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4117" w:rsidRPr="00F3164A" w:rsidRDefault="00BA42D7" w:rsidP="00EA6E19">
      <w:pPr>
        <w:spacing w:after="0"/>
        <w:rPr>
          <w:rFonts w:asciiTheme="majorHAnsi" w:hAnsiTheme="majorHAnsi" w:cs="Times New Roman"/>
          <w:lang w:val="kk-KZ"/>
        </w:rPr>
      </w:pPr>
      <w:r w:rsidRPr="00F3164A">
        <w:rPr>
          <w:rFonts w:asciiTheme="majorHAnsi" w:hAnsiTheme="majorHAnsi" w:cs="Times New Roman"/>
          <w:lang w:val="kk-KZ"/>
        </w:rPr>
        <w:t xml:space="preserve"> </w:t>
      </w:r>
      <w:r w:rsidR="00BC3D87" w:rsidRPr="00F3164A">
        <w:rPr>
          <w:rFonts w:asciiTheme="majorHAnsi" w:hAnsiTheme="majorHAnsi" w:cs="Times New Roman"/>
          <w:lang w:val="kk-KZ"/>
        </w:rPr>
        <w:t>Спутниковые и радиорелейные системы 60 вопросов</w:t>
      </w:r>
    </w:p>
    <w:p w:rsidR="00EA6E19" w:rsidRPr="00F3164A" w:rsidRDefault="00EA6E19" w:rsidP="00EA6E19">
      <w:pPr>
        <w:spacing w:after="0"/>
        <w:rPr>
          <w:rFonts w:asciiTheme="majorHAnsi" w:hAnsiTheme="majorHAnsi" w:cs="Times New Roman"/>
          <w:lang w:val="kk-KZ"/>
        </w:rPr>
      </w:pPr>
    </w:p>
    <w:p w:rsidR="00BC3D87" w:rsidRPr="00F3164A" w:rsidRDefault="00BC3D87" w:rsidP="00EA6E19">
      <w:pPr>
        <w:pStyle w:val="a3"/>
        <w:numPr>
          <w:ilvl w:val="0"/>
          <w:numId w:val="1"/>
        </w:numPr>
        <w:spacing w:after="0"/>
        <w:rPr>
          <w:rFonts w:asciiTheme="majorHAnsi" w:hAnsiTheme="majorHAnsi" w:cs="Times New Roman"/>
          <w:b/>
          <w:lang w:val="kk-KZ"/>
        </w:rPr>
      </w:pPr>
      <w:r w:rsidRPr="00F3164A">
        <w:rPr>
          <w:rFonts w:asciiTheme="majorHAnsi" w:hAnsiTheme="majorHAnsi" w:cs="Times New Roman"/>
          <w:b/>
          <w:lang w:val="kk-KZ"/>
        </w:rPr>
        <w:t>Опишите особенности распространения радиоволн</w:t>
      </w:r>
    </w:p>
    <w:p w:rsidR="0069316A" w:rsidRPr="00F3164A" w:rsidRDefault="0069316A" w:rsidP="0069316A">
      <w:pPr>
        <w:pStyle w:val="normal"/>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 Влияние среды распространения радиоволн накладывает ограничение на длины волн, применяемые в различных системах радиосвязи. Неодинаково сказывается влияние внешних факторов на радиоволны с различной длиной волны. Поэтому целесообразно рассматривать свойства радиоволн по диапазонам, в пределах которых волны проявляют примерно одинаковые свойства. Существенной особенностью распространения радиоволн в земных условиях является зависимость характеристик распространения от длины волны. Распространение радиоволн вдоль земной поверхности зависит от ее рельефа и физических свойств. Наиболее важными электрическими параметрами почвы являются ее электропроводность и диэлектрическая проницаемость. Эти характеристики определяют параметры отраженных и преломленных волн на границе раздела двух сред. Электропроводность почвы определяет также потери энергии при распространении волн вдоль поверхности Земли.</w:t>
      </w:r>
    </w:p>
    <w:p w:rsidR="0069316A" w:rsidRPr="00F3164A" w:rsidRDefault="0069316A" w:rsidP="0069316A">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Не менее важное влияние на распространение радиоволн в околоземном пространстве играет земная атмосфера (газообразная оболочка Земли). По комплексу физических признаков атмосферу принято делить на три характерных слоя: тропосферу, стратосферу и ионосферу. </w:t>
      </w:r>
    </w:p>
    <w:p w:rsidR="0069316A" w:rsidRPr="00F3164A" w:rsidRDefault="0069316A" w:rsidP="0069316A">
      <w:pPr>
        <w:pStyle w:val="normal"/>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На рисунке 1.1 приведено упрощенное строение атмосферы Земли, а в таблице 1.3 приведены основные способы распространения радиоволн. </w:t>
      </w:r>
      <w:r w:rsidRPr="00F3164A">
        <w:rPr>
          <w:rFonts w:asciiTheme="majorHAnsi" w:hAnsiTheme="majorHAnsi"/>
          <w:noProof/>
          <w:sz w:val="22"/>
          <w:szCs w:val="22"/>
        </w:rPr>
        <w:drawing>
          <wp:inline distT="0" distB="0" distL="0" distR="0">
            <wp:extent cx="5715000" cy="1859280"/>
            <wp:effectExtent l="0" t="0" r="0" b="7620"/>
            <wp:docPr id="1" name="Рисунок 1" descr="http://lib.aipet.kz/aies/facultet/frts/kaf_tks/27/umm/tkc_1.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aipet.kz/aies/facultet/frts/kaf_tks/27/umm/tkc_1.files/image001.jpg"/>
                    <pic:cNvPicPr>
                      <a:picLocks noChangeAspect="1" noChangeArrowheads="1"/>
                    </pic:cNvPicPr>
                  </pic:nvPicPr>
                  <pic:blipFill>
                    <a:blip r:embed="rId5" r:link="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1859280"/>
                    </a:xfrm>
                    <a:prstGeom prst="rect">
                      <a:avLst/>
                    </a:prstGeom>
                    <a:noFill/>
                    <a:ln>
                      <a:noFill/>
                    </a:ln>
                  </pic:spPr>
                </pic:pic>
              </a:graphicData>
            </a:graphic>
          </wp:inline>
        </w:drawing>
      </w:r>
    </w:p>
    <w:p w:rsidR="0069316A" w:rsidRPr="00F3164A" w:rsidRDefault="0069316A" w:rsidP="0069316A">
      <w:pPr>
        <w:pStyle w:val="normal"/>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Тропосфера представляет собой нижний слой атмосферы, расположенный от поверхности Земли до высот порядка 10 - </w:t>
      </w:r>
      <w:smartTag w:uri="urn:schemas-microsoft-com:office:smarttags" w:element="metricconverter">
        <w:smartTagPr>
          <w:attr w:name="ProductID" w:val="20 км"/>
        </w:smartTagPr>
        <w:r w:rsidRPr="00F3164A">
          <w:rPr>
            <w:rFonts w:asciiTheme="majorHAnsi" w:hAnsiTheme="majorHAnsi"/>
            <w:sz w:val="22"/>
            <w:szCs w:val="22"/>
          </w:rPr>
          <w:t>20 км</w:t>
        </w:r>
      </w:smartTag>
      <w:r w:rsidRPr="00F3164A">
        <w:rPr>
          <w:rFonts w:asciiTheme="majorHAnsi" w:hAnsiTheme="majorHAnsi"/>
          <w:sz w:val="22"/>
          <w:szCs w:val="22"/>
        </w:rPr>
        <w:t>. Свойства тропосферы определяются смесью газов (азот, кислород и т.д.) и водяных паров. С высотой температура и давление воздуха, а также содержание водяных паров в тропосфере понижается. Таким образом, тропосфера неоднородна по своим электрическим свойствам.</w:t>
      </w:r>
    </w:p>
    <w:p w:rsidR="0069316A" w:rsidRPr="00F3164A" w:rsidRDefault="0069316A" w:rsidP="0069316A">
      <w:pPr>
        <w:pStyle w:val="normal"/>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Стратосфера - слой атмосферы, лежащий над тропосферой, простирается до высот порядка 60 - </w:t>
      </w:r>
      <w:smartTag w:uri="urn:schemas-microsoft-com:office:smarttags" w:element="metricconverter">
        <w:smartTagPr>
          <w:attr w:name="ProductID" w:val="80 км"/>
        </w:smartTagPr>
        <w:r w:rsidRPr="00F3164A">
          <w:rPr>
            <w:rFonts w:asciiTheme="majorHAnsi" w:hAnsiTheme="majorHAnsi"/>
            <w:sz w:val="22"/>
            <w:szCs w:val="22"/>
          </w:rPr>
          <w:t>80 км</w:t>
        </w:r>
      </w:smartTag>
      <w:r w:rsidRPr="00F3164A">
        <w:rPr>
          <w:rFonts w:asciiTheme="majorHAnsi" w:hAnsiTheme="majorHAnsi"/>
          <w:sz w:val="22"/>
          <w:szCs w:val="22"/>
        </w:rPr>
        <w:t xml:space="preserve">. Плотность газов в стратосфере значительно меньше, чем в тропосфере. Электрические свойства тропосферы практически не изменяются, и радиоволны распространяются в ней прямолинейно и почти без потерь. </w:t>
      </w:r>
    </w:p>
    <w:p w:rsidR="0069316A" w:rsidRPr="00F3164A" w:rsidRDefault="0069316A" w:rsidP="0069316A">
      <w:pPr>
        <w:pStyle w:val="normal"/>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Ионосферой называется верхний слой ионизированной атмосферы, окружающей Землю (до высот порядка нескольких тысяч километров). Под воздействием космического излучения и ультрафиолетовых лучей солнца из атомов газа, составляющих атмосферу, выбиваются электроны, в результате чего образуются положительные ионы газа и свободные электроны. Ионизированный газ обладает электропроводностью и способен изменить характеристики распространения электромагнитных колебаний. Чем больше концентрация свободных электронов, тем сильнее они влияют на распространение радиоволн. </w:t>
      </w:r>
    </w:p>
    <w:p w:rsidR="0069316A" w:rsidRPr="00F3164A" w:rsidRDefault="0069316A" w:rsidP="0069316A">
      <w:pPr>
        <w:ind w:firstLine="709"/>
        <w:jc w:val="both"/>
        <w:rPr>
          <w:rFonts w:asciiTheme="majorHAnsi" w:hAnsiTheme="majorHAnsi"/>
        </w:rPr>
      </w:pPr>
      <w:r w:rsidRPr="00F3164A">
        <w:rPr>
          <w:rFonts w:asciiTheme="majorHAnsi" w:hAnsiTheme="majorHAnsi"/>
        </w:rPr>
        <w:t xml:space="preserve">На рисунке 1.3 приведены основные траектории распространения радиосигналов. </w:t>
      </w:r>
    </w:p>
    <w:p w:rsidR="0069316A" w:rsidRPr="00F3164A" w:rsidRDefault="00052E06" w:rsidP="0069316A">
      <w:pPr>
        <w:ind w:firstLine="709"/>
        <w:jc w:val="both"/>
        <w:rPr>
          <w:rFonts w:asciiTheme="majorHAnsi" w:hAnsiTheme="majorHAnsi"/>
        </w:rPr>
      </w:pPr>
      <w:r>
        <w:rPr>
          <w:rFonts w:asciiTheme="majorHAnsi" w:hAnsiTheme="majorHAnsi"/>
          <w:noProof/>
          <w:lang w:eastAsia="ru-RU"/>
        </w:rPr>
        <w:pict>
          <v:group id="Группа 2" o:spid="_x0000_s1026" style="position:absolute;left:0;text-align:left;margin-left:60.2pt;margin-top:8.15pt;width:339.9pt;height:222.05pt;z-index:251658240" coordorigin="2905,2217" coordsize="6798,4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">
            <v:shape id="Arc 3" o:spid="_x0000_s1027" style="position:absolute;left:4257;top:2217;width:4265;height:3875;rotation:-2833107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qpsMA&#10;AADaAAAADwAAAGRycy9kb3ducmV2LnhtbESPT2vCQBTE7wW/w/IEb3UTxSKpqxRFbI/+AdPbI/ua&#10;BLNv4+6q0U/vFgo9DjPzG2a26EwjruR8bVlBOkxAEBdW11wqOOzXr1MQPiBrbCyTgjt5WMx7LzPM&#10;tL3xlq67UIoIYZ+hgiqENpPSFxUZ9EPbEkfvxzqDIUpXSu3wFuGmkaMkeZMGa44LFba0rKg47S5G&#10;wXFyOl9WaedxU7tHk99t+vWdKzXodx/vIAJ14T/81/7UCsbweyXeA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wqpsMAAADaAAAADwAAAAAAAAAAAAAAAACYAgAAZHJzL2Rv&#10;d25yZXYueG1sUEsFBgAAAAAEAAQA9QAAAIgDAAAAAA==&#10;" adj="0,,0" path="m-1,nfc11929,,21600,9670,21600,21600em-1,nsc11929,,21600,9670,21600,21600l,21600,-1,xe" filled="f" strokeweight="1.5pt">
              <v:stroke joinstyle="round"/>
              <v:formulas/>
              <v:path arrowok="t" o:extrusionok="f" o:connecttype="custom" o:connectlocs="0,0;4265,3875;0,3875" o:connectangles="0,0,0"/>
            </v:shape>
            <v:shapetype id="_x0000_t202" coordsize="21600,21600" o:spt="202" path="m,l,21600r21600,l21600,xe">
              <v:stroke joinstyle="miter"/>
              <v:path gradientshapeok="t" o:connecttype="rect"/>
            </v:shapetype>
            <v:shape id="Text Box 4" o:spid="_x0000_s1028" type="#_x0000_t202" style="position:absolute;left:3861;top:2259;width:9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7C1475" w:rsidRDefault="007C1475" w:rsidP="0069316A">
                    <w:pPr>
                      <w:jc w:val="center"/>
                      <w:rPr>
                        <w:b/>
                        <w:bCs/>
                        <w:sz w:val="16"/>
                      </w:rPr>
                    </w:pPr>
                    <w:r>
                      <w:rPr>
                        <w:b/>
                        <w:bCs/>
                        <w:sz w:val="16"/>
                      </w:rPr>
                      <w:t>УКВ</w:t>
                    </w:r>
                  </w:p>
                </w:txbxContent>
              </v:textbox>
            </v:shape>
            <v:shape id="Arc 5" o:spid="_x0000_s1029" style="position:absolute;left:4687;top:3729;width:3155;height:2929;rotation:-2833107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XScEA&#10;AADaAAAADwAAAGRycy9kb3ducmV2LnhtbESPQYvCMBSE7wv+h/AEb2tawWWpRhFF1OPqwurt0Tzb&#10;YvNSk6jVX28EYY/DzHzDjKetqcWVnK8sK0j7CQji3OqKCwW/u+XnNwgfkDXWlknBnTxMJ52PMWba&#10;3viHrttQiAhhn6GCMoQmk9LnJRn0fdsQR+9oncEQpSukdniLcFPLQZJ8SYMVx4USG5qXlJ+2F6Pg&#10;b3g6XxZp63FVuUe9v9t0c9gr1eu2sxGIQG34D7/ba61gCK8r8QbIy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pF0nBAAAA2gAAAA8AAAAAAAAAAAAAAAAAmAIAAGRycy9kb3du&#10;cmV2LnhtbFBLBQYAAAAABAAEAPUAAACGAwAAAAA=&#10;" adj="0,,0" path="m-1,nfc11929,,21600,9670,21600,21600em-1,nsc11929,,21600,9670,21600,21600l,21600,-1,xe" filled="f" strokeweight="1.5pt">
              <v:stroke joinstyle="round"/>
              <v:formulas/>
              <v:path arrowok="t" o:extrusionok="f" o:connecttype="custom" o:connectlocs="0,0;3155,2929;0,2929" o:connectangles="0,0,0"/>
            </v:shape>
            <v:shape id="Arc 6" o:spid="_x0000_s1030" style="position:absolute;left:4820;top:3534;width:2774;height:2580;rotation:-2833107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2RO8EA&#10;AADaAAAADwAAAGRycy9kb3ducmV2LnhtbESPQYvCMBSE7wv+h/AEb2uqiEg1igiiUHDZ7np/NM82&#10;2ryUJtb67zeCsMdhZr5hVpve1qKj1hvHCibjBARx4bThUsHvz/5zAcIHZI21Y1LwJA+b9eBjhal2&#10;D/6mLg+liBD2KSqoQmhSKX1RkUU/dg1x9C6utRiibEupW3xEuK3lNEnm0qLhuFBhQ7uKilt+twrO&#10;s/pkpjfswvb6VSyyQ56ZzCg1GvbbJYhAffgPv9tHrWAOryvxBs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9kTvBAAAA2gAAAA8AAAAAAAAAAAAAAAAAmAIAAGRycy9kb3du&#10;cmV2LnhtbFBLBQYAAAAABAAEAPUAAACGAwAAAAA=&#10;" adj="0,,0" path="m-1,nfc11929,,21600,9670,21600,21600em-1,nsc11929,,21600,9670,21600,21600l,21600,-1,xe" filled="f" strokeweight="1.5pt">
              <v:stroke dashstyle="dash" startarrow="block" endarrow="block" joinstyle="round"/>
              <v:formulas/>
              <v:path arrowok="t" o:extrusionok="f" o:connecttype="custom" o:connectlocs="0,0;2774,2580;0,2580" o:connectangles="0,0,0"/>
            </v:shape>
            <v:shape id="Arc 7" o:spid="_x0000_s1031" style="position:absolute;left:4560;top:2619;width:3626;height:3606;rotation:-2833107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iOMAA&#10;AADaAAAADwAAAGRycy9kb3ducmV2LnhtbESP0YrCMBRE3xf8h3AF39ZUZVWqUUQR3MetfsCluaat&#10;zU1Jota/NwsL+zjMzBlmve1tKx7kQ+1YwWScgSAuna7ZKLicj59LECEia2wdk4IXBdhuBh9rzLV7&#10;8g89imhEgnDIUUEVY5dLGcqKLIax64iTd3XeYkzSG6k9PhPctnKaZXNpsea0UGFH+4rKW3G3Chpq&#10;dnMzM8fC37+++zC5NctDptRo2O9WICL18T/81z5pBQv4vZJugN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aiOMAAAADaAAAADwAAAAAAAAAAAAAAAACYAgAAZHJzL2Rvd25y&#10;ZXYueG1sUEsFBgAAAAAEAAQA9QAAAIUDAAAAAA==&#10;" adj="0,,0" path="m-1,nfc11929,,21600,9670,21600,21600em-1,nsc11929,,21600,9670,21600,21600l,21600,-1,xe" filled="f" strokeweight="1pt">
              <v:stroke joinstyle="round"/>
              <v:formulas/>
              <v:path arrowok="t" o:extrusionok="f" o:connecttype="custom" o:connectlocs="0,0;3626,3606;0,3606" o:connectangles="0,0,0"/>
            </v:shape>
            <v:line id="Line 8" o:spid="_x0000_s1032" style="position:absolute;flip:y;visibility:visible" from="4217,4307" to="5910,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Vsjb4AAADaAAAADwAAAGRycy9kb3ducmV2LnhtbERPy4rCMBTdC/5DuIIb0VQXItW01EcZ&#10;t1XB7aW505ZpbkoTbf37yWJglofzPqSjacWbetdYVrBeRSCIS6sbrhQ87vlyB8J5ZI2tZVLwIQdp&#10;Mp0cMNZ24ILeN1+JEMIuRgW1910spStrMuhWtiMO3LftDfoA+0rqHocQblq5iaKtNNhwaKixo1NN&#10;5c/tZRQUkc/MsCvO2fj8um7zxTG/PI9KzWdjtgfhafT/4j/3VSsIW8OVcANk8g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DFWyNvgAAANoAAAAPAAAAAAAAAAAAAAAAAKEC&#10;AABkcnMvZG93bnJldi54bWxQSwUGAAAAAAQABAD5AAAAjAMAAAAA&#10;" strokeweight="1pt">
              <v:stroke dashstyle="dash" endarrow="block"/>
            </v:line>
            <v:line id="Line 9" o:spid="_x0000_s1033" style="position:absolute;flip:x;visibility:visible" from="8055,4517" to="8318,4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9cgcIAAADaAAAADwAAAGRycy9kb3ducmV2LnhtbERPy2rCQBTdF/oPwy10I83EIramjlJ8&#10;CyKYdNHlbeaahGbuhMyo8e8dodDl4bzH087U4kytqywr6EcxCOLc6ooLBV/Z8uUdhPPIGmvLpOBK&#10;DqaTx4cxJtpe+EDn1BcihLBLUEHpfZNI6fKSDLrINsSBO9rWoA+wLaRu8RLCTS1f43goDVYcGkps&#10;aFZS/pueTJgxH2Tb68969bZfzPLdcTvoxZtvpZ6fus8PEJ46/y/+c2+0ghHcrwQ/yM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9cgcIAAADaAAAADwAAAAAAAAAAAAAA&#10;AAChAgAAZHJzL2Rvd25yZXYueG1sUEsFBgAAAAAEAAQA+QAAAJADAAAAAA==&#10;" strokeweight="2.25pt"/>
            <v:line id="Line 10" o:spid="_x0000_s1034" style="position:absolute;flip:y;visibility:visible" from="8331,4396" to="8574,4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drQMYAAADbAAAADwAAAGRycy9kb3ducmV2LnhtbESPQWvCQBCF7wX/wzJCL6KbiqikrlKs&#10;bRVEMPbQ4zQ7JqHZ2ZDdavz3nYPQ2zzmfW/eLFadq9WF2lB5NvA0SkAR595WXBj4PL0N56BCRLZY&#10;eyYDNwqwWvYeFphaf+UjXbJYKAnhkKKBMsYm1TrkJTkMI98Qy+7sW4dRZFto2+JVwl2tx0ky1Q4r&#10;lgslNrQuKf/Jfp3UeJ2cdrfvj/fZYbPO9+fdZJBsv4x57Hcvz6AidfHffKe3VjhpL7/IAHr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3a0DGAAAA2wAAAA8AAAAAAAAA&#10;AAAAAAAAoQIAAGRycy9kb3ducmV2LnhtbFBLBQYAAAAABAAEAPkAAACUAwAAAAA=&#10;" strokeweight="2.25pt"/>
            <v:line id="Line 11" o:spid="_x0000_s1035" style="position:absolute;flip:x y;visibility:visible" from="8318,4235" to="8318,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CyQ8AAAADbAAAADwAAAGRycy9kb3ducmV2LnhtbERPTWvCQBC9C/0PyxR6040eSomuEgIF&#10;8WKNgh6H7DQJZmdDZjXx33eFgrd5vM9ZbUbXqjv10ng2MJ8loIhLbxuuDJyO39MvUBKQLbaeycCD&#10;BDbrt8kKU+sHPtC9CJWKISwpGqhD6FKtpazJocx8Rxy5X987DBH2lbY9DjHctXqRJJ/aYcOxocaO&#10;8prKa3FzBq5nuRSXTPLhLHmyP+5k/MlKYz7ex2wJKtAYXuJ/99bG+XN4/hIP0O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gskPAAAAA2wAAAA8AAAAAAAAAAAAAAAAA&#10;oQIAAGRycy9kb3ducmV2LnhtbFBLBQYAAAAABAAEAPkAAACOAwAAAAA=&#10;" strokeweight="2.25pt"/>
            <v:line id="Line 12" o:spid="_x0000_s1036" style="position:absolute;flip:y;visibility:visible" from="4183,2447" to="5983,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XAecQAAADbAAAADwAAAGRycy9kb3ducmV2LnhtbESPT4vCMBDF74LfIcyCF9FUD+LWprII&#10;ggge/AO6t6EZ22ozKU209dsbYWFvM7w37/cmWXamEk9qXGlZwWQcgSDOrC45V3A6rkdzEM4ja6ws&#10;k4IXOVim/V6CsbYt7+l58LkIIexiVFB4X8dSuqwgg25sa+KgXW1j0Ie1yaVusA3hppLTKJpJgyUH&#10;QoE1rQrK7oeHCZDbKv/d3Sg7f5/rbTubDNvL5aHU4Kv7WYDw1Pl/89/1Rof6U/j8EgaQ6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lcB5xAAAANsAAAAPAAAAAAAAAAAA&#10;AAAAAKECAABkcnMvZG93bnJldi54bWxQSwUGAAAAAAQABAD5AAAAkgMAAAAA&#10;" strokeweight="1pt"/>
            <v:line id="Line 13" o:spid="_x0000_s1037" style="position:absolute;visibility:visible" from="6017,2429" to="8357,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x4P8IAAADbAAAADwAAAGRycy9kb3ducmV2LnhtbERPzWoCMRC+C32HMIXeNGsF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x4P8IAAADbAAAADwAAAAAAAAAAAAAA&#10;AAChAgAAZHJzL2Rvd25yZXYueG1sUEsFBgAAAAAEAAQA+QAAAJADAAAAAA==&#10;" strokeweight="1pt"/>
            <v:line id="Line 14" o:spid="_x0000_s1038" style="position:absolute;flip:y;visibility:visible" from="4217,3103" to="6017,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D9lsYAAADbAAAADwAAAGRycy9kb3ducmV2LnhtbESPT2vCQBDF74LfYRmhl9JsLCW0MRsp&#10;QqEUPKgF9TZkp/nT7GzIrkn89l2h4G2G9+b93mTrybRioN7VlhUsoxgEcWF1zaWC78PH0ysI55E1&#10;tpZJwZUcrPP5LMNU25F3NOx9KUIIuxQVVN53qZSuqMigi2xHHLQf2xv0Ye1LqXscQ7hp5XMcJ9Jg&#10;zYFQYUebiorf/cUESLMpz9uGiuPbsfsak+XjeDpdlHpYTO8rEJ4mfzf/X3/qUP8Fbr+EAWT+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w/ZbGAAAA2wAAAA8AAAAAAAAA&#10;AAAAAAAAoQIAAGRycy9kb3ducmV2LnhtbFBLBQYAAAAABAAEAPkAAACUAwAAAAA=&#10;" strokeweight="1pt"/>
            <v:line id="Line 15" o:spid="_x0000_s1039" style="position:absolute;visibility:visible" from="6015,3110" to="8355,4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lF0MIAAADbAAAADwAAAGRycy9kb3ducmV2LnhtbERPzWoCMRC+C32HMIXeNGtB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lF0MIAAADbAAAADwAAAAAAAAAAAAAA&#10;AAChAgAAZHJzL2Rvd25yZXYueG1sUEsFBgAAAAAEAAQA+QAAAJADAAAAAA==&#10;" strokeweight="1pt"/>
            <v:shape id="Text Box 16" o:spid="_x0000_s1040" type="#_x0000_t202" style="position:absolute;left:8361;top:2934;width:1342;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7C1475" w:rsidRDefault="007C1475" w:rsidP="00855C76">
                    <w:pPr>
                      <w:autoSpaceDE w:val="0"/>
                      <w:autoSpaceDN w:val="0"/>
                      <w:adjustRightInd w:val="0"/>
                      <w:rPr>
                        <w:color w:val="000000"/>
                        <w:sz w:val="19"/>
                        <w:szCs w:val="19"/>
                      </w:rPr>
                    </w:pPr>
                  </w:p>
                </w:txbxContent>
              </v:textbox>
            </v:shape>
            <v:shape id="Text Box 17" o:spid="_x0000_s1041" type="#_x0000_t202" style="position:absolute;left:6473;top:2619;width:12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7C1475" w:rsidRDefault="007C1475" w:rsidP="0069316A">
                    <w:pPr>
                      <w:jc w:val="center"/>
                      <w:rPr>
                        <w:b/>
                        <w:bCs/>
                        <w:sz w:val="16"/>
                      </w:rPr>
                    </w:pPr>
                    <w:r>
                      <w:rPr>
                        <w:b/>
                        <w:bCs/>
                        <w:sz w:val="16"/>
                      </w:rPr>
                      <w:t xml:space="preserve">КВ, </w:t>
                    </w:r>
                    <w:proofErr w:type="gramStart"/>
                    <w:r>
                      <w:rPr>
                        <w:b/>
                        <w:bCs/>
                        <w:sz w:val="16"/>
                      </w:rPr>
                      <w:t>СВ</w:t>
                    </w:r>
                    <w:proofErr w:type="gramEnd"/>
                    <w:r>
                      <w:rPr>
                        <w:b/>
                        <w:bCs/>
                        <w:sz w:val="16"/>
                      </w:rPr>
                      <w:t>, ДВ</w:t>
                    </w:r>
                  </w:p>
                </w:txbxContent>
              </v:textbox>
            </v:shape>
            <v:shape id="Text Box 18" o:spid="_x0000_s1042" type="#_x0000_t202" style="position:absolute;left:4608;top:4452;width:1800;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7C1475" w:rsidRDefault="007C1475" w:rsidP="0069316A">
                    <w:pPr>
                      <w:jc w:val="center"/>
                      <w:rPr>
                        <w:b/>
                        <w:bCs/>
                        <w:sz w:val="16"/>
                      </w:rPr>
                    </w:pPr>
                    <w:r>
                      <w:rPr>
                        <w:b/>
                        <w:bCs/>
                        <w:sz w:val="16"/>
                      </w:rPr>
                      <w:t>УКВ</w:t>
                    </w:r>
                    <w:proofErr w:type="gramStart"/>
                    <w:r>
                      <w:rPr>
                        <w:b/>
                        <w:bCs/>
                        <w:sz w:val="16"/>
                      </w:rPr>
                      <w:t xml:space="preserve"> ,</w:t>
                    </w:r>
                    <w:proofErr w:type="gramEnd"/>
                    <w:r>
                      <w:rPr>
                        <w:sz w:val="16"/>
                      </w:rPr>
                      <w:t xml:space="preserve"> </w:t>
                    </w:r>
                    <w:r>
                      <w:rPr>
                        <w:b/>
                        <w:bCs/>
                        <w:sz w:val="16"/>
                      </w:rPr>
                      <w:t>КВ</w:t>
                    </w:r>
                  </w:p>
                </w:txbxContent>
              </v:textbox>
            </v:shape>
            <v:line id="Line 19" o:spid="_x0000_s1043" style="position:absolute;visibility:visible" from="4155,4569" to="4445,4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U31sEAAADbAAAADwAAAGRycy9kb3ducmV2LnhtbERPTWvCQBC9F/wPywje6sYipabZSBGE&#10;HPRgKnodstNsaHY2Zre6/nu3UOhtHu9zinW0vbjS6DvHChbzDARx43THrYLj5/b5DYQPyBp7x6Tg&#10;Th7W5eSpwFy7Gx/oWodWpBD2OSowIQy5lL4xZNHP3UCcuC83WgwJjq3UI95SuO3lS5a9SosdpwaD&#10;A20MNd/1j1Ww3FdGn+PO7w5ZdaLustxcaqfUbBo/3kEEiuFf/OeudJq/gt9f0gGy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hTfWwQAAANsAAAAPAAAAAAAAAAAAAAAA&#10;AKECAABkcnMvZG93bnJldi54bWxQSwUGAAAAAAQABAD5AAAAjwMAAAAA&#10;" strokeweight="2.25pt"/>
            <v:line id="Line 20" o:spid="_x0000_s1044" style="position:absolute;flip:x;visibility:visible" from="4170,4607" to="4183,4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uh/cYAAADbAAAADwAAAGRycy9kb3ducmV2LnhtbESPTWvCQBCG7wX/wzKCF9FNRWxJXaX4&#10;VYVSqHroccyOSTA7G7Krxn/fORR6HN55n3lmOm9dpW7UhNKzgedhAoo487bk3MDxsB68ggoR2WLl&#10;mQw8KMB81nmaYmr9nb/pto+5EgiHFA0UMdap1iEryGEY+ppYsrNvHEYZm1zbBu8Cd5UeJclEOyxZ&#10;LhRY06Kg7LK/OtFYjg+7x+lj8/K1WmSf5924n2x/jOl12/c3UJHa+L/8195aAyOxl18EAHr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bof3GAAAA2wAAAA8AAAAAAAAA&#10;AAAAAAAAoQIAAGRycy9kb3ducmV2LnhtbFBLBQYAAAAABAAEAPkAAACUAwAAAAA=&#10;" strokeweight="2.25pt"/>
            <v:line id="Line 21" o:spid="_x0000_s1045" style="position:absolute;visibility:visible" from="4179,4601" to="4393,4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xbcEAAADbAAAADwAAAGRycy9kb3ducmV2LnhtbESPQYvCMBSE74L/ITzB25oqIks1ighC&#10;D+7BKnp9NM+m2LzUJqv13xtB8DjMzDfMYtXZWtyp9ZVjBeNRAoK4cLriUsHxsP35BeEDssbaMSl4&#10;kofVst9bYKrdg/d0z0MpIoR9igpMCE0qpS8MWfQj1xBH7+JaiyHKtpS6xUeE21pOkmQmLVYcFww2&#10;tDFUXPN/q2D6lxl97nZ+t0+yE1W36eaWO6WGg249BxGoC9/wp51pBZMxvL/EH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n/FtwQAAANsAAAAPAAAAAAAAAAAAAAAA&#10;AKECAABkcnMvZG93bnJldi54bWxQSwUGAAAAAAQABAD5AAAAjwMAAAAA&#10;" strokeweight="2.25pt"/>
            <v:shape id="Text Box 22" o:spid="_x0000_s1046" type="#_x0000_t202" style="position:absolute;left:7865;top:4607;width:180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7C1475" w:rsidRDefault="007C1475" w:rsidP="0069316A">
                    <w:pPr>
                      <w:jc w:val="center"/>
                      <w:rPr>
                        <w:b/>
                        <w:bCs/>
                        <w:sz w:val="20"/>
                        <w:szCs w:val="20"/>
                      </w:rPr>
                    </w:pPr>
                    <w:r>
                      <w:t xml:space="preserve"> </w:t>
                    </w:r>
                    <w:proofErr w:type="gramStart"/>
                    <w:r>
                      <w:rPr>
                        <w:b/>
                        <w:bCs/>
                        <w:sz w:val="20"/>
                        <w:szCs w:val="20"/>
                      </w:rPr>
                      <w:t>СВ</w:t>
                    </w:r>
                    <w:proofErr w:type="gramEnd"/>
                    <w:r>
                      <w:rPr>
                        <w:b/>
                        <w:sz w:val="20"/>
                        <w:szCs w:val="20"/>
                      </w:rPr>
                      <w:t>,</w:t>
                    </w:r>
                    <w:r>
                      <w:rPr>
                        <w:b/>
                        <w:bCs/>
                        <w:sz w:val="20"/>
                        <w:szCs w:val="20"/>
                      </w:rPr>
                      <w:t xml:space="preserve"> ДВ, СДВ</w:t>
                    </w:r>
                  </w:p>
                </w:txbxContent>
              </v:textbox>
            </v:shape>
            <v:line id="Line 23" o:spid="_x0000_s1047" style="position:absolute;flip:y;visibility:visible" from="4183,4077" to="4183,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WvX8QAAADbAAAADwAAAGRycy9kb3ducmV2LnhtbESPS4vCMBSF94L/IdyB2ciYqiBaTUUE&#10;QQZm4QN0dpfm2sc0N6WJtvPvjSC4PJzHx1muOlOJOzWusKxgNIxAEKdWF5wpOB23XzMQziNrrCyT&#10;gn9ysEr6vSXG2ra8p/vBZyKMsItRQe59HUvp0pwMuqGtiYN3tY1BH2STSd1gG8ZNJcdRNJUGCw6E&#10;HGva5JT+HW4mQMpN9vtTUnqen+vvdjoatJfLTanPj269AOGp8+/wq73TCsYTeH4JP0A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ta9fxAAAANsAAAAPAAAAAAAAAAAA&#10;AAAAAKECAABkcnMvZG93bnJldi54bWxQSwUGAAAAAAQABAD5AAAAkgMAAAAA&#10;" strokeweight="1pt"/>
            <v:line id="Line 24" o:spid="_x0000_s1048" style="position:absolute;flip:y;visibility:visible" from="4179,2873" to="4597,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3K8QAAADbAAAADwAAAGRycy9kb3ducmV2LnhtbESPS4vCMBSF94L/IdyB2ciYKiJaTUUE&#10;QQZm4QN0dpfm2sc0N6WJtvPvjSC4PJzHx1muOlOJOzWusKxgNIxAEKdWF5wpOB23XzMQziNrrCyT&#10;gn9ysEr6vSXG2ra8p/vBZyKMsItRQe59HUvp0pwMuqGtiYN3tY1BH2STSd1gG8ZNJcdRNJUGCw6E&#10;HGva5JT+HW4mQMpN9vtTUnqen+vvdjoatJfLTanPj269AOGp8+/wq73TCsYTeH4JP0A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XDcrxAAAANsAAAAPAAAAAAAAAAAA&#10;AAAAAKECAABkcnMvZG93bnJldi54bWxQSwUGAAAAAAQABAD5AAAAkgMAAAAA&#10;" strokeweight="1pt"/>
            <v:line id="Line 25" o:spid="_x0000_s1049" style="position:absolute;flip:y;visibility:visible" from="4597,2343" to="4665,2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CSsMQAAADbAAAADwAAAGRycy9kb3ducmV2LnhtbESPS4vCMBSF94L/IdyB2ciYKihaTUUE&#10;QQZm4QN0dpfm2sc0N6WJtvPvjSC4PJzHx1muOlOJOzWusKxgNIxAEKdWF5wpOB23XzMQziNrrCyT&#10;gn9ysEr6vSXG2ra8p/vBZyKMsItRQe59HUvp0pwMuqGtiYN3tY1BH2STSd1gG8ZNJcdRNJUGCw6E&#10;HGva5JT+HW4mQMpN9vtTUnqen+vvdjoatJfLTanPj269AOGp8+/wq73TCsYTeH4JP0A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EJKwxAAAANsAAAAPAAAAAAAAAAAA&#10;AAAAAKECAABkcnMvZG93bnJldi54bWxQSwUGAAAAAAQABAD5AAAAkgMAAAAA&#10;" strokeweight="1pt"/>
            <v:line id="Line 26" o:spid="_x0000_s1050" style="position:absolute;flip:y;visibility:visible" from="4221,3294" to="4941,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Mx8MAAADbAAAADwAAAGRycy9kb3ducmV2LnhtbESPS4vCMBSF94L/IVzBjYypLop2jCKC&#10;IIILH6DuLs2dtk5zU5po6783guDycB4fZ7ZoTSkeVLvCsoLRMAJBnFpdcKbgdFz/TEA4j6yxtEwK&#10;nuRgMe92Zpho2/CeHgefiTDCLkEFufdVIqVLczLohrYiDt6frQ36IOtM6hqbMG5KOY6iWBosOBBy&#10;rGiVU/p/uJsAua2y6+5G6Xl6rrZNPBo0l8tdqX6vXf6C8NT6b/jT3mgF4xjeX8IPkP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CDMfDAAAA2wAAAA8AAAAAAAAAAAAA&#10;AAAAoQIAAGRycy9kb3ducmV2LnhtbFBLBQYAAAAABAAEAPkAAACRAwAAAAA=&#10;" strokeweight="1pt"/>
            <v:line id="Line 27" o:spid="_x0000_s1051" style="position:absolute;visibility:visible" from="4941,3294" to="6226,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u0gcQAAADbAAAADwAAAGRycy9kb3ducmV2LnhtbESPzW7CMBCE70h9B2sr9VYcOBQacCLU&#10;H6mIAyrwAEu8xIF4HdkuhD59jVSJ42hmvtHMy9624kw+NI4VjIYZCOLK6YZrBbvt5/MURIjIGlvH&#10;pOBKAcriYTDHXLsLf9N5E2uRIBxyVGBi7HIpQ2XIYhi6jjh5B+ctxiR9LbXHS4LbVo6z7EVabDgt&#10;GOzozVB12vxYBUu/X51Gv7WRe176j3b9/hrsUamnx34xAxGpj/fwf/tLKxhP4PYl/QB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27SBxAAAANsAAAAPAAAAAAAAAAAA&#10;AAAAAKECAABkcnMvZG93bnJldi54bWxQSwUGAAAAAAQABAD5AAAAkgMAAAAA&#10;" strokeweight="1pt"/>
            <v:line id="Line 28" o:spid="_x0000_s1052" style="position:absolute;flip:y;visibility:visible" from="6226,3054" to="7493,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E9LsEAAADbAAAADwAAAGRycy9kb3ducmV2LnhtbERPS4vCMBC+C/6HMMJeRFM9iFajiLCw&#10;LOzBB6i3oRnbajMpTbTdf+8cFvb48b1Xm85V6kVNKD0bmIwTUMSZtyXnBk7Hz9EcVIjIFivPZOCX&#10;AmzW/d4KU+tb3tPrEHMlIRxSNFDEWKdah6wgh2Hsa2Lhbr5xGAU2ubYNthLuKj1Nkpl2WLI0FFjT&#10;rqDscXg6Kbnv8uvPnbLz4lx/t7PJsL1cnsZ8DLrtElSkLv6L/9xf1sBUxsoX+QF6/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ET0uwQAAANsAAAAPAAAAAAAAAAAAAAAA&#10;AKECAABkcnMvZG93bnJldi54bWxQSwUGAAAAAAQABAD5AAAAjwMAAAAA&#10;" strokeweight="1pt"/>
            <v:line id="Line 29" o:spid="_x0000_s1053" style="position:absolute;visibility:visible" from="7493,3054" to="8398,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iFaMQAAADbAAAADwAAAGRycy9kb3ducmV2LnhtbESPzW7CMBCE70h9B2sr9UYcOFSQ4kRV&#10;f6SiHhDQB1jiJQ7E68h2Ie3TYyQkjqOZ+UazqAbbiRP50DpWMMlyEMS10y03Cn62n+MZiBCRNXaO&#10;ScEfBajKh9ECC+3OvKbTJjYiQTgUqMDE2BdShtqQxZC5njh5e+ctxiR9I7XHc4LbTk7z/FlabDkt&#10;GOzpzVB93PxaBUu/+z5O/hsjd7z0H93qfR7sQamnx+H1BUSkId7Dt/aXVjCdw/VL+gGy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CIVoxAAAANsAAAAPAAAAAAAAAAAA&#10;AAAAAKECAABkcnMvZG93bnJldi54bWxQSwUGAAAAAAQABAD5AAAAkgMAAAAA&#10;" strokeweight="1pt"/>
            <v:group id="Group 30" o:spid="_x0000_s1054" style="position:absolute;left:2905;top:2339;width:4268;height:2590" coordorigin="2905,1971" coordsize="4268,2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oup 31" o:spid="_x0000_s1055" style="position:absolute;left:4437;top:1971;width:2736;height:2223" coordorigin="4437,2502" coordsize="2736,2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Text Box 32" o:spid="_x0000_s1056" type="#_x0000_t202" style="position:absolute;left:4608;top:2502;width:399;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7C1475" w:rsidRDefault="007C1475" w:rsidP="0069316A">
                        <w:pPr>
                          <w:jc w:val="center"/>
                          <w:rPr>
                            <w:b/>
                            <w:sz w:val="20"/>
                            <w:szCs w:val="20"/>
                          </w:rPr>
                        </w:pPr>
                        <w:r>
                          <w:rPr>
                            <w:b/>
                            <w:sz w:val="20"/>
                            <w:szCs w:val="20"/>
                          </w:rPr>
                          <w:t>1</w:t>
                        </w:r>
                      </w:p>
                    </w:txbxContent>
                  </v:textbox>
                </v:shape>
                <v:shape id="Text Box 33" o:spid="_x0000_s1057" type="#_x0000_t202" style="position:absolute;left:5463;top:2673;width:399;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7C1475" w:rsidRDefault="007C1475" w:rsidP="0069316A">
                        <w:pPr>
                          <w:jc w:val="center"/>
                          <w:rPr>
                            <w:b/>
                            <w:sz w:val="20"/>
                            <w:szCs w:val="20"/>
                          </w:rPr>
                        </w:pPr>
                        <w:r>
                          <w:rPr>
                            <w:b/>
                            <w:sz w:val="20"/>
                            <w:szCs w:val="20"/>
                          </w:rPr>
                          <w:t>2</w:t>
                        </w:r>
                      </w:p>
                    </w:txbxContent>
                  </v:textbox>
                </v:shape>
                <v:shape id="Text Box 34" o:spid="_x0000_s1058" type="#_x0000_t202" style="position:absolute;left:6033;top:3072;width:399;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7C1475" w:rsidRDefault="007C1475" w:rsidP="0069316A">
                        <w:pPr>
                          <w:jc w:val="center"/>
                          <w:rPr>
                            <w:b/>
                            <w:sz w:val="20"/>
                            <w:szCs w:val="20"/>
                          </w:rPr>
                        </w:pPr>
                        <w:r>
                          <w:rPr>
                            <w:b/>
                            <w:sz w:val="20"/>
                            <w:szCs w:val="20"/>
                          </w:rPr>
                          <w:t>3</w:t>
                        </w:r>
                      </w:p>
                    </w:txbxContent>
                  </v:textbox>
                </v:shape>
                <v:shape id="Text Box 35" o:spid="_x0000_s1059" type="#_x0000_t202" style="position:absolute;left:5007;top:3072;width:399;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7C1475" w:rsidRDefault="007C1475" w:rsidP="0069316A">
                        <w:pPr>
                          <w:jc w:val="center"/>
                          <w:rPr>
                            <w:b/>
                            <w:sz w:val="20"/>
                            <w:szCs w:val="20"/>
                          </w:rPr>
                        </w:pPr>
                        <w:r>
                          <w:rPr>
                            <w:b/>
                            <w:sz w:val="20"/>
                            <w:szCs w:val="20"/>
                          </w:rPr>
                          <w:t>4</w:t>
                        </w:r>
                      </w:p>
                    </w:txbxContent>
                  </v:textbox>
                </v:shape>
                <v:shape id="Text Box 36" o:spid="_x0000_s1060" type="#_x0000_t202" style="position:absolute;left:4437;top:4383;width:399;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7C1475" w:rsidRDefault="007C1475" w:rsidP="0069316A">
                        <w:pPr>
                          <w:jc w:val="center"/>
                          <w:rPr>
                            <w:b/>
                            <w:sz w:val="20"/>
                            <w:szCs w:val="20"/>
                          </w:rPr>
                        </w:pPr>
                        <w:r>
                          <w:rPr>
                            <w:b/>
                            <w:sz w:val="20"/>
                            <w:szCs w:val="20"/>
                          </w:rPr>
                          <w:t>5</w:t>
                        </w:r>
                      </w:p>
                    </w:txbxContent>
                  </v:textbox>
                </v:shape>
                <v:shape id="Text Box 37" o:spid="_x0000_s1061" type="#_x0000_t202" style="position:absolute;left:6774;top:3984;width:399;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7C1475" w:rsidRDefault="007C1475" w:rsidP="0069316A">
                        <w:pPr>
                          <w:jc w:val="center"/>
                          <w:rPr>
                            <w:b/>
                            <w:sz w:val="20"/>
                            <w:szCs w:val="20"/>
                          </w:rPr>
                        </w:pPr>
                        <w:r>
                          <w:rPr>
                            <w:b/>
                            <w:sz w:val="20"/>
                            <w:szCs w:val="20"/>
                          </w:rPr>
                          <w:t>6</w:t>
                        </w:r>
                      </w:p>
                    </w:txbxContent>
                  </v:textbox>
                </v:shape>
              </v:group>
              <v:line id="Line 38" o:spid="_x0000_s1062" style="position:absolute;flip:x y;visibility:visible" from="4320,4371" to="4445,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7Q7r8AAADbAAAADwAAAGRycy9kb3ducmV2LnhtbERPy4rCMBTdC/5DuMJsZEx9IFKNIoIy&#10;K8WqzPbSXNtic1OaaKtfbxaCy8N5L1atKcWDaldYVjAcRCCIU6sLzhScT9vfGQjnkTWWlknBkxys&#10;lt3OAmNtGz7SI/GZCCHsYlSQe1/FUro0J4NuYCviwF1tbdAHWGdS19iEcFPKURRNpcGCQ0OOFW1y&#10;Sm/J3ShA3r/Gs2ZIE7mjfzfaH/rry1Wpn167noPw1Pqv+OP+0wrGYWz4En6AXL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o7Q7r8AAADbAAAADwAAAAAAAAAAAAAAAACh&#10;AgAAZHJzL2Rvd25yZXYueG1sUEsFBgAAAAAEAAQA+QAAAI0DAAAAAA==&#10;"/>
              <v:line id="Line 39" o:spid="_x0000_s1063" style="position:absolute;flip:x y;visibility:visible" from="2905,2611" to="4445,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h/GsMAAADbAAAADwAAAGRycy9kb3ducmV2LnhtbESPS4sCMRCE74L/IbTgTTM+0N3RKLIi&#10;iAfxsYc9NpN2ZjDpDJOsjv/eCILHoqq+oubLxhpxo9qXjhUM+gkI4szpknMFv+dN7wuED8gajWNS&#10;8CAPy0W7NcdUuzsf6XYKuYgQ9ikqKEKoUil9VpBF33cVcfQurrYYoqxzqWu8R7g1cpgkE2mx5LhQ&#10;YEU/BWXX079VIPP14WGGZvp32Y/9YHO47iaYKNXtNKsZiEBN+ITf7a1WMPqG15f4A+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4fxrDAAAA2wAAAA8AAAAAAAAAAAAA&#10;AAAAoQIAAGRycy9kb3ducmV2LnhtbFBLBQYAAAAABAAEAPkAAACRAwAAAAA=&#10;" strokeweight="1pt">
                <v:stroke dashstyle="dash"/>
              </v:line>
              <v:shape id="Text Box 40" o:spid="_x0000_s1064" type="#_x0000_t202" style="position:absolute;left:3717;top:3339;width:568;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7C1475" w:rsidRDefault="007C1475" w:rsidP="0069316A">
                      <w:pPr>
                        <w:rPr>
                          <w:i/>
                          <w:vertAlign w:val="subscript"/>
                        </w:rPr>
                      </w:pPr>
                      <w:r>
                        <w:rPr>
                          <w:i/>
                        </w:rPr>
                        <w:sym w:font="Symbol" w:char="F071"/>
                      </w:r>
                      <w:r>
                        <w:rPr>
                          <w:i/>
                          <w:vertAlign w:val="subscript"/>
                        </w:rPr>
                        <w:t>0</w:t>
                      </w:r>
                    </w:p>
                  </w:txbxContent>
                </v:textbox>
              </v:shape>
              <v:line id="Line 41" o:spid="_x0000_s1065" style="position:absolute;flip:y;visibility:visible" from="4183,3524" to="4217,3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line id="Line 42" o:spid="_x0000_s1066" style="position:absolute;flip:y;visibility:visible" from="4170,2251" to="4217,3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LxjcIAAADbAAAADwAAAGRycy9kb3ducmV2LnhtbESP0YrCMBRE34X9h3CFfZE1VUSkGkXq&#10;Lopv6n7Apbltis1Nt4na9euNIPg4zMwZZrHqbC2u1PrKsYLRMAFBnDtdcang9/TzNQPhA7LG2jEp&#10;+CcPq+VHb4Gpdjc+0PUYShEh7FNUYEJoUil9bsiiH7qGOHqFay2GKNtS6hZvEW5rOU6SqbRYcVww&#10;2FBmKD8fL1bB9zYzf/uBnmS7ohjdbeM2W+2U+ux36zmIQF14h1/tnVYwGcPzS/wB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HLxjcIAAADbAAAADwAAAAAAAAAAAAAA&#10;AAChAgAAZHJzL2Rvd25yZXYueG1sUEsFBgAAAAAEAAQA+QAAAJADAAAAAA==&#10;" strokeweight="1pt">
                <v:stroke dashstyle="dash"/>
              </v:line>
              <v:shape id="Arc 43" o:spid="_x0000_s1067" style="position:absolute;left:3770;top:3258;width:366;height:450;rotation:-4369155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K6sYA&#10;AADbAAAADwAAAGRycy9kb3ducmV2LnhtbESPW2sCMRSE3wv9D+EUfKtJq0hZjWIr4gUK9fLg42Fz&#10;3Gy7OVk2UVd/fVMQ+jjMzDfMaNK6SpypCaVnDS9dBYI496bkQsN+N39+AxEissHKM2m4UoDJ+PFh&#10;hJnxF97QeRsLkSAcMtRgY6wzKUNuyWHo+po4eUffOIxJNoU0DV4S3FXyVamBdFhyWrBY04el/Gd7&#10;chpuq4Uktf6azt83a9V+2m9/2M+07jy10yGISG38D9/bS6Oh34O/L+kHyPE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TK6sYAAADbAAAADwAAAAAAAAAAAAAAAACYAgAAZHJz&#10;L2Rvd25yZXYueG1sUEsFBgAAAAAEAAQA9QAAAIsDAAAAAA==&#10;" adj="0,,0" path="m-1,nfc11929,,21600,9670,21600,21600em-1,nsc11929,,21600,9670,21600,21600l,21600,-1,xe" filled="f">
                <v:stroke joinstyle="round"/>
                <v:formulas/>
                <v:path arrowok="t" o:extrusionok="f" o:connecttype="custom" o:connectlocs="0,0;366,450;0,450" o:connectangles="0,0,0"/>
              </v:shape>
            </v:group>
            <v:rect id="Rectangle 44" o:spid="_x0000_s1068" style="position:absolute;left:5469;top:5262;width:1352;height: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eAcUA&#10;AADbAAAADwAAAGRycy9kb3ducmV2LnhtbESPQWvCQBSE7wX/w/KEXkrdWKR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N4BxQAAANsAAAAPAAAAAAAAAAAAAAAAAJgCAABkcnMv&#10;ZG93bnJldi54bWxQSwUGAAAAAAQABAD1AAAAigMAAAAA&#10;" filled="f" stroked="f">
              <v:textbox>
                <w:txbxContent>
                  <w:p w:rsidR="007C1475" w:rsidRDefault="007C1475" w:rsidP="0069316A">
                    <w:pPr>
                      <w:jc w:val="center"/>
                      <w:rPr>
                        <w:b/>
                        <w:bCs/>
                        <w:sz w:val="16"/>
                      </w:rPr>
                    </w:pPr>
                    <w:r>
                      <w:rPr>
                        <w:b/>
                        <w:bCs/>
                        <w:sz w:val="16"/>
                      </w:rPr>
                      <w:t>Мертвая зона</w:t>
                    </w:r>
                  </w:p>
                </w:txbxContent>
              </v:textbox>
            </v:rect>
            <v:line id="Line 45" o:spid="_x0000_s1069" style="position:absolute;visibility:visible" from="6226,4321" to="6226,5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46" o:spid="_x0000_s1070" style="position:absolute;visibility:visible" from="5862,4307" to="6033,5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shape id="Text Box 47" o:spid="_x0000_s1071" type="#_x0000_t202" style="position:absolute;left:8361;top:3834;width:1342;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7C1475" w:rsidRDefault="007C1475" w:rsidP="0069316A">
                    <w:pPr>
                      <w:rPr>
                        <w:b/>
                        <w:bCs/>
                        <w:sz w:val="16"/>
                      </w:rPr>
                    </w:pPr>
                    <w:r>
                      <w:rPr>
                        <w:b/>
                        <w:bCs/>
                        <w:sz w:val="16"/>
                      </w:rPr>
                      <w:t>Тропосфера</w:t>
                    </w:r>
                  </w:p>
                </w:txbxContent>
              </v:textbox>
            </v:shape>
          </v:group>
        </w:pict>
      </w:r>
    </w:p>
    <w:p w:rsidR="0069316A" w:rsidRPr="00F3164A" w:rsidRDefault="0069316A" w:rsidP="0069316A">
      <w:pPr>
        <w:ind w:firstLine="709"/>
        <w:jc w:val="both"/>
        <w:rPr>
          <w:rFonts w:asciiTheme="majorHAnsi" w:hAnsiTheme="majorHAnsi"/>
        </w:rPr>
      </w:pPr>
    </w:p>
    <w:p w:rsidR="0069316A" w:rsidRPr="00F3164A" w:rsidRDefault="0069316A" w:rsidP="0069316A">
      <w:pPr>
        <w:ind w:firstLine="709"/>
        <w:jc w:val="both"/>
        <w:rPr>
          <w:rFonts w:asciiTheme="majorHAnsi" w:hAnsiTheme="majorHAnsi"/>
        </w:rPr>
      </w:pPr>
    </w:p>
    <w:p w:rsidR="0069316A" w:rsidRPr="00F3164A" w:rsidRDefault="0069316A" w:rsidP="0069316A">
      <w:pPr>
        <w:ind w:firstLine="709"/>
        <w:jc w:val="both"/>
        <w:rPr>
          <w:rFonts w:asciiTheme="majorHAnsi" w:hAnsiTheme="majorHAnsi"/>
        </w:rPr>
      </w:pPr>
    </w:p>
    <w:p w:rsidR="0069316A" w:rsidRPr="00F3164A" w:rsidRDefault="0069316A" w:rsidP="0069316A">
      <w:pPr>
        <w:tabs>
          <w:tab w:val="left" w:pos="2488"/>
        </w:tabs>
        <w:ind w:firstLine="709"/>
        <w:jc w:val="both"/>
        <w:rPr>
          <w:rFonts w:asciiTheme="majorHAnsi" w:hAnsiTheme="majorHAnsi"/>
        </w:rPr>
      </w:pPr>
      <w:r w:rsidRPr="00F3164A">
        <w:rPr>
          <w:rFonts w:asciiTheme="majorHAnsi" w:hAnsiTheme="majorHAnsi"/>
        </w:rPr>
        <w:tab/>
      </w:r>
    </w:p>
    <w:p w:rsidR="0069316A" w:rsidRPr="00F3164A" w:rsidRDefault="0069316A" w:rsidP="0069316A">
      <w:pPr>
        <w:ind w:firstLine="709"/>
        <w:jc w:val="both"/>
        <w:rPr>
          <w:rFonts w:asciiTheme="majorHAnsi" w:hAnsiTheme="majorHAnsi"/>
        </w:rPr>
      </w:pPr>
    </w:p>
    <w:p w:rsidR="0069316A" w:rsidRPr="00F3164A" w:rsidRDefault="0069316A" w:rsidP="0069316A">
      <w:pPr>
        <w:tabs>
          <w:tab w:val="left" w:pos="4143"/>
        </w:tabs>
        <w:jc w:val="both"/>
        <w:rPr>
          <w:rFonts w:asciiTheme="majorHAnsi" w:hAnsiTheme="majorHAnsi"/>
        </w:rPr>
      </w:pPr>
      <w:r w:rsidRPr="00F3164A">
        <w:rPr>
          <w:rFonts w:asciiTheme="majorHAnsi" w:hAnsiTheme="majorHAnsi"/>
        </w:rPr>
        <w:t xml:space="preserve">                Рисунок 1.3 - Основные моды распространения радиоволн.</w:t>
      </w:r>
    </w:p>
    <w:p w:rsidR="0069316A" w:rsidRPr="00F3164A" w:rsidRDefault="0069316A" w:rsidP="0069316A">
      <w:pPr>
        <w:pStyle w:val="normal"/>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По способу распространения различают четыре типа волн: прямые, поверхностные (земные), тропосферные и пространственные (ионосферные).</w:t>
      </w:r>
    </w:p>
    <w:p w:rsidR="0069316A" w:rsidRPr="00F3164A" w:rsidRDefault="0069316A" w:rsidP="0069316A">
      <w:pPr>
        <w:pStyle w:val="normal"/>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В пределах прямой видимости распространяются сигналы всех диапазонов, на рисунке 1.3 </w:t>
      </w:r>
      <w:proofErr w:type="gramStart"/>
      <w:r w:rsidRPr="00F3164A">
        <w:rPr>
          <w:rFonts w:asciiTheme="majorHAnsi" w:hAnsiTheme="majorHAnsi"/>
          <w:sz w:val="22"/>
          <w:szCs w:val="22"/>
        </w:rPr>
        <w:t>прямая</w:t>
      </w:r>
      <w:proofErr w:type="gramEnd"/>
      <w:r w:rsidRPr="00F3164A">
        <w:rPr>
          <w:rFonts w:asciiTheme="majorHAnsi" w:hAnsiTheme="majorHAnsi"/>
          <w:sz w:val="22"/>
          <w:szCs w:val="22"/>
        </w:rPr>
        <w:t xml:space="preserve"> 5.</w:t>
      </w:r>
    </w:p>
    <w:p w:rsidR="0069316A" w:rsidRPr="00F3164A" w:rsidRDefault="0069316A" w:rsidP="0069316A">
      <w:pPr>
        <w:pStyle w:val="normal"/>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Радиоволны, распространяющиеся в непосредственной близости от поверхности Земли, частично огибающие выпуклость земного шара вследствие дифракции, получили название поверхностных, или земных волн. На рисунке 1.3 траектория поверхностной волны сигналов на средних, длинных и сверх длинных волнах (</w:t>
      </w:r>
      <w:proofErr w:type="gramStart"/>
      <w:r w:rsidRPr="00F3164A">
        <w:rPr>
          <w:rFonts w:asciiTheme="majorHAnsi" w:hAnsiTheme="majorHAnsi"/>
          <w:sz w:val="22"/>
          <w:szCs w:val="22"/>
        </w:rPr>
        <w:t>СВ</w:t>
      </w:r>
      <w:proofErr w:type="gramEnd"/>
      <w:r w:rsidRPr="00F3164A">
        <w:rPr>
          <w:rFonts w:asciiTheme="majorHAnsi" w:hAnsiTheme="majorHAnsi"/>
          <w:sz w:val="22"/>
          <w:szCs w:val="22"/>
        </w:rPr>
        <w:t xml:space="preserve">, ДВ, СДВ) показана кривой 6. Из курса физики известно, что дифракция наблюдается тогда, когда размеры препятствия соизмеримы с длиной волны. В данном случае препятствием является шаровой сегмент. Высота последнего зависит от расстояния между корреспондентами, поэтому ясно, что чем больше рабочая длина волны, тем на большее расстояние она может распространяться за счет дифракции. Дифрагируя вокруг сферической поверхности Земли, поверхностная волна частично поглощается полупроводящей землей, степень поглощения которой зависит от структуры почвы (песок, глина, камни и т. п.) и ее влажности. Атмосфера Земли оказывает малое влияние на условия распространения этой волны. Диапазоны используются в морской и наземной </w:t>
      </w:r>
      <w:proofErr w:type="gramStart"/>
      <w:r w:rsidRPr="00F3164A">
        <w:rPr>
          <w:rFonts w:asciiTheme="majorHAnsi" w:hAnsiTheme="majorHAnsi"/>
          <w:sz w:val="22"/>
          <w:szCs w:val="22"/>
        </w:rPr>
        <w:t>системах</w:t>
      </w:r>
      <w:proofErr w:type="gramEnd"/>
      <w:r w:rsidRPr="00F3164A">
        <w:rPr>
          <w:rFonts w:asciiTheme="majorHAnsi" w:hAnsiTheme="majorHAnsi"/>
          <w:sz w:val="22"/>
          <w:szCs w:val="22"/>
        </w:rPr>
        <w:t xml:space="preserve"> радионавигации.</w:t>
      </w:r>
    </w:p>
    <w:p w:rsidR="0069316A" w:rsidRPr="00F3164A" w:rsidRDefault="0069316A" w:rsidP="0069316A">
      <w:pPr>
        <w:pStyle w:val="normal"/>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Радиоволны, распространяющиеся на большие расстояния и даже огибающие земной шар в результате многократных отражений от ионосферы и поверхности земли (в диапазоне волн длиннее </w:t>
      </w:r>
      <w:smartTag w:uri="urn:schemas-microsoft-com:office:smarttags" w:element="metricconverter">
        <w:smartTagPr>
          <w:attr w:name="ProductID" w:val="10 м"/>
        </w:smartTagPr>
        <w:r w:rsidRPr="00F3164A">
          <w:rPr>
            <w:rFonts w:asciiTheme="majorHAnsi" w:hAnsiTheme="majorHAnsi"/>
            <w:sz w:val="22"/>
            <w:szCs w:val="22"/>
          </w:rPr>
          <w:t>10 м</w:t>
        </w:r>
      </w:smartTag>
      <w:r w:rsidRPr="00F3164A">
        <w:rPr>
          <w:rFonts w:asciiTheme="majorHAnsi" w:hAnsiTheme="majorHAnsi"/>
          <w:sz w:val="22"/>
          <w:szCs w:val="22"/>
        </w:rPr>
        <w:t xml:space="preserve">, </w:t>
      </w:r>
      <w:proofErr w:type="gramStart"/>
      <w:r w:rsidRPr="00F3164A">
        <w:rPr>
          <w:rFonts w:asciiTheme="majorHAnsi" w:hAnsiTheme="majorHAnsi"/>
          <w:sz w:val="22"/>
          <w:szCs w:val="22"/>
        </w:rPr>
        <w:t>СВ</w:t>
      </w:r>
      <w:proofErr w:type="gramEnd"/>
      <w:r w:rsidRPr="00F3164A">
        <w:rPr>
          <w:rFonts w:asciiTheme="majorHAnsi" w:hAnsiTheme="majorHAnsi"/>
          <w:sz w:val="22"/>
          <w:szCs w:val="22"/>
        </w:rPr>
        <w:t xml:space="preserve"> и ДВ диапазоны), получили название пространственных, или ионосферных волн. На рисунке 1.3 кривые 2,4. </w:t>
      </w:r>
    </w:p>
    <w:p w:rsidR="0069316A" w:rsidRPr="00F3164A" w:rsidRDefault="0069316A" w:rsidP="0069316A">
      <w:pPr>
        <w:pStyle w:val="normal"/>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Радиоволны, распространяющиеся на значительные расстояния (до </w:t>
      </w:r>
      <w:smartTag w:uri="urn:schemas-microsoft-com:office:smarttags" w:element="metricconverter">
        <w:smartTagPr>
          <w:attr w:name="ProductID" w:val="1000 км"/>
        </w:smartTagPr>
        <w:r w:rsidRPr="00F3164A">
          <w:rPr>
            <w:rFonts w:asciiTheme="majorHAnsi" w:hAnsiTheme="majorHAnsi"/>
            <w:sz w:val="22"/>
            <w:szCs w:val="22"/>
          </w:rPr>
          <w:t>1000 км</w:t>
        </w:r>
      </w:smartTag>
      <w:r w:rsidRPr="00F3164A">
        <w:rPr>
          <w:rFonts w:asciiTheme="majorHAnsi" w:hAnsiTheme="majorHAnsi"/>
          <w:sz w:val="22"/>
          <w:szCs w:val="22"/>
        </w:rPr>
        <w:t xml:space="preserve">) за счет рассеяния на неоднородностях тропосферы, а также за счет явления тропосферной рефракции, получили название тропосферных волн. Отметим, что тропосфера оказывает влияние только на электромагнитные волны, длина которых меньше </w:t>
      </w:r>
      <w:smartTag w:uri="urn:schemas-microsoft-com:office:smarttags" w:element="metricconverter">
        <w:smartTagPr>
          <w:attr w:name="ProductID" w:val="10 м"/>
        </w:smartTagPr>
        <w:r w:rsidRPr="00F3164A">
          <w:rPr>
            <w:rFonts w:asciiTheme="majorHAnsi" w:hAnsiTheme="majorHAnsi"/>
            <w:sz w:val="22"/>
            <w:szCs w:val="22"/>
          </w:rPr>
          <w:t>10 м</w:t>
        </w:r>
      </w:smartTag>
      <w:r w:rsidRPr="00F3164A">
        <w:rPr>
          <w:rFonts w:asciiTheme="majorHAnsi" w:hAnsiTheme="majorHAnsi"/>
          <w:sz w:val="22"/>
          <w:szCs w:val="22"/>
        </w:rPr>
        <w:t>,  радиоволны КВ-диапазона. На рисунке 1.3 кривая 3.</w:t>
      </w:r>
    </w:p>
    <w:p w:rsidR="0069316A" w:rsidRPr="00F3164A" w:rsidRDefault="0069316A" w:rsidP="0069316A">
      <w:pPr>
        <w:pStyle w:val="normal"/>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Радиоволны УВЧ, СВЧ и КВЧ диапазонов распространяются в космическое пространство, минуя ионосферу. Эти диапазоны радиочастот используются в системах радиосвязи прямой видимости, в спутниковых и космических системах.</w:t>
      </w:r>
    </w:p>
    <w:p w:rsidR="0069316A" w:rsidRPr="00F3164A" w:rsidRDefault="0069316A" w:rsidP="0069316A">
      <w:pPr>
        <w:pStyle w:val="normal"/>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Суммарные потери на любой радиолинии складываются из основных потерь и дополнительных. Основные потери определяются ослаблением сигнала в свободном пространстве из-за расхождения лучей по причине сферического фронта волны. Дополнительные потери определяются потерями в среде распространения в результате поглощения, рассеяния энергии волны на неоднородностях среды, изменения первоначальной поляризации волны под действием магнитного поля и т.д.</w:t>
      </w:r>
    </w:p>
    <w:p w:rsidR="0069316A" w:rsidRPr="00F3164A" w:rsidRDefault="0069316A" w:rsidP="0069316A">
      <w:pPr>
        <w:pStyle w:val="normal"/>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При распространении волн короче 3…4 см (</w:t>
      </w:r>
      <w:r w:rsidRPr="00F3164A">
        <w:rPr>
          <w:rFonts w:asciiTheme="majorHAnsi" w:hAnsiTheme="majorHAnsi"/>
          <w:sz w:val="22"/>
          <w:szCs w:val="22"/>
          <w:lang w:val="en-US"/>
        </w:rPr>
        <w:t>f</w:t>
      </w:r>
      <w:r w:rsidRPr="00F3164A">
        <w:rPr>
          <w:rFonts w:asciiTheme="majorHAnsi" w:hAnsiTheme="majorHAnsi"/>
          <w:sz w:val="22"/>
          <w:szCs w:val="22"/>
        </w:rPr>
        <w:t xml:space="preserve">&gt; 7…10 ГГц) в земной атмосфере наибольший вклад вносит затухание в парах воды и кислороде, содержащихся в атмосфере и в атмосферных образованиях (дождь, туман, мокрый снег). </w:t>
      </w:r>
    </w:p>
    <w:p w:rsidR="0069316A" w:rsidRPr="00F3164A" w:rsidRDefault="0069316A" w:rsidP="0069316A">
      <w:pPr>
        <w:tabs>
          <w:tab w:val="left" w:pos="4143"/>
        </w:tabs>
        <w:jc w:val="both"/>
        <w:rPr>
          <w:rFonts w:asciiTheme="majorHAnsi" w:hAnsiTheme="majorHAnsi"/>
        </w:rPr>
      </w:pPr>
    </w:p>
    <w:p w:rsidR="0069316A" w:rsidRPr="00F3164A" w:rsidRDefault="0069316A" w:rsidP="0069316A">
      <w:pPr>
        <w:pStyle w:val="normal"/>
        <w:spacing w:before="0" w:beforeAutospacing="0" w:after="0" w:afterAutospacing="0"/>
        <w:ind w:firstLine="709"/>
        <w:jc w:val="both"/>
        <w:rPr>
          <w:rFonts w:asciiTheme="majorHAnsi" w:hAnsiTheme="majorHAnsi"/>
          <w:sz w:val="22"/>
          <w:szCs w:val="22"/>
        </w:rPr>
      </w:pPr>
    </w:p>
    <w:p w:rsidR="0069316A" w:rsidRPr="00F3164A" w:rsidRDefault="0069316A" w:rsidP="0069316A">
      <w:pPr>
        <w:pStyle w:val="normal"/>
        <w:spacing w:before="0" w:beforeAutospacing="0" w:after="0" w:afterAutospacing="0"/>
        <w:ind w:firstLine="709"/>
        <w:jc w:val="both"/>
        <w:rPr>
          <w:rFonts w:asciiTheme="majorHAnsi" w:hAnsiTheme="majorHAnsi"/>
          <w:sz w:val="22"/>
          <w:szCs w:val="22"/>
        </w:rPr>
      </w:pPr>
    </w:p>
    <w:p w:rsidR="0069316A" w:rsidRPr="00F3164A" w:rsidRDefault="0069316A" w:rsidP="0069316A">
      <w:pPr>
        <w:pStyle w:val="a3"/>
        <w:spacing w:after="0"/>
        <w:ind w:left="644"/>
        <w:rPr>
          <w:rFonts w:asciiTheme="majorHAnsi" w:hAnsiTheme="majorHAnsi" w:cs="Times New Roman"/>
        </w:rPr>
      </w:pPr>
    </w:p>
    <w:p w:rsidR="009F76B0" w:rsidRPr="00F3164A" w:rsidRDefault="00BC3D87" w:rsidP="00EA6E19">
      <w:pPr>
        <w:pStyle w:val="a3"/>
        <w:numPr>
          <w:ilvl w:val="0"/>
          <w:numId w:val="1"/>
        </w:numPr>
        <w:spacing w:after="0"/>
        <w:rPr>
          <w:rFonts w:asciiTheme="majorHAnsi" w:hAnsiTheme="majorHAnsi" w:cs="Times New Roman"/>
          <w:b/>
          <w:lang w:val="kk-KZ"/>
        </w:rPr>
      </w:pPr>
      <w:r w:rsidRPr="00F3164A">
        <w:rPr>
          <w:rFonts w:asciiTheme="majorHAnsi" w:hAnsiTheme="majorHAnsi" w:cs="Times New Roman"/>
          <w:b/>
          <w:lang w:val="kk-KZ"/>
        </w:rPr>
        <w:t>Опишите классификацию</w:t>
      </w:r>
      <w:r w:rsidR="009F76B0" w:rsidRPr="00F3164A">
        <w:rPr>
          <w:rFonts w:asciiTheme="majorHAnsi" w:hAnsiTheme="majorHAnsi" w:cs="Times New Roman"/>
          <w:b/>
          <w:lang w:val="kk-KZ"/>
        </w:rPr>
        <w:t xml:space="preserve"> системы радиосвязи</w:t>
      </w:r>
    </w:p>
    <w:p w:rsidR="00855C76" w:rsidRPr="00F3164A" w:rsidRDefault="0069316A" w:rsidP="00855C76">
      <w:pPr>
        <w:pStyle w:val="normal"/>
        <w:spacing w:before="0" w:beforeAutospacing="0" w:after="0" w:afterAutospacing="0"/>
        <w:ind w:firstLine="709"/>
        <w:jc w:val="both"/>
        <w:rPr>
          <w:rFonts w:asciiTheme="majorHAnsi" w:hAnsiTheme="majorHAnsi"/>
          <w:sz w:val="22"/>
          <w:szCs w:val="22"/>
        </w:rPr>
      </w:pPr>
      <w:r w:rsidRPr="00F3164A">
        <w:rPr>
          <w:rFonts w:asciiTheme="majorHAnsi" w:hAnsiTheme="majorHAnsi"/>
          <w:b/>
          <w:sz w:val="22"/>
          <w:szCs w:val="22"/>
        </w:rPr>
        <w:t xml:space="preserve">  </w:t>
      </w:r>
      <w:r w:rsidR="00855C76" w:rsidRPr="00F3164A">
        <w:rPr>
          <w:rFonts w:asciiTheme="majorHAnsi" w:hAnsiTheme="majorHAnsi"/>
          <w:sz w:val="22"/>
          <w:szCs w:val="22"/>
        </w:rPr>
        <w:t xml:space="preserve">Влияние среды распространения радиоволн накладывает ограничение на длины волн, применяемые в различных системах радиосвязи. Неодинаково сказывается влияние </w:t>
      </w:r>
      <w:r w:rsidR="00855C76" w:rsidRPr="00F3164A">
        <w:rPr>
          <w:rFonts w:asciiTheme="majorHAnsi" w:hAnsiTheme="majorHAnsi"/>
          <w:sz w:val="22"/>
          <w:szCs w:val="22"/>
        </w:rPr>
        <w:lastRenderedPageBreak/>
        <w:t>внешних факторов на радиоволны с различной длиной волны. Поэтому целесообразно рассматривать свойства радиоволн по диапазонам, в пределах которых волны проявляют примерно одинаковые свойства.</w:t>
      </w:r>
    </w:p>
    <w:p w:rsidR="00855C76" w:rsidRPr="00F3164A" w:rsidRDefault="00855C76" w:rsidP="00855C76">
      <w:pPr>
        <w:pStyle w:val="normal"/>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Регламент радиосвязи – международный договор, в котором устанавливается регламентарная база использования радиочастот и спутниковых орбит. Разрабатывается  Регламент радиосвязи Международным союзом электросвязи. </w:t>
      </w:r>
    </w:p>
    <w:p w:rsidR="00855C76" w:rsidRPr="00F3164A" w:rsidRDefault="00855C76" w:rsidP="00855C76">
      <w:pPr>
        <w:pStyle w:val="normal"/>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Международный союз электросвязи (МСЭ) (International Telecom-munication Union ITU) — специализированный орган ООН, международная организация, в рамках которой правительствами и частным сектором координируются глобальные сети и услуги электросвязи. В состав МСЭ входят: </w:t>
      </w:r>
      <w:proofErr w:type="gramStart"/>
      <w:r w:rsidRPr="00F3164A">
        <w:rPr>
          <w:rFonts w:asciiTheme="majorHAnsi" w:hAnsiTheme="majorHAnsi"/>
          <w:sz w:val="22"/>
          <w:szCs w:val="22"/>
        </w:rPr>
        <w:t>Сектор радиосвязи МСЭ-Р (</w:t>
      </w:r>
      <w:r w:rsidRPr="00F3164A">
        <w:rPr>
          <w:rFonts w:asciiTheme="majorHAnsi" w:hAnsiTheme="majorHAnsi"/>
          <w:sz w:val="22"/>
          <w:szCs w:val="22"/>
          <w:lang w:val="en-US"/>
        </w:rPr>
        <w:t>Radiocommunication</w:t>
      </w:r>
      <w:r w:rsidRPr="00F3164A">
        <w:rPr>
          <w:rFonts w:asciiTheme="majorHAnsi" w:hAnsiTheme="majorHAnsi"/>
          <w:sz w:val="22"/>
          <w:szCs w:val="22"/>
        </w:rPr>
        <w:t xml:space="preserve"> </w:t>
      </w:r>
      <w:r w:rsidRPr="00F3164A">
        <w:rPr>
          <w:rFonts w:asciiTheme="majorHAnsi" w:hAnsiTheme="majorHAnsi"/>
          <w:sz w:val="22"/>
          <w:szCs w:val="22"/>
          <w:lang w:val="en-US"/>
        </w:rPr>
        <w:t>Sector</w:t>
      </w:r>
      <w:r w:rsidRPr="00F3164A">
        <w:rPr>
          <w:rFonts w:asciiTheme="majorHAnsi" w:hAnsiTheme="majorHAnsi"/>
          <w:sz w:val="22"/>
          <w:szCs w:val="22"/>
        </w:rPr>
        <w:t xml:space="preserve"> - </w:t>
      </w:r>
      <w:r w:rsidRPr="00F3164A">
        <w:rPr>
          <w:rFonts w:asciiTheme="majorHAnsi" w:hAnsiTheme="majorHAnsi"/>
          <w:sz w:val="22"/>
          <w:szCs w:val="22"/>
          <w:lang w:val="en-US"/>
        </w:rPr>
        <w:t>ITU</w:t>
      </w:r>
      <w:r w:rsidRPr="00F3164A">
        <w:rPr>
          <w:rFonts w:asciiTheme="majorHAnsi" w:hAnsiTheme="majorHAnsi"/>
          <w:sz w:val="22"/>
          <w:szCs w:val="22"/>
        </w:rPr>
        <w:t>-</w:t>
      </w:r>
      <w:r w:rsidRPr="00F3164A">
        <w:rPr>
          <w:rFonts w:asciiTheme="majorHAnsi" w:hAnsiTheme="majorHAnsi"/>
          <w:sz w:val="22"/>
          <w:szCs w:val="22"/>
          <w:lang w:val="en-US"/>
        </w:rPr>
        <w:t>R</w:t>
      </w:r>
      <w:r w:rsidRPr="00F3164A">
        <w:rPr>
          <w:rFonts w:asciiTheme="majorHAnsi" w:hAnsiTheme="majorHAnsi"/>
          <w:sz w:val="22"/>
          <w:szCs w:val="22"/>
        </w:rPr>
        <w:t>) и Сектор развития электросвязи (</w:t>
      </w:r>
      <w:r w:rsidRPr="00F3164A">
        <w:rPr>
          <w:rFonts w:asciiTheme="majorHAnsi" w:hAnsiTheme="majorHAnsi"/>
          <w:sz w:val="22"/>
          <w:szCs w:val="22"/>
          <w:lang w:val="en-US"/>
        </w:rPr>
        <w:t>Telecommunication</w:t>
      </w:r>
      <w:r w:rsidRPr="00F3164A">
        <w:rPr>
          <w:rFonts w:asciiTheme="majorHAnsi" w:hAnsiTheme="majorHAnsi"/>
          <w:sz w:val="22"/>
          <w:szCs w:val="22"/>
        </w:rPr>
        <w:t xml:space="preserve"> </w:t>
      </w:r>
      <w:r w:rsidRPr="00F3164A">
        <w:rPr>
          <w:rFonts w:asciiTheme="majorHAnsi" w:hAnsiTheme="majorHAnsi"/>
          <w:sz w:val="22"/>
          <w:szCs w:val="22"/>
          <w:lang w:val="en-US"/>
        </w:rPr>
        <w:t>Development</w:t>
      </w:r>
      <w:r w:rsidRPr="00F3164A">
        <w:rPr>
          <w:rFonts w:asciiTheme="majorHAnsi" w:hAnsiTheme="majorHAnsi"/>
          <w:sz w:val="22"/>
          <w:szCs w:val="22"/>
        </w:rPr>
        <w:t xml:space="preserve"> </w:t>
      </w:r>
      <w:r w:rsidRPr="00F3164A">
        <w:rPr>
          <w:rFonts w:asciiTheme="majorHAnsi" w:hAnsiTheme="majorHAnsi"/>
          <w:sz w:val="22"/>
          <w:szCs w:val="22"/>
          <w:lang w:val="en-US"/>
        </w:rPr>
        <w:t>Sector</w:t>
      </w:r>
      <w:r w:rsidRPr="00F3164A">
        <w:rPr>
          <w:rFonts w:asciiTheme="majorHAnsi" w:hAnsiTheme="majorHAnsi"/>
          <w:sz w:val="22"/>
          <w:szCs w:val="22"/>
        </w:rPr>
        <w:t xml:space="preserve"> - </w:t>
      </w:r>
      <w:r w:rsidRPr="00F3164A">
        <w:rPr>
          <w:rFonts w:asciiTheme="majorHAnsi" w:hAnsiTheme="majorHAnsi"/>
          <w:sz w:val="22"/>
          <w:szCs w:val="22"/>
          <w:lang w:val="en-US"/>
        </w:rPr>
        <w:t>ITU</w:t>
      </w:r>
      <w:r w:rsidRPr="00F3164A">
        <w:rPr>
          <w:rFonts w:asciiTheme="majorHAnsi" w:hAnsiTheme="majorHAnsi"/>
          <w:sz w:val="22"/>
          <w:szCs w:val="22"/>
        </w:rPr>
        <w:t>-</w:t>
      </w:r>
      <w:r w:rsidRPr="00F3164A">
        <w:rPr>
          <w:rFonts w:asciiTheme="majorHAnsi" w:hAnsiTheme="majorHAnsi"/>
          <w:sz w:val="22"/>
          <w:szCs w:val="22"/>
          <w:lang w:val="en-US"/>
        </w:rPr>
        <w:t>D</w:t>
      </w:r>
      <w:r w:rsidRPr="00F3164A">
        <w:rPr>
          <w:rFonts w:asciiTheme="majorHAnsi" w:hAnsiTheme="majorHAnsi"/>
          <w:sz w:val="22"/>
          <w:szCs w:val="22"/>
        </w:rPr>
        <w:t>), Телекоммуникационный сектор стандартизации (МСЭ-Т) (</w:t>
      </w:r>
      <w:r w:rsidRPr="00F3164A">
        <w:rPr>
          <w:rFonts w:asciiTheme="majorHAnsi" w:hAnsiTheme="majorHAnsi"/>
          <w:sz w:val="22"/>
          <w:szCs w:val="22"/>
          <w:lang w:val="en-US"/>
        </w:rPr>
        <w:t>Telecommunication</w:t>
      </w:r>
      <w:r w:rsidRPr="00F3164A">
        <w:rPr>
          <w:rFonts w:asciiTheme="majorHAnsi" w:hAnsiTheme="majorHAnsi"/>
          <w:sz w:val="22"/>
          <w:szCs w:val="22"/>
        </w:rPr>
        <w:t xml:space="preserve"> </w:t>
      </w:r>
      <w:r w:rsidRPr="00F3164A">
        <w:rPr>
          <w:rFonts w:asciiTheme="majorHAnsi" w:hAnsiTheme="majorHAnsi"/>
          <w:sz w:val="22"/>
          <w:szCs w:val="22"/>
          <w:lang w:val="en-US"/>
        </w:rPr>
        <w:t>Standardization</w:t>
      </w:r>
      <w:r w:rsidRPr="00F3164A">
        <w:rPr>
          <w:rFonts w:asciiTheme="majorHAnsi" w:hAnsiTheme="majorHAnsi"/>
          <w:sz w:val="22"/>
          <w:szCs w:val="22"/>
        </w:rPr>
        <w:t xml:space="preserve"> </w:t>
      </w:r>
      <w:r w:rsidRPr="00F3164A">
        <w:rPr>
          <w:rFonts w:asciiTheme="majorHAnsi" w:hAnsiTheme="majorHAnsi"/>
          <w:sz w:val="22"/>
          <w:szCs w:val="22"/>
          <w:lang w:val="en-US"/>
        </w:rPr>
        <w:t>Sector</w:t>
      </w:r>
      <w:r w:rsidRPr="00F3164A">
        <w:rPr>
          <w:rFonts w:asciiTheme="majorHAnsi" w:hAnsiTheme="majorHAnsi"/>
          <w:sz w:val="22"/>
          <w:szCs w:val="22"/>
        </w:rPr>
        <w:t xml:space="preserve"> - </w:t>
      </w:r>
      <w:r w:rsidRPr="00F3164A">
        <w:rPr>
          <w:rFonts w:asciiTheme="majorHAnsi" w:hAnsiTheme="majorHAnsi"/>
          <w:sz w:val="22"/>
          <w:szCs w:val="22"/>
          <w:lang w:val="en-US"/>
        </w:rPr>
        <w:t>ITU</w:t>
      </w:r>
      <w:r w:rsidRPr="00F3164A">
        <w:rPr>
          <w:rFonts w:asciiTheme="majorHAnsi" w:hAnsiTheme="majorHAnsi"/>
          <w:sz w:val="22"/>
          <w:szCs w:val="22"/>
        </w:rPr>
        <w:t>-</w:t>
      </w:r>
      <w:r w:rsidRPr="00F3164A">
        <w:rPr>
          <w:rFonts w:asciiTheme="majorHAnsi" w:hAnsiTheme="majorHAnsi"/>
          <w:sz w:val="22"/>
          <w:szCs w:val="22"/>
          <w:lang w:val="en-US"/>
        </w:rPr>
        <w:t>T</w:t>
      </w:r>
      <w:r w:rsidRPr="00F3164A">
        <w:rPr>
          <w:rFonts w:asciiTheme="majorHAnsi" w:hAnsiTheme="majorHAnsi"/>
          <w:sz w:val="22"/>
          <w:szCs w:val="22"/>
        </w:rPr>
        <w:t>.</w:t>
      </w:r>
      <w:proofErr w:type="gramEnd"/>
      <w:r w:rsidRPr="00F3164A">
        <w:rPr>
          <w:rFonts w:asciiTheme="majorHAnsi" w:hAnsiTheme="majorHAnsi"/>
          <w:sz w:val="22"/>
          <w:szCs w:val="22"/>
        </w:rPr>
        <w:t xml:space="preserve"> Стандарты ITU-T охватывают практически всю область телекоммуникаций. </w:t>
      </w:r>
    </w:p>
    <w:p w:rsidR="00855C76" w:rsidRPr="00F3164A" w:rsidRDefault="00855C76" w:rsidP="00855C76">
      <w:pPr>
        <w:pStyle w:val="normal"/>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В соответствии с Регламентом радиосвязи принято разбивать радиодиапазон на отдельные диапазоны, руководствуясь десятичным принципом. На рисунке 1 приведены диапазоны частот и области их применения.</w:t>
      </w:r>
    </w:p>
    <w:p w:rsidR="00855C76" w:rsidRPr="00F3164A" w:rsidRDefault="00855C76" w:rsidP="00855C76">
      <w:pPr>
        <w:pStyle w:val="normal"/>
        <w:spacing w:before="0" w:beforeAutospacing="0" w:after="0" w:afterAutospacing="0"/>
        <w:ind w:firstLine="709"/>
        <w:jc w:val="both"/>
        <w:rPr>
          <w:rFonts w:asciiTheme="majorHAnsi" w:hAnsiTheme="majorHAnsi"/>
          <w:sz w:val="22"/>
          <w:szCs w:val="22"/>
        </w:rPr>
      </w:pPr>
      <w:r w:rsidRPr="00F3164A">
        <w:rPr>
          <w:rFonts w:asciiTheme="majorHAnsi" w:hAnsiTheme="majorHAnsi"/>
          <w:noProof/>
          <w:sz w:val="22"/>
          <w:szCs w:val="22"/>
        </w:rPr>
        <w:drawing>
          <wp:inline distT="0" distB="0" distL="0" distR="0">
            <wp:extent cx="5935980" cy="3246120"/>
            <wp:effectExtent l="0" t="0" r="7620" b="0"/>
            <wp:docPr id="48" name="Рисунок 48" descr="частоты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астоты3"/>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5980" cy="3246120"/>
                    </a:xfrm>
                    <a:prstGeom prst="rect">
                      <a:avLst/>
                    </a:prstGeom>
                    <a:noFill/>
                    <a:ln>
                      <a:noFill/>
                    </a:ln>
                  </pic:spPr>
                </pic:pic>
              </a:graphicData>
            </a:graphic>
          </wp:inline>
        </w:drawing>
      </w:r>
    </w:p>
    <w:p w:rsidR="00855C76" w:rsidRPr="00F3164A" w:rsidRDefault="00855C76" w:rsidP="00855C76">
      <w:pPr>
        <w:pStyle w:val="normal"/>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Рисунок 1.1 – Диапазоны радиочастот</w:t>
      </w:r>
    </w:p>
    <w:p w:rsidR="00855C76" w:rsidRPr="00F3164A" w:rsidRDefault="00855C76" w:rsidP="00855C76">
      <w:pPr>
        <w:pStyle w:val="normal"/>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Существенной особенностью распространения радиоволн в земных условиях является зависимость характеристик распространения от длины волны. В пределах прямой видимости распространяются сигналы всех диапазонов, на рисунке 1.3 </w:t>
      </w:r>
      <w:proofErr w:type="gramStart"/>
      <w:r w:rsidRPr="00F3164A">
        <w:rPr>
          <w:rFonts w:asciiTheme="majorHAnsi" w:hAnsiTheme="majorHAnsi"/>
          <w:sz w:val="22"/>
          <w:szCs w:val="22"/>
        </w:rPr>
        <w:t>прямая</w:t>
      </w:r>
      <w:proofErr w:type="gramEnd"/>
      <w:r w:rsidRPr="00F3164A">
        <w:rPr>
          <w:rFonts w:asciiTheme="majorHAnsi" w:hAnsiTheme="majorHAnsi"/>
          <w:sz w:val="22"/>
          <w:szCs w:val="22"/>
        </w:rPr>
        <w:t xml:space="preserve"> 5.</w:t>
      </w:r>
    </w:p>
    <w:p w:rsidR="00855C76" w:rsidRPr="00F3164A" w:rsidRDefault="00855C76" w:rsidP="00855C76">
      <w:pPr>
        <w:pStyle w:val="normal"/>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Радиоволны, распространяющиеся в непосредственной близости от поверхности Земли, частично огибающие выпуклость земного шара вследствие дифракции, получили название поверхностных, или земных волн. На рисунке 1.3 траектория поверхностной волны сигналов на средних, длинных и сверх длинных волнах (</w:t>
      </w:r>
      <w:proofErr w:type="gramStart"/>
      <w:r w:rsidRPr="00F3164A">
        <w:rPr>
          <w:rFonts w:asciiTheme="majorHAnsi" w:hAnsiTheme="majorHAnsi"/>
          <w:sz w:val="22"/>
          <w:szCs w:val="22"/>
        </w:rPr>
        <w:t>СВ</w:t>
      </w:r>
      <w:proofErr w:type="gramEnd"/>
      <w:r w:rsidRPr="00F3164A">
        <w:rPr>
          <w:rFonts w:asciiTheme="majorHAnsi" w:hAnsiTheme="majorHAnsi"/>
          <w:sz w:val="22"/>
          <w:szCs w:val="22"/>
        </w:rPr>
        <w:t xml:space="preserve">, ДВ, СДВ) показана кривой 6. Из курса физики известно, что дифракция наблюдается тогда, когда размеры препятствия соизмеримы с длиной волны. В данном случае препятствием является шаровой сегмент. Высота последнего зависит от расстояния между корреспондентами, поэтому ясно, что чем больше рабочая длина волны, тем на большее расстояние она может распространяться за счет дифракции. Дифрагируя вокруг сферической поверхности Земли, поверхностная волна частично поглощается полупроводящей землей, степень поглощения которой зависит от структуры почвы (песок, глина, камни и т. п.) и ее влажности. Атмосфера Земли оказывает малое влияние на условия распространения этой волны. Диапазоны используются в морской и наземной </w:t>
      </w:r>
      <w:proofErr w:type="gramStart"/>
      <w:r w:rsidRPr="00F3164A">
        <w:rPr>
          <w:rFonts w:asciiTheme="majorHAnsi" w:hAnsiTheme="majorHAnsi"/>
          <w:sz w:val="22"/>
          <w:szCs w:val="22"/>
        </w:rPr>
        <w:t>системах</w:t>
      </w:r>
      <w:proofErr w:type="gramEnd"/>
      <w:r w:rsidRPr="00F3164A">
        <w:rPr>
          <w:rFonts w:asciiTheme="majorHAnsi" w:hAnsiTheme="majorHAnsi"/>
          <w:sz w:val="22"/>
          <w:szCs w:val="22"/>
        </w:rPr>
        <w:t xml:space="preserve"> радионавигации.</w:t>
      </w:r>
    </w:p>
    <w:p w:rsidR="00855C76" w:rsidRPr="00F3164A" w:rsidRDefault="00855C76" w:rsidP="00855C76">
      <w:pPr>
        <w:pStyle w:val="normal"/>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Радиоволны, распространяющиеся на большие расстояния и даже огибающие земной шар в результате многократных отражений от ионосферы и поверхности земли (в </w:t>
      </w:r>
      <w:r w:rsidRPr="00F3164A">
        <w:rPr>
          <w:rFonts w:asciiTheme="majorHAnsi" w:hAnsiTheme="majorHAnsi"/>
          <w:sz w:val="22"/>
          <w:szCs w:val="22"/>
        </w:rPr>
        <w:lastRenderedPageBreak/>
        <w:t xml:space="preserve">диапазоне волн длиннее </w:t>
      </w:r>
      <w:smartTag w:uri="urn:schemas-microsoft-com:office:smarttags" w:element="metricconverter">
        <w:smartTagPr>
          <w:attr w:name="ProductID" w:val="10 м"/>
        </w:smartTagPr>
        <w:r w:rsidRPr="00F3164A">
          <w:rPr>
            <w:rFonts w:asciiTheme="majorHAnsi" w:hAnsiTheme="majorHAnsi"/>
            <w:sz w:val="22"/>
            <w:szCs w:val="22"/>
          </w:rPr>
          <w:t>10 м</w:t>
        </w:r>
      </w:smartTag>
      <w:r w:rsidRPr="00F3164A">
        <w:rPr>
          <w:rFonts w:asciiTheme="majorHAnsi" w:hAnsiTheme="majorHAnsi"/>
          <w:sz w:val="22"/>
          <w:szCs w:val="22"/>
        </w:rPr>
        <w:t xml:space="preserve">, </w:t>
      </w:r>
      <w:proofErr w:type="gramStart"/>
      <w:r w:rsidRPr="00F3164A">
        <w:rPr>
          <w:rFonts w:asciiTheme="majorHAnsi" w:hAnsiTheme="majorHAnsi"/>
          <w:sz w:val="22"/>
          <w:szCs w:val="22"/>
        </w:rPr>
        <w:t>СВ</w:t>
      </w:r>
      <w:proofErr w:type="gramEnd"/>
      <w:r w:rsidRPr="00F3164A">
        <w:rPr>
          <w:rFonts w:asciiTheme="majorHAnsi" w:hAnsiTheme="majorHAnsi"/>
          <w:sz w:val="22"/>
          <w:szCs w:val="22"/>
        </w:rPr>
        <w:t xml:space="preserve"> и ДВ диапазоны), получили название пространственных, или ионосферных волн. На рисунке 1.3 кривые 2,4. </w:t>
      </w:r>
    </w:p>
    <w:p w:rsidR="00855C76" w:rsidRPr="00F3164A" w:rsidRDefault="00855C76" w:rsidP="00855C76">
      <w:pPr>
        <w:pStyle w:val="normal"/>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Радиоволны, распространяющиеся на значительные расстояния (до </w:t>
      </w:r>
      <w:smartTag w:uri="urn:schemas-microsoft-com:office:smarttags" w:element="metricconverter">
        <w:smartTagPr>
          <w:attr w:name="ProductID" w:val="1000 км"/>
        </w:smartTagPr>
        <w:r w:rsidRPr="00F3164A">
          <w:rPr>
            <w:rFonts w:asciiTheme="majorHAnsi" w:hAnsiTheme="majorHAnsi"/>
            <w:sz w:val="22"/>
            <w:szCs w:val="22"/>
          </w:rPr>
          <w:t>1000 км</w:t>
        </w:r>
      </w:smartTag>
      <w:r w:rsidRPr="00F3164A">
        <w:rPr>
          <w:rFonts w:asciiTheme="majorHAnsi" w:hAnsiTheme="majorHAnsi"/>
          <w:sz w:val="22"/>
          <w:szCs w:val="22"/>
        </w:rPr>
        <w:t xml:space="preserve">) за счет рассеяния на неоднородностях тропосферы, а также за счет явления тропосферной рефракции, получили название тропосферных волн. Отметим, что тропосфера оказывает влияние только на электромагнитные волны, длина которых меньше </w:t>
      </w:r>
      <w:smartTag w:uri="urn:schemas-microsoft-com:office:smarttags" w:element="metricconverter">
        <w:smartTagPr>
          <w:attr w:name="ProductID" w:val="10 м"/>
        </w:smartTagPr>
        <w:r w:rsidRPr="00F3164A">
          <w:rPr>
            <w:rFonts w:asciiTheme="majorHAnsi" w:hAnsiTheme="majorHAnsi"/>
            <w:sz w:val="22"/>
            <w:szCs w:val="22"/>
          </w:rPr>
          <w:t>10 м</w:t>
        </w:r>
      </w:smartTag>
      <w:r w:rsidRPr="00F3164A">
        <w:rPr>
          <w:rFonts w:asciiTheme="majorHAnsi" w:hAnsiTheme="majorHAnsi"/>
          <w:sz w:val="22"/>
          <w:szCs w:val="22"/>
        </w:rPr>
        <w:t>,  радиоволны КВ-диапазона. На рисунке 1.3 кривая 3.</w:t>
      </w:r>
    </w:p>
    <w:p w:rsidR="00855C76" w:rsidRPr="00F3164A" w:rsidRDefault="00855C76" w:rsidP="00855C76">
      <w:pPr>
        <w:pStyle w:val="normal"/>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Радиоволны УВЧ, СВЧ и КВЧ диапазонов распространяются в космическое пространство, минуя ионосферу. Эти диапазоны радиочастот используются в системах радиосвязи прямой видимости, в спутниковых и космических системах.</w:t>
      </w:r>
    </w:p>
    <w:p w:rsidR="00855C76" w:rsidRPr="00F3164A" w:rsidRDefault="00855C76" w:rsidP="00855C76">
      <w:pPr>
        <w:pStyle w:val="normal"/>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Суммарные потери на любой радиолинии складываются из основных потерь и дополнительных. Основные потери определяются ослаблением сигнала в свободном пространстве из-за расхождения лучей по причине сферического фронта волны. Дополнительные потери определяются потерями в среде распространения в результате поглощения, рассеяния энергии волны на неоднородностях среды, изменения первоначальной поляризации волны под действием магнитного поля и т.д.</w:t>
      </w:r>
    </w:p>
    <w:p w:rsidR="00855C76" w:rsidRPr="00F3164A" w:rsidRDefault="00855C76" w:rsidP="00855C76">
      <w:pPr>
        <w:pStyle w:val="normal"/>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При распространении волн короче 3…4 см (</w:t>
      </w:r>
      <w:r w:rsidRPr="00F3164A">
        <w:rPr>
          <w:rFonts w:asciiTheme="majorHAnsi" w:hAnsiTheme="majorHAnsi"/>
          <w:sz w:val="22"/>
          <w:szCs w:val="22"/>
          <w:lang w:val="en-US"/>
        </w:rPr>
        <w:t>f</w:t>
      </w:r>
      <w:r w:rsidRPr="00F3164A">
        <w:rPr>
          <w:rFonts w:asciiTheme="majorHAnsi" w:hAnsiTheme="majorHAnsi"/>
          <w:sz w:val="22"/>
          <w:szCs w:val="22"/>
        </w:rPr>
        <w:t xml:space="preserve">&gt; 7…10 ГГц) в земной атмосфере наибольший вклад вносит затухание в парах воды и кислороде, содержащихся в атмосфере и в атмосферных образованиях (дождь, туман, мокрый снег). </w:t>
      </w:r>
    </w:p>
    <w:p w:rsidR="00855C76" w:rsidRPr="00F3164A" w:rsidRDefault="00855C76" w:rsidP="00855C76">
      <w:pPr>
        <w:pStyle w:val="normal"/>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Системы радиосвязи могут быть классифицированы по различным признакам: по типу передаваемых сообщений; по занимаемому спектру радиочастот; по характеру передаваемых сигналов; по пропускной способности и т. д.</w:t>
      </w:r>
    </w:p>
    <w:p w:rsidR="0069316A" w:rsidRPr="00F3164A" w:rsidRDefault="0069316A" w:rsidP="00855C76">
      <w:pPr>
        <w:spacing w:after="0"/>
        <w:rPr>
          <w:rFonts w:asciiTheme="majorHAnsi" w:hAnsiTheme="majorHAnsi" w:cs="Times New Roman"/>
          <w:b/>
        </w:rPr>
      </w:pPr>
    </w:p>
    <w:p w:rsidR="009F76B0" w:rsidRPr="00F3164A" w:rsidRDefault="00D05023" w:rsidP="00EA6E19">
      <w:pPr>
        <w:pStyle w:val="a3"/>
        <w:numPr>
          <w:ilvl w:val="0"/>
          <w:numId w:val="1"/>
        </w:numPr>
        <w:spacing w:after="0"/>
        <w:rPr>
          <w:rFonts w:asciiTheme="majorHAnsi" w:hAnsiTheme="majorHAnsi" w:cs="Times New Roman"/>
          <w:b/>
          <w:lang w:val="kk-KZ"/>
        </w:rPr>
      </w:pPr>
      <w:r w:rsidRPr="00F3164A">
        <w:rPr>
          <w:rFonts w:asciiTheme="majorHAnsi" w:hAnsiTheme="majorHAnsi" w:cs="Times New Roman"/>
          <w:b/>
          <w:lang w:val="kk-KZ"/>
        </w:rPr>
        <w:t>Объясните</w:t>
      </w:r>
      <w:r w:rsidR="006C28FC" w:rsidRPr="00F3164A">
        <w:rPr>
          <w:rFonts w:asciiTheme="majorHAnsi" w:hAnsiTheme="majorHAnsi" w:cs="Times New Roman"/>
          <w:b/>
          <w:lang w:val="kk-KZ"/>
        </w:rPr>
        <w:t xml:space="preserve"> </w:t>
      </w:r>
      <w:r w:rsidR="00BA42D7" w:rsidRPr="00F3164A">
        <w:rPr>
          <w:rFonts w:asciiTheme="majorHAnsi" w:hAnsiTheme="majorHAnsi" w:cs="Times New Roman"/>
          <w:b/>
          <w:lang w:val="kk-KZ"/>
        </w:rPr>
        <w:t xml:space="preserve">и опишите </w:t>
      </w:r>
      <w:r w:rsidR="006C28FC" w:rsidRPr="00F3164A">
        <w:rPr>
          <w:rFonts w:asciiTheme="majorHAnsi" w:hAnsiTheme="majorHAnsi" w:cs="Times New Roman"/>
          <w:b/>
          <w:lang w:val="kk-KZ"/>
        </w:rPr>
        <w:t>о</w:t>
      </w:r>
      <w:r w:rsidR="009F76B0" w:rsidRPr="00F3164A">
        <w:rPr>
          <w:rFonts w:asciiTheme="majorHAnsi" w:hAnsiTheme="majorHAnsi" w:cs="Times New Roman"/>
          <w:b/>
          <w:lang w:val="kk-KZ"/>
        </w:rPr>
        <w:t>бщие принципы построения РРЛ</w:t>
      </w:r>
    </w:p>
    <w:p w:rsidR="00855C76" w:rsidRPr="00F3164A" w:rsidRDefault="00855C76" w:rsidP="00855C76">
      <w:pPr>
        <w:spacing w:after="0"/>
        <w:rPr>
          <w:rFonts w:asciiTheme="majorHAnsi" w:hAnsiTheme="majorHAnsi" w:cs="Times New Roman"/>
          <w:b/>
          <w:lang w:val="kk-KZ"/>
        </w:rPr>
      </w:pPr>
    </w:p>
    <w:p w:rsidR="00855C76" w:rsidRPr="00F3164A" w:rsidRDefault="00855C76" w:rsidP="00855C76">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Радиорелейные линии связи основываются на принципах многократной ретрансляции сигнала. Существует два вида радиорелейных линий:</w:t>
      </w:r>
    </w:p>
    <w:p w:rsidR="00855C76" w:rsidRPr="00F3164A" w:rsidRDefault="00855C76" w:rsidP="00855C76">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тропосферные радиорелейные линии, в основе работы которых лежит принцип дальнего тропосферного распространения (ДТР),</w:t>
      </w:r>
    </w:p>
    <w:p w:rsidR="00855C76" w:rsidRPr="00F3164A" w:rsidRDefault="00855C76" w:rsidP="00855C76">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радиорелейные линии прямой видимости, представляющие собой цепочку приемо-передающих станций, расположенных на расстояниях устойчивой связи в пределах прямой видимости антенн (название происходит от англ. “relay”).</w:t>
      </w:r>
    </w:p>
    <w:p w:rsidR="00855C76" w:rsidRPr="00F3164A" w:rsidRDefault="00052E06" w:rsidP="00855C76">
      <w:pPr>
        <w:pStyle w:val="a5"/>
        <w:spacing w:before="0" w:beforeAutospacing="0" w:after="0" w:afterAutospacing="0"/>
        <w:ind w:firstLine="709"/>
        <w:jc w:val="both"/>
        <w:rPr>
          <w:rFonts w:asciiTheme="majorHAnsi" w:hAnsiTheme="majorHAnsi"/>
          <w:color w:val="4C4C4F"/>
          <w:sz w:val="22"/>
          <w:szCs w:val="22"/>
        </w:rPr>
      </w:pPr>
      <w:r w:rsidRPr="00052E06">
        <w:rPr>
          <w:rFonts w:asciiTheme="majorHAnsi" w:hAnsiTheme="majorHAnsi"/>
          <w:noProof/>
          <w:sz w:val="22"/>
          <w:szCs w:val="22"/>
        </w:rPr>
        <w:pict>
          <v:shape id="Надпись 297" o:spid="_x0000_s1072" type="#_x0000_t202" style="position:absolute;left:0;text-align:left;margin-left:339.15pt;margin-top:121.7pt;width:16.95pt;height:19.5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" stroked="f">
            <v:textbox inset=".5mm,.3mm,.5mm,.3mm">
              <w:txbxContent>
                <w:p w:rsidR="007C1475" w:rsidRDefault="007C1475" w:rsidP="00855C76">
                  <w:pPr>
                    <w:rPr>
                      <w:sz w:val="28"/>
                      <w:szCs w:val="28"/>
                    </w:rPr>
                  </w:pPr>
                </w:p>
              </w:txbxContent>
            </v:textbox>
          </v:shape>
        </w:pict>
      </w:r>
      <w:r w:rsidRPr="00052E06">
        <w:rPr>
          <w:rFonts w:asciiTheme="majorHAnsi" w:hAnsiTheme="majorHAnsi"/>
          <w:noProof/>
          <w:sz w:val="22"/>
          <w:szCs w:val="22"/>
        </w:rPr>
        <w:pict>
          <v:shape id="Надпись 296" o:spid="_x0000_s1073" type="#_x0000_t202" style="position:absolute;left:0;text-align:left;margin-left:124.2pt;margin-top:112.3pt;width:16.95pt;height:19.5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" stroked="f">
            <v:textbox inset=".5mm,.3mm,.5mm,.3mm">
              <w:txbxContent>
                <w:p w:rsidR="007C1475" w:rsidRDefault="007C1475" w:rsidP="00855C76">
                  <w:pPr>
                    <w:rPr>
                      <w:sz w:val="28"/>
                      <w:szCs w:val="28"/>
                    </w:rPr>
                  </w:pPr>
                </w:p>
              </w:txbxContent>
            </v:textbox>
          </v:shape>
        </w:pict>
      </w:r>
      <w:r w:rsidRPr="00052E06">
        <w:rPr>
          <w:rFonts w:asciiTheme="majorHAnsi" w:hAnsiTheme="majorHAnsi"/>
          <w:noProof/>
          <w:sz w:val="22"/>
          <w:szCs w:val="22"/>
        </w:rPr>
      </w:r>
      <w:r w:rsidRPr="00052E06">
        <w:rPr>
          <w:rFonts w:asciiTheme="majorHAnsi" w:hAnsiTheme="majorHAnsi"/>
          <w:noProof/>
          <w:sz w:val="22"/>
          <w:szCs w:val="22"/>
        </w:rPr>
        <w:pict>
          <v:group id="_x0000_s1074" editas="canvas" style="width:233.85pt;height:113.95pt;mso-position-horizontal-relative:char;mso-position-vertical-relative:line" coordsize="29698,144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5" type="#_x0000_t75" style="position:absolute;width:29698;height:14471;visibility:visible">
              <v:fill o:detectmouseclick="t"/>
              <v:path o:connecttype="none"/>
            </v:shape>
            <v:group id="Group 274" o:spid="_x0000_s1076" style="position:absolute;top:4997;width:29698;height:6097" coordorigin="2592,7608" coordsize="7056,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275" o:spid="_x0000_s1077" style="position:absolute;left:2592;top:7608;width:7056;height:888;visibility:visible;mso-wrap-style:square;v-text-anchor:top" coordsize="705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jxVsQA&#10;AADcAAAADwAAAGRycy9kb3ducmV2LnhtbESPT2sCMRTE74LfITzBmyb1UOvWKEUpeLHgnx56e2xe&#10;N8HNy7KJ7vrtG0HocZiZ3zDLde9rcaM2usAaXqYKBHEZjONKw/n0OXkDEROywTowabhThPVqOFhi&#10;YULHB7odUyUyhGOBGmxKTSFlLC15jNPQEGfvN7QeU5ZtJU2LXYb7Ws6UepUeHecFiw1tLJWX49Vr&#10;2Ney+3al/9ldtu6glN1/bXmh9XjUf7yDSNSn//CzvTMaZvM5PM7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o8VbEAAAA3AAAAA8AAAAAAAAAAAAAAAAAmAIAAGRycy9k&#10;b3ducmV2LnhtbFBLBQYAAAAABAAEAPUAAACJAwAAAAA=&#10;" path="m,888c1068,468,2136,48,3312,24,4488,,6360,600,7056,744e" filled="f" strokeweight="3pt">
                <v:path arrowok="t" o:connecttype="custom" o:connectlocs="0,888;3312,24;7056,744" o:connectangles="0,0,0"/>
              </v:shape>
              <v:shape id="Freeform 276" o:spid="_x0000_s1078" style="position:absolute;left:2592;top:7728;width:7056;height:888;visibility:visible;mso-wrap-style:square;v-text-anchor:top" coordsize="705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10MEA&#10;AADcAAAADwAAAGRycy9kb3ducmV2LnhtbERPTWsCMRC9C/6HMEJvNetSVFajqCBIT62KvU434+62&#10;m8mSRI3++uZQ8Ph43/NlNK24kvONZQWjYQaCuLS64UrB8bB9nYLwAVlja5kU3MnDctHvzbHQ9saf&#10;dN2HSqQQ9gUqqEPoCil9WZNBP7QdceLO1hkMCbpKaoe3FG5amWfZWBpsODXU2NGmpvJ3fzEKfPlt&#10;3f0nj6fJV3x/rH31FncfSr0M4moGIlAMT/G/e6cV5JO0Np1JR0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c9dDBAAAA3AAAAA8AAAAAAAAAAAAAAAAAmAIAAGRycy9kb3du&#10;cmV2LnhtbFBLBQYAAAAABAAEAPUAAACGAwAAAAA=&#10;" path="m,888c1068,468,2136,48,3312,24,4488,,6360,600,7056,744e" filled="f" strokeweight="8pt">
                <v:stroke r:id="rId8" o:title="" filltype="pattern"/>
                <v:path arrowok="t" o:connecttype="custom" o:connectlocs="0,888;3312,24;7056,744" o:connectangles="0,0,0"/>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77" o:spid="_x0000_s1079" type="#_x0000_t5" style="position:absolute;left:11862;top:1817;width:557;height:3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Uo6sUA&#10;AADcAAAADwAAAGRycy9kb3ducmV2LnhtbESPQWvCQBSE70L/w/IKvemmHrRGV9FCq14Caun5mX0m&#10;wezbkN2a1V/vCgWPw8x8w8wWwdTiQq2rLCt4HyQgiHOrKy4U/By++h8gnEfWWFsmBVdysJi/9GaY&#10;atvxji57X4gIYZeigtL7JpXS5SUZdAPbEEfvZFuDPsq2kLrFLsJNLYdJMpIGK44LJTb0WVJ+3v8Z&#10;Be5oVqNj1nTfu3DYhrDObqvfTKm317CcgvAU/DP8395oBcPxB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SjqxQAAANwAAAAPAAAAAAAAAAAAAAAAAJgCAABkcnMv&#10;ZG93bnJldi54bWxQSwUGAAAAAAQABAD1AAAAigMAAAAA&#10;" strokeweight="1.25pt"/>
            <v:shape id="Freeform 278" o:spid="_x0000_s1080" style="position:absolute;left:12065;width:754;height:2218;rotation:-816210fd;visibility:visible;mso-wrap-style:square;v-text-anchor:top" coordsize="1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0SBsQA&#10;AADcAAAADwAAAGRycy9kb3ducmV2LnhtbERPTYvCMBC9C/6HMIIXWVMVRKtRRBBXBNG6e9jb2Ixt&#10;tZmUJqv1328OCx4f73u+bEwpHlS7wrKCQT8CQZxaXXCm4Ou8+ZiAcB5ZY2mZFLzIwXLRbs0x1vbJ&#10;J3okPhMhhF2MCnLvq1hKl+Zk0PVtRRy4q60N+gDrTOoanyHclHIYRWNpsODQkGNF65zSe/JrFBx2&#10;N3ncT/ebsvcd/axG28P9susp1e00qxkIT41/i//dn1rBcBLmhzPh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NEgbEAAAA3AAAAA8AAAAAAAAAAAAAAAAAmAIAAGRycy9k&#10;b3ducmV2LnhtbFBLBQYAAAAABAAEAPUAAACJAwAAAAA=&#10;" path="m168,c108,36,48,72,24,144,,216,,360,24,432v24,72,120,144,144,144e" filled="f" strokeweight="1.25pt">
              <v:path arrowok="t" o:connecttype="custom" o:connectlocs="75411,0;10773,55470;10773,166411;75411,221881" o:connectangles="0,0,0,0"/>
            </v:shape>
            <v:shape id="AutoShape 279" o:spid="_x0000_s1081" type="#_x0000_t5" style="position:absolute;left:24321;top:4516;width:538;height:3496;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9XMIA&#10;AADcAAAADwAAAGRycy9kb3ducmV2LnhtbESPT4vCMBTE7wt+h/CEva1pPbilGkUEoeDJ1sMeH82z&#10;f2xeShK1++03C4LHYWZ+w2x2kxnEg5zvLCtIFwkI4trqjhsFl+r4lYHwAVnjYJkU/JKH3Xb2scFc&#10;2yef6VGGRkQI+xwVtCGMuZS+bsmgX9iROHpX6wyGKF0jtcNnhJtBLpNkJQ12HBdaHOnQUn0r70aB&#10;y/ri+HO69PzdpxUdqqJsfKHU53zar0EEmsI7/GoXWsEyS+H/TD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J71cwgAAANwAAAAPAAAAAAAAAAAAAAAAAJgCAABkcnMvZG93&#10;bnJldi54bWxQSwUGAAAAAAQABAD1AAAAhwMAAAAA&#10;" strokeweight="1.25pt"/>
            <v:shape id="Freeform 280" o:spid="_x0000_s1082" style="position:absolute;left:24079;top:2692;width:760;height:2219;rotation:-616364fd;flip:x;visibility:visible;mso-wrap-style:square;v-text-anchor:top" coordsize="1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BcxsUA&#10;AADcAAAADwAAAGRycy9kb3ducmV2LnhtbESPT2vCQBTE7wW/w/KE3pqNoX9CdBUpCKFFiqkHj4/s&#10;Mwlm38bsxqTfvlsoeBxm5jfMajOZVtyod41lBYsoBkFcWt1wpeD4vXtKQTiPrLG1TAp+yMFmPXtY&#10;YabtyAe6Fb4SAcIuQwW1910mpStrMugi2xEH72x7gz7IvpK6xzHATSuTOH6VBhsOCzV29F5TeSkG&#10;o+B62OFpv+e3l/TrQz7bNv8cRqvU43zaLkF4mvw9/N/OtYIkTeD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FzGxQAAANwAAAAPAAAAAAAAAAAAAAAAAJgCAABkcnMv&#10;ZG93bnJldi54bWxQSwUGAAAAAAQABAD1AAAAigMAAAAA&#10;" path="m168,c108,36,48,72,24,144,,216,,360,24,432v24,72,120,144,144,144e" filled="f" strokeweight="1.25pt">
              <v:path arrowok="t" o:connecttype="custom" o:connectlocs="76067,0;10867,55470;10867,166411;76067,221881" o:connectangles="0,0,0,0"/>
            </v:shape>
            <v:shape id="Freeform 281" o:spid="_x0000_s1083" style="position:absolute;left:11259;top:59;width:754;height:2219;rotation:-616364fd;flip:x;visibility:visible;mso-wrap-style:square;v-text-anchor:top" coordsize="1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XcYA&#10;AADcAAAADwAAAGRycy9kb3ducmV2LnhtbESPT2vCQBTE70K/w/IKvdVNrbYhuooUBGmRktSDx0f2&#10;mYRm38bs5o/fvisUPA4z8xtmtRlNLXpqXWVZwcs0AkGcW11xoeD4s3uOQTiPrLG2TAqu5GCzfpis&#10;MNF24JT6zBciQNglqKD0vkmkdHlJBt3UNsTBO9vWoA+yLaRucQhwU8tZFL1JgxWHhRIb+igp/806&#10;o+CS7vB0OPD7Iv7+lHNb77+6wSr19DhulyA8jf4e/m/vtYJZ/Aq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5XcYAAADcAAAADwAAAAAAAAAAAAAAAACYAgAAZHJz&#10;L2Rvd25yZXYueG1sUEsFBgAAAAAEAAQA9QAAAIsDAAAAAA==&#10;" path="m168,c108,36,48,72,24,144,,216,,360,24,432v24,72,120,144,144,144e" filled="f" strokeweight="1.25pt">
              <v:path arrowok="t" o:connecttype="custom" o:connectlocs="75411,0;10773,55470;10773,166411;75411,221881" o:connectangles="0,0,0,0"/>
            </v:shape>
            <v:shape id="Freeform 282" o:spid="_x0000_s1084" style="position:absolute;left:24839;top:2771;width:741;height:2219;rotation:-816210fd;visibility:visible;mso-wrap-style:square;v-text-anchor:top" coordsize="1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UBccA&#10;AADcAAAADwAAAGRycy9kb3ducmV2LnhtbESPQWvCQBSE7wX/w/IEL6KbaimauooUxIogNerB22v2&#10;mUSzb0N2q+m/d4WCx2FmvmEms8aU4kq1KywreO1HIIhTqwvOFOx3i94IhPPIGkvLpOCPHMymrZcJ&#10;xtreeEvXxGciQNjFqCD3voqldGlOBl3fVsTBO9naoA+yzqSu8RbgppSDKHqXBgsOCzlW9JlTekl+&#10;jYLN6iy/1+P1ouweouN8uNxcflZdpTrtZv4BwlPjn+H/9pdWMBi9weNMO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2FAXHAAAA3AAAAA8AAAAAAAAAAAAAAAAAmAIAAGRy&#10;cy9kb3ducmV2LnhtbFBLBQYAAAAABAAEAPUAAACMAwAAAAA=&#10;" path="m168,c108,36,48,72,24,144,,216,,360,24,432v24,72,120,144,144,144e" filled="f" strokeweight="1.25pt">
              <v:path arrowok="t" o:connecttype="custom" o:connectlocs="74100,0;10586,55470;10586,166411;74100,221881" o:connectangles="0,0,0,0"/>
            </v:shape>
            <v:shape id="AutoShape 283" o:spid="_x0000_s1085" type="#_x0000_t5" style="position:absolute;left:1600;top:5754;width:557;height:3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1SyMQA&#10;AADcAAAADwAAAGRycy9kb3ducmV2LnhtbESPQWvCQBSE7wX/w/KE3upGoSLRVVTQtpeAWjw/s88k&#10;mH0bsqtZ/fVdQehxmJlvmNkimFrcqHWVZQXDQQKCOLe64kLB72HzMQHhPLLG2jIpuJODxbz3NsNU&#10;2453dNv7QkQIuxQVlN43qZQuL8mgG9iGOHpn2xr0UbaF1C12EW5qOUqSsTRYcVwosaF1SfllfzUK&#10;3Mmsxqes6ba7cPgJ4St7rI6ZUu/9sJyC8BT8f/jV/tYKRpNPeJ6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tUsjEAAAA3AAAAA8AAAAAAAAAAAAAAAAAmAIAAGRycy9k&#10;b3ducmV2LnhtbFBLBQYAAAAABAAEAPUAAACJAwAAAAA=&#10;" strokeweight="1.25pt"/>
            <v:shape id="Freeform 284" o:spid="_x0000_s1086" style="position:absolute;left:1803;top:3937;width:754;height:2219;rotation:-816210fd;visibility:visible;mso-wrap-style:square;v-text-anchor:top" coordsize="1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v6ccA&#10;AADcAAAADwAAAGRycy9kb3ducmV2LnhtbESPT4vCMBTE74LfIbyFvYimKohWo4ggqwji+ufg7dm8&#10;bavNS2midr+9ERb2OMzMb5jJrDaFeFDlcssKup0IBHFidc6pguNh2R6CcB5ZY2GZFPySg9m02Zhg&#10;rO2Tv+mx96kIEHYxKsi8L2MpXZKRQdexJXHwfmxl0AdZpVJX+AxwU8heFA2kwZzDQoYlLTJKbvu7&#10;UbBdX+VuM9osi9YpOs/7X9vbZd1S6vOjno9BeKr9f/ivvdIKesMBvM+EIyC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oL+nHAAAA3AAAAA8AAAAAAAAAAAAAAAAAmAIAAGRy&#10;cy9kb3ducmV2LnhtbFBLBQYAAAAABAAEAPUAAACMAwAAAAA=&#10;" path="m168,c108,36,48,72,24,144,,216,,360,24,432v24,72,120,144,144,144e" filled="f" strokeweight="1.25pt">
              <v:path arrowok="t" o:connecttype="custom" o:connectlocs="75411,0;10773,55470;10773,166411;75411,221881" o:connectangles="0,0,0,0"/>
            </v:shape>
            <v:shape id="Freeform 285" o:spid="_x0000_s1087" style="position:absolute;left:1009;top:4016;width:741;height:2219;rotation:-616364fd;flip:x;visibility:visible;mso-wrap-style:square;v-text-anchor:top" coordsize="1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XsUA&#10;AADcAAAADwAAAGRycy9kb3ducmV2LnhtbESPQWvCQBSE74X+h+UVequbhtaE6BqkEJCKiNaDx0f2&#10;mYRm38bsxsR/3y0Uehxm5htmmU+mFTfqXWNZwessAkFcWt1wpeD0VbykIJxH1thaJgV3cpCvHh+W&#10;mGk78oFuR1+JAGGXoYLa+y6T0pU1GXQz2xEH72J7gz7IvpK6xzHATSvjKJpLgw2HhRo7+qip/D4O&#10;RsH1UOB5t+PkPd1/yjfbbrbDaJV6fprWCxCeJv8f/mtvtII4TeD3TDg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9exQAAANwAAAAPAAAAAAAAAAAAAAAAAJgCAABkcnMv&#10;ZG93bnJldi54bWxQSwUGAAAAAAQABAD1AAAAigMAAAAA&#10;" path="m168,c108,36,48,72,24,144,,216,,360,24,432v24,72,120,144,144,144e" filled="f" strokeweight="1.25pt">
              <v:path arrowok="t" o:connecttype="custom" o:connectlocs="74100,0;10586,55470;10586,166411;74100,221881" o:connectangles="0,0,0,0"/>
            </v:shape>
            <v:line id="Line 286" o:spid="_x0000_s1088" style="position:absolute;flip:y;visibility:visible" from="2006,1145" to="12013,4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5+cUAAADcAAAADwAAAGRycy9kb3ducmV2LnhtbESPwWrCQBCG70LfYZlCL0E3KohNXaW1&#10;FYTiQeuhxyE7TUKzsyE71fTtOwehx+Gf/5tvVpshtOZCfWoiO5hOcjDEZfQNVw7OH7vxEkwSZI9t&#10;ZHLwSwk267vRCgsfr3yky0kqoxBOBTqoRbrC2lTWFDBNYkes2VfsA4qOfWV9j1eFh9bO8nxhAzas&#10;F2rsaFtT+X36CaqxO/DrfJ69BJtlj/T2Ke+5Fece7ofnJzBCg/wv39p772C2VFt9Rgl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5+cUAAADcAAAADwAAAAAAAAAA&#10;AAAAAAChAgAAZHJzL2Rvd25yZXYueG1sUEsFBgAAAAAEAAQA+QAAAJMDAAAAAA==&#10;">
              <v:stroke endarrow="block"/>
            </v:line>
            <v:line id="Line 287" o:spid="_x0000_s1089" style="position:absolute;visibility:visible" from="12419,1145" to="24839,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0b8cUAAADcAAAADwAAAGRycy9kb3ducmV2LnhtbESPT2sCMRTE74V+h/AK3mpWD+quRild&#10;Ch5swT/0/Lp5bpZuXpZNXOO3bwqCx2FmfsOsNtG2YqDeN44VTMYZCOLK6YZrBafjx+sChA/IGlvH&#10;pOBGHjbr56cVFtpdeU/DIdQiQdgXqMCE0BVS+sqQRT92HXHyzq63GJLsa6l7vCa4beU0y2bSYsNp&#10;wWBH74aq38PFKpibci/nstwdv8qhmeTxM37/5EqNXuLbEkSgGB7he3urFUwXOfyfS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0b8cUAAADcAAAADwAAAAAAAAAA&#10;AAAAAAChAgAAZHJzL2Rvd25yZXYueG1sUEsFBgAAAAAEAAQA+QAAAJMDAAAAAA==&#10;">
              <v:stroke endarrow="block"/>
            </v:line>
            <v:line id="Line 288" o:spid="_x0000_s1090" style="position:absolute;visibility:visible" from="1711,9145" to="2845,13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0JcQAAADcAAAADwAAAGRycy9kb3ducmV2LnhtbERPy2rCQBTdF/yH4Qru6kSF0EZHEUtB&#10;uyj1Abq8Zq5JNHMnzEyT9O87i0KXh/NerHpTi5acrywrmIwTEMS51RUXCk7H9+cXED4ga6wtk4If&#10;8rBaDp4WmGnb8Z7aQyhEDGGfoYIyhCaT0uclGfRj2xBH7madwRChK6R22MVwU8tpkqTSYMWxocSG&#10;NiXlj8O3UfA5+0rb9e5j25936TV/218v984pNRr26zmIQH34F/+5t1rB9DX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1vQlxAAAANwAAAAPAAAAAAAAAAAA&#10;AAAAAKECAABkcnMvZG93bnJldi54bWxQSwUGAAAAAAQABAD5AAAAkgMAAAAA&#10;"/>
            <v:line id="Line 289" o:spid="_x0000_s1091" style="position:absolute;flip:x;visibility:visible" from="11993,5142" to="12052,13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7QwcYAAADcAAAADwAAAGRycy9kb3ducmV2LnhtbESPQWsCMRSE74X+h/AKXkrNKlJ0NYoU&#10;Ch68aMtKb6+b52bZzcs2SXX990YQPA4z8w2zWPW2FSfyoXasYDTMQBCXTtdcKfj++nybgggRWWPr&#10;mBRcKMBq+fy0wFy7M+/otI+VSBAOOSowMXa5lKE0ZDEMXUecvKPzFmOSvpLa4znBbSvHWfYuLdac&#10;Fgx29GGobPb/VoGcbl///Pp30hTN4TAzRVl0P1ulBi/9eg4iUh8f4Xt7oxWMZyO4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0MHGAAAA3AAAAA8AAAAAAAAA&#10;AAAAAAAAoQIAAGRycy9kb3ducmV2LnhtbFBLBQYAAAAABAAEAPkAAACUAwAAAAA=&#10;"/>
            <v:shape id="Text Box 290" o:spid="_x0000_s1092" type="#_x0000_t202" style="position:absolute;left:5141;top:10857;width:5718;height:36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KccQA&#10;AADcAAAADwAAAGRycy9kb3ducmV2LnhtbESPT2sCMRTE7wW/Q3iCt5p0D1K3RmkXREtPav9cH8nr&#10;7tLNy5JEd/32jVDocZiZ3zCrzeg6caEQW88aHuYKBLHxtuVaw/tpe/8IIiZki51n0nClCJv15G6F&#10;pfUDH+hyTLXIEI4lamhS6kspo2nIYZz7njh73z44TFmGWtqAQ4a7ThZKLaTDlvNCgz1VDZmf49lp&#10;GF53X9VnUB9xuVPX8fxm2urFaD2bjs9PIBKN6T/8195bDcWygNuZf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bynHEAAAA3AAAAA8AAAAAAAAAAAAAAAAAmAIAAGRycy9k&#10;b3ducmV2LnhtbFBLBQYAAAAABAAEAPUAAACJAwAAAAA=&#10;" filled="f" fillcolor="#0c9" stroked="f">
              <v:textbox inset="2.01167mm,1.0059mm,2.01167mm,1.0059mm">
                <w:txbxContent>
                  <w:p w:rsidR="007C1475" w:rsidRDefault="007C1475" w:rsidP="00855C76">
                    <w:pPr>
                      <w:autoSpaceDE w:val="0"/>
                      <w:autoSpaceDN w:val="0"/>
                      <w:adjustRightInd w:val="0"/>
                      <w:rPr>
                        <w:color w:val="000000"/>
                        <w:sz w:val="19"/>
                        <w:szCs w:val="19"/>
                      </w:rPr>
                    </w:pPr>
                  </w:p>
                </w:txbxContent>
              </v:textbox>
            </v:shape>
            <v:line id="Line 291" o:spid="_x0000_s1093" style="position:absolute;flip:x;visibility:visible" from="2845,13135" to="4577,13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P9VcUAAADcAAAADwAAAGRycy9kb3ducmV2LnhtbESPQWvCQBCF7wX/wzJCL0E3GpAaXUXb&#10;CgXxUPXgcciOSTA7G7JTTf99t1Do8fHmfW/ect27Rt2pC7VnA5NxCoq48Lbm0sD5tBu9gAqCbLHx&#10;TAa+KcB6NXhaYm79gz/pfpRSRQiHHA1UIm2udSgqchjGviWO3tV3DiXKrtS2w0eEu0ZP03SmHdYc&#10;Gyps6bWi4nb8cvGN3YHfsizZOp0kc3q/yD7VYszzsN8sQAn18n/8l/6wBqbzDH7HRALo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P9VcUAAADcAAAADwAAAAAAAAAA&#10;AAAAAAChAgAAZHJzL2Rvd25yZXYueG1sUEsFBgAAAAAEAAQA+QAAAJMDAAAAAA==&#10;">
              <v:stroke endarrow="block"/>
            </v:line>
            <v:line id="Line 292" o:spid="_x0000_s1094" style="position:absolute;visibility:visible" from="9711,13135" to="11993,13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UissUAAADcAAAADwAAAGRycy9kb3ducmV2LnhtbESPQWsCMRSE70L/Q3iF3jSrSO2uRild&#10;hB60oJaeXzfPzdLNy7JJ1/jvG6HgcZiZb5jVJtpWDNT7xrGC6SQDQVw53XCt4PO0Hb+A8AFZY+uY&#10;FFzJw2b9MFphod2FDzQcQy0ShH2BCkwIXSGlrwxZ9BPXESfv7HqLIcm+lrrHS4LbVs6y7FlabDgt&#10;GOzozVD1c/y1ChamPMiFLHenj3Jopnncx6/vXKmnx/i6BBEohnv4v/2uFczy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UissUAAADcAAAADwAAAAAAAAAA&#10;AAAAAAChAgAAZHJzL2Rvd25yZXYueG1sUEsFBgAAAAAEAAQA+QAAAJMDAAAAAA==&#10;">
              <v:stroke endarrow="block"/>
            </v:line>
            <w10:wrap type="none"/>
            <w10:anchorlock/>
          </v:group>
        </w:pict>
      </w:r>
      <w:r w:rsidRPr="00052E06">
        <w:rPr>
          <w:rFonts w:asciiTheme="majorHAnsi" w:hAnsiTheme="majorHAnsi"/>
          <w:noProof/>
          <w:sz w:val="22"/>
          <w:szCs w:val="22"/>
        </w:rPr>
      </w:r>
      <w:r>
        <w:rPr>
          <w:rFonts w:asciiTheme="majorHAnsi" w:hAnsiTheme="majorHAnsi"/>
          <w:noProof/>
          <w:sz w:val="22"/>
          <w:szCs w:val="22"/>
        </w:rPr>
        <w:pict>
          <v:group id="Полотно 275" o:spid="_x0000_s1095" editas="canvas" style="width:201.55pt;height:125.5pt;mso-position-horizontal-relative:char;mso-position-vertical-relative:line" coordsize="25596,15938">
            <v:shape id="_x0000_s1096" type="#_x0000_t75" style="position:absolute;width:25596;height:15938;visibility:visible">
              <v:fill o:detectmouseclick="t"/>
              <v:path o:connecttype="none"/>
            </v:shape>
            <v:group id="Group 249" o:spid="_x0000_s1097" style="position:absolute;top:10299;width:25596;height:4293" coordorigin="2592,7608" coordsize="7056,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250" o:spid="_x0000_s1098" style="position:absolute;left:2592;top:7608;width:7056;height:888;visibility:visible;mso-wrap-style:square;v-text-anchor:top" coordsize="705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arNcQA&#10;AADcAAAADwAAAGRycy9kb3ducmV2LnhtbESPT2sCMRTE70K/Q3iF3jSppWK3RhGl4EXBPz309ti8&#10;boKbl2WTuuu3NwXB4zAzv2Fmi97X4kJtdIE1vI4UCOIyGMeVhtPxazgFEROywTowabhShMX8aTDD&#10;woSO93Q5pEpkCMcCNdiUmkLKWFryGEehIc7eb2g9pizbSpoWuwz3tRwrNZEeHecFiw2tLJXnw5/X&#10;sK1l9+1K/7M5r91eKbvdrflD65fnfvkJIlGfHuF7e2M0jN/f4P9MPg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mqzXEAAAA3AAAAA8AAAAAAAAAAAAAAAAAmAIAAGRycy9k&#10;b3ducmV2LnhtbFBLBQYAAAAABAAEAPUAAACJAwAAAAA=&#10;" path="m,888c1068,468,2136,48,3312,24,4488,,6360,600,7056,744e" filled="f" strokeweight="3pt">
                <v:path arrowok="t" o:connecttype="custom" o:connectlocs="0,888;3312,24;7056,744" o:connectangles="0,0,0"/>
              </v:shape>
              <v:shape id="Freeform 251" o:spid="_x0000_s1099" style="position:absolute;left:2592;top:7728;width:7056;height:888;visibility:visible;mso-wrap-style:square;v-text-anchor:top" coordsize="705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jtcUA&#10;AADcAAAADwAAAGRycy9kb3ducmV2LnhtbESPW2sCMRSE3wv9D+EUfNNsFy9lNUpbEMSneqF9Pd0c&#10;d7fdnCxJ1OivbwShj8PMfMPMFtG04kTON5YVPA8yEMSl1Q1XCva7Zf8FhA/IGlvLpOBCHhbzx4cZ&#10;FtqeeUOnbahEgrAvUEEdQldI6cuaDPqB7YiTd7DOYEjSVVI7PCe4aWWeZWNpsOG0UGNH7zWVv9uj&#10;UeDLb+suP3n8nHzF9fXNV8O4+lCq9xRfpyACxfAfvrdXWkE+GsLtTDo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KO1xQAAANwAAAAPAAAAAAAAAAAAAAAAAJgCAABkcnMv&#10;ZG93bnJldi54bWxQSwUGAAAAAAQABAD1AAAAigMAAAAA&#10;" path="m,888c1068,468,2136,48,3312,24,4488,,6360,600,7056,744e" filled="f" strokeweight="8pt">
                <v:stroke r:id="rId8" o:title="" filltype="pattern"/>
                <v:path arrowok="t" o:connecttype="custom" o:connectlocs="0,888;3312,24;7056,744" o:connectangles="0,0,0"/>
              </v:shape>
            </v:group>
            <v:group id="Group 252" o:spid="_x0000_s1100" style="position:absolute;left:107;top:10401;width:1417;height:3302" coordorigin="1620,12760" coordsize="432,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AutoShape 253" o:spid="_x0000_s1101" type="#_x0000_t5" style="position:absolute;left:1728;top:12960;width:144;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MUA&#10;AADcAAAADwAAAGRycy9kb3ducmV2LnhtbESPT2vCQBTE7wW/w/KE3upGoaFEV1Gh1V4C/sHzM/tM&#10;gtm3IbuatZ++Wyh4HGbmN8xsEUwj7tS52rKC8SgBQVxYXXOp4Hj4fPsA4TyyxsYyKXiQg8V88DLD&#10;TNued3Tf+1JECLsMFVTet5mUrqjIoBvZljh6F9sZ9FF2pdQd9hFuGjlJklQarDkuVNjSuqLiur8Z&#10;Be5sVuk5b/uvXTh8h7DJf1anXKnXYVhOQXgK/hn+b2+1gsl7Cn9n4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H+D4xQAAANwAAAAPAAAAAAAAAAAAAAAAAJgCAABkcnMv&#10;ZG93bnJldi54bWxQSwUGAAAAAAQABAD1AAAAigMAAAAA&#10;" strokeweight="1.25pt"/>
              <v:shape id="Freeform 254" o:spid="_x0000_s1102" style="position:absolute;left:1752;top:12628;width:168;height:432;rotation:-3004414fd;visibility:visible;mso-wrap-style:square;v-text-anchor:top" coordsize="1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Udu8cA&#10;AADcAAAADwAAAGRycy9kb3ducmV2LnhtbESPQWvCQBSE70L/w/IK3symUtuSuooUrIJ4MFbQ22v2&#10;NQnNvo3Z1cT+elcQehxm5htmPO1MJc7UuNKygqcoBkGcWV1yruBrOx+8gXAeWWNlmRRcyMF08tAb&#10;Y6Jtyxs6pz4XAcIuQQWF93UipcsKMugiWxMH78c2Bn2QTS51g22Am0oO4/hFGiw5LBRY00dB2W96&#10;MgrWlV7PPstVvWsXx+/Ddr//G6XPSvUfu9k7CE+d/w/f20utYDh6hduZcATk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FHbvHAAAA3AAAAA8AAAAAAAAAAAAAAAAAmAIAAGRy&#10;cy9kb3ducmV2LnhtbFBLBQYAAAAABAAEAPUAAACMAwAAAAA=&#10;" path="m168,c108,36,48,72,24,144,,216,,360,24,432v24,72,120,144,144,144e" filled="f" strokeweight="1.25pt">
                <v:path arrowok="t" o:connecttype="custom" o:connectlocs="168,0;24,108;24,324;168,432" o:connectangles="0,0,0,0"/>
              </v:shape>
            </v:group>
            <v:line id="Line 255" o:spid="_x0000_s1103" style="position:absolute;flip:x;visibility:visible" from="23133,13284" to="24511,15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3DxsQAAADcAAAADwAAAGRycy9kb3ducmV2LnhtbERPy2oCMRTdC/2HcAvdFM1UWtGpUUQQ&#10;unDjgxF318ntZJjJzTRJdfr3zUJweTjv+bK3rbiSD7VjBW+jDARx6XTNlYLjYTOcgggRWWPrmBT8&#10;UYDl4mkwx1y7G+/ouo+VSCEcclRgYuxyKUNpyGIYuY44cd/OW4wJ+kpqj7cUbls5zrKJtFhzajDY&#10;0dpQ2ex/rQI53b7++NXlvSma02lmirLozlulXp771SeISH18iO/uL61g/JH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PcPGxAAAANwAAAAPAAAAAAAAAAAA&#10;AAAAAKECAABkcnMvZG93bnJldi54bWxQSwUGAAAAAAQABAD5AAAAkgMAAAAA&#10;"/>
            <v:line id="Line 256" o:spid="_x0000_s1104" style="position:absolute;visibility:visible" from="15189,13658" to="22783,1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aM8cQAAADcAAAADwAAAGRycy9kb3ducmV2LnhtbESPQWsCMRSE7wX/Q3hCL0WzFbS6GsVa&#10;hJ4K3RW8PjbPzeLmZU2irv++KRR6HGbmG2a16W0rbuRD41jB6zgDQVw53XCt4FDuR3MQISJrbB2T&#10;ggcF2KwHTyvMtbvzN92KWIsE4ZCjAhNjl0sZKkMWw9h1xMk7OW8xJulrqT3eE9y2cpJlM2mx4bRg&#10;sKOdoepcXK0CWxrSbnb8Or1XL8XlkJX7N/+h1POw3y5BROrjf/iv/akVTKYL+D2Tjo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RozxxAAAANwAAAAPAAAAAAAAAAAA&#10;AAAAAKECAABkcnMvZG93bnJldi54bWxQSwUGAAAAAAQABAD5AAAAkgMAAAAA&#10;">
              <v:stroke endarrow="classic" endarrowwidth="wide"/>
            </v:line>
            <v:line id="Line 257" o:spid="_x0000_s1105" style="position:absolute;flip:x;visibility:visible" from="2419,12903" to="10013,15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URtsEAAADcAAAADwAAAGRycy9kb3ducmV2LnhtbERPy4rCMBTdD/gP4QruxlQXRapRVBBF&#10;RPAxyuzuNHfaYnNTkqj1781iYJaH857MWlOLBzlfWVYw6CcgiHOrKy4UnE+rzxEIH5A11pZJwYs8&#10;zKadjwlm2j75QI9jKEQMYZ+hgjKEJpPS5yUZ9H3bEEfu1zqDIUJXSO3wGcNNLYdJkkqDFceGEhta&#10;lpTfjnejgK7r7YXd7vtrMWhMfd1fUvwxSvW67XwMIlAb/sV/7o1WMEzj/HgmHgE5f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tRG2wQAAANwAAAAPAAAAAAAAAAAAAAAA&#10;AKECAABkcnMvZG93bnJldi54bWxQSwUGAAAAAAQABAD5AAAAjwMAAAAA&#10;">
              <v:stroke endarrow="classic" endarrowwidth="wide"/>
            </v:line>
            <v:line id="Line 258" o:spid="_x0000_s1106" style="position:absolute;flip:y;visibility:visible" from="361,2895" to="12306,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ug5sYAAADcAAAADwAAAGRycy9kb3ducmV2LnhtbESPQWsCMRSE74X+h/AEL0WzShFdjSKF&#10;Qg9eqmWlt+fmuVl287JNUl3/fVMQPA4z8w2z2vS2FRfyoXasYDLOQBCXTtdcKfg6vI/mIEJE1tg6&#10;JgU3CrBZPz+tMNfuyp902cdKJAiHHBWYGLtcylAashjGriNO3tl5izFJX0nt8ZrgtpXTLJtJizWn&#10;BYMdvRkqm/2vVSDnu5cfvz29NkVzPC5MURbd906p4aDfLkFE6uMjfG9/aAXT2QT+z6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roObGAAAA3AAAAA8AAAAAAAAA&#10;AAAAAAAAoQIAAGRycy9kb3ducmV2LnhtbFBLBQYAAAAABAAEAPkAAACUAwAAAAA=&#10;"/>
            <v:group id="Group 259" o:spid="_x0000_s1107" style="position:absolute;left:723;width:24384;height:15189" coordorigin="6705,4172" coordsize="3840,2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group id="Group 260" o:spid="_x0000_s1108" style="position:absolute;left:10322;top:5720;width:223;height:520;flip:x" coordorigin="1620,12760" coordsize="432,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pyz8QAAADcAAAA&#10;DwAAAAAAAAAAAAAAAACqAgAAZHJzL2Rvd25yZXYueG1sUEsFBgAAAAAEAAQA+gAAAJsDAAAAAA==&#10;">
                <v:shape id="AutoShape 261" o:spid="_x0000_s1109" type="#_x0000_t5" style="position:absolute;left:1728;top:12960;width:144;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qcUA&#10;AADcAAAADwAAAGRycy9kb3ducmV2LnhtbESPT2vCQBTE7wW/w/KE3upGKaFEV1Gh1V4C/sHzM/tM&#10;gtm3IbuatZ++Wyh4HGbmN8xsEUwj7tS52rKC8SgBQVxYXXOp4Hj4fPsA4TyyxsYyKXiQg8V88DLD&#10;TNued3Tf+1JECLsMFVTet5mUrqjIoBvZljh6F9sZ9FF2pdQd9hFuGjlJklQarDkuVNjSuqLiur8Z&#10;Be5sVuk5b/uvXTh8h7DJf1anXKnXYVhOQXgK/hn+b2+1gkn6Dn9n4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7RGpxQAAANwAAAAPAAAAAAAAAAAAAAAAAJgCAABkcnMv&#10;ZG93bnJldi54bWxQSwUGAAAAAAQABAD1AAAAigMAAAAA&#10;" strokeweight="1.25pt"/>
                <v:shape id="Freeform 262" o:spid="_x0000_s1110" style="position:absolute;left:1752;top:12628;width:168;height:432;rotation:-3004414fd;visibility:visible;mso-wrap-style:square;v-text-anchor:top" coordsize="1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s6scA&#10;AADcAAAADwAAAGRycy9kb3ducmV2LnhtbESPT2vCQBTE74V+h+UVvNVNRUViNiKF/gHxYFTQ2zP7&#10;moRm36bZrYn99F1B8DjMzG+YZNGbWpypdZVlBS/DCARxbnXFhYLd9u15BsJ5ZI21ZVJwIQeL9PEh&#10;wVjbjjd0znwhAoRdjApK75tYSpeXZNANbUMcvC/bGvRBtoXULXYBbmo5iqKpNFhxWCixodeS8u/s&#10;1yhY13q9fK9Wzb77+Dkdt4fD3yQbKzV46pdzEJ56fw/f2p9awWg6geuZcAR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37OrHAAAA3AAAAA8AAAAAAAAAAAAAAAAAmAIAAGRy&#10;cy9kb3ducmV2LnhtbFBLBQYAAAAABAAEAPUAAACMAwAAAAA=&#10;" path="m168,c108,36,48,72,24,144,,216,,360,24,432v24,72,120,144,144,144e" filled="f" strokeweight="1.25pt">
                  <v:path arrowok="t" o:connecttype="custom" o:connectlocs="168,0;24,108;24,324;168,432" o:connectangles="0,0,0,0"/>
                </v:shape>
              </v:group>
              <v:oval id="Oval 263" o:spid="_x0000_s1111" style="position:absolute;left:7560;top:4514;width:1881;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VKsMA&#10;AADcAAAADwAAAGRycy9kb3ducmV2LnhtbESPQYvCMBSE7wv+h/AEb2uqh7JUo4i6oIddqPoDHs2z&#10;LTYvJYmx6683Cwt7HGbmG2a5HkwnIjnfWlYwm2YgiCurW64VXM6f7x8gfEDW2FkmBT/kYb0avS2x&#10;0PbBJcVTqEWCsC9QQRNCX0jpq4YM+qntiZN3tc5gSNLVUjt8JLjp5DzLcmmw5bTQYE/bhqrb6W4U&#10;HEpHsfymr+oud7EennF/3EilJuNhswARaAj/4b/2QSuY5zn8nk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FVKsMAAADcAAAADwAAAAAAAAAAAAAAAACYAgAAZHJzL2Rv&#10;d25yZXYueG1sUEsFBgAAAAAEAAQA9QAAAIgDAAAAAA==&#10;" fillcolor="silver" strokecolor="silver">
                <v:fill opacity="43176f"/>
              </v:oval>
              <v:line id="Line 264" o:spid="_x0000_s1112" style="position:absolute;flip:y;visibility:visible" from="6705,4799" to="8529,5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o09MUAAADcAAAADwAAAGRycy9kb3ducmV2LnhtbESPwW7CMBBE75X4B2sr9VacckhRikGA&#10;BK16qZLmA5Z4SQLxOoqNCX9fV0LiOJqZN5rFajSdCDS41rKCt2kCgriyuuVaQfm7e52DcB5ZY2eZ&#10;FNzIwWo5eVpgpu2VcwqFr0WEsMtQQeN9n0npqoYMuqntiaN3tINBH+VQSz3gNcJNJ2dJkkqDLceF&#10;BnvaNlSdi4tR8P1ZhkO13ZzSeRkKedvn4SfJlXp5HtcfIDyN/hG+t7+0gln6Dv9n4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o09MUAAADcAAAADwAAAAAAAAAA&#10;AAAAAAChAgAAZHJzL2Rvd25yZXYueG1sUEsFBgAAAAAEAAQA+QAAAJMDAAAAAA==&#10;">
                <v:stroke endarrow="classic"/>
              </v:line>
              <v:line id="Line 265" o:spid="_x0000_s1113" style="position:absolute;rotation:-3650948fd;flip:y;visibility:visible" from="8562,4806" to="10443,5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knrMAAAADcAAAADwAAAGRycy9kb3ducmV2LnhtbERPPU/DMBDdkfofrKvERp1kiKq0bhRA&#10;legGpd1P8TUOxGcTu03493ioxPj0vrf1bAdxozH0jhXkqwwEcet0z52C0+f+aQ0iRGSNg2NS8EsB&#10;6t3iYYuVdhN/0O0YO5FCOFSowMToKylDa8hiWDlPnLiLGy3GBMdO6hGnFG4HWWRZKS32nBoMenox&#10;1H4fr1bB2X/Rs3GHIT/8vOYFTo0/l+9KPS7nZgMi0hz/xXf3m1ZQlGltOpOOgN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nJJ6zAAAAA3AAAAA8AAAAAAAAAAAAAAAAA&#10;oQIAAGRycy9kb3ducmV2LnhtbFBLBQYAAAAABAAEAPkAAACOAwAAAAA=&#10;">
                <v:stroke endarrow="open"/>
              </v:line>
              <v:line id="Line 266" o:spid="_x0000_s1114" style="position:absolute;visibility:visible" from="6754,6323" to="6917,6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ktn8YAAADcAAAADwAAAGRycy9kb3ducmV2LnhtbESPQWvCQBSE7wX/w/IEb3VThdBGVxFL&#10;QT2Uagt6fGafSWr2bdhdk/TfdwtCj8PMfMPMl72pRUvOV5YVPI0TEMS51RUXCr4+3x6fQfiArLG2&#10;TAp+yMNyMXiYY6Ztx3tqD6EQEcI+QwVlCE0mpc9LMujHtiGO3sU6gyFKV0jtsItwU8tJkqTSYMVx&#10;ocSG1iXl18PNKHiffqTtarvb9Mdtes5f9+fTd+eUGg371QxEoD78h+/tjVYwSV/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5LZ/GAAAA3AAAAA8AAAAAAAAA&#10;AAAAAAAAoQIAAGRycy9kb3ducmV2LnhtbFBLBQYAAAAABAAEAPkAAACUAwAAAAA=&#10;"/>
              <v:shape id="Text Box 267" o:spid="_x0000_s1115" type="#_x0000_t202" style="position:absolute;left:8168;top:6145;width:971;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qvC8MA&#10;AADcAAAADwAAAGRycy9kb3ducmV2LnhtbERPTWvCQBC9F/wPywheim5qS5ToKiJKFYpg9OJtyI5J&#10;NDubZleN/949FHp8vO/pvDWVuFPjSssKPgYRCOLM6pJzBcfDuj8G4TyyxsoyKXiSg/ms8zbFRNsH&#10;7+me+lyEEHYJKii8rxMpXVaQQTewNXHgzrYx6ANscqkbfIRwU8lhFMXSYMmhocCalgVl1/RmFHzG&#10;x6/d5ZS+f++XMa6u21/9k8ZK9brtYgLCU+v/xX/ujVYwHIX54Uw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qvC8MAAADcAAAADwAAAAAAAAAAAAAAAACYAgAAZHJzL2Rv&#10;d25yZXYueG1sUEsFBgAAAAAEAAQA9QAAAIgDAAAAAA==&#10;" filled="f" fillcolor="#0c9" stroked="f">
                <v:textbox inset="1.48133mm,.74064mm,1.48133mm,.74064mm">
                  <w:txbxContent>
                    <w:p w:rsidR="007C1475" w:rsidRDefault="007C1475" w:rsidP="00855C76">
                      <w:pPr>
                        <w:autoSpaceDE w:val="0"/>
                        <w:autoSpaceDN w:val="0"/>
                        <w:adjustRightInd w:val="0"/>
                        <w:rPr>
                          <w:color w:val="000000"/>
                          <w:sz w:val="19"/>
                          <w:szCs w:val="19"/>
                        </w:rPr>
                      </w:pPr>
                    </w:p>
                  </w:txbxContent>
                </v:textbox>
              </v:shape>
              <v:line id="Line 268" o:spid="_x0000_s1116" style="position:absolute;rotation:-3650948fd;flip:y;visibility:visible" from="8304,4672" to="10328,5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FINMUAAADcAAAADwAAAGRycy9kb3ducmV2LnhtbESP0WrCQBRE3wv+w3KFvtWNKdUS3Yho&#10;C0WQtuoHXLM32WD2bsiuJv37rlDo4zAzZ5jlarCNuFHna8cKppMEBHHhdM2VgtPx/ekVhA/IGhvH&#10;pOCHPKzy0cMSM+16/qbbIVQiQthnqMCE0GZS+sKQRT9xLXH0StdZDFF2ldQd9hFuG5kmyUxarDku&#10;GGxpY6i4HK5WQV9c65e+NPPUfJ53X/vny3br3pR6HA/rBYhAQ/gP/7U/tIJ0PoX7mXgEZ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FINMUAAADcAAAADwAAAAAAAAAA&#10;AAAAAAChAgAAZHJzL2Rvd25yZXYueG1sUEsFBgAAAAAEAAQA+QAAAJMDAAAAAA==&#10;"/>
              <v:line id="Line 269" o:spid="_x0000_s1117" style="position:absolute;rotation:-3650948fd;flip:y;visibility:visible" from="8459,4723" to="10499,5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PWQ8QAAADcAAAADwAAAGRycy9kb3ducmV2LnhtbESP0WrCQBRE3wv+w3IF3+rGiFWiq5Sq&#10;IIViq37ANXvNBrN3Q3Y18e/dQqGPw8ycYRarzlbiTo0vHSsYDRMQxLnTJRcKTsft6wyED8gaK8ek&#10;4EEeVsveywIz7Vr+ofshFCJC2GeowIRQZ1L63JBFP3Q1cfQurrEYomwKqRtsI9xWMk2SN2mx5Lhg&#10;sKYPQ/n1cLMK2vxWTtqLmaZmf/78/hpf12u3UWrQ797nIAJ14T/8195pBek0hd8z8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09ZDxAAAANwAAAAPAAAAAAAAAAAA&#10;AAAAAKECAABkcnMvZG93bnJldi54bWxQSwUGAAAAAAQABAD5AAAAkgMAAAAA&#10;"/>
              <v:line id="Line 270" o:spid="_x0000_s1118" style="position:absolute;flip:y;visibility:visible" from="6762,4799" to="8814,5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wN18cAAADcAAAADwAAAGRycy9kb3ducmV2LnhtbESPQUvDQBSE74L/YXmCF2k3VtEasylF&#10;EDz00ioJvT2zz2xI9m3cXdv4791CweMwM98wxWqygziQD51jBbfzDARx43THrYKP99fZEkSIyBoH&#10;x6TglwKsysuLAnPtjrylwy62IkE45KjAxDjmUobGkMUwdyNx8r6ctxiT9K3UHo8Jbge5yLIHabHj&#10;tGBwpBdDTb/7sQrkcnPz7def933V1/WTqZpq3G+Uur6a1s8gIk3xP3xuv2kFi8c7OJ1JR0CW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LA3XxwAAANwAAAAPAAAAAAAA&#10;AAAAAAAAAKECAABkcnMvZG93bnJldi54bWxQSwUGAAAAAAQABAD5AAAAlQMAAAAA&#10;"/>
              <v:line id="Line 271" o:spid="_x0000_s1119" style="position:absolute;flip:y;visibility:visible" from="8549,4472" to="9062,4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JdDMUAAADcAAAADwAAAGRycy9kb3ducmV2LnhtbESPQWvCQBCF7wX/wzJCb3VjsFaiq0ih&#10;4KFUTHrwOGTHJJqdDdmNrv++WxA8Pt68781bbYJpxZV611hWMJ0kIIhLqxuuFPwWX28LEM4ja2wt&#10;k4I7OdisRy8rzLS98YGuua9EhLDLUEHtfZdJ6cqaDLqJ7Yijd7K9QR9lX0nd4y3CTSvTJJlLgw3H&#10;hho7+qypvOSDiW+8D20RpsN3isdQHexPftqf70q9jsN2CcJT8M/jR3qnFaQfM/gfEwk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JdDMUAAADcAAAADwAAAAAAAAAA&#10;AAAAAAChAgAAZHJzL2Rvd25yZXYueG1sUEsFBgAAAAAEAAQA+QAAAJMDAAAAAA==&#10;">
                <v:stroke dashstyle="dash" endarrow="block"/>
              </v:line>
            </v:group>
            <w10:wrap type="none"/>
            <w10:anchorlock/>
          </v:group>
        </w:pict>
      </w:r>
    </w:p>
    <w:p w:rsidR="00855C76" w:rsidRPr="00F3164A" w:rsidRDefault="00855C76" w:rsidP="00855C76">
      <w:pPr>
        <w:pStyle w:val="a5"/>
        <w:spacing w:before="0" w:beforeAutospacing="0" w:after="0" w:afterAutospacing="0"/>
        <w:ind w:firstLine="709"/>
        <w:jc w:val="both"/>
        <w:rPr>
          <w:rFonts w:asciiTheme="majorHAnsi" w:hAnsiTheme="majorHAnsi"/>
          <w:sz w:val="22"/>
          <w:szCs w:val="22"/>
        </w:rPr>
      </w:pPr>
    </w:p>
    <w:p w:rsidR="00855C76" w:rsidRPr="00F3164A" w:rsidRDefault="00855C76" w:rsidP="00855C76">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Рисунок 3.1- Принципы организации:</w:t>
      </w:r>
    </w:p>
    <w:p w:rsidR="00855C76" w:rsidRPr="00F3164A" w:rsidRDefault="00855C76" w:rsidP="00855C76">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а) РРЛ радиорелейных линий прямой видимости (РРЛ); </w:t>
      </w:r>
    </w:p>
    <w:p w:rsidR="00855C76" w:rsidRPr="00F3164A" w:rsidRDefault="00855C76" w:rsidP="00855C76">
      <w:pPr>
        <w:pStyle w:val="a5"/>
        <w:spacing w:before="0" w:beforeAutospacing="0" w:after="0" w:afterAutospacing="0"/>
        <w:ind w:firstLine="709"/>
        <w:jc w:val="both"/>
        <w:rPr>
          <w:rFonts w:asciiTheme="majorHAnsi" w:hAnsiTheme="majorHAnsi"/>
          <w:color w:val="4C4C4F"/>
          <w:sz w:val="22"/>
          <w:szCs w:val="22"/>
        </w:rPr>
      </w:pPr>
      <w:r w:rsidRPr="00F3164A">
        <w:rPr>
          <w:rFonts w:asciiTheme="majorHAnsi" w:hAnsiTheme="majorHAnsi"/>
          <w:sz w:val="22"/>
          <w:szCs w:val="22"/>
        </w:rPr>
        <w:t>б) тропосферных радиорелейных линий (ТРЛ).</w:t>
      </w:r>
      <w:r w:rsidRPr="00F3164A">
        <w:rPr>
          <w:rFonts w:asciiTheme="majorHAnsi" w:hAnsiTheme="majorHAnsi"/>
          <w:color w:val="4C4C4F"/>
          <w:sz w:val="22"/>
          <w:szCs w:val="22"/>
        </w:rPr>
        <w:t xml:space="preserve"> </w:t>
      </w:r>
    </w:p>
    <w:p w:rsidR="00855C76" w:rsidRPr="00F3164A" w:rsidRDefault="00855C76" w:rsidP="00855C76">
      <w:pPr>
        <w:pStyle w:val="a5"/>
        <w:spacing w:before="0" w:beforeAutospacing="0" w:after="0" w:afterAutospacing="0"/>
        <w:ind w:firstLine="709"/>
        <w:jc w:val="both"/>
        <w:rPr>
          <w:rFonts w:asciiTheme="majorHAnsi" w:hAnsiTheme="majorHAnsi"/>
          <w:sz w:val="22"/>
          <w:szCs w:val="22"/>
        </w:rPr>
      </w:pPr>
    </w:p>
    <w:p w:rsidR="00855C76" w:rsidRPr="00F3164A" w:rsidRDefault="00855C76" w:rsidP="00855C76">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i/>
          <w:iCs/>
          <w:sz w:val="22"/>
          <w:szCs w:val="22"/>
        </w:rPr>
        <w:lastRenderedPageBreak/>
        <w:t xml:space="preserve"> </w:t>
      </w:r>
      <w:r w:rsidRPr="00F3164A">
        <w:rPr>
          <w:rFonts w:asciiTheme="majorHAnsi" w:hAnsiTheme="majorHAnsi"/>
          <w:sz w:val="22"/>
          <w:szCs w:val="22"/>
        </w:rPr>
        <w:t>ДТР происходит за счет отражения и рассеяния радиоволн турбулентными и слоистыми неоднородностями тропосферы</w:t>
      </w:r>
      <w:proofErr w:type="gramStart"/>
      <w:r w:rsidRPr="00F3164A">
        <w:rPr>
          <w:rFonts w:asciiTheme="majorHAnsi" w:hAnsiTheme="majorHAnsi"/>
          <w:sz w:val="22"/>
          <w:szCs w:val="22"/>
        </w:rPr>
        <w:t>.</w:t>
      </w:r>
      <w:proofErr w:type="gramEnd"/>
      <w:r w:rsidRPr="00F3164A">
        <w:rPr>
          <w:rFonts w:asciiTheme="majorHAnsi" w:hAnsiTheme="majorHAnsi"/>
          <w:sz w:val="22"/>
          <w:szCs w:val="22"/>
        </w:rPr>
        <w:t xml:space="preserve"> </w:t>
      </w:r>
      <w:proofErr w:type="gramStart"/>
      <w:r w:rsidRPr="00F3164A">
        <w:rPr>
          <w:rFonts w:asciiTheme="majorHAnsi" w:hAnsiTheme="majorHAnsi"/>
          <w:sz w:val="22"/>
          <w:szCs w:val="22"/>
        </w:rPr>
        <w:t>о</w:t>
      </w:r>
      <w:proofErr w:type="gramEnd"/>
      <w:r w:rsidRPr="00F3164A">
        <w:rPr>
          <w:rFonts w:asciiTheme="majorHAnsi" w:hAnsiTheme="majorHAnsi"/>
          <w:sz w:val="22"/>
          <w:szCs w:val="22"/>
        </w:rPr>
        <w:t>собенностей расстояние между станциями выбирают чаще в пределах 200…400 км. Вследствие значительного ослабления сигналов на пролетах приходится существенно увеличивать энергетический потенциал системы. Использование мощных передатчиков, больших антенн значительно сокращает возможность использования ТРЛ. В дальнейшем будем рассматривать радиорелейных линий прямой видимости, широко используемые в настоящее время.</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Совокупность технических средств и среды распространения радиоволн для обеспечения радиорелейной связи образует </w:t>
      </w:r>
      <w:r w:rsidRPr="00F3164A">
        <w:rPr>
          <w:rFonts w:asciiTheme="majorHAnsi" w:hAnsiTheme="majorHAnsi"/>
          <w:b/>
          <w:bCs/>
          <w:sz w:val="22"/>
          <w:szCs w:val="22"/>
        </w:rPr>
        <w:t xml:space="preserve">радиорелейную линию связи. </w:t>
      </w:r>
      <w:r w:rsidRPr="00F3164A">
        <w:rPr>
          <w:rFonts w:asciiTheme="majorHAnsi" w:hAnsiTheme="majorHAnsi"/>
          <w:sz w:val="22"/>
          <w:szCs w:val="22"/>
        </w:rPr>
        <w:t>Приемо-передающие станции называют радиорелейными станциями (РРС).</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Расстояние прямой видимости (длина пролета) - это расстояние между </w:t>
      </w:r>
      <w:proofErr w:type="gramStart"/>
      <w:r w:rsidRPr="00F3164A">
        <w:rPr>
          <w:rFonts w:asciiTheme="majorHAnsi" w:hAnsiTheme="majorHAnsi"/>
          <w:sz w:val="22"/>
          <w:szCs w:val="22"/>
        </w:rPr>
        <w:t>соседними</w:t>
      </w:r>
      <w:proofErr w:type="gramEnd"/>
      <w:r w:rsidRPr="00F3164A">
        <w:rPr>
          <w:rFonts w:asciiTheme="majorHAnsi" w:hAnsiTheme="majorHAnsi"/>
          <w:sz w:val="22"/>
          <w:szCs w:val="22"/>
        </w:rPr>
        <w:t xml:space="preserve"> РРС, которое можно определить по приближенной формуле для случая гладкой сферической земной поверхности:</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R0,км ≈ 3,57× (√h1 +√h2),</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где h1 и h2 – высоты подвеса антенн в метрах.</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Наиболее распространенные значения высот подвеса антенн 20…80м. При этом обеспечивается дальность прямой видимости от 30 до </w:t>
      </w:r>
      <w:smartTag w:uri="urn:schemas-microsoft-com:office:smarttags" w:element="metricconverter">
        <w:smartTagPr>
          <w:attr w:name="ProductID" w:val="60 км"/>
        </w:smartTagPr>
        <w:r w:rsidRPr="00F3164A">
          <w:rPr>
            <w:rFonts w:asciiTheme="majorHAnsi" w:hAnsiTheme="majorHAnsi"/>
            <w:sz w:val="22"/>
            <w:szCs w:val="22"/>
          </w:rPr>
          <w:t>60 км</w:t>
        </w:r>
      </w:smartTag>
      <w:r w:rsidRPr="00F3164A">
        <w:rPr>
          <w:rFonts w:asciiTheme="majorHAnsi" w:hAnsiTheme="majorHAnsi"/>
          <w:sz w:val="22"/>
          <w:szCs w:val="22"/>
        </w:rPr>
        <w:t>.</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Для работы РРЛ в соответствии с рекомендациями ITU-R серии F выделены полосы частот в диапазонах: 7; 8; 10; 11; 12; 13; 14; 15; 18; 23; 27; 31; 38; 55 ГГц. </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Радиорелейные станции по функциональному признаку подразделяются </w:t>
      </w:r>
      <w:proofErr w:type="gramStart"/>
      <w:r w:rsidRPr="00F3164A">
        <w:rPr>
          <w:rFonts w:asciiTheme="majorHAnsi" w:hAnsiTheme="majorHAnsi"/>
          <w:sz w:val="22"/>
          <w:szCs w:val="22"/>
        </w:rPr>
        <w:t>на</w:t>
      </w:r>
      <w:proofErr w:type="gramEnd"/>
      <w:r w:rsidRPr="00F3164A">
        <w:rPr>
          <w:rFonts w:asciiTheme="majorHAnsi" w:hAnsiTheme="majorHAnsi"/>
          <w:sz w:val="22"/>
          <w:szCs w:val="22"/>
        </w:rPr>
        <w:t>:</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оконечные (ОРС), осуществляют ввод и выделение передаваемой информации передаваемой информации, и обеспечивается распределение информации потребителям (телецентр, междугородная телефонная станция, офис компании);</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промежуточные (ПРС), передаваемые сигналы ретранслируются на промежуточной частоте, при необходимости возможно выделение сигналов ТВ или часть телефонного группового спектра;</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узловые (УРС), здесь передаваемая информация перепринимается с возможностью ввода и выделения информации потребителям, здесь же предусматриваются ответвления или пересечения РРЛ.</w:t>
      </w:r>
    </w:p>
    <w:p w:rsidR="00855C76" w:rsidRPr="00F3164A" w:rsidRDefault="00855C76" w:rsidP="00855C76">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Станции располагают зигзагообразно – это позволяет исключить помехи от станций, расположенных через три – пять пролетов при существующих планах распределения радиочастот. </w:t>
      </w:r>
    </w:p>
    <w:p w:rsidR="00855C76" w:rsidRPr="00F3164A" w:rsidRDefault="00855C76" w:rsidP="00855C76">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noProof/>
          <w:sz w:val="22"/>
          <w:szCs w:val="22"/>
        </w:rPr>
        <w:drawing>
          <wp:inline distT="0" distB="0" distL="0" distR="0">
            <wp:extent cx="3924300" cy="1905000"/>
            <wp:effectExtent l="0" t="0" r="0" b="0"/>
            <wp:docPr id="216" name="Рисунок 216" descr="http://lib.aipet.kz/aies/facultet/frts/kaf_tks/27/umm/tkc_1.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lib.aipet.kz/aies/facultet/frts/kaf_tks/27/umm/tkc_1.files/image017.jpg"/>
                    <pic:cNvPicPr>
                      <a:picLocks noChangeAspect="1" noChangeArrowheads="1"/>
                    </pic:cNvPicPr>
                  </pic:nvPicPr>
                  <pic:blipFill>
                    <a:blip r:embed="rId9" r:link="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952" t="43661" r="20032"/>
                    <a:stretch>
                      <a:fillRect/>
                    </a:stretch>
                  </pic:blipFill>
                  <pic:spPr bwMode="auto">
                    <a:xfrm>
                      <a:off x="0" y="0"/>
                      <a:ext cx="3924300" cy="1905000"/>
                    </a:xfrm>
                    <a:prstGeom prst="rect">
                      <a:avLst/>
                    </a:prstGeom>
                    <a:noFill/>
                    <a:ln>
                      <a:noFill/>
                    </a:ln>
                  </pic:spPr>
                </pic:pic>
              </a:graphicData>
            </a:graphic>
          </wp:inline>
        </w:drawing>
      </w:r>
    </w:p>
    <w:p w:rsidR="00855C76" w:rsidRPr="00F3164A" w:rsidRDefault="00855C76" w:rsidP="00855C76">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Рисунок 3.2 –  Схема радиорелейной линии связи</w:t>
      </w:r>
    </w:p>
    <w:p w:rsidR="00855C76" w:rsidRPr="00F3164A" w:rsidRDefault="00855C76" w:rsidP="00855C76">
      <w:pPr>
        <w:pStyle w:val="a5"/>
        <w:spacing w:before="0" w:beforeAutospacing="0" w:after="0" w:afterAutospacing="0"/>
        <w:ind w:firstLine="709"/>
        <w:jc w:val="both"/>
        <w:rPr>
          <w:rFonts w:asciiTheme="majorHAnsi" w:hAnsiTheme="majorHAnsi"/>
          <w:sz w:val="22"/>
          <w:szCs w:val="22"/>
        </w:rPr>
      </w:pPr>
    </w:p>
    <w:p w:rsidR="00855C76" w:rsidRPr="00F3164A" w:rsidRDefault="00855C76" w:rsidP="00855C76">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Оконечные станции устанавливаются в крайних пунктах линии связи и содержат модуляторы и передатчики в направлении передачи сигналов и приемники с демодуляторами в направлении приема. На рисунке 3.2 оконечные станции  обозначены ОРС</w:t>
      </w:r>
      <w:proofErr w:type="gramStart"/>
      <w:r w:rsidRPr="00F3164A">
        <w:rPr>
          <w:rFonts w:asciiTheme="majorHAnsi" w:hAnsiTheme="majorHAnsi"/>
          <w:sz w:val="22"/>
          <w:szCs w:val="22"/>
        </w:rPr>
        <w:t>1</w:t>
      </w:r>
      <w:proofErr w:type="gramEnd"/>
      <w:r w:rsidRPr="00F3164A">
        <w:rPr>
          <w:rFonts w:asciiTheme="majorHAnsi" w:hAnsiTheme="majorHAnsi"/>
          <w:sz w:val="22"/>
          <w:szCs w:val="22"/>
        </w:rPr>
        <w:t xml:space="preserve"> и ОРС4. Для приема и передачи применяется одна антенна, соединенная с трактами приема и передачи при помощи антенного разветвителя (дуплексера).</w:t>
      </w:r>
    </w:p>
    <w:p w:rsidR="00855C76" w:rsidRPr="00F3164A" w:rsidRDefault="00855C76" w:rsidP="00855C76">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Модуляция и демодуляция сигналов проводится на одной из стандартных промежуточных частот (70 - 1000 МГц). Модемы могут работать с приемопередатчиками, использующими различные частотные диапазоны. Передатчики предназначены для </w:t>
      </w:r>
      <w:r w:rsidRPr="00F3164A">
        <w:rPr>
          <w:rFonts w:asciiTheme="majorHAnsi" w:hAnsiTheme="majorHAnsi"/>
          <w:sz w:val="22"/>
          <w:szCs w:val="22"/>
        </w:rPr>
        <w:lastRenderedPageBreak/>
        <w:t xml:space="preserve">преобразования сигналов промежуточной частоты в рабочий диапазон СВЧ, а приемники –  для обратного преобразования и усиления сигналов промежуточной частоты. </w:t>
      </w:r>
    </w:p>
    <w:p w:rsidR="00855C76" w:rsidRPr="00F3164A" w:rsidRDefault="00855C76" w:rsidP="00855C76">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noProof/>
          <w:sz w:val="22"/>
          <w:szCs w:val="22"/>
        </w:rPr>
        <w:drawing>
          <wp:inline distT="0" distB="0" distL="0" distR="0">
            <wp:extent cx="5966460" cy="229362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6460" cy="2293620"/>
                    </a:xfrm>
                    <a:prstGeom prst="rect">
                      <a:avLst/>
                    </a:prstGeom>
                    <a:noFill/>
                    <a:ln>
                      <a:noFill/>
                    </a:ln>
                  </pic:spPr>
                </pic:pic>
              </a:graphicData>
            </a:graphic>
          </wp:inline>
        </w:drawing>
      </w:r>
    </w:p>
    <w:p w:rsidR="00855C76" w:rsidRPr="00F3164A" w:rsidRDefault="00855C76" w:rsidP="00855C76">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Рисунок 3.3 - Структурная схема радиорелейной линии связи</w:t>
      </w:r>
    </w:p>
    <w:p w:rsidR="00855C76" w:rsidRPr="00F3164A" w:rsidRDefault="00855C76" w:rsidP="00855C76">
      <w:pPr>
        <w:pStyle w:val="a5"/>
        <w:spacing w:before="0" w:beforeAutospacing="0" w:after="0" w:afterAutospacing="0"/>
        <w:ind w:firstLine="709"/>
        <w:jc w:val="both"/>
        <w:rPr>
          <w:rFonts w:asciiTheme="majorHAnsi" w:hAnsiTheme="majorHAnsi"/>
          <w:sz w:val="22"/>
          <w:szCs w:val="22"/>
        </w:rPr>
      </w:pPr>
    </w:p>
    <w:p w:rsidR="00855C76" w:rsidRPr="00F3164A" w:rsidRDefault="00855C76" w:rsidP="00855C76">
      <w:pPr>
        <w:ind w:firstLine="709"/>
        <w:jc w:val="both"/>
        <w:rPr>
          <w:rFonts w:asciiTheme="majorHAnsi" w:hAnsiTheme="majorHAnsi"/>
        </w:rPr>
      </w:pPr>
      <w:r w:rsidRPr="00F3164A">
        <w:rPr>
          <w:rFonts w:asciiTheme="majorHAnsi" w:hAnsiTheme="majorHAnsi"/>
        </w:rPr>
        <w:t>Промежуточные станции располагаются на расстоянии прямой видимости и предназначаются для приема сигналов, усиления их и дальнейшей передаче по линии связи. Прием и передача сигналов на промежуточных станциях должна проводиться на разных частотах для устранения паразитных связей в приемопередатчиках. Разница между частотами приема и передачи называется частотой сдвига (</w:t>
      </w:r>
      <w:proofErr w:type="gramStart"/>
      <w:r w:rsidRPr="00F3164A">
        <w:rPr>
          <w:rFonts w:asciiTheme="majorHAnsi" w:hAnsiTheme="majorHAnsi"/>
          <w:lang w:val="en-US"/>
        </w:rPr>
        <w:t>f</w:t>
      </w:r>
      <w:proofErr w:type="gramEnd"/>
      <w:r w:rsidRPr="00F3164A">
        <w:rPr>
          <w:rFonts w:asciiTheme="majorHAnsi" w:hAnsiTheme="majorHAnsi"/>
          <w:vertAlign w:val="subscript"/>
        </w:rPr>
        <w:t>сдв</w:t>
      </w:r>
      <w:r w:rsidRPr="00F3164A">
        <w:rPr>
          <w:rFonts w:asciiTheme="majorHAnsi" w:hAnsiTheme="majorHAnsi"/>
        </w:rPr>
        <w:t>) или дуплексный разнос частот (</w:t>
      </w:r>
      <w:r w:rsidRPr="00F3164A">
        <w:rPr>
          <w:rFonts w:asciiTheme="majorHAnsi" w:hAnsiTheme="majorHAnsi"/>
        </w:rPr>
        <w:sym w:font="Symbol" w:char="F044"/>
      </w:r>
      <w:r w:rsidRPr="00F3164A">
        <w:rPr>
          <w:rFonts w:asciiTheme="majorHAnsi" w:hAnsiTheme="majorHAnsi"/>
          <w:lang w:val="en-US"/>
        </w:rPr>
        <w:t>F</w:t>
      </w:r>
      <w:r w:rsidRPr="00F3164A">
        <w:rPr>
          <w:rFonts w:asciiTheme="majorHAnsi" w:hAnsiTheme="majorHAnsi"/>
          <w:vertAlign w:val="subscript"/>
          <w:lang w:val="en-US"/>
        </w:rPr>
        <w:t>TX</w:t>
      </w:r>
      <w:r w:rsidRPr="00F3164A">
        <w:rPr>
          <w:rFonts w:asciiTheme="majorHAnsi" w:hAnsiTheme="majorHAnsi"/>
          <w:vertAlign w:val="subscript"/>
        </w:rPr>
        <w:t>-</w:t>
      </w:r>
      <w:r w:rsidRPr="00F3164A">
        <w:rPr>
          <w:rFonts w:asciiTheme="majorHAnsi" w:hAnsiTheme="majorHAnsi"/>
          <w:vertAlign w:val="subscript"/>
          <w:lang w:val="en-US"/>
        </w:rPr>
        <w:t>RX</w:t>
      </w:r>
      <w:r w:rsidRPr="00F3164A">
        <w:rPr>
          <w:rFonts w:asciiTheme="majorHAnsi" w:hAnsiTheme="majorHAnsi"/>
        </w:rPr>
        <w:t>).</w:t>
      </w:r>
    </w:p>
    <w:p w:rsidR="00855C76" w:rsidRPr="00F3164A" w:rsidRDefault="00855C76" w:rsidP="00855C76">
      <w:pPr>
        <w:ind w:firstLine="709"/>
        <w:jc w:val="both"/>
        <w:rPr>
          <w:rFonts w:asciiTheme="majorHAnsi" w:hAnsiTheme="majorHAnsi"/>
        </w:rPr>
      </w:pPr>
      <w:r w:rsidRPr="00F3164A">
        <w:rPr>
          <w:rFonts w:asciiTheme="majorHAnsi" w:hAnsiTheme="majorHAnsi"/>
        </w:rPr>
        <w:t xml:space="preserve">Так же, для устранения влияния сигнала с передатчика на принимаемый сигнал при работе на одну антенну устанавливается </w:t>
      </w:r>
      <w:r w:rsidRPr="00F3164A">
        <w:rPr>
          <w:rFonts w:asciiTheme="majorHAnsi" w:hAnsiTheme="majorHAnsi"/>
          <w:i/>
          <w:iCs/>
        </w:rPr>
        <w:t>дуплексер</w:t>
      </w:r>
      <w:r w:rsidRPr="00F3164A">
        <w:rPr>
          <w:rFonts w:asciiTheme="majorHAnsi" w:hAnsiTheme="majorHAnsi"/>
        </w:rPr>
        <w:t>.</w:t>
      </w:r>
    </w:p>
    <w:p w:rsidR="00855C76" w:rsidRPr="00F3164A" w:rsidRDefault="00855C76" w:rsidP="00855C76">
      <w:pPr>
        <w:ind w:firstLine="709"/>
        <w:jc w:val="both"/>
        <w:rPr>
          <w:rFonts w:asciiTheme="majorHAnsi" w:hAnsiTheme="majorHAnsi"/>
        </w:rPr>
      </w:pPr>
      <w:r w:rsidRPr="00F3164A">
        <w:rPr>
          <w:rFonts w:asciiTheme="majorHAnsi" w:hAnsiTheme="majorHAnsi"/>
        </w:rPr>
        <w:t xml:space="preserve"> Узловые станции выполняют как функции промежуточных станций, так и функции ввода и вывода информации. Поэтому они устанавливаются  в крупных населенных пунктах или в точках пересечения (ответвления)  линий связи. </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Промежуток между оконечной станцией и ближайшей узловой или между узловыми станциями называется участком или секцией РРЛ, а совокупность приемопередающего оборудования образует ствол РРЛ.</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proofErr w:type="gramStart"/>
      <w:r w:rsidRPr="00F3164A">
        <w:rPr>
          <w:rFonts w:asciiTheme="majorHAnsi" w:hAnsiTheme="majorHAnsi"/>
          <w:sz w:val="22"/>
          <w:szCs w:val="22"/>
        </w:rPr>
        <w:t xml:space="preserve">Планы частот для РРЛ, разработаны с целью уменьшения влияния передаваемого сигнала на принимаемый, при работе с одной антенной на прием и передачу, и решения вопроса электромагнитной совместимости с другими системами радиосвязи. </w:t>
      </w:r>
      <w:proofErr w:type="gramEnd"/>
    </w:p>
    <w:p w:rsidR="00855C76" w:rsidRPr="00F3164A" w:rsidRDefault="00855C76" w:rsidP="00855C76">
      <w:pPr>
        <w:ind w:firstLine="709"/>
        <w:jc w:val="both"/>
        <w:rPr>
          <w:rFonts w:asciiTheme="majorHAnsi" w:hAnsiTheme="majorHAnsi"/>
        </w:rPr>
      </w:pPr>
      <w:r w:rsidRPr="00F3164A">
        <w:rPr>
          <w:rFonts w:asciiTheme="majorHAnsi" w:hAnsiTheme="majorHAnsi"/>
        </w:rPr>
        <w:t xml:space="preserve">Применяются 2-х частотные и 4-х частотные системы. </w:t>
      </w:r>
    </w:p>
    <w:p w:rsidR="00855C76" w:rsidRPr="00F3164A" w:rsidRDefault="00052E06" w:rsidP="00855C76">
      <w:pPr>
        <w:ind w:firstLine="709"/>
        <w:jc w:val="both"/>
        <w:rPr>
          <w:rFonts w:asciiTheme="majorHAnsi" w:hAnsiTheme="majorHAnsi"/>
        </w:rPr>
      </w:pPr>
      <w:r>
        <w:rPr>
          <w:rFonts w:asciiTheme="majorHAnsi" w:hAnsiTheme="majorHAnsi"/>
          <w:noProof/>
          <w:lang w:eastAsia="ru-RU"/>
        </w:rPr>
        <w:pict>
          <v:shape id="Надпись 251" o:spid="_x0000_s1120" type="#_x0000_t202" style="position:absolute;left:0;text-align:left;margin-left:367.65pt;margin-top:77.75pt;width:88.35pt;height:19.9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" stroked="f">
            <v:textbox inset="0,0,0,0">
              <w:txbxContent>
                <w:p w:rsidR="007C1475" w:rsidRDefault="007C1475" w:rsidP="00855C76">
                  <w:pPr>
                    <w:autoSpaceDE w:val="0"/>
                    <w:autoSpaceDN w:val="0"/>
                    <w:adjustRightInd w:val="0"/>
                    <w:jc w:val="center"/>
                    <w:rPr>
                      <w:color w:val="000000"/>
                      <w:vertAlign w:val="subscript"/>
                      <w:lang w:val="en-US"/>
                    </w:rPr>
                  </w:pPr>
                  <w:r>
                    <w:rPr>
                      <w:color w:val="000000"/>
                      <w:sz w:val="28"/>
                      <w:szCs w:val="28"/>
                    </w:rPr>
                    <w:t xml:space="preserve">Передача </w:t>
                  </w:r>
                  <w:r>
                    <w:rPr>
                      <w:color w:val="000000"/>
                      <w:sz w:val="36"/>
                      <w:szCs w:val="36"/>
                      <w:lang w:val="en-US"/>
                    </w:rPr>
                    <w:t>f</w:t>
                  </w:r>
                  <w:r>
                    <w:rPr>
                      <w:color w:val="000000"/>
                      <w:sz w:val="36"/>
                      <w:szCs w:val="36"/>
                      <w:vertAlign w:val="subscript"/>
                    </w:rPr>
                    <w:t>1</w:t>
                  </w:r>
                  <w:r>
                    <w:rPr>
                      <w:color w:val="000000"/>
                      <w:sz w:val="36"/>
                      <w:szCs w:val="36"/>
                      <w:vertAlign w:val="subscript"/>
                      <w:lang w:val="en-US"/>
                    </w:rPr>
                    <w:t>B</w:t>
                  </w:r>
                </w:p>
                <w:p w:rsidR="007C1475" w:rsidRDefault="007C1475" w:rsidP="00855C76">
                  <w:pPr>
                    <w:autoSpaceDE w:val="0"/>
                    <w:autoSpaceDN w:val="0"/>
                    <w:adjustRightInd w:val="0"/>
                    <w:jc w:val="center"/>
                    <w:rPr>
                      <w:color w:val="000000"/>
                      <w:sz w:val="32"/>
                      <w:szCs w:val="32"/>
                      <w:vertAlign w:val="subscript"/>
                    </w:rPr>
                  </w:pPr>
                </w:p>
              </w:txbxContent>
            </v:textbox>
          </v:shape>
        </w:pict>
      </w:r>
      <w:r>
        <w:rPr>
          <w:rFonts w:asciiTheme="majorHAnsi" w:hAnsiTheme="majorHAnsi"/>
          <w:noProof/>
          <w:lang w:eastAsia="ru-RU"/>
        </w:rPr>
        <w:pict>
          <v:rect id="Прямоугольник 250" o:spid="_x0000_s1121" style="position:absolute;left:0;text-align:left;margin-left:337.5pt;margin-top:14pt;width:46.8pt;height:22.9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" filled="f" fillcolor="#0c9" stroked="f">
            <v:textbox>
              <w:txbxContent>
                <w:p w:rsidR="007C1475" w:rsidRDefault="007C1475" w:rsidP="00855C76">
                  <w:pPr>
                    <w:autoSpaceDE w:val="0"/>
                    <w:autoSpaceDN w:val="0"/>
                    <w:adjustRightInd w:val="0"/>
                    <w:rPr>
                      <w:color w:val="000000"/>
                      <w:sz w:val="32"/>
                      <w:szCs w:val="32"/>
                    </w:rPr>
                  </w:pPr>
                  <w:r>
                    <w:rPr>
                      <w:color w:val="000000"/>
                      <w:sz w:val="32"/>
                      <w:szCs w:val="32"/>
                    </w:rPr>
                    <w:t>ПРС</w:t>
                  </w:r>
                </w:p>
              </w:txbxContent>
            </v:textbox>
          </v:rect>
        </w:pict>
      </w:r>
      <w:r>
        <w:rPr>
          <w:rFonts w:asciiTheme="majorHAnsi" w:hAnsiTheme="majorHAnsi"/>
          <w:noProof/>
          <w:lang w:eastAsia="ru-RU"/>
        </w:rPr>
        <w:pict>
          <v:shape id="Надпись 249" o:spid="_x0000_s1122" type="#_x0000_t202" style="position:absolute;left:0;text-align:left;margin-left:356.25pt;margin-top:105.35pt;width:14.25pt;height:20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" stroked="f">
            <v:textbox inset="0,.3mm,0,.3mm">
              <w:txbxContent>
                <w:p w:rsidR="007C1475" w:rsidRDefault="007C1475" w:rsidP="00855C76">
                  <w:pPr>
                    <w:rPr>
                      <w:sz w:val="28"/>
                      <w:szCs w:val="28"/>
                    </w:rPr>
                  </w:pPr>
                  <w:r>
                    <w:rPr>
                      <w:sz w:val="28"/>
                      <w:szCs w:val="28"/>
                    </w:rPr>
                    <w:t>б)</w:t>
                  </w:r>
                </w:p>
              </w:txbxContent>
            </v:textbox>
          </v:shape>
        </w:pict>
      </w:r>
      <w:r>
        <w:rPr>
          <w:rFonts w:asciiTheme="majorHAnsi" w:hAnsiTheme="majorHAnsi"/>
          <w:noProof/>
          <w:lang w:eastAsia="ru-RU"/>
        </w:rPr>
        <w:pict>
          <v:shape id="Надпись 248" o:spid="_x0000_s1123" type="#_x0000_t202" style="position:absolute;left:0;text-align:left;margin-left:114pt;margin-top:113.9pt;width:14.25pt;height:20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" stroked="f">
            <v:textbox inset="0,.3mm,0,.3mm">
              <w:txbxContent>
                <w:p w:rsidR="007C1475" w:rsidRDefault="007C1475" w:rsidP="00855C76">
                  <w:pPr>
                    <w:rPr>
                      <w:sz w:val="28"/>
                      <w:szCs w:val="28"/>
                    </w:rPr>
                  </w:pPr>
                  <w:r>
                    <w:rPr>
                      <w:sz w:val="28"/>
                      <w:szCs w:val="28"/>
                    </w:rPr>
                    <w:t>а)</w:t>
                  </w:r>
                </w:p>
              </w:txbxContent>
            </v:textbox>
          </v:shape>
        </w:pict>
      </w:r>
      <w:r>
        <w:rPr>
          <w:rFonts w:asciiTheme="majorHAnsi" w:hAnsiTheme="majorHAnsi"/>
          <w:noProof/>
          <w:lang w:eastAsia="ru-RU"/>
        </w:rPr>
        <w:pict>
          <v:shape id="Надпись 247" o:spid="_x0000_s1124" type="#_x0000_t202" style="position:absolute;left:0;text-align:left;margin-left:48.45pt;margin-top:85.4pt;width:94pt;height:19.9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" stroked="f">
            <v:textbox inset="0,0,0,0">
              <w:txbxContent>
                <w:p w:rsidR="007C1475" w:rsidRDefault="007C1475" w:rsidP="00855C76">
                  <w:pPr>
                    <w:autoSpaceDE w:val="0"/>
                    <w:autoSpaceDN w:val="0"/>
                    <w:adjustRightInd w:val="0"/>
                    <w:jc w:val="center"/>
                    <w:rPr>
                      <w:color w:val="000000"/>
                      <w:vertAlign w:val="subscript"/>
                      <w:lang w:val="en-US"/>
                    </w:rPr>
                  </w:pPr>
                  <w:r>
                    <w:rPr>
                      <w:color w:val="000000"/>
                      <w:sz w:val="28"/>
                      <w:szCs w:val="28"/>
                    </w:rPr>
                    <w:t xml:space="preserve">Передача </w:t>
                  </w:r>
                  <w:r>
                    <w:rPr>
                      <w:color w:val="000000"/>
                      <w:sz w:val="36"/>
                      <w:szCs w:val="36"/>
                      <w:lang w:val="en-US"/>
                    </w:rPr>
                    <w:t>f</w:t>
                  </w:r>
                  <w:r>
                    <w:rPr>
                      <w:color w:val="000000"/>
                      <w:sz w:val="36"/>
                      <w:szCs w:val="36"/>
                      <w:vertAlign w:val="subscript"/>
                      <w:lang w:val="en-US"/>
                    </w:rPr>
                    <w:t>1B</w:t>
                  </w:r>
                </w:p>
                <w:p w:rsidR="007C1475" w:rsidRDefault="007C1475" w:rsidP="00855C76">
                  <w:pPr>
                    <w:autoSpaceDE w:val="0"/>
                    <w:autoSpaceDN w:val="0"/>
                    <w:adjustRightInd w:val="0"/>
                    <w:jc w:val="center"/>
                    <w:rPr>
                      <w:color w:val="000000"/>
                      <w:sz w:val="32"/>
                      <w:szCs w:val="32"/>
                      <w:vertAlign w:val="subscript"/>
                    </w:rPr>
                  </w:pPr>
                </w:p>
              </w:txbxContent>
            </v:textbox>
          </v:shape>
        </w:pict>
      </w:r>
      <w:r>
        <w:rPr>
          <w:rFonts w:asciiTheme="majorHAnsi" w:hAnsiTheme="majorHAnsi"/>
          <w:noProof/>
          <w:lang w:eastAsia="ru-RU"/>
        </w:rPr>
        <w:pict>
          <v:shape id="Надпись 246" o:spid="_x0000_s1125" type="#_x0000_t202" style="position:absolute;left:0;text-align:left;margin-left:245.1pt;margin-top:71.15pt;width:94pt;height:22.8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" stroked="f">
            <v:textbox inset="0,0,0,0">
              <w:txbxContent>
                <w:p w:rsidR="007C1475" w:rsidRDefault="007C1475" w:rsidP="00855C76">
                  <w:pPr>
                    <w:autoSpaceDE w:val="0"/>
                    <w:autoSpaceDN w:val="0"/>
                    <w:adjustRightInd w:val="0"/>
                    <w:jc w:val="center"/>
                    <w:rPr>
                      <w:color w:val="000000"/>
                      <w:vertAlign w:val="subscript"/>
                      <w:lang w:val="en-US"/>
                    </w:rPr>
                  </w:pPr>
                  <w:r>
                    <w:rPr>
                      <w:color w:val="000000"/>
                      <w:sz w:val="28"/>
                      <w:szCs w:val="28"/>
                    </w:rPr>
                    <w:t xml:space="preserve">Передача </w:t>
                  </w:r>
                  <w:r>
                    <w:rPr>
                      <w:color w:val="000000"/>
                      <w:sz w:val="36"/>
                      <w:szCs w:val="36"/>
                      <w:lang w:val="en-US"/>
                    </w:rPr>
                    <w:t>f</w:t>
                  </w:r>
                  <w:r>
                    <w:rPr>
                      <w:color w:val="000000"/>
                      <w:sz w:val="36"/>
                      <w:szCs w:val="36"/>
                      <w:vertAlign w:val="subscript"/>
                    </w:rPr>
                    <w:t>2</w:t>
                  </w:r>
                  <w:r>
                    <w:rPr>
                      <w:color w:val="000000"/>
                      <w:sz w:val="36"/>
                      <w:szCs w:val="36"/>
                      <w:vertAlign w:val="subscript"/>
                      <w:lang w:val="en-US"/>
                    </w:rPr>
                    <w:t>B</w:t>
                  </w:r>
                </w:p>
                <w:p w:rsidR="007C1475" w:rsidRDefault="007C1475" w:rsidP="00855C76">
                  <w:pPr>
                    <w:autoSpaceDE w:val="0"/>
                    <w:autoSpaceDN w:val="0"/>
                    <w:adjustRightInd w:val="0"/>
                    <w:jc w:val="center"/>
                    <w:rPr>
                      <w:color w:val="000000"/>
                      <w:sz w:val="32"/>
                      <w:szCs w:val="32"/>
                      <w:vertAlign w:val="subscript"/>
                    </w:rPr>
                  </w:pPr>
                </w:p>
              </w:txbxContent>
            </v:textbox>
          </v:shape>
        </w:pict>
      </w:r>
      <w:r>
        <w:rPr>
          <w:rFonts w:asciiTheme="majorHAnsi" w:hAnsiTheme="majorHAnsi"/>
          <w:noProof/>
          <w:lang w:eastAsia="ru-RU"/>
        </w:rPr>
        <w:pict>
          <v:shape id="Надпись 245" o:spid="_x0000_s1126" type="#_x0000_t202" style="position:absolute;left:0;text-align:left;margin-left:49.05pt;margin-top:16.85pt;width:71.35pt;height:22.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" stroked="f">
            <v:textbox inset="0,0,0,0">
              <w:txbxContent>
                <w:p w:rsidR="007C1475" w:rsidRDefault="007C1475" w:rsidP="00855C76">
                  <w:pPr>
                    <w:autoSpaceDE w:val="0"/>
                    <w:autoSpaceDN w:val="0"/>
                    <w:adjustRightInd w:val="0"/>
                    <w:jc w:val="center"/>
                    <w:rPr>
                      <w:color w:val="000000"/>
                      <w:vertAlign w:val="subscript"/>
                      <w:lang w:val="en-US"/>
                    </w:rPr>
                  </w:pPr>
                  <w:r>
                    <w:rPr>
                      <w:color w:val="000000"/>
                      <w:sz w:val="28"/>
                      <w:szCs w:val="28"/>
                    </w:rPr>
                    <w:t xml:space="preserve">Прием </w:t>
                  </w:r>
                  <w:r>
                    <w:rPr>
                      <w:color w:val="000000"/>
                      <w:sz w:val="36"/>
                      <w:szCs w:val="36"/>
                      <w:lang w:val="en-US"/>
                    </w:rPr>
                    <w:t>f</w:t>
                  </w:r>
                  <w:r>
                    <w:rPr>
                      <w:color w:val="000000"/>
                      <w:sz w:val="36"/>
                      <w:szCs w:val="36"/>
                      <w:vertAlign w:val="subscript"/>
                      <w:lang w:val="en-US"/>
                    </w:rPr>
                    <w:t>1H</w:t>
                  </w:r>
                </w:p>
                <w:p w:rsidR="007C1475" w:rsidRDefault="007C1475" w:rsidP="00855C76">
                  <w:pPr>
                    <w:autoSpaceDE w:val="0"/>
                    <w:autoSpaceDN w:val="0"/>
                    <w:adjustRightInd w:val="0"/>
                    <w:jc w:val="center"/>
                    <w:rPr>
                      <w:color w:val="000000"/>
                      <w:sz w:val="32"/>
                      <w:szCs w:val="32"/>
                      <w:vertAlign w:val="subscript"/>
                    </w:rPr>
                  </w:pPr>
                </w:p>
              </w:txbxContent>
            </v:textbox>
          </v:shape>
        </w:pict>
      </w:r>
      <w:r>
        <w:rPr>
          <w:rFonts w:asciiTheme="majorHAnsi" w:hAnsiTheme="majorHAnsi"/>
          <w:noProof/>
          <w:lang w:eastAsia="ru-RU"/>
        </w:rPr>
        <w:pict>
          <v:shape id="Надпись 244" o:spid="_x0000_s1127" type="#_x0000_t202" style="position:absolute;left:0;text-align:left;margin-left:-31.6pt;margin-top:14pt;width:31.35pt;height:20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" stroked="f">
            <v:textbox inset="0,.3mm,.5mm,.3mm">
              <w:txbxContent>
                <w:p w:rsidR="007C1475" w:rsidRDefault="007C1475" w:rsidP="00855C76"/>
              </w:txbxContent>
            </v:textbox>
          </v:shape>
        </w:pict>
      </w:r>
      <w:r>
        <w:rPr>
          <w:rFonts w:asciiTheme="majorHAnsi" w:hAnsiTheme="majorHAnsi"/>
          <w:noProof/>
          <w:lang w:eastAsia="ru-RU"/>
        </w:rPr>
      </w:r>
      <w:r>
        <w:rPr>
          <w:rFonts w:asciiTheme="majorHAnsi" w:hAnsiTheme="majorHAnsi"/>
          <w:noProof/>
          <w:lang w:eastAsia="ru-RU"/>
        </w:rPr>
        <w:pict>
          <v:group id="Полотно 243" o:spid="_x0000_s1128" editas="canvas" style="width:193.85pt;height:88.4pt;mso-position-horizontal-relative:char;mso-position-vertical-relative:line" coordsize="24618,11226">
            <v:shape id="_x0000_s1129" type="#_x0000_t75" style="position:absolute;width:24618;height:11226;visibility:visible">
              <v:fill o:detectmouseclick="t"/>
              <v:path o:connecttype="none"/>
            </v:shape>
            <v:shape id="Text Box 234" o:spid="_x0000_s1130" type="#_x0000_t202" style="position:absolute;left:12619;top:8328;width:11933;height:2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4dysEA&#10;AADcAAAADwAAAGRycy9kb3ducmV2LnhtbERPTYvCMBC9C/sfwix4kTXdCiLVKK664EEPdcXz0Ixt&#10;sZmUJNr67zcHwePjfS9WvWnEg5yvLSv4HicgiAuray4VnP9+v2YgfEDW2FgmBU/ysFp+DBaYadtx&#10;To9TKEUMYZ+hgiqENpPSFxUZ9GPbEkfuap3BEKErpXbYxXDTyDRJptJgzbGhwpY2FRW3090omG7d&#10;vct5M9qedwc8tmV6+XlelBp+9us5iEB9eItf7r1WkE7i/H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uHcrBAAAA3AAAAA8AAAAAAAAAAAAAAAAAmAIAAGRycy9kb3du&#10;cmV2LnhtbFBLBQYAAAAABAAEAPUAAACGAwAAAAA=&#10;" stroked="f">
              <v:textbox inset="0,0,0,0">
                <w:txbxContent>
                  <w:p w:rsidR="007C1475" w:rsidRDefault="007C1475" w:rsidP="00855C76">
                    <w:pPr>
                      <w:autoSpaceDE w:val="0"/>
                      <w:autoSpaceDN w:val="0"/>
                      <w:adjustRightInd w:val="0"/>
                      <w:jc w:val="center"/>
                      <w:rPr>
                        <w:color w:val="000000"/>
                        <w:vertAlign w:val="subscript"/>
                        <w:lang w:val="en-US"/>
                      </w:rPr>
                    </w:pPr>
                    <w:r>
                      <w:rPr>
                        <w:color w:val="000000"/>
                        <w:sz w:val="28"/>
                        <w:szCs w:val="28"/>
                      </w:rPr>
                      <w:t xml:space="preserve">Передача </w:t>
                    </w:r>
                    <w:r>
                      <w:rPr>
                        <w:color w:val="000000"/>
                        <w:sz w:val="36"/>
                        <w:szCs w:val="36"/>
                        <w:lang w:val="en-US"/>
                      </w:rPr>
                      <w:t>f</w:t>
                    </w:r>
                    <w:r>
                      <w:rPr>
                        <w:color w:val="000000"/>
                        <w:sz w:val="36"/>
                        <w:szCs w:val="36"/>
                        <w:vertAlign w:val="subscript"/>
                        <w:lang w:val="en-US"/>
                      </w:rPr>
                      <w:t>1B</w:t>
                    </w:r>
                  </w:p>
                  <w:p w:rsidR="007C1475" w:rsidRDefault="007C1475" w:rsidP="00855C76">
                    <w:pPr>
                      <w:autoSpaceDE w:val="0"/>
                      <w:autoSpaceDN w:val="0"/>
                      <w:adjustRightInd w:val="0"/>
                      <w:jc w:val="center"/>
                      <w:rPr>
                        <w:color w:val="000000"/>
                        <w:sz w:val="32"/>
                        <w:szCs w:val="32"/>
                        <w:vertAlign w:val="subscript"/>
                      </w:rPr>
                    </w:pPr>
                  </w:p>
                </w:txbxContent>
              </v:textbox>
            </v:shape>
            <v:line id="Line 235" o:spid="_x0000_s1131" style="position:absolute;flip:y;visibility:visible" from="2537,4949" to="7553,5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uZg8QAAADcAAAADwAAAGRycy9kb3ducmV2LnhtbESPT2vCQBDF74V+h2UKvQTdaEBqdJX+&#10;EwTxUPXgcciOSTA7G7JTTb+9Kwg9Pt6835s3X/auURfqQu3ZwGiYgiIuvK25NHDYrwZvoIIgW2w8&#10;k4E/CrBcPD/NMbf+yj902UmpIoRDjgYqkTbXOhQVOQxD3xJH7+Q7hxJlV2rb4TXCXaPHaTrRDmuO&#10;DRW29FlRcd79uvjGastfWZZ8OJ0kU/o+yibVYszrS/8+AyXUy//xI722BsbZCO5jIgH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u5mDxAAAANwAAAAPAAAAAAAAAAAA&#10;AAAAAKECAABkcnMvZG93bnJldi54bWxQSwUGAAAAAAQABAD5AAAAkgMAAAAA&#10;">
              <v:stroke endarrow="block"/>
            </v:line>
            <v:line id="Line 236" o:spid="_x0000_s1132" style="position:absolute;flip:x y;visibility:visible" from="2537,7240" to="7594,7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CX5MUAAADcAAAADwAAAGRycy9kb3ducmV2LnhtbESPQWvCQBSE7wX/w/IEb3VjCqLRVUQQ&#10;evCiLe31JfvMRrNvk+wa47/vFgo9DjPzDbPeDrYWPXW+cqxgNk1AEBdOV1wq+Pw4vC5A+ICssXZM&#10;Cp7kYbsZvawx0+7BJ+rPoRQRwj5DBSaEJpPSF4Ys+qlriKN3cZ3FEGVXSt3hI8JtLdMkmUuLFccF&#10;gw3tDRW3890q6PP77Pp1PN18/t0u84Vp98d2rtRkPOxWIAIN4T/8137XCtK3FH7PxCM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CX5MUAAADcAAAADwAAAAAAAAAA&#10;AAAAAAChAgAAZHJzL2Rvd25yZXYueG1sUEsFBgAAAAAEAAQA+QAAAJMDAAAAAA==&#10;">
              <v:stroke endarrow="block"/>
            </v:line>
            <v:line id="Line 237" o:spid="_x0000_s1133" style="position:absolute;visibility:visible" from="15197,7240" to="20627,7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rl/MQAAADcAAAADwAAAGRycy9kb3ducmV2LnhtbESPQWsCMRSE7wX/Q3iCt5pVodatUcRF&#10;8GALaun5dfPcLG5elk1c479vCoUeh5n5hlmuo21ET52vHSuYjDMQxKXTNVcKPs+751cQPiBrbByT&#10;ggd5WK8GT0vMtbvzkfpTqESCsM9RgQmhzaX0pSGLfuxa4uRdXGcxJNlVUnd4T3DbyGmWvUiLNacF&#10;gy1tDZXX080qmJviKOeyOJw/ir6eLOJ7/PpeKDUaxs0biEAx/If/2nutYDqb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uX8xAAAANwAAAAPAAAAAAAAAAAA&#10;AAAAAKECAABkcnMvZG93bnJldi54bWxQSwUGAAAAAAQABAD5AAAAkgMAAAAA&#10;">
              <v:stroke endarrow="block"/>
            </v:line>
            <v:line id="Line 238" o:spid="_x0000_s1134" style="position:absolute;flip:x;visibility:visible" from="15561,4708" to="20990,4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w6G8UAAADcAAAADwAAAGRycy9kb3ducmV2LnhtbESPT2vCQBDF74V+h2UKXoJuNKW00VXs&#10;H0GQHqo9eByyYxLMzobsqPHbu0Khx8eb93vzZoveNepMXag9GxiPUlDEhbc1lwZ+d6vhK6ggyBYb&#10;z2TgSgEW88eHGebWX/iHzlspVYRwyNFAJdLmWoeiIodh5Fvi6B1851Ci7EptO7xEuGv0JE1ftMOa&#10;Y0OFLX1UVBy3JxffWH3zZ5Yl704nyRt97WWTajFm8NQvp6CEevk//kuvrYFJ9gz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8w6G8UAAADcAAAADwAAAAAAAAAA&#10;AAAAAAChAgAAZHJzL2Rvd25yZXYueG1sUEsFBgAAAAAEAAQA+QAAAJMDAAAAAA==&#10;">
              <v:stroke endarrow="block"/>
            </v:line>
            <v:rect id="Rectangle 239" o:spid="_x0000_s1135" style="position:absolute;left:9049;width:6281;height:2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T2sQA&#10;AADcAAAADwAAAGRycy9kb3ducmV2LnhtbESP0WoCMRRE3wv+Q7iFviyaVWmR1SiilPpmtX7AZXPd&#10;rN3cLEmqq19vBKGPw8ycYWaLzjbiTD7UjhUMBzkI4tLpmisFh5/P/gREiMgaG8ek4EoBFvPeywwL&#10;7S68o/M+ViJBOBSowMTYFlKG0pDFMHAtcfKOzluMSfpKao+XBLeNHOX5h7RYc1ow2NLKUPm7/7MK&#10;cNJ8Lb/X11MWTn4bOnOzWXZT6u21W05BROrif/jZ3mgFo/E7PM6k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pk9rEAAAA3AAAAA8AAAAAAAAAAAAAAAAAmAIAAGRycy9k&#10;b3ducmV2LnhtbFBLBQYAAAAABAAEAPUAAACJAwAAAAA=&#10;" filled="f" fillcolor="#0c9" stroked="f">
              <v:textbox>
                <w:txbxContent>
                  <w:p w:rsidR="007C1475" w:rsidRDefault="007C1475" w:rsidP="00855C76">
                    <w:pPr>
                      <w:autoSpaceDE w:val="0"/>
                      <w:autoSpaceDN w:val="0"/>
                      <w:adjustRightInd w:val="0"/>
                      <w:rPr>
                        <w:color w:val="000000"/>
                        <w:sz w:val="32"/>
                        <w:szCs w:val="32"/>
                      </w:rPr>
                    </w:pPr>
                    <w:r>
                      <w:rPr>
                        <w:color w:val="000000"/>
                        <w:sz w:val="32"/>
                        <w:szCs w:val="32"/>
                      </w:rPr>
                      <w:t>ПРС</w:t>
                    </w:r>
                  </w:p>
                </w:txbxContent>
              </v:textbox>
            </v:rect>
            <v:group id="Group 240" o:spid="_x0000_s1136" style="position:absolute;left:9412;top:3620;width:4703;height:4932" coordorigin="3510,9925" coordsize="748,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Text Box 241" o:spid="_x0000_s1137" type="#_x0000_t202" style="position:absolute;left:3514;top:9927;width:744;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I8MQA&#10;AADcAAAADwAAAGRycy9kb3ducmV2LnhtbESPT4vCMBTE74LfITzBi2iqC+p2jaKCsOip/jns7dG8&#10;bYvNS22i1m9vBMHjMDO/YWaLxpTiRrUrLCsYDiIQxKnVBWcKjodNfwrCeWSNpWVS8CAHi3m7NcNY&#10;2zsndNv7TAQIuxgV5N5XsZQuzcmgG9iKOHj/tjbog6wzqWu8B7gp5SiKxtJgwWEhx4rWOaXn/dUo&#10;OCXL02WVyOOuh7h20d+2+d5dlOp2muUPCE+N/4Tf7V+tYPQ1gd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EyPDEAAAA3AAAAA8AAAAAAAAAAAAAAAAAmAIAAGRycy9k&#10;b3ducmV2LnhtbFBLBQYAAAAABAAEAPUAAACJAwAAAAA=&#10;">
                <v:textbox inset="0,.3mm,.5mm,.3mm">
                  <w:txbxContent>
                    <w:p w:rsidR="007C1475" w:rsidRDefault="007C1475" w:rsidP="00855C76">
                      <w:pPr>
                        <w:autoSpaceDE w:val="0"/>
                        <w:autoSpaceDN w:val="0"/>
                        <w:adjustRightInd w:val="0"/>
                        <w:jc w:val="center"/>
                        <w:rPr>
                          <w:color w:val="000000"/>
                        </w:rPr>
                      </w:pPr>
                    </w:p>
                  </w:txbxContent>
                </v:textbox>
              </v:shape>
              <v:line id="Line 242" o:spid="_x0000_s1138" style="position:absolute;visibility:visible" from="3554,9969" to="4252,10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P5NMIAAADcAAAADwAAAGRycy9kb3ducmV2LnhtbERPTWsCMRC9F/ofwhS81WwVbN0aRQVB&#10;rT24KvQ4bMZk6WaybKKu/94cCj0+3vdk1rlaXKkNlWcFb/0MBHHpdcVGwfGwev0AESKyxtozKbhT&#10;gNn0+WmCufY33tO1iEakEA45KrAxNrmUobTkMPR9Q5y4s28dxgRbI3WLtxTuajnIspF0WHFqsNjQ&#10;0lL5W1ycgq/3dX0y/FPsNuew8OPtXn4bq1TvpZt/gojUxX/xn3utFQyGaW06k46An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P5NMIAAADcAAAADwAAAAAAAAAAAAAA&#10;AAChAgAAZHJzL2Rvd25yZXYueG1sUEsFBgAAAAAEAAQA+QAAAJADAAAAAA==&#10;">
                <v:stroke dashstyle="1 1"/>
              </v:line>
              <v:line id="Line 243" o:spid="_x0000_s1139" style="position:absolute;flip:x;visibility:visible" from="3510,9925" to="4254,10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i4ccMAAADcAAAADwAAAGRycy9kb3ducmV2LnhtbESP3WoCMRSE7wu+QzhC72rWLUi7GkUs&#10;YlEoaH2Aw+a4G9ycLJt0/56+EQq9HGbmG2a16W0lWmq8caxgPktAEOdOGy4UXL/3L28gfEDWWDkm&#10;BQN52KwnTyvMtOv4TO0lFCJC2GeooAyhzqT0eUkW/czVxNG7ucZiiLIppG6wi3BbyTRJFtKi4bhQ&#10;Yk27kvL75ccqCKfxYEz7pY8Dt6On8/EDrwulnqf9dgkiUB/+w3/tT60gfX2Hx5l4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ouHHDAAAA3AAAAA8AAAAAAAAAAAAA&#10;AAAAoQIAAGRycy9kb3ducmV2LnhtbFBLBQYAAAAABAAEAPkAAACRAwAAAAA=&#10;">
                <v:stroke dashstyle="1 1"/>
              </v:line>
            </v:group>
            <v:shape id="Text Box 244" o:spid="_x0000_s1140" type="#_x0000_t202" style="position:absolute;left:15561;top:365;width:9049;height:28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ut8EA&#10;AADcAAAADwAAAGRycy9kb3ducmV2LnhtbERPTYvCMBC9C/sfwix4kTXdIiLVKK664EEPdcXz0Ixt&#10;sZmUJNr67zcHwePjfS9WvWnEg5yvLSv4HicgiAuray4VnP9+v2YgfEDW2FgmBU/ysFp+DBaYadtx&#10;To9TKEUMYZ+hgiqENpPSFxUZ9GPbEkfuap3BEKErpXbYxXDTyDRJptJgzbGhwpY2FRW3090omG7d&#10;vct5M9qedwc8tmV6+XlelBp+9us5iEB9eItf7r1WkE7i/H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obrfBAAAA3AAAAA8AAAAAAAAAAAAAAAAAmAIAAGRycy9kb3du&#10;cmV2LnhtbFBLBQYAAAAABAAEAPUAAACGAwAAAAA=&#10;" stroked="f">
              <v:textbox inset="0,0,0,0">
                <w:txbxContent>
                  <w:p w:rsidR="007C1475" w:rsidRDefault="007C1475" w:rsidP="00855C76">
                    <w:pPr>
                      <w:autoSpaceDE w:val="0"/>
                      <w:autoSpaceDN w:val="0"/>
                      <w:adjustRightInd w:val="0"/>
                      <w:jc w:val="center"/>
                      <w:rPr>
                        <w:color w:val="000000"/>
                        <w:vertAlign w:val="subscript"/>
                        <w:lang w:val="en-US"/>
                      </w:rPr>
                    </w:pPr>
                    <w:r>
                      <w:rPr>
                        <w:color w:val="000000"/>
                        <w:sz w:val="28"/>
                        <w:szCs w:val="28"/>
                      </w:rPr>
                      <w:t xml:space="preserve">Прием </w:t>
                    </w:r>
                    <w:r>
                      <w:rPr>
                        <w:color w:val="000000"/>
                        <w:sz w:val="36"/>
                        <w:szCs w:val="36"/>
                        <w:lang w:val="en-US"/>
                      </w:rPr>
                      <w:t>f</w:t>
                    </w:r>
                    <w:r>
                      <w:rPr>
                        <w:color w:val="000000"/>
                        <w:sz w:val="36"/>
                        <w:szCs w:val="36"/>
                        <w:vertAlign w:val="subscript"/>
                        <w:lang w:val="en-US"/>
                      </w:rPr>
                      <w:t>1H</w:t>
                    </w:r>
                  </w:p>
                  <w:p w:rsidR="007C1475" w:rsidRDefault="007C1475" w:rsidP="00855C76">
                    <w:pPr>
                      <w:autoSpaceDE w:val="0"/>
                      <w:autoSpaceDN w:val="0"/>
                      <w:adjustRightInd w:val="0"/>
                      <w:jc w:val="center"/>
                      <w:rPr>
                        <w:color w:val="000000"/>
                        <w:sz w:val="32"/>
                        <w:szCs w:val="32"/>
                        <w:vertAlign w:val="subscript"/>
                      </w:rPr>
                    </w:pPr>
                  </w:p>
                </w:txbxContent>
              </v:textbox>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245" o:spid="_x0000_s1141" type="#_x0000_t184" style="position:absolute;left:14842;top:2898;width:719;height:6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lRaMYA&#10;AADcAAAADwAAAGRycy9kb3ducmV2LnhtbESP0WrCQBRE3wv+w3IF3+rGIMWmWUUDSqFgqfoBN9nb&#10;JG32bsiuSezXu4VCH4eZOcOkm9E0oqfO1ZYVLOYRCOLC6ppLBZfz/nEFwnlkjY1lUnAjB5v15CHF&#10;RNuBP6g/+VIECLsEFVTet4mUrqjIoJvbljh4n7Yz6IPsSqk7HALcNDKOoidpsOawUGFLWUXF9+lq&#10;FKz2P2/HsYmed/FXlvvD+622eabUbDpuX0B4Gv1/+K/9qhXEywX8nglH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lRaMYAAADcAAAADwAAAAAAAAAAAAAAAACYAgAAZHJz&#10;L2Rvd25yZXYueG1sUEsFBgAAAAAEAAQA9QAAAIsDAAAAAA==&#10;"/>
            <v:shape id="AutoShape 246" o:spid="_x0000_s1142" type="#_x0000_t184" style="position:absolute;left:7603;top:2898;width:884;height:6136;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GMUA&#10;AADcAAAADwAAAGRycy9kb3ducmV2LnhtbESP0WrCQBRE3wv9h+UKfasbg4pEV5HStKUI1ugHXLO3&#10;2dDs3ZDdmvj3XUHo4zAzZ5jVZrCNuFDna8cKJuMEBHHpdM2VgtMxf16A8AFZY+OYFFzJw2b9+LDC&#10;TLueD3QpQiUihH2GCkwIbSalLw1Z9GPXEkfv23UWQ5RdJXWHfYTbRqZJMpcWa44LBlt6MVT+FL9W&#10;wfvbPt/358+v3XT2Wsx3xcRImyv1NBq2SxCBhvAfvrc/tIJ0msLt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5pkYxQAAANwAAAAPAAAAAAAAAAAAAAAAAJgCAABkcnMv&#10;ZG93bnJldi54bWxQSwUGAAAAAAQABAD1AAAAigMAAAAA&#10;"/>
            <w10:wrap type="none"/>
            <w10:anchorlock/>
          </v:group>
        </w:pict>
      </w:r>
      <w:r w:rsidR="00855C76" w:rsidRPr="00F3164A">
        <w:rPr>
          <w:rFonts w:asciiTheme="majorHAnsi" w:hAnsiTheme="majorHAnsi"/>
        </w:rPr>
        <w:t> </w:t>
      </w:r>
      <w:r>
        <w:rPr>
          <w:rFonts w:asciiTheme="majorHAnsi" w:hAnsiTheme="majorHAnsi"/>
          <w:noProof/>
          <w:lang w:eastAsia="ru-RU"/>
        </w:rPr>
      </w:r>
      <w:r>
        <w:rPr>
          <w:rFonts w:asciiTheme="majorHAnsi" w:hAnsiTheme="majorHAnsi"/>
          <w:noProof/>
          <w:lang w:eastAsia="ru-RU"/>
        </w:rPr>
        <w:pict>
          <v:group id="Полотно 229" o:spid="_x0000_s1143" editas="canvas" style="width:209.45pt;height:91.7pt;mso-position-horizontal-relative:char;mso-position-vertical-relative:line" coordsize="26600,11645">
            <v:shape id="_x0000_s1144" type="#_x0000_t75" style="position:absolute;width:26600;height:11645;visibility:visible">
              <v:fill o:detectmouseclick="t"/>
              <v:path o:connecttype="none"/>
            </v:shape>
            <v:shape id="AutoShape 220" o:spid="_x0000_s1145" type="#_x0000_t184" style="position:absolute;left:11585;top:2896;width:521;height:6143;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VncYA&#10;AADcAAAADwAAAGRycy9kb3ducmV2LnhtbESP0WrCQBRE3wX/YblC33QTaa2krlJK00oRrNEPuM1e&#10;s8Hs3ZDdmvTvu0Khj8PMnGFWm8E24kqdrx0rSGcJCOLS6ZorBadjPl2C8AFZY+OYFPyQh816PFph&#10;pl3PB7oWoRIRwj5DBSaENpPSl4Ys+plriaN3dp3FEGVXSd1hH+G2kfMkWUiLNccFgy29GCovxbdV&#10;8P62z/f918fn7v7htVjsitRImyt1Nxmen0AEGsJ/+K+91Qrm6SPc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IVncYAAADcAAAADwAAAAAAAAAAAAAAAACYAgAAZHJz&#10;L2Rvd25yZXYueG1sUEsFBgAAAAAEAAQA9QAAAIsDAAAAAA==&#10;"/>
            <v:line id="Line 221" o:spid="_x0000_s1146" style="position:absolute;visibility:visible" from="5792,5063" to="11172,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sr7cIAAADcAAAADwAAAGRycy9kb3ducmV2LnhtbERPyWrDMBC9B/oPYgq5JbJzyOJGCSUm&#10;0EMTyELPU2tqmVojY6mO+vfRIZDj4+3rbbStGKj3jWMF+TQDQVw53XCt4HrZT5YgfEDW2DomBf/k&#10;Ybt5Ga2x0O7GJxrOoRYphH2BCkwIXSGlrwxZ9FPXESfux/UWQ4J9LXWPtxRuWznLsrm02HBqMNjR&#10;zlD1e/6zChamPMmFLD8vx3Jo8lU8xK/vlVLj1/j+BiJQDE/xw/2hFczytDadSUd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sr7cIAAADcAAAADwAAAAAAAAAAAAAA&#10;AAChAgAAZHJzL2Rvd25yZXYueG1sUEsFBgAAAAAEAAQA+QAAAJADAAAAAA==&#10;">
              <v:stroke endarrow="block"/>
            </v:line>
            <v:line id="Line 222" o:spid="_x0000_s1147" style="position:absolute;flip:x;visibility:visible" from="6156,6872" to="11172,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jJ5cUAAADcAAAADwAAAGRycy9kb3ducmV2LnhtbESPQWvCQBCF70L/wzIFL6FuVJCaugla&#10;KwjiQdtDj0N2moRmZ0N2qum/dwsFj48373vzVsXgWnWhPjSeDUwnKSji0tuGKwMf77unZ1BBkC22&#10;nsnALwUo8ofRCjPrr3yiy1kqFSEcMjRQi3SZ1qGsyWGY+I44el++dyhR9pW2PV4j3LV6lqYL7bDh&#10;2FBjR681ld/nHxff2B15O58nG6eTZElvn3JItRgzfhzWL6CEBrkf/6f31sBsuoS/MZEAO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jJ5cUAAADcAAAADwAAAAAAAAAA&#10;AAAAAAChAgAAZHJzL2Rvd25yZXYueG1sUEsFBgAAAAAEAAQA+QAAAJMDAAAAAA==&#10;">
              <v:stroke endarrow="block"/>
            </v:line>
            <v:line id="Line 223" o:spid="_x0000_s1148" style="position:absolute;visibility:visible" from="18460,6872" to="22798,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HtVsIAAADcAAAADwAAAGRycy9kb3ducmV2LnhtbERPu2rDMBTdC/0HcQvdGtkemsaJYkJN&#10;oUMbyIPMN9aNZWJdGUt11L+vhkDHw3mvqmh7MdHoO8cK8lkGgrhxuuNWwfHw8fIGwgdkjb1jUvBL&#10;Hqr148MKS+1uvKNpH1qRQtiXqMCEMJRS+saQRT9zA3HiLm60GBIcW6lHvKVw28siy16lxY5Tg8GB&#10;3g011/2PVTA39U7OZf112NZTly/idzydF0o9P8XNEkSgGP7Fd/enVlAUaX46k46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HtVsIAAADcAAAADwAAAAAAAAAAAAAA&#10;AAChAgAAZHJzL2Rvd25yZXYueG1sUEsFBgAAAAAEAAQA+QAAAJADAAAAAA==&#10;">
              <v:stroke endarrow="block"/>
            </v:line>
            <v:line id="Line 224" o:spid="_x0000_s1149" style="position:absolute;flip:x;visibility:visible" from="18097,5063" to="22575,5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IPXsUAAADcAAAADwAAAGRycy9kb3ducmV2LnhtbESPQWvCQBCF74X+h2UKvQTdGKHU6Cqt&#10;VSgUD1UPHofsmASzsyE7avz3XUHo8fHmfW/ebNG7Rl2oC7VnA6NhCoq48Lbm0sB+tx68gwqCbLHx&#10;TAZuFGAxf36aYW79lX/pspVSRQiHHA1UIm2udSgqchiGviWO3tF3DiXKrtS2w2uEu0ZnafqmHdYc&#10;GypsaVlRcdqeXXxjveGv8Tj5dDpJJrQ6yE+qxZjXl/5jCkqol//jR/rbGsiyEdzHRAL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IPXsUAAADcAAAADwAAAAAAAAAA&#10;AAAAAAChAgAAZHJzL2Rvd25yZXYueG1sUEsFBgAAAAAEAAQA+QAAAJMDAAAAAA==&#10;">
              <v:stroke endarrow="block"/>
            </v:line>
            <v:shape id="Text Box 225" o:spid="_x0000_s1150" type="#_x0000_t202" style="position:absolute;left:2016;top:1103;width:9065;height:28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w+8QA&#10;AADcAAAADwAAAGRycy9kb3ducmV2LnhtbESPT2sCMRTE74LfITyhF9GsOYisRmnVQg/14B88Pzav&#10;u0s3L0sS3fXbNwXB4zAzv2FWm9424k4+1I41zKYZCOLCmZpLDZfz52QBIkRkg41j0vCgAJv1cLDC&#10;3LiOj3Q/xVIkCIccNVQxtrmUoajIYpi6ljh5P85bjEn6UhqPXYLbRqosm0uLNaeFClvaVlT8nm5W&#10;w3znb92Rt+PdZf+Nh7ZU14/HVeu3Uf++BBGpj6/ws/1lNCil4P9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psPvEAAAA3AAAAA8AAAAAAAAAAAAAAAAAmAIAAGRycy9k&#10;b3ducmV2LnhtbFBLBQYAAAAABAAEAPUAAACJAwAAAAA=&#10;" stroked="f">
              <v:textbox inset="0,0,0,0">
                <w:txbxContent>
                  <w:p w:rsidR="007C1475" w:rsidRDefault="007C1475" w:rsidP="00855C76">
                    <w:pPr>
                      <w:autoSpaceDE w:val="0"/>
                      <w:autoSpaceDN w:val="0"/>
                      <w:adjustRightInd w:val="0"/>
                      <w:jc w:val="center"/>
                      <w:rPr>
                        <w:color w:val="000000"/>
                        <w:vertAlign w:val="subscript"/>
                        <w:lang w:val="en-US"/>
                      </w:rPr>
                    </w:pPr>
                    <w:r>
                      <w:rPr>
                        <w:color w:val="000000"/>
                        <w:sz w:val="28"/>
                        <w:szCs w:val="28"/>
                      </w:rPr>
                      <w:t xml:space="preserve">Прием </w:t>
                    </w:r>
                    <w:r>
                      <w:rPr>
                        <w:color w:val="000000"/>
                        <w:sz w:val="36"/>
                        <w:szCs w:val="36"/>
                        <w:lang w:val="en-US"/>
                      </w:rPr>
                      <w:t>f</w:t>
                    </w:r>
                    <w:r>
                      <w:rPr>
                        <w:color w:val="000000"/>
                        <w:sz w:val="36"/>
                        <w:szCs w:val="36"/>
                        <w:vertAlign w:val="subscript"/>
                        <w:lang w:val="en-US"/>
                      </w:rPr>
                      <w:t>1H</w:t>
                    </w:r>
                  </w:p>
                  <w:p w:rsidR="007C1475" w:rsidRDefault="007C1475" w:rsidP="00855C76">
                    <w:pPr>
                      <w:autoSpaceDE w:val="0"/>
                      <w:autoSpaceDN w:val="0"/>
                      <w:adjustRightInd w:val="0"/>
                      <w:jc w:val="center"/>
                      <w:rPr>
                        <w:color w:val="000000"/>
                        <w:sz w:val="32"/>
                        <w:szCs w:val="32"/>
                        <w:vertAlign w:val="subscript"/>
                      </w:rPr>
                    </w:pPr>
                  </w:p>
                </w:txbxContent>
              </v:textbox>
            </v:shape>
            <v:shape id="Text Box 226" o:spid="_x0000_s1151" type="#_x0000_t202" style="position:absolute;left:17014;top:722;width:9065;height:2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VYMQA&#10;AADcAAAADwAAAGRycy9kb3ducmV2LnhtbESPT4vCMBTE74LfITzBi6ypFWTpGsW/4ME96IrnR/O2&#10;Ldu8lCTa+u2NIOxxmJnfMPNlZ2pxJ+crywom4wQEcW51xYWCy8/+4xOED8gaa8uk4EEelot+b46Z&#10;ti2f6H4OhYgQ9hkqKENoMil9XpJBP7YNcfR+rTMYonSF1A7bCDe1TJNkJg1WHBdKbGhTUv53vhkF&#10;s627tSfejLaX3RG/myK9rh9XpYaDbvUFIlAX/sPv9kErSNM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lFWDEAAAA3AAAAA8AAAAAAAAAAAAAAAAAmAIAAGRycy9k&#10;b3ducmV2LnhtbFBLBQYAAAAABAAEAPUAAACJAwAAAAA=&#10;" stroked="f">
              <v:textbox inset="0,0,0,0">
                <w:txbxContent>
                  <w:p w:rsidR="007C1475" w:rsidRDefault="007C1475" w:rsidP="00855C76">
                    <w:pPr>
                      <w:autoSpaceDE w:val="0"/>
                      <w:autoSpaceDN w:val="0"/>
                      <w:adjustRightInd w:val="0"/>
                      <w:jc w:val="center"/>
                      <w:rPr>
                        <w:color w:val="000000"/>
                        <w:vertAlign w:val="subscript"/>
                        <w:lang w:val="en-US"/>
                      </w:rPr>
                    </w:pPr>
                    <w:r>
                      <w:rPr>
                        <w:color w:val="000000"/>
                        <w:sz w:val="28"/>
                        <w:szCs w:val="28"/>
                      </w:rPr>
                      <w:t xml:space="preserve">Прием </w:t>
                    </w:r>
                    <w:r>
                      <w:rPr>
                        <w:color w:val="000000"/>
                        <w:sz w:val="36"/>
                        <w:szCs w:val="36"/>
                        <w:lang w:val="en-US"/>
                      </w:rPr>
                      <w:t>f</w:t>
                    </w:r>
                    <w:r>
                      <w:rPr>
                        <w:color w:val="000000"/>
                        <w:sz w:val="36"/>
                        <w:szCs w:val="36"/>
                        <w:vertAlign w:val="subscript"/>
                      </w:rPr>
                      <w:t>2</w:t>
                    </w:r>
                    <w:r>
                      <w:rPr>
                        <w:color w:val="000000"/>
                        <w:sz w:val="36"/>
                        <w:szCs w:val="36"/>
                        <w:vertAlign w:val="subscript"/>
                        <w:lang w:val="en-US"/>
                      </w:rPr>
                      <w:t>H</w:t>
                    </w:r>
                  </w:p>
                  <w:p w:rsidR="007C1475" w:rsidRDefault="007C1475" w:rsidP="00855C76">
                    <w:pPr>
                      <w:autoSpaceDE w:val="0"/>
                      <w:autoSpaceDN w:val="0"/>
                      <w:adjustRightInd w:val="0"/>
                      <w:jc w:val="center"/>
                      <w:rPr>
                        <w:color w:val="000000"/>
                        <w:sz w:val="32"/>
                        <w:szCs w:val="32"/>
                        <w:vertAlign w:val="subscript"/>
                      </w:rPr>
                    </w:pPr>
                  </w:p>
                </w:txbxContent>
              </v:textbox>
            </v:shape>
            <v:group id="Group 227" o:spid="_x0000_s1152" style="position:absolute;left:12667;top:3619;width:4339;height:4806" coordorigin="3729,9925" coordsize="763,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Text Box 228" o:spid="_x0000_s1153" type="#_x0000_t202" style="position:absolute;left:3729;top:9925;width:745;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NlwcQA&#10;AADcAAAADwAAAGRycy9kb3ducmV2LnhtbESPQYvCMBSE74L/IbyFvYimFpTdahQVFhY9VevB26N5&#10;tmWbl9pE7f57Iwgeh5n5hpkvO1OLG7WusqxgPIpAEOdWV1woyA4/wy8QziNrrC2Tgn9ysFz0e3NM&#10;tL1zSre9L0SAsEtQQel9k0jp8pIMupFtiIN3tq1BH2RbSN3iPcBNLeMomkqDFYeFEhvalJT/7a9G&#10;wTFdHS/rVGa7AeLGRadt9727KPX50a1mIDx1/h1+tX+1gjiewP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DZcHEAAAA3AAAAA8AAAAAAAAAAAAAAAAAmAIAAGRycy9k&#10;b3ducmV2LnhtbFBLBQYAAAAABAAEAPUAAACJAwAAAAA=&#10;">
                <v:textbox inset="0,.3mm,.5mm,.3mm">
                  <w:txbxContent>
                    <w:p w:rsidR="007C1475" w:rsidRDefault="007C1475" w:rsidP="00855C76">
                      <w:pPr>
                        <w:autoSpaceDE w:val="0"/>
                        <w:autoSpaceDN w:val="0"/>
                        <w:adjustRightInd w:val="0"/>
                        <w:jc w:val="center"/>
                        <w:rPr>
                          <w:color w:val="000000"/>
                        </w:rPr>
                      </w:pPr>
                    </w:p>
                  </w:txbxContent>
                </v:textbox>
              </v:shape>
              <v:line id="Line 229" o:spid="_x0000_s1154" style="position:absolute;visibility:visible" from="3773,9969" to="4492,10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leAMUAAADcAAAADwAAAGRycy9kb3ducmV2LnhtbESPT2sCMRTE7wW/Q3iCt5rtHrRdjdIW&#10;BP+0B1eFHh+bZ7J087Jsom6/fSMUehxm5jfMfNm7RlypC7VnBU/jDARx5XXNRsHxsHp8BhEissbG&#10;Myn4oQDLxeBhjoX2N97TtYxGJAiHAhXYGNtCylBZchjGviVO3tl3DmOSnZG6w1uCu0bmWTaRDmtO&#10;CxZberdUfZcXp2A3XTcnw1/lx+Yc3vzLdi8/jVVqNOxfZyAi9fE//NdeawV5PoH7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leAMUAAADcAAAADwAAAAAAAAAA&#10;AAAAAAChAgAAZHJzL2Rvd25yZXYueG1sUEsFBgAAAAAEAAQA+QAAAJMDAAAAAA==&#10;">
                <v:stroke dashstyle="1 1"/>
              </v:line>
              <v:line id="Line 230" o:spid="_x0000_s1155" style="position:absolute;flip:x;visibility:visible" from="3729,9925" to="4492,10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IfRcQAAADcAAAADwAAAGRycy9kb3ducmV2LnhtbESPzWrDMBCE74W+g9hCbo0cH9ziRAkh&#10;pTQkUMjPAyzWxhaxVkZSbSdPHxUKPQ4z8w2zWI22FT35YBwrmE0zEMSV04ZrBefT5+s7iBCRNbaO&#10;ScGNAqyWz08LLLUb+ED9MdYiQTiUqKCJsSulDFVDFsPUdcTJuzhvMSbpa6k9DgluW5lnWSEtGk4L&#10;DXa0aai6Hn+sgri/fxnTf+vdjft7oMPuA8+FUpOXcT0HEWmM/+G/9lYryPM3+D2Tj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Ih9FxAAAANwAAAAPAAAAAAAAAAAA&#10;AAAAAKECAABkcnMvZG93bnJldi54bWxQSwUGAAAAAAQABAD5AAAAkgMAAAAA&#10;">
                <v:stroke dashstyle="1 1"/>
              </v:line>
            </v:group>
            <v:shape id="AutoShape 231" o:spid="_x0000_s1156" type="#_x0000_t184" style="position:absolute;left:17733;top:2531;width:521;height:6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dVcAA&#10;AADcAAAADwAAAGRycy9kb3ducmV2LnhtbERPzYrCMBC+L/gOYQRva2oP4lajaEERBGXVBxibsa02&#10;k9JErT69OQgeP77/yaw1lbhT40rLCgb9CARxZnXJuYLjYfk7AuE8ssbKMil4koPZtPMzwUTbB//T&#10;fe9zEULYJaig8L5OpHRZQQZd39bEgTvbxqAPsMmlbvARwk0l4ygaSoMlh4YCa0oLyq77m1EwWr42&#10;27aK/hbxJT351e5Z2lOqVK/bzscgPLX+K/6411pBHIe14Uw4AnL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wdVcAAAADcAAAADwAAAAAAAAAAAAAAAACYAgAAZHJzL2Rvd25y&#10;ZXYueG1sUEsFBgAAAAAEAAQA9QAAAIUDAAAAAA==&#10;"/>
            <w10:wrap type="none"/>
            <w10:anchorlock/>
          </v:group>
        </w:pict>
      </w:r>
    </w:p>
    <w:p w:rsidR="00855C76" w:rsidRPr="00F3164A" w:rsidRDefault="00855C76" w:rsidP="00855C76">
      <w:pPr>
        <w:pStyle w:val="a5"/>
        <w:spacing w:before="0" w:beforeAutospacing="0" w:after="0" w:afterAutospacing="0"/>
        <w:ind w:firstLine="709"/>
        <w:jc w:val="both"/>
        <w:rPr>
          <w:rFonts w:asciiTheme="majorHAnsi" w:hAnsiTheme="majorHAnsi"/>
          <w:sz w:val="22"/>
          <w:szCs w:val="22"/>
        </w:rPr>
      </w:pPr>
    </w:p>
    <w:p w:rsidR="00855C76" w:rsidRPr="00F3164A" w:rsidRDefault="00855C76" w:rsidP="00855C76">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Рисунок  3.4 – Используемые частотные планы: </w:t>
      </w:r>
    </w:p>
    <w:p w:rsidR="00855C76" w:rsidRPr="00F3164A" w:rsidRDefault="00855C76" w:rsidP="00855C76">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а) двухчастотный; б) четырехчастотный.</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2-частотная система (рисунок 3.4 а) экономична с точки зрения использования полосы частот, но требует применения антенн с хорошими защитными свойствами (на частотах выше 10 ГГц применяются параболические антенны с дополнительными экранами – воротниками). На РРЛ при использовании двухчастотного плана имеет место повторение </w:t>
      </w:r>
      <w:r w:rsidRPr="00F3164A">
        <w:rPr>
          <w:rFonts w:asciiTheme="majorHAnsi" w:hAnsiTheme="majorHAnsi"/>
          <w:sz w:val="22"/>
          <w:szCs w:val="22"/>
        </w:rPr>
        <w:lastRenderedPageBreak/>
        <w:t xml:space="preserve">частот передачи через пролет, как указано на рисунке 3.2. </w:t>
      </w:r>
      <w:proofErr w:type="gramStart"/>
      <w:r w:rsidRPr="00F3164A">
        <w:rPr>
          <w:rFonts w:asciiTheme="majorHAnsi" w:hAnsiTheme="majorHAnsi"/>
          <w:sz w:val="22"/>
          <w:szCs w:val="22"/>
        </w:rPr>
        <w:t>При этом для того, чтобы снизить взаимные помехи между РРС, работающими на одинаковых частотах, станции располагают зигзагообразно относительно направления между пунктами.</w:t>
      </w:r>
      <w:proofErr w:type="gramEnd"/>
    </w:p>
    <w:p w:rsidR="00855C76" w:rsidRPr="00F3164A" w:rsidRDefault="00855C76" w:rsidP="00855C76">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При этом</w:t>
      </w:r>
      <w:proofErr w:type="gramStart"/>
      <w:r w:rsidRPr="00F3164A">
        <w:rPr>
          <w:rFonts w:asciiTheme="majorHAnsi" w:hAnsiTheme="majorHAnsi"/>
          <w:sz w:val="22"/>
          <w:szCs w:val="22"/>
        </w:rPr>
        <w:t>,</w:t>
      </w:r>
      <w:proofErr w:type="gramEnd"/>
      <w:r w:rsidRPr="00F3164A">
        <w:rPr>
          <w:rFonts w:asciiTheme="majorHAnsi" w:hAnsiTheme="majorHAnsi"/>
          <w:sz w:val="22"/>
          <w:szCs w:val="22"/>
        </w:rPr>
        <w:t xml:space="preserve"> если станция принимает сигнал на частоте f</w:t>
      </w:r>
      <w:r w:rsidRPr="00F3164A">
        <w:rPr>
          <w:rFonts w:asciiTheme="majorHAnsi" w:hAnsiTheme="majorHAnsi"/>
          <w:sz w:val="22"/>
          <w:szCs w:val="22"/>
          <w:vertAlign w:val="subscript"/>
        </w:rPr>
        <w:t>1</w:t>
      </w:r>
      <w:r w:rsidRPr="00F3164A">
        <w:rPr>
          <w:rFonts w:asciiTheme="majorHAnsi" w:hAnsiTheme="majorHAnsi"/>
          <w:sz w:val="22"/>
          <w:szCs w:val="22"/>
        </w:rPr>
        <w:t xml:space="preserve"> и передает на частоте f</w:t>
      </w:r>
      <w:r w:rsidRPr="00F3164A">
        <w:rPr>
          <w:rFonts w:asciiTheme="majorHAnsi" w:hAnsiTheme="majorHAnsi"/>
          <w:sz w:val="22"/>
          <w:szCs w:val="22"/>
          <w:vertAlign w:val="subscript"/>
        </w:rPr>
        <w:t>2</w:t>
      </w:r>
      <w:r w:rsidRPr="00F3164A">
        <w:rPr>
          <w:rFonts w:asciiTheme="majorHAnsi" w:hAnsiTheme="majorHAnsi"/>
          <w:sz w:val="22"/>
          <w:szCs w:val="22"/>
        </w:rPr>
        <w:t>, то соседние с ней станции принимают на частоте f</w:t>
      </w:r>
      <w:r w:rsidRPr="00F3164A">
        <w:rPr>
          <w:rFonts w:asciiTheme="majorHAnsi" w:hAnsiTheme="majorHAnsi"/>
          <w:sz w:val="22"/>
          <w:szCs w:val="22"/>
          <w:vertAlign w:val="subscript"/>
        </w:rPr>
        <w:t>2</w:t>
      </w:r>
      <w:r w:rsidRPr="00F3164A">
        <w:rPr>
          <w:rFonts w:asciiTheme="majorHAnsi" w:hAnsiTheme="majorHAnsi"/>
          <w:sz w:val="22"/>
          <w:szCs w:val="22"/>
        </w:rPr>
        <w:t>, а передают на частоте f</w:t>
      </w:r>
      <w:r w:rsidRPr="00F3164A">
        <w:rPr>
          <w:rFonts w:asciiTheme="majorHAnsi" w:hAnsiTheme="majorHAnsi"/>
          <w:sz w:val="22"/>
          <w:szCs w:val="22"/>
          <w:vertAlign w:val="subscript"/>
        </w:rPr>
        <w:t>1</w:t>
      </w:r>
      <w:r w:rsidRPr="00F3164A">
        <w:rPr>
          <w:rFonts w:asciiTheme="majorHAnsi" w:hAnsiTheme="majorHAnsi"/>
          <w:sz w:val="22"/>
          <w:szCs w:val="22"/>
        </w:rPr>
        <w:t>. Эта пара частот, соответствующая двухчастотному плану частот МСЭ-Р, образует радиочастотный ствол.</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4-частотная система (рисунок  3.4 б) допускает более простые и относительно дешевые антенны, но используется редко, только при очень сложной электромагнитной обстановке. </w:t>
      </w:r>
    </w:p>
    <w:p w:rsidR="00855C76" w:rsidRPr="00F3164A" w:rsidRDefault="00855C76" w:rsidP="00855C76">
      <w:pPr>
        <w:ind w:firstLine="709"/>
        <w:jc w:val="both"/>
        <w:rPr>
          <w:rFonts w:asciiTheme="majorHAnsi" w:hAnsiTheme="majorHAnsi"/>
        </w:rPr>
      </w:pPr>
      <w:r w:rsidRPr="00F3164A">
        <w:rPr>
          <w:rFonts w:asciiTheme="majorHAnsi" w:hAnsiTheme="majorHAnsi"/>
        </w:rPr>
        <w:t>Для повышения экономической эффективности и пропускной способности используют многоствольные радиорелейные системы, в которых на каждой станции несколько приемопередатчиков работают с различными частотами через общий антенно-фидерный тракт.</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В Таблице 3.1 приведен пример несущих частот для стволов РРЛ в соответствии с Рекомендацией </w:t>
      </w:r>
      <w:r w:rsidRPr="00F3164A">
        <w:rPr>
          <w:rFonts w:asciiTheme="majorHAnsi" w:hAnsiTheme="majorHAnsi"/>
          <w:sz w:val="22"/>
          <w:szCs w:val="22"/>
          <w:lang w:val="en-US"/>
        </w:rPr>
        <w:t>ITU</w:t>
      </w:r>
      <w:r w:rsidRPr="00F3164A">
        <w:rPr>
          <w:rFonts w:asciiTheme="majorHAnsi" w:hAnsiTheme="majorHAnsi"/>
          <w:sz w:val="22"/>
          <w:szCs w:val="22"/>
        </w:rPr>
        <w:t>-</w:t>
      </w:r>
      <w:r w:rsidRPr="00F3164A">
        <w:rPr>
          <w:rFonts w:asciiTheme="majorHAnsi" w:hAnsiTheme="majorHAnsi"/>
          <w:sz w:val="22"/>
          <w:szCs w:val="22"/>
          <w:lang w:val="en-US"/>
        </w:rPr>
        <w:t>R</w:t>
      </w:r>
      <w:r w:rsidRPr="00F3164A">
        <w:rPr>
          <w:rFonts w:asciiTheme="majorHAnsi" w:hAnsiTheme="majorHAnsi"/>
          <w:sz w:val="22"/>
          <w:szCs w:val="22"/>
        </w:rPr>
        <w:t xml:space="preserve"> в диапазоне 17 ГГц.</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lang w:val="en-US"/>
        </w:rPr>
        <w:t>ITU</w:t>
      </w:r>
      <w:r w:rsidRPr="00F3164A">
        <w:rPr>
          <w:rFonts w:asciiTheme="majorHAnsi" w:hAnsiTheme="majorHAnsi"/>
          <w:sz w:val="22"/>
          <w:szCs w:val="22"/>
        </w:rPr>
        <w:t>-</w:t>
      </w:r>
      <w:r w:rsidRPr="00F3164A">
        <w:rPr>
          <w:rFonts w:asciiTheme="majorHAnsi" w:hAnsiTheme="majorHAnsi"/>
          <w:sz w:val="22"/>
          <w:szCs w:val="22"/>
          <w:lang w:val="en-US"/>
        </w:rPr>
        <w:t>R</w:t>
      </w:r>
      <w:r w:rsidRPr="00F3164A">
        <w:rPr>
          <w:rFonts w:asciiTheme="majorHAnsi" w:hAnsiTheme="majorHAnsi"/>
          <w:sz w:val="22"/>
          <w:szCs w:val="22"/>
        </w:rPr>
        <w:t xml:space="preserve"> </w:t>
      </w:r>
      <w:r w:rsidRPr="00F3164A">
        <w:rPr>
          <w:rFonts w:asciiTheme="majorHAnsi" w:hAnsiTheme="majorHAnsi"/>
          <w:sz w:val="22"/>
          <w:szCs w:val="22"/>
          <w:lang w:val="en-US"/>
        </w:rPr>
        <w:t>Recommendation</w:t>
      </w:r>
      <w:r w:rsidRPr="00F3164A">
        <w:rPr>
          <w:rFonts w:asciiTheme="majorHAnsi" w:hAnsiTheme="majorHAnsi"/>
          <w:sz w:val="22"/>
          <w:szCs w:val="22"/>
        </w:rPr>
        <w:t xml:space="preserve"> </w:t>
      </w:r>
      <w:r w:rsidRPr="00F3164A">
        <w:rPr>
          <w:rFonts w:asciiTheme="majorHAnsi" w:hAnsiTheme="majorHAnsi"/>
          <w:sz w:val="22"/>
          <w:szCs w:val="22"/>
          <w:lang w:val="en-US"/>
        </w:rPr>
        <w:t>F</w:t>
      </w:r>
      <w:r w:rsidRPr="00F3164A">
        <w:rPr>
          <w:rFonts w:asciiTheme="majorHAnsi" w:hAnsiTheme="majorHAnsi"/>
          <w:sz w:val="22"/>
          <w:szCs w:val="22"/>
        </w:rPr>
        <w:t>385</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дуплексный разнос  частот (</w:t>
      </w:r>
      <w:r w:rsidRPr="00F3164A">
        <w:rPr>
          <w:rFonts w:asciiTheme="majorHAnsi" w:hAnsiTheme="majorHAnsi"/>
          <w:sz w:val="22"/>
          <w:szCs w:val="22"/>
          <w:lang w:val="en-US"/>
        </w:rPr>
        <w:t>Tx</w:t>
      </w:r>
      <w:r w:rsidRPr="00F3164A">
        <w:rPr>
          <w:rFonts w:asciiTheme="majorHAnsi" w:hAnsiTheme="majorHAnsi"/>
          <w:sz w:val="22"/>
          <w:szCs w:val="22"/>
        </w:rPr>
        <w:t>-</w:t>
      </w:r>
      <w:r w:rsidRPr="00F3164A">
        <w:rPr>
          <w:rFonts w:asciiTheme="majorHAnsi" w:hAnsiTheme="majorHAnsi"/>
          <w:sz w:val="22"/>
          <w:szCs w:val="22"/>
          <w:lang w:val="en-US"/>
        </w:rPr>
        <w:t>Rx</w:t>
      </w:r>
      <w:r w:rsidRPr="00F3164A">
        <w:rPr>
          <w:rFonts w:asciiTheme="majorHAnsi" w:hAnsiTheme="majorHAnsi"/>
          <w:sz w:val="22"/>
          <w:szCs w:val="22"/>
        </w:rPr>
        <w:t>)                      161МГц;</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разнос между стволами                                              7МГц.</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Т а б л и </w:t>
      </w:r>
      <w:proofErr w:type="gramStart"/>
      <w:r w:rsidRPr="00F3164A">
        <w:rPr>
          <w:rFonts w:asciiTheme="majorHAnsi" w:hAnsiTheme="majorHAnsi"/>
          <w:sz w:val="22"/>
          <w:szCs w:val="22"/>
        </w:rPr>
        <w:t>ц</w:t>
      </w:r>
      <w:proofErr w:type="gramEnd"/>
      <w:r w:rsidRPr="00F3164A">
        <w:rPr>
          <w:rFonts w:asciiTheme="majorHAnsi" w:hAnsiTheme="majorHAnsi"/>
          <w:sz w:val="22"/>
          <w:szCs w:val="22"/>
        </w:rPr>
        <w:t xml:space="preserve"> а  3.1 - Несущие частоты для стволов РРЛ в соответствии с Рекомендацией </w:t>
      </w:r>
      <w:r w:rsidRPr="00F3164A">
        <w:rPr>
          <w:rFonts w:asciiTheme="majorHAnsi" w:hAnsiTheme="majorHAnsi"/>
          <w:sz w:val="22"/>
          <w:szCs w:val="22"/>
          <w:lang w:val="en-US"/>
        </w:rPr>
        <w:t>ITU</w:t>
      </w:r>
      <w:r w:rsidRPr="00F3164A">
        <w:rPr>
          <w:rFonts w:asciiTheme="majorHAnsi" w:hAnsiTheme="majorHAnsi"/>
          <w:sz w:val="22"/>
          <w:szCs w:val="22"/>
        </w:rPr>
        <w:t>-</w:t>
      </w:r>
      <w:r w:rsidRPr="00F3164A">
        <w:rPr>
          <w:rFonts w:asciiTheme="majorHAnsi" w:hAnsiTheme="majorHAnsi"/>
          <w:sz w:val="22"/>
          <w:szCs w:val="22"/>
          <w:lang w:val="en-US"/>
        </w:rPr>
        <w:t>R</w:t>
      </w:r>
      <w:r w:rsidRPr="00F3164A">
        <w:rPr>
          <w:rFonts w:asciiTheme="majorHAnsi" w:hAnsiTheme="majorHAnsi"/>
          <w:sz w:val="22"/>
          <w:szCs w:val="22"/>
        </w:rPr>
        <w:t xml:space="preserve"> в диапазоне 17 ГГц.</w:t>
      </w:r>
    </w:p>
    <w:tbl>
      <w:tblPr>
        <w:tblW w:w="0" w:type="auto"/>
        <w:tblInd w:w="498" w:type="dxa"/>
        <w:tblCellMar>
          <w:left w:w="0" w:type="dxa"/>
          <w:right w:w="0" w:type="dxa"/>
        </w:tblCellMar>
        <w:tblLook w:val="04A0"/>
      </w:tblPr>
      <w:tblGrid>
        <w:gridCol w:w="2085"/>
        <w:gridCol w:w="3135"/>
        <w:gridCol w:w="3525"/>
      </w:tblGrid>
      <w:tr w:rsidR="00855C76" w:rsidRPr="00F3164A" w:rsidTr="00855C76">
        <w:trPr>
          <w:trHeight w:val="319"/>
        </w:trPr>
        <w:tc>
          <w:tcPr>
            <w:tcW w:w="20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55C76" w:rsidRPr="00F3164A" w:rsidRDefault="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Ствол</w:t>
            </w:r>
          </w:p>
        </w:tc>
        <w:tc>
          <w:tcPr>
            <w:tcW w:w="31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55C76" w:rsidRPr="00F3164A" w:rsidRDefault="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  </w:t>
            </w:r>
            <w:r w:rsidRPr="00F3164A">
              <w:rPr>
                <w:rFonts w:asciiTheme="majorHAnsi" w:hAnsiTheme="majorHAnsi"/>
                <w:sz w:val="22"/>
                <w:szCs w:val="22"/>
                <w:lang w:val="en-US"/>
              </w:rPr>
              <w:t>   f</w:t>
            </w:r>
            <w:r w:rsidRPr="00F3164A">
              <w:rPr>
                <w:rFonts w:asciiTheme="majorHAnsi" w:hAnsiTheme="majorHAnsi"/>
                <w:sz w:val="22"/>
                <w:szCs w:val="22"/>
              </w:rPr>
              <w:t xml:space="preserve"> н, МГц</w:t>
            </w:r>
          </w:p>
        </w:tc>
        <w:tc>
          <w:tcPr>
            <w:tcW w:w="35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55C76" w:rsidRPr="00F3164A" w:rsidRDefault="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           </w:t>
            </w:r>
            <w:r w:rsidRPr="00F3164A">
              <w:rPr>
                <w:rFonts w:asciiTheme="majorHAnsi" w:hAnsiTheme="majorHAnsi"/>
                <w:sz w:val="22"/>
                <w:szCs w:val="22"/>
                <w:lang w:val="en-US"/>
              </w:rPr>
              <w:t>f</w:t>
            </w:r>
            <w:r w:rsidRPr="00F3164A">
              <w:rPr>
                <w:rFonts w:asciiTheme="majorHAnsi" w:hAnsiTheme="majorHAnsi"/>
                <w:sz w:val="22"/>
                <w:szCs w:val="22"/>
              </w:rPr>
              <w:t xml:space="preserve"> в, МГц </w:t>
            </w:r>
          </w:p>
        </w:tc>
      </w:tr>
      <w:tr w:rsidR="00855C76" w:rsidRPr="00F3164A" w:rsidTr="00855C76">
        <w:trPr>
          <w:trHeight w:val="281"/>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5C76" w:rsidRPr="00F3164A" w:rsidRDefault="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1</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rsidR="00855C76" w:rsidRPr="00F3164A" w:rsidRDefault="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        17428           </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rsidR="00855C76" w:rsidRPr="00F3164A" w:rsidRDefault="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17589</w:t>
            </w:r>
          </w:p>
        </w:tc>
      </w:tr>
      <w:tr w:rsidR="00855C76" w:rsidRPr="00F3164A" w:rsidTr="00855C76">
        <w:trPr>
          <w:trHeight w:val="271"/>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5C76" w:rsidRPr="00F3164A" w:rsidRDefault="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2</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rsidR="00855C76" w:rsidRPr="00F3164A" w:rsidRDefault="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17435</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rsidR="00855C76" w:rsidRPr="00F3164A" w:rsidRDefault="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17596</w:t>
            </w:r>
          </w:p>
        </w:tc>
      </w:tr>
      <w:tr w:rsidR="00855C76" w:rsidRPr="00F3164A" w:rsidTr="00855C76">
        <w:trPr>
          <w:trHeight w:val="275"/>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5C76" w:rsidRPr="00F3164A" w:rsidRDefault="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3</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rsidR="00855C76" w:rsidRPr="00F3164A" w:rsidRDefault="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17442</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rsidR="00855C76" w:rsidRPr="00F3164A" w:rsidRDefault="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17603</w:t>
            </w:r>
          </w:p>
        </w:tc>
      </w:tr>
      <w:tr w:rsidR="00855C76" w:rsidRPr="00F3164A" w:rsidTr="00855C76">
        <w:trPr>
          <w:trHeight w:val="137"/>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5C76" w:rsidRPr="00F3164A" w:rsidRDefault="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4</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rsidR="00855C76" w:rsidRPr="00F3164A" w:rsidRDefault="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17449</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rsidR="00855C76" w:rsidRPr="00F3164A" w:rsidRDefault="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17610</w:t>
            </w:r>
          </w:p>
        </w:tc>
      </w:tr>
      <w:tr w:rsidR="00855C76" w:rsidRPr="00F3164A" w:rsidTr="00855C76">
        <w:trPr>
          <w:trHeight w:val="213"/>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5C76" w:rsidRPr="00F3164A" w:rsidRDefault="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5</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rsidR="00855C76" w:rsidRPr="00F3164A" w:rsidRDefault="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17456</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rsidR="00855C76" w:rsidRPr="00F3164A" w:rsidRDefault="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17617</w:t>
            </w:r>
          </w:p>
        </w:tc>
      </w:tr>
      <w:tr w:rsidR="00855C76" w:rsidRPr="00F3164A" w:rsidTr="00855C76">
        <w:trPr>
          <w:trHeight w:val="187"/>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5C76" w:rsidRPr="00F3164A" w:rsidRDefault="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      </w:t>
            </w:r>
            <w:r w:rsidRPr="00F3164A">
              <w:rPr>
                <w:rFonts w:asciiTheme="majorHAnsi" w:hAnsiTheme="majorHAnsi"/>
                <w:sz w:val="22"/>
                <w:szCs w:val="22"/>
                <w:lang w:val="en-US"/>
              </w:rPr>
              <w:t>…</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rsidR="00855C76" w:rsidRPr="00F3164A" w:rsidRDefault="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lang w:val="en-US"/>
              </w:rPr>
              <w:t>           …</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rsidR="00855C76" w:rsidRPr="00F3164A" w:rsidRDefault="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lang w:val="en-US"/>
              </w:rPr>
              <w:t>                  …</w:t>
            </w:r>
          </w:p>
        </w:tc>
      </w:tr>
      <w:tr w:rsidR="00855C76" w:rsidRPr="00F3164A" w:rsidTr="00855C76">
        <w:trPr>
          <w:trHeight w:val="261"/>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5C76" w:rsidRPr="00F3164A" w:rsidRDefault="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lang w:val="en-US"/>
              </w:rPr>
              <w:t>      19</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rsidR="00855C76" w:rsidRPr="00F3164A" w:rsidRDefault="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lang w:val="en-US"/>
              </w:rPr>
              <w:t xml:space="preserve">         </w:t>
            </w:r>
            <w:r w:rsidRPr="00F3164A">
              <w:rPr>
                <w:rFonts w:asciiTheme="majorHAnsi" w:hAnsiTheme="majorHAnsi"/>
                <w:sz w:val="22"/>
                <w:szCs w:val="22"/>
              </w:rPr>
              <w:t>1</w:t>
            </w:r>
            <w:r w:rsidRPr="00F3164A">
              <w:rPr>
                <w:rFonts w:asciiTheme="majorHAnsi" w:hAnsiTheme="majorHAnsi"/>
                <w:sz w:val="22"/>
                <w:szCs w:val="22"/>
                <w:lang w:val="en-US"/>
              </w:rPr>
              <w:t xml:space="preserve">7554  </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rsidR="00855C76" w:rsidRPr="00F3164A" w:rsidRDefault="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lang w:val="en-US"/>
              </w:rPr>
              <w:t xml:space="preserve">               </w:t>
            </w:r>
            <w:r w:rsidRPr="00F3164A">
              <w:rPr>
                <w:rFonts w:asciiTheme="majorHAnsi" w:hAnsiTheme="majorHAnsi"/>
                <w:sz w:val="22"/>
                <w:szCs w:val="22"/>
              </w:rPr>
              <w:t>1</w:t>
            </w:r>
            <w:r w:rsidRPr="00F3164A">
              <w:rPr>
                <w:rFonts w:asciiTheme="majorHAnsi" w:hAnsiTheme="majorHAnsi"/>
                <w:sz w:val="22"/>
                <w:szCs w:val="22"/>
                <w:lang w:val="en-US"/>
              </w:rPr>
              <w:t>7715</w:t>
            </w:r>
          </w:p>
        </w:tc>
      </w:tr>
      <w:tr w:rsidR="00855C76" w:rsidRPr="00F3164A" w:rsidTr="00855C76">
        <w:trPr>
          <w:trHeight w:val="278"/>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5C76" w:rsidRPr="00F3164A" w:rsidRDefault="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lang w:val="en-US"/>
              </w:rPr>
              <w:t>      20</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rsidR="00855C76" w:rsidRPr="00F3164A" w:rsidRDefault="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lang w:val="en-US"/>
              </w:rPr>
              <w:t xml:space="preserve">         </w:t>
            </w:r>
            <w:r w:rsidRPr="00F3164A">
              <w:rPr>
                <w:rFonts w:asciiTheme="majorHAnsi" w:hAnsiTheme="majorHAnsi"/>
                <w:sz w:val="22"/>
                <w:szCs w:val="22"/>
              </w:rPr>
              <w:t>1</w:t>
            </w:r>
            <w:r w:rsidRPr="00F3164A">
              <w:rPr>
                <w:rFonts w:asciiTheme="majorHAnsi" w:hAnsiTheme="majorHAnsi"/>
                <w:sz w:val="22"/>
                <w:szCs w:val="22"/>
                <w:lang w:val="en-US"/>
              </w:rPr>
              <w:t>7561</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rsidR="00855C76" w:rsidRPr="00F3164A" w:rsidRDefault="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lang w:val="en-US"/>
              </w:rPr>
              <w:t xml:space="preserve">               </w:t>
            </w:r>
            <w:r w:rsidRPr="00F3164A">
              <w:rPr>
                <w:rFonts w:asciiTheme="majorHAnsi" w:hAnsiTheme="majorHAnsi"/>
                <w:sz w:val="22"/>
                <w:szCs w:val="22"/>
              </w:rPr>
              <w:t>1</w:t>
            </w:r>
            <w:r w:rsidRPr="00F3164A">
              <w:rPr>
                <w:rFonts w:asciiTheme="majorHAnsi" w:hAnsiTheme="majorHAnsi"/>
                <w:sz w:val="22"/>
                <w:szCs w:val="22"/>
                <w:lang w:val="en-US"/>
              </w:rPr>
              <w:t>7722</w:t>
            </w:r>
          </w:p>
        </w:tc>
      </w:tr>
    </w:tbl>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Каждый ствол станции имеет стандартное обозначение, например:  </w:t>
      </w:r>
      <w:r w:rsidRPr="00F3164A">
        <w:rPr>
          <w:rFonts w:asciiTheme="majorHAnsi" w:hAnsiTheme="majorHAnsi"/>
          <w:b/>
          <w:bCs/>
          <w:sz w:val="22"/>
          <w:szCs w:val="22"/>
        </w:rPr>
        <w:t>2ВН</w:t>
      </w:r>
      <w:r w:rsidRPr="00F3164A">
        <w:rPr>
          <w:rFonts w:asciiTheme="majorHAnsi" w:hAnsiTheme="majorHAnsi"/>
          <w:sz w:val="22"/>
          <w:szCs w:val="22"/>
        </w:rPr>
        <w:t xml:space="preserve">, где 2- номер ствола, </w:t>
      </w:r>
      <w:proofErr w:type="gramStart"/>
      <w:r w:rsidRPr="00F3164A">
        <w:rPr>
          <w:rFonts w:asciiTheme="majorHAnsi" w:hAnsiTheme="majorHAnsi"/>
          <w:sz w:val="22"/>
          <w:szCs w:val="22"/>
        </w:rPr>
        <w:t>В-</w:t>
      </w:r>
      <w:proofErr w:type="gramEnd"/>
      <w:r w:rsidRPr="00F3164A">
        <w:rPr>
          <w:rFonts w:asciiTheme="majorHAnsi" w:hAnsiTheme="majorHAnsi"/>
          <w:sz w:val="22"/>
          <w:szCs w:val="22"/>
        </w:rPr>
        <w:t xml:space="preserve"> означает прием на верхней частоте, Н- передача (излучение) на нижней частоте. Комплект оборудования на другой стороне пролета будет иметь соответственно обозначение </w:t>
      </w:r>
      <w:r w:rsidRPr="00F3164A">
        <w:rPr>
          <w:rFonts w:asciiTheme="majorHAnsi" w:hAnsiTheme="majorHAnsi"/>
          <w:b/>
          <w:bCs/>
          <w:sz w:val="22"/>
          <w:szCs w:val="22"/>
        </w:rPr>
        <w:t>2НВ</w:t>
      </w:r>
      <w:r w:rsidRPr="00F3164A">
        <w:rPr>
          <w:rFonts w:asciiTheme="majorHAnsi" w:hAnsiTheme="majorHAnsi"/>
          <w:sz w:val="22"/>
          <w:szCs w:val="22"/>
        </w:rPr>
        <w:t>.</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При объединении для работы на одну антенну объединяют нечетные или четные стволы, с целью увеличить разницу между частотами объединяемых стволов.</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В современных системах применяются гибкие частотные планы. Разнос частотных каналов в таких случаях определяется пропускной способностью (скоростью работы ЦРРЛ) и видом модуляции. Чаще всего применяется шаг разноса рабочих частот равный 3,5; 7; 14 или 28 МГц.</w:t>
      </w:r>
    </w:p>
    <w:p w:rsidR="00855C76" w:rsidRPr="00F3164A" w:rsidRDefault="00855C76" w:rsidP="00855C76">
      <w:pPr>
        <w:ind w:firstLine="709"/>
        <w:jc w:val="both"/>
        <w:rPr>
          <w:rFonts w:asciiTheme="majorHAnsi" w:hAnsiTheme="majorHAnsi"/>
        </w:rPr>
      </w:pPr>
      <w:r w:rsidRPr="00F3164A">
        <w:rPr>
          <w:rFonts w:asciiTheme="majorHAnsi" w:hAnsiTheme="majorHAnsi"/>
        </w:rPr>
        <w:t xml:space="preserve">С целью увеличения надежности работы линий связи,  применяются различные способы резервирования </w:t>
      </w:r>
      <w:r w:rsidRPr="00F3164A">
        <w:rPr>
          <w:rFonts w:asciiTheme="majorHAnsi" w:hAnsiTheme="majorHAnsi"/>
          <w:lang w:val="en-US"/>
        </w:rPr>
        <w:t>n</w:t>
      </w:r>
      <w:r w:rsidRPr="00F3164A">
        <w:rPr>
          <w:rFonts w:asciiTheme="majorHAnsi" w:hAnsiTheme="majorHAnsi"/>
        </w:rPr>
        <w:t xml:space="preserve">+1. Где </w:t>
      </w:r>
      <w:r w:rsidRPr="00F3164A">
        <w:rPr>
          <w:rFonts w:asciiTheme="majorHAnsi" w:hAnsiTheme="majorHAnsi"/>
          <w:lang w:val="en-US"/>
        </w:rPr>
        <w:t>n</w:t>
      </w:r>
      <w:r w:rsidRPr="00F3164A">
        <w:rPr>
          <w:rFonts w:asciiTheme="majorHAnsi" w:hAnsiTheme="majorHAnsi"/>
        </w:rPr>
        <w:t xml:space="preserve"> - количество рабочих стволов, для которых используется 1 ствол резервный. Количество резервных стволов может меняться в зависимости от требований к надежности системы передачи.  Зачастую строятся простые одноствольные системы связи без резервирования, учитывая высокую надежность современной аппаратуры. </w:t>
      </w:r>
    </w:p>
    <w:p w:rsidR="00855C76" w:rsidRPr="00F3164A" w:rsidRDefault="00855C76" w:rsidP="00855C76">
      <w:pPr>
        <w:spacing w:after="0"/>
        <w:rPr>
          <w:rFonts w:asciiTheme="majorHAnsi" w:hAnsiTheme="majorHAnsi" w:cs="Times New Roman"/>
          <w:b/>
        </w:rPr>
      </w:pPr>
    </w:p>
    <w:p w:rsidR="009F76B0" w:rsidRPr="00F3164A" w:rsidRDefault="00D05023" w:rsidP="00EA6E19">
      <w:pPr>
        <w:pStyle w:val="a3"/>
        <w:numPr>
          <w:ilvl w:val="0"/>
          <w:numId w:val="1"/>
        </w:numPr>
        <w:spacing w:after="0"/>
        <w:rPr>
          <w:rFonts w:asciiTheme="majorHAnsi" w:hAnsiTheme="majorHAnsi" w:cs="Times New Roman"/>
          <w:b/>
          <w:lang w:val="kk-KZ"/>
        </w:rPr>
      </w:pPr>
      <w:r w:rsidRPr="00F3164A">
        <w:rPr>
          <w:rFonts w:asciiTheme="majorHAnsi" w:hAnsiTheme="majorHAnsi" w:cs="Times New Roman"/>
          <w:b/>
          <w:lang w:val="kk-KZ"/>
        </w:rPr>
        <w:t>Опишите</w:t>
      </w:r>
      <w:r w:rsidR="006C28FC" w:rsidRPr="00F3164A">
        <w:rPr>
          <w:rFonts w:asciiTheme="majorHAnsi" w:hAnsiTheme="majorHAnsi" w:cs="Times New Roman"/>
          <w:b/>
          <w:lang w:val="kk-KZ"/>
        </w:rPr>
        <w:t xml:space="preserve"> п</w:t>
      </w:r>
      <w:r w:rsidR="009F76B0" w:rsidRPr="00F3164A">
        <w:rPr>
          <w:rFonts w:asciiTheme="majorHAnsi" w:hAnsiTheme="majorHAnsi" w:cs="Times New Roman"/>
          <w:b/>
          <w:lang w:val="kk-KZ"/>
        </w:rPr>
        <w:t>ринципы построения аппаратуры радиорелейных станций</w:t>
      </w:r>
    </w:p>
    <w:p w:rsidR="00855C76" w:rsidRPr="00F3164A" w:rsidRDefault="00855C76" w:rsidP="00855C76">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Приемопередающее оборудование РРЛ большой и средней емкостей одинаково пригодно как для передачи сигналов многоканальной телефонии, так и передачи сигналов телевидения. Различно лишь оконечное оборудование телефонных и телевизионных стволов. </w:t>
      </w:r>
    </w:p>
    <w:p w:rsidR="00855C76" w:rsidRPr="00F3164A" w:rsidRDefault="00855C76" w:rsidP="00855C76">
      <w:pPr>
        <w:ind w:firstLine="709"/>
        <w:jc w:val="both"/>
        <w:rPr>
          <w:rFonts w:asciiTheme="majorHAnsi" w:hAnsiTheme="majorHAnsi"/>
        </w:rPr>
      </w:pPr>
      <w:r w:rsidRPr="00F3164A">
        <w:rPr>
          <w:rFonts w:asciiTheme="majorHAnsi" w:hAnsiTheme="majorHAnsi"/>
        </w:rPr>
        <w:t xml:space="preserve">Современное микроволновое оборудование очень часто состоит из внутреннего и наружного модулей, соединенных одним или несколькими кабелями. Длина кабелей может составлять несколько сот метров. </w:t>
      </w:r>
    </w:p>
    <w:p w:rsidR="00855C76" w:rsidRPr="00F3164A" w:rsidRDefault="00855C76" w:rsidP="00855C76">
      <w:pPr>
        <w:ind w:firstLine="709"/>
        <w:jc w:val="both"/>
        <w:rPr>
          <w:rFonts w:asciiTheme="majorHAnsi" w:hAnsiTheme="majorHAnsi"/>
        </w:rPr>
      </w:pPr>
      <w:r w:rsidRPr="00F3164A">
        <w:rPr>
          <w:rFonts w:asciiTheme="majorHAnsi" w:hAnsiTheme="majorHAnsi"/>
          <w:b/>
          <w:bCs/>
        </w:rPr>
        <w:t>Внутренний модуль</w:t>
      </w:r>
      <w:r w:rsidRPr="00F3164A">
        <w:rPr>
          <w:rFonts w:asciiTheme="majorHAnsi" w:hAnsiTheme="majorHAnsi"/>
        </w:rPr>
        <w:t xml:space="preserve">, устанавливаемый в помещении,  узел доступа, содержащий входные и выходные интерфейсы для исходных цифровых потоков, модемы и устройства контроля и управления. Входные и выходные интерфейсы могут быть электрическими (ЭИ) или оптическими (ОИ), причем некоторые типы аппаратуры содержат оба интерфейса или они  устанавливаются по заказу. </w:t>
      </w:r>
    </w:p>
    <w:p w:rsidR="00855C76" w:rsidRPr="00F3164A" w:rsidRDefault="00855C76" w:rsidP="00855C76">
      <w:pPr>
        <w:ind w:firstLine="709"/>
        <w:jc w:val="both"/>
        <w:rPr>
          <w:rFonts w:asciiTheme="majorHAnsi" w:hAnsiTheme="majorHAnsi"/>
        </w:rPr>
      </w:pPr>
      <w:r w:rsidRPr="00F3164A">
        <w:rPr>
          <w:rFonts w:asciiTheme="majorHAnsi" w:hAnsiTheme="majorHAnsi"/>
        </w:rPr>
        <w:t xml:space="preserve">В интерфейсах проводится согласование сигналов, поступающих по кабелям от аппаратуры мультиплексирования цифровых потоков, преобразование кодов (квазитроичный  в NRZ и обратно) и выделение тактовой частоты (во входных устройствах). </w:t>
      </w:r>
    </w:p>
    <w:p w:rsidR="00855C76" w:rsidRPr="00F3164A" w:rsidRDefault="00855C76" w:rsidP="00855C76">
      <w:pPr>
        <w:ind w:firstLine="709"/>
        <w:jc w:val="both"/>
        <w:rPr>
          <w:rFonts w:asciiTheme="majorHAnsi" w:hAnsiTheme="majorHAnsi"/>
        </w:rPr>
      </w:pPr>
      <w:r w:rsidRPr="00F3164A">
        <w:rPr>
          <w:rFonts w:asciiTheme="majorHAnsi" w:hAnsiTheme="majorHAnsi"/>
        </w:rPr>
        <w:t xml:space="preserve">Основная обработка сигналов перед модуляцией и после демодуляции осуществляется в соответствующих цифровых процессорах. </w:t>
      </w:r>
    </w:p>
    <w:p w:rsidR="00855C76" w:rsidRPr="00F3164A" w:rsidRDefault="00855C76" w:rsidP="00855C76">
      <w:pPr>
        <w:ind w:firstLine="709"/>
        <w:jc w:val="both"/>
        <w:rPr>
          <w:rFonts w:asciiTheme="majorHAnsi" w:hAnsiTheme="majorHAnsi"/>
        </w:rPr>
      </w:pPr>
      <w:r w:rsidRPr="00F3164A">
        <w:rPr>
          <w:rFonts w:asciiTheme="majorHAnsi" w:hAnsiTheme="majorHAnsi"/>
        </w:rPr>
        <w:t xml:space="preserve"> В передающей части внутреннего модуля цифровой процессор выполняет следующие операции: </w:t>
      </w:r>
    </w:p>
    <w:p w:rsidR="00855C76" w:rsidRPr="00F3164A" w:rsidRDefault="00855C76" w:rsidP="00855C76">
      <w:pPr>
        <w:numPr>
          <w:ilvl w:val="0"/>
          <w:numId w:val="2"/>
        </w:numPr>
        <w:spacing w:after="0" w:line="240" w:lineRule="auto"/>
        <w:ind w:firstLine="709"/>
        <w:jc w:val="both"/>
        <w:rPr>
          <w:rFonts w:asciiTheme="majorHAnsi" w:hAnsiTheme="majorHAnsi"/>
        </w:rPr>
      </w:pPr>
      <w:r w:rsidRPr="00F3164A">
        <w:rPr>
          <w:rFonts w:asciiTheme="majorHAnsi" w:hAnsiTheme="majorHAnsi"/>
        </w:rPr>
        <w:t>перемежение кодовых последовательностей (для защиты от длительных пакетных ошибок);</w:t>
      </w:r>
    </w:p>
    <w:p w:rsidR="00855C76" w:rsidRPr="00F3164A" w:rsidRDefault="00855C76" w:rsidP="00855C76">
      <w:pPr>
        <w:numPr>
          <w:ilvl w:val="0"/>
          <w:numId w:val="2"/>
        </w:numPr>
        <w:spacing w:after="0" w:line="240" w:lineRule="auto"/>
        <w:ind w:firstLine="709"/>
        <w:jc w:val="both"/>
        <w:rPr>
          <w:rFonts w:asciiTheme="majorHAnsi" w:hAnsiTheme="majorHAnsi"/>
        </w:rPr>
      </w:pPr>
      <w:r w:rsidRPr="00F3164A">
        <w:rPr>
          <w:rFonts w:asciiTheme="majorHAnsi" w:hAnsiTheme="majorHAnsi"/>
        </w:rPr>
        <w:t>предкоррекция ошибок (FEC) с использованием сверточных или блоковых корректирующих кодов;</w:t>
      </w:r>
    </w:p>
    <w:p w:rsidR="00855C76" w:rsidRPr="00F3164A" w:rsidRDefault="00855C76" w:rsidP="00855C76">
      <w:pPr>
        <w:numPr>
          <w:ilvl w:val="0"/>
          <w:numId w:val="2"/>
        </w:numPr>
        <w:spacing w:after="0" w:line="240" w:lineRule="auto"/>
        <w:ind w:firstLine="709"/>
        <w:jc w:val="both"/>
        <w:rPr>
          <w:rFonts w:asciiTheme="majorHAnsi" w:hAnsiTheme="majorHAnsi"/>
        </w:rPr>
      </w:pPr>
      <w:r w:rsidRPr="00F3164A">
        <w:rPr>
          <w:rFonts w:asciiTheme="majorHAnsi" w:hAnsiTheme="majorHAnsi"/>
        </w:rPr>
        <w:t>скремблирование (для улучшения статистических свойств цифровых сигналов);</w:t>
      </w:r>
    </w:p>
    <w:p w:rsidR="00855C76" w:rsidRPr="00F3164A" w:rsidRDefault="00855C76" w:rsidP="00855C76">
      <w:pPr>
        <w:numPr>
          <w:ilvl w:val="0"/>
          <w:numId w:val="2"/>
        </w:numPr>
        <w:spacing w:after="0" w:line="240" w:lineRule="auto"/>
        <w:ind w:firstLine="709"/>
        <w:jc w:val="both"/>
        <w:rPr>
          <w:rFonts w:asciiTheme="majorHAnsi" w:hAnsiTheme="majorHAnsi"/>
        </w:rPr>
      </w:pPr>
      <w:r w:rsidRPr="00F3164A">
        <w:rPr>
          <w:rFonts w:asciiTheme="majorHAnsi" w:hAnsiTheme="majorHAnsi"/>
        </w:rPr>
        <w:t>формирование цифровых потоков синфазных (I) и квадратурных (Q) каналов для последующей многоуровневой модуляции.</w:t>
      </w:r>
    </w:p>
    <w:p w:rsidR="00855C76" w:rsidRPr="00F3164A" w:rsidRDefault="00855C76" w:rsidP="00855C76">
      <w:pPr>
        <w:ind w:firstLine="709"/>
        <w:jc w:val="both"/>
        <w:rPr>
          <w:rFonts w:asciiTheme="majorHAnsi" w:hAnsiTheme="majorHAnsi"/>
        </w:rPr>
      </w:pPr>
      <w:r w:rsidRPr="00F3164A">
        <w:rPr>
          <w:rFonts w:asciiTheme="majorHAnsi" w:hAnsiTheme="majorHAnsi"/>
        </w:rPr>
        <w:t xml:space="preserve">В цифро-аналоговом преобразователе (ЦАП) происходит формирование многоуровневых сигналов из цифровых потоков  I и Q каналов в соответствии с применяемым видом модуляции. К примеру, при модуляции 4ФМ используются 2-уровневые сигналы, а при 16КАМ - четырехуровневые. Эти сигналы поступают в модулятор (Мд), где  управляют колебаниями промежуточной частоты. Модулятор служебных сигналов (МдСС) добавляет к сигналу трафика служебные сигналы, выделяемые во внешнем блоке, необходимые для управления его работой.  </w:t>
      </w:r>
    </w:p>
    <w:p w:rsidR="00855C76" w:rsidRPr="00F3164A" w:rsidRDefault="00855C76" w:rsidP="00855C76">
      <w:pPr>
        <w:ind w:firstLine="709"/>
        <w:jc w:val="both"/>
        <w:rPr>
          <w:rFonts w:asciiTheme="majorHAnsi" w:hAnsiTheme="majorHAnsi"/>
        </w:rPr>
      </w:pPr>
      <w:r w:rsidRPr="00F3164A">
        <w:rPr>
          <w:rFonts w:asciiTheme="majorHAnsi" w:hAnsiTheme="majorHAnsi"/>
        </w:rPr>
        <w:t xml:space="preserve">Модулированный сигнал промежуточной частоты проходит по коаксиальному кабелю на внешний блок через устройство фильтрации (УФ). Предварительно сигнал промежуточной частоты дополнительно модулируется различной служебной информацией и цифровыми данными управления системой. </w:t>
      </w:r>
    </w:p>
    <w:p w:rsidR="00855C76" w:rsidRPr="00F3164A" w:rsidRDefault="00855C76" w:rsidP="00855C76">
      <w:pPr>
        <w:ind w:firstLine="709"/>
        <w:jc w:val="both"/>
        <w:rPr>
          <w:rFonts w:asciiTheme="majorHAnsi" w:hAnsiTheme="majorHAnsi"/>
        </w:rPr>
      </w:pPr>
      <w:r w:rsidRPr="00F3164A">
        <w:rPr>
          <w:rFonts w:asciiTheme="majorHAnsi" w:hAnsiTheme="majorHAnsi"/>
        </w:rPr>
        <w:t xml:space="preserve">В приемной части внутреннего модуля проводятся операции, обратные </w:t>
      </w:r>
      <w:proofErr w:type="gramStart"/>
      <w:r w:rsidRPr="00F3164A">
        <w:rPr>
          <w:rFonts w:asciiTheme="majorHAnsi" w:hAnsiTheme="majorHAnsi"/>
        </w:rPr>
        <w:t>произведенным</w:t>
      </w:r>
      <w:proofErr w:type="gramEnd"/>
      <w:r w:rsidRPr="00F3164A">
        <w:rPr>
          <w:rFonts w:asciiTheme="majorHAnsi" w:hAnsiTheme="majorHAnsi"/>
        </w:rPr>
        <w:t xml:space="preserve"> в передающей части. На вход приемной части поступают сигнал промежуточной частоты от внешнего блока по коаксиальному кабелю. Для устранения взаимных влияний в кабеле сигналы промежуточной частоты передачи и приема выбираются различными (на передачу - 300 - 800 МГц, на прием, чаще всего, 70 МГц). </w:t>
      </w:r>
    </w:p>
    <w:p w:rsidR="00855C76" w:rsidRPr="00F3164A" w:rsidRDefault="00855C76" w:rsidP="00855C76">
      <w:pPr>
        <w:ind w:firstLine="709"/>
        <w:jc w:val="both"/>
        <w:rPr>
          <w:rFonts w:asciiTheme="majorHAnsi" w:hAnsiTheme="majorHAnsi"/>
        </w:rPr>
      </w:pPr>
      <w:r w:rsidRPr="00F3164A">
        <w:rPr>
          <w:rFonts w:asciiTheme="majorHAnsi" w:hAnsiTheme="majorHAnsi"/>
        </w:rPr>
        <w:lastRenderedPageBreak/>
        <w:t>По центральной жиле и оплетке того же кабеля подается питание (20 - 80</w:t>
      </w:r>
      <w:proofErr w:type="gramStart"/>
      <w:r w:rsidRPr="00F3164A">
        <w:rPr>
          <w:rFonts w:asciiTheme="majorHAnsi" w:hAnsiTheme="majorHAnsi"/>
        </w:rPr>
        <w:t xml:space="preserve"> В</w:t>
      </w:r>
      <w:proofErr w:type="gramEnd"/>
      <w:r w:rsidRPr="00F3164A">
        <w:rPr>
          <w:rFonts w:asciiTheme="majorHAnsi" w:hAnsiTheme="majorHAnsi"/>
        </w:rPr>
        <w:t xml:space="preserve"> постоянного тока) на внешний модуль оборудования. </w:t>
      </w:r>
    </w:p>
    <w:p w:rsidR="00855C76" w:rsidRPr="00F3164A" w:rsidRDefault="00855C76" w:rsidP="00855C76">
      <w:pPr>
        <w:ind w:firstLine="709"/>
        <w:jc w:val="both"/>
        <w:rPr>
          <w:rFonts w:asciiTheme="majorHAnsi" w:hAnsiTheme="majorHAnsi"/>
        </w:rPr>
      </w:pPr>
      <w:r w:rsidRPr="00F3164A">
        <w:rPr>
          <w:rFonts w:asciiTheme="majorHAnsi" w:hAnsiTheme="majorHAnsi"/>
          <w:b/>
        </w:rPr>
        <w:t>Внешний модуль</w:t>
      </w:r>
      <w:r w:rsidRPr="00F3164A">
        <w:rPr>
          <w:rFonts w:asciiTheme="majorHAnsi" w:hAnsiTheme="majorHAnsi"/>
        </w:rPr>
        <w:t xml:space="preserve"> содержит передатчик и приемник и устанавливается на антенной опоре в непосредственной близости от антенны или пристыковывается к ней. </w:t>
      </w:r>
    </w:p>
    <w:p w:rsidR="00855C76" w:rsidRPr="00F3164A" w:rsidRDefault="00855C76" w:rsidP="00855C76">
      <w:pPr>
        <w:ind w:firstLine="709"/>
        <w:jc w:val="both"/>
        <w:rPr>
          <w:rFonts w:asciiTheme="majorHAnsi" w:hAnsiTheme="majorHAnsi"/>
        </w:rPr>
      </w:pPr>
      <w:r w:rsidRPr="00F3164A">
        <w:rPr>
          <w:rFonts w:asciiTheme="majorHAnsi" w:hAnsiTheme="majorHAnsi"/>
        </w:rPr>
        <w:t>Передатчик преобразует сигнал промежуточной частоты в рабочий диапазон частот и обеспечивает необходимую мощность выходного излучения. В данном примере структурной схемы тракт передатчика начинается с демодулятора служебной связи, в котором выделяются сигналы для  управления работой внешнего модуля и контроля его параметров. Основной сигнал промежуточной частоты поступает через мощный усилитель ПЧ (МУПЧ) на вход преобразователя частоты, состоящего из смесителя (</w:t>
      </w:r>
      <w:proofErr w:type="gramStart"/>
      <w:r w:rsidRPr="00F3164A">
        <w:rPr>
          <w:rFonts w:asciiTheme="majorHAnsi" w:hAnsiTheme="majorHAnsi"/>
        </w:rPr>
        <w:t>СМ</w:t>
      </w:r>
      <w:proofErr w:type="gramEnd"/>
      <w:r w:rsidRPr="00F3164A">
        <w:rPr>
          <w:rFonts w:asciiTheme="majorHAnsi" w:hAnsiTheme="majorHAnsi"/>
        </w:rPr>
        <w:t xml:space="preserve">) и задающего генератора. Колебания задающего генератора образуются в блоке гетеродинных частот. </w:t>
      </w:r>
    </w:p>
    <w:p w:rsidR="00855C76" w:rsidRPr="00F3164A" w:rsidRDefault="00855C76" w:rsidP="00855C76">
      <w:pPr>
        <w:ind w:firstLine="709"/>
        <w:jc w:val="both"/>
        <w:rPr>
          <w:rFonts w:asciiTheme="majorHAnsi" w:hAnsiTheme="majorHAnsi"/>
        </w:rPr>
      </w:pPr>
      <w:r w:rsidRPr="00F3164A">
        <w:rPr>
          <w:rFonts w:asciiTheme="majorHAnsi" w:hAnsiTheme="majorHAnsi"/>
        </w:rPr>
        <w:t xml:space="preserve">Полученный в процессе преобразования сигнал, состоящий из несущей частоты задающего генератора и двух боковых полос, поступает через полосовой фильтр (ПФ) на блок усиления СВЧ (УСВЧ). Полосовой фильтр выделяет из преобразованного сигнала одну их боковых полос. Обычно в современной аппаратуре перед УСВЧ устанавливается управляемый аттенюатор, предназначенный для регулирования излучаемой мощности передатчика. Часто этот аттенюатор обеспечивает работу системы адаптивной регулировки мощности передатчика (АРМП) в зависимости от условий распространения сигнала на трассе. </w:t>
      </w:r>
    </w:p>
    <w:p w:rsidR="00855C76" w:rsidRPr="00F3164A" w:rsidRDefault="00855C76" w:rsidP="00855C76">
      <w:pPr>
        <w:ind w:firstLine="709"/>
        <w:jc w:val="both"/>
        <w:rPr>
          <w:rFonts w:asciiTheme="majorHAnsi" w:hAnsiTheme="majorHAnsi"/>
        </w:rPr>
      </w:pPr>
      <w:r w:rsidRPr="00F3164A">
        <w:rPr>
          <w:rFonts w:asciiTheme="majorHAnsi" w:hAnsiTheme="majorHAnsi"/>
        </w:rPr>
        <w:t xml:space="preserve">Для улучшения линейности амплитудной характеристики передатчика применяются компенсаторы искажений по третьей гармонике, которые могут устанавливаться в тракте ПЧ (ПсК) или в тракте СВЧ (LNZ). </w:t>
      </w:r>
    </w:p>
    <w:p w:rsidR="00855C76" w:rsidRPr="00F3164A" w:rsidRDefault="00855C76" w:rsidP="00855C76">
      <w:pPr>
        <w:ind w:firstLine="709"/>
        <w:jc w:val="both"/>
        <w:rPr>
          <w:rFonts w:asciiTheme="majorHAnsi" w:hAnsiTheme="majorHAnsi"/>
        </w:rPr>
      </w:pPr>
      <w:r w:rsidRPr="00F3164A">
        <w:rPr>
          <w:rFonts w:asciiTheme="majorHAnsi" w:hAnsiTheme="majorHAnsi"/>
        </w:rPr>
        <w:t xml:space="preserve"> Сигнал с выхода передатчика проходит к антенне через блоки разделительных фильтров (РФ), выполняющих следующие функции: </w:t>
      </w:r>
    </w:p>
    <w:p w:rsidR="00855C76" w:rsidRPr="00F3164A" w:rsidRDefault="00855C76" w:rsidP="00855C76">
      <w:pPr>
        <w:ind w:firstLine="709"/>
        <w:jc w:val="both"/>
        <w:rPr>
          <w:rFonts w:asciiTheme="majorHAnsi" w:hAnsiTheme="majorHAnsi"/>
        </w:rPr>
      </w:pPr>
      <w:r w:rsidRPr="00F3164A">
        <w:rPr>
          <w:rFonts w:asciiTheme="majorHAnsi" w:hAnsiTheme="majorHAnsi"/>
        </w:rPr>
        <w:t>- разделение сигналов различных радиочастот при многоствольной работе;</w:t>
      </w:r>
    </w:p>
    <w:p w:rsidR="00855C76" w:rsidRPr="00F3164A" w:rsidRDefault="00855C76" w:rsidP="00855C76">
      <w:pPr>
        <w:ind w:firstLine="709"/>
        <w:jc w:val="both"/>
        <w:rPr>
          <w:rFonts w:asciiTheme="majorHAnsi" w:hAnsiTheme="majorHAnsi"/>
        </w:rPr>
      </w:pPr>
      <w:r w:rsidRPr="00F3164A">
        <w:rPr>
          <w:rFonts w:asciiTheme="majorHAnsi" w:hAnsiTheme="majorHAnsi"/>
        </w:rPr>
        <w:t>- обеспечение работы приемников и передатчиков через одну антенну;</w:t>
      </w:r>
    </w:p>
    <w:p w:rsidR="00855C76" w:rsidRPr="00F3164A" w:rsidRDefault="00855C76" w:rsidP="00855C76">
      <w:pPr>
        <w:ind w:firstLine="709"/>
        <w:jc w:val="both"/>
        <w:rPr>
          <w:rFonts w:asciiTheme="majorHAnsi" w:hAnsiTheme="majorHAnsi"/>
        </w:rPr>
      </w:pPr>
      <w:r w:rsidRPr="00F3164A">
        <w:rPr>
          <w:rFonts w:asciiTheme="majorHAnsi" w:hAnsiTheme="majorHAnsi"/>
        </w:rPr>
        <w:t>- разделение сигналов различных поляризаций при со-канальных частотных планах;</w:t>
      </w:r>
    </w:p>
    <w:p w:rsidR="00855C76" w:rsidRPr="00F3164A" w:rsidRDefault="00855C76" w:rsidP="00855C76">
      <w:pPr>
        <w:ind w:firstLine="709"/>
        <w:jc w:val="both"/>
        <w:rPr>
          <w:rFonts w:asciiTheme="majorHAnsi" w:hAnsiTheme="majorHAnsi"/>
        </w:rPr>
      </w:pPr>
      <w:r w:rsidRPr="00F3164A">
        <w:rPr>
          <w:rFonts w:asciiTheme="majorHAnsi" w:hAnsiTheme="majorHAnsi"/>
        </w:rPr>
        <w:t>- обеспечение согласования приемников, передатчиков и антенн.</w:t>
      </w:r>
    </w:p>
    <w:p w:rsidR="00855C76" w:rsidRPr="00F3164A" w:rsidRDefault="00855C76" w:rsidP="00855C76">
      <w:pPr>
        <w:ind w:firstLine="709"/>
        <w:jc w:val="both"/>
        <w:rPr>
          <w:rFonts w:asciiTheme="majorHAnsi" w:hAnsiTheme="majorHAnsi"/>
        </w:rPr>
      </w:pPr>
      <w:r w:rsidRPr="00F3164A">
        <w:rPr>
          <w:rFonts w:asciiTheme="majorHAnsi" w:hAnsiTheme="majorHAnsi"/>
        </w:rPr>
        <w:t xml:space="preserve">Приемник преобразует сигнал из рабочего диапазона частот в промежуточную частоту и усиливает этот сигнал до необходимого уровня. </w:t>
      </w:r>
    </w:p>
    <w:p w:rsidR="00855C76" w:rsidRPr="00F3164A" w:rsidRDefault="00855C76" w:rsidP="00855C76">
      <w:pPr>
        <w:ind w:firstLine="709"/>
        <w:jc w:val="both"/>
        <w:rPr>
          <w:rFonts w:asciiTheme="majorHAnsi" w:hAnsiTheme="majorHAnsi"/>
          <w:lang w:val="en-US"/>
        </w:rPr>
      </w:pPr>
      <w:r w:rsidRPr="00F3164A">
        <w:rPr>
          <w:rFonts w:asciiTheme="majorHAnsi" w:hAnsiTheme="majorHAnsi"/>
          <w:noProof/>
          <w:lang w:eastAsia="ru-RU"/>
        </w:rPr>
        <w:drawing>
          <wp:inline distT="0" distB="0" distL="0" distR="0">
            <wp:extent cx="1897380" cy="1402080"/>
            <wp:effectExtent l="0" t="0" r="7620" b="762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8597"/>
                    <a:stretch>
                      <a:fillRect/>
                    </a:stretch>
                  </pic:blipFill>
                  <pic:spPr bwMode="auto">
                    <a:xfrm>
                      <a:off x="0" y="0"/>
                      <a:ext cx="1897380" cy="1402080"/>
                    </a:xfrm>
                    <a:prstGeom prst="rect">
                      <a:avLst/>
                    </a:prstGeom>
                    <a:noFill/>
                    <a:ln>
                      <a:noFill/>
                    </a:ln>
                  </pic:spPr>
                </pic:pic>
              </a:graphicData>
            </a:graphic>
          </wp:inline>
        </w:drawing>
      </w:r>
    </w:p>
    <w:p w:rsidR="00855C76" w:rsidRPr="00F3164A" w:rsidRDefault="00855C76" w:rsidP="00855C76">
      <w:pPr>
        <w:ind w:firstLine="709"/>
        <w:jc w:val="both"/>
        <w:rPr>
          <w:rFonts w:asciiTheme="majorHAnsi" w:hAnsiTheme="majorHAnsi"/>
          <w:lang w:val="en-US"/>
        </w:rPr>
      </w:pPr>
    </w:p>
    <w:p w:rsidR="00855C76" w:rsidRPr="00F3164A" w:rsidRDefault="00855C76" w:rsidP="00855C76">
      <w:pPr>
        <w:autoSpaceDE w:val="0"/>
        <w:autoSpaceDN w:val="0"/>
        <w:adjustRightInd w:val="0"/>
        <w:ind w:firstLine="709"/>
        <w:jc w:val="both"/>
        <w:rPr>
          <w:rFonts w:asciiTheme="majorHAnsi" w:hAnsiTheme="majorHAnsi"/>
        </w:rPr>
      </w:pPr>
      <w:r w:rsidRPr="00F3164A">
        <w:rPr>
          <w:rFonts w:asciiTheme="majorHAnsi" w:hAnsiTheme="majorHAnsi"/>
        </w:rPr>
        <w:t xml:space="preserve">Рисунок 4.2 – Внешний блок оборудования PASOLINK фирмы </w:t>
      </w:r>
      <w:r w:rsidRPr="00F3164A">
        <w:rPr>
          <w:rFonts w:asciiTheme="majorHAnsi" w:hAnsiTheme="majorHAnsi"/>
          <w:lang w:val="en-US"/>
        </w:rPr>
        <w:t>NEC</w:t>
      </w:r>
    </w:p>
    <w:p w:rsidR="00855C76" w:rsidRPr="00F3164A" w:rsidRDefault="00855C76" w:rsidP="00855C76">
      <w:pPr>
        <w:autoSpaceDE w:val="0"/>
        <w:autoSpaceDN w:val="0"/>
        <w:adjustRightInd w:val="0"/>
        <w:ind w:firstLine="709"/>
        <w:jc w:val="both"/>
        <w:rPr>
          <w:rFonts w:asciiTheme="majorHAnsi" w:hAnsiTheme="majorHAnsi"/>
        </w:rPr>
      </w:pPr>
    </w:p>
    <w:p w:rsidR="00855C76" w:rsidRPr="00F3164A" w:rsidRDefault="00855C76" w:rsidP="00855C76">
      <w:pPr>
        <w:ind w:firstLine="709"/>
        <w:jc w:val="both"/>
        <w:rPr>
          <w:rFonts w:asciiTheme="majorHAnsi" w:hAnsiTheme="majorHAnsi"/>
        </w:rPr>
      </w:pPr>
      <w:r w:rsidRPr="00F3164A">
        <w:rPr>
          <w:rFonts w:asciiTheme="majorHAnsi" w:hAnsiTheme="majorHAnsi"/>
        </w:rPr>
        <w:t xml:space="preserve">На рисунке 4.2 показан внешний блок радиорелейного оборудования </w:t>
      </w:r>
      <w:r w:rsidRPr="00F3164A">
        <w:rPr>
          <w:rFonts w:asciiTheme="majorHAnsi" w:hAnsiTheme="majorHAnsi"/>
          <w:lang w:val="en-US"/>
        </w:rPr>
        <w:t>Pasolink</w:t>
      </w:r>
      <w:r w:rsidRPr="00F3164A">
        <w:rPr>
          <w:rFonts w:asciiTheme="majorHAnsi" w:hAnsiTheme="majorHAnsi"/>
        </w:rPr>
        <w:t xml:space="preserve">. Параболическая  антенна имеет диаметр </w:t>
      </w:r>
      <w:smartTag w:uri="urn:schemas-microsoft-com:office:smarttags" w:element="metricconverter">
        <w:smartTagPr>
          <w:attr w:name="ProductID" w:val="45 см"/>
        </w:smartTagPr>
        <w:r w:rsidRPr="00F3164A">
          <w:rPr>
            <w:rFonts w:asciiTheme="majorHAnsi" w:hAnsiTheme="majorHAnsi"/>
          </w:rPr>
          <w:t>45 см</w:t>
        </w:r>
      </w:smartTag>
      <w:r w:rsidRPr="00F3164A">
        <w:rPr>
          <w:rFonts w:asciiTheme="majorHAnsi" w:hAnsiTheme="majorHAnsi"/>
        </w:rPr>
        <w:t xml:space="preserve"> и соединяется с приемопередающим блоком непосредственно без волновода. </w:t>
      </w:r>
      <w:proofErr w:type="gramStart"/>
      <w:r w:rsidRPr="00F3164A">
        <w:rPr>
          <w:rFonts w:asciiTheme="majorHAnsi" w:hAnsiTheme="majorHAnsi"/>
        </w:rPr>
        <w:t>Элементы для крепления модуля к антенной опоре располагаются на антенном блоке и имеют устройства юстировки  в вертикальной и горизонтальной плоскостях.</w:t>
      </w:r>
      <w:proofErr w:type="gramEnd"/>
      <w:r w:rsidRPr="00F3164A">
        <w:rPr>
          <w:rFonts w:asciiTheme="majorHAnsi" w:hAnsiTheme="majorHAnsi"/>
        </w:rPr>
        <w:t xml:space="preserve"> Приемопередающий блок можно легко отсоединить от антенного блока для замены, настройки и профилактики. К приемопередатчику могут подключаться  антенны большего диаметра (0,6 и </w:t>
      </w:r>
      <w:smartTag w:uri="urn:schemas-microsoft-com:office:smarttags" w:element="metricconverter">
        <w:smartTagPr>
          <w:attr w:name="ProductID" w:val="1,2 м"/>
        </w:smartTagPr>
        <w:r w:rsidRPr="00F3164A">
          <w:rPr>
            <w:rFonts w:asciiTheme="majorHAnsi" w:hAnsiTheme="majorHAnsi"/>
          </w:rPr>
          <w:t>1,2 м</w:t>
        </w:r>
      </w:smartTag>
      <w:r w:rsidRPr="00F3164A">
        <w:rPr>
          <w:rFonts w:asciiTheme="majorHAnsi" w:hAnsiTheme="majorHAnsi"/>
        </w:rPr>
        <w:t>).</w:t>
      </w:r>
    </w:p>
    <w:p w:rsidR="00855C76" w:rsidRPr="00F3164A" w:rsidRDefault="00855C76" w:rsidP="00855C76">
      <w:pPr>
        <w:ind w:firstLine="709"/>
        <w:jc w:val="both"/>
        <w:rPr>
          <w:rFonts w:asciiTheme="majorHAnsi" w:hAnsiTheme="majorHAnsi"/>
        </w:rPr>
      </w:pPr>
      <w:r w:rsidRPr="00F3164A">
        <w:rPr>
          <w:rFonts w:asciiTheme="majorHAnsi" w:hAnsiTheme="majorHAnsi"/>
        </w:rPr>
        <w:t>Внешний блок соединяется с внутренним блоком, располагаемым в помещении, коаксиальным кабелем. Современное модемное оборудование – это легко трансформирующийся комплекс, функционирующий под управлением центрального или местного компьютера</w:t>
      </w:r>
      <w:proofErr w:type="gramStart"/>
      <w:r w:rsidRPr="00F3164A">
        <w:rPr>
          <w:rFonts w:asciiTheme="majorHAnsi" w:hAnsiTheme="majorHAnsi"/>
        </w:rPr>
        <w:t xml:space="preserve">. </w:t>
      </w:r>
      <w:proofErr w:type="gramEnd"/>
    </w:p>
    <w:p w:rsidR="00855C76" w:rsidRPr="00F3164A" w:rsidRDefault="00855C76" w:rsidP="00855C76">
      <w:pPr>
        <w:ind w:firstLine="709"/>
        <w:jc w:val="both"/>
        <w:rPr>
          <w:rFonts w:asciiTheme="majorHAnsi" w:hAnsiTheme="majorHAnsi"/>
        </w:rPr>
      </w:pPr>
      <w:r w:rsidRPr="00F3164A">
        <w:rPr>
          <w:rFonts w:asciiTheme="majorHAnsi" w:hAnsiTheme="majorHAnsi"/>
        </w:rPr>
        <w:t>.</w:t>
      </w:r>
    </w:p>
    <w:p w:rsidR="00855C76" w:rsidRPr="00F3164A" w:rsidRDefault="00855C76" w:rsidP="00855C76">
      <w:pPr>
        <w:autoSpaceDE w:val="0"/>
        <w:autoSpaceDN w:val="0"/>
        <w:adjustRightInd w:val="0"/>
        <w:ind w:firstLine="709"/>
        <w:jc w:val="both"/>
        <w:rPr>
          <w:rFonts w:asciiTheme="majorHAnsi" w:hAnsiTheme="majorHAnsi"/>
        </w:rPr>
      </w:pPr>
      <w:r w:rsidRPr="00F3164A">
        <w:rPr>
          <w:rFonts w:asciiTheme="majorHAnsi" w:hAnsiTheme="majorHAnsi"/>
        </w:rPr>
        <w:t xml:space="preserve">Во внутреннем блоке (IDU) расположены блоки обработки сигнала основной полосы, включая мультиплексирование, коммутацию и все интерфейсы пользователя. </w:t>
      </w:r>
    </w:p>
    <w:p w:rsidR="00855C76" w:rsidRPr="00F3164A" w:rsidRDefault="00855C76" w:rsidP="00855C76">
      <w:pPr>
        <w:ind w:firstLine="709"/>
        <w:jc w:val="both"/>
        <w:rPr>
          <w:rFonts w:asciiTheme="majorHAnsi" w:hAnsiTheme="majorHAnsi"/>
          <w:lang w:val="kk-KZ"/>
        </w:rPr>
      </w:pPr>
      <w:r w:rsidRPr="00F3164A">
        <w:rPr>
          <w:rFonts w:asciiTheme="majorHAnsi" w:hAnsiTheme="majorHAnsi"/>
        </w:rPr>
        <w:t xml:space="preserve">Пример спектра группового сигнала телефонного ствола приведен на рисунке 4.4. </w:t>
      </w:r>
    </w:p>
    <w:p w:rsidR="00855C76" w:rsidRPr="00F3164A" w:rsidRDefault="00855C76" w:rsidP="00855C76">
      <w:pPr>
        <w:ind w:firstLine="709"/>
        <w:jc w:val="both"/>
        <w:rPr>
          <w:rFonts w:asciiTheme="majorHAnsi" w:hAnsiTheme="majorHAnsi"/>
        </w:rPr>
      </w:pPr>
      <w:r w:rsidRPr="00F3164A">
        <w:rPr>
          <w:rFonts w:asciiTheme="majorHAnsi" w:hAnsiTheme="majorHAnsi"/>
          <w:noProof/>
          <w:lang w:eastAsia="ru-RU"/>
        </w:rPr>
        <w:drawing>
          <wp:inline distT="0" distB="0" distL="0" distR="0">
            <wp:extent cx="4000500" cy="670560"/>
            <wp:effectExtent l="0" t="0" r="0" b="0"/>
            <wp:docPr id="298" name="Рисунок 298" descr="http://lib.aipet.kz/aies/facultet/frts/kaf_tks/27/umm/tkc_1.files/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lib.aipet.kz/aies/facultet/frts/kaf_tks/27/umm/tkc_1.files/image029.jpg"/>
                    <pic:cNvPicPr>
                      <a:picLocks noChangeAspect="1" noChangeArrowheads="1"/>
                    </pic:cNvPicPr>
                  </pic:nvPicPr>
                  <pic:blipFill>
                    <a:blip r:embed="rId13" r:link="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905"/>
                    <a:stretch>
                      <a:fillRect/>
                    </a:stretch>
                  </pic:blipFill>
                  <pic:spPr bwMode="auto">
                    <a:xfrm>
                      <a:off x="0" y="0"/>
                      <a:ext cx="4000500" cy="670560"/>
                    </a:xfrm>
                    <a:prstGeom prst="rect">
                      <a:avLst/>
                    </a:prstGeom>
                    <a:noFill/>
                    <a:ln>
                      <a:noFill/>
                    </a:ln>
                  </pic:spPr>
                </pic:pic>
              </a:graphicData>
            </a:graphic>
          </wp:inline>
        </w:drawing>
      </w:r>
    </w:p>
    <w:p w:rsidR="00855C76" w:rsidRPr="00F3164A" w:rsidRDefault="00855C76" w:rsidP="00855C76">
      <w:pPr>
        <w:ind w:firstLine="709"/>
        <w:jc w:val="both"/>
        <w:rPr>
          <w:rFonts w:asciiTheme="majorHAnsi" w:hAnsiTheme="majorHAnsi"/>
        </w:rPr>
      </w:pPr>
      <w:r w:rsidRPr="00F3164A">
        <w:rPr>
          <w:rFonts w:asciiTheme="majorHAnsi" w:hAnsiTheme="majorHAnsi"/>
        </w:rPr>
        <w:t>Рисунок 4.4 – Линейный спектр  группового сигнала телефонного ствола:</w:t>
      </w:r>
    </w:p>
    <w:p w:rsidR="00855C76" w:rsidRPr="00F3164A" w:rsidRDefault="00855C76" w:rsidP="00855C76">
      <w:pPr>
        <w:ind w:firstLine="709"/>
        <w:jc w:val="both"/>
        <w:rPr>
          <w:rFonts w:asciiTheme="majorHAnsi" w:hAnsiTheme="majorHAnsi"/>
        </w:rPr>
      </w:pPr>
      <w:r w:rsidRPr="00F3164A">
        <w:rPr>
          <w:rFonts w:asciiTheme="majorHAnsi" w:hAnsiTheme="majorHAnsi"/>
        </w:rPr>
        <w:t xml:space="preserve">1 – </w:t>
      </w:r>
      <w:r w:rsidRPr="00F3164A">
        <w:rPr>
          <w:rFonts w:asciiTheme="majorHAnsi" w:hAnsiTheme="majorHAnsi"/>
          <w:lang w:val="en-US"/>
        </w:rPr>
        <w:t>CC</w:t>
      </w:r>
      <w:r w:rsidRPr="00F3164A">
        <w:rPr>
          <w:rFonts w:asciiTheme="majorHAnsi" w:hAnsiTheme="majorHAnsi"/>
        </w:rPr>
        <w:t xml:space="preserve"> (сигналы служебной связи, в нижней части группового спектра отдельный узкополосный канал); 2 – МТфС (многоканальное телефонное сообщение); 3, 4 – СЗВ</w:t>
      </w:r>
      <w:proofErr w:type="gramStart"/>
      <w:r w:rsidRPr="00F3164A">
        <w:rPr>
          <w:rFonts w:asciiTheme="majorHAnsi" w:hAnsiTheme="majorHAnsi"/>
        </w:rPr>
        <w:t>1</w:t>
      </w:r>
      <w:proofErr w:type="gramEnd"/>
      <w:r w:rsidRPr="00F3164A">
        <w:rPr>
          <w:rFonts w:asciiTheme="majorHAnsi" w:hAnsiTheme="majorHAnsi"/>
        </w:rPr>
        <w:t>, СЗВ2 (сигналы звукового вещания 1, 2);</w:t>
      </w:r>
    </w:p>
    <w:p w:rsidR="00855C76" w:rsidRPr="00F3164A" w:rsidRDefault="00855C76" w:rsidP="00855C76">
      <w:pPr>
        <w:ind w:firstLine="709"/>
        <w:jc w:val="both"/>
        <w:rPr>
          <w:rFonts w:asciiTheme="majorHAnsi" w:hAnsiTheme="majorHAnsi"/>
        </w:rPr>
      </w:pPr>
      <w:r w:rsidRPr="00F3164A">
        <w:rPr>
          <w:rFonts w:asciiTheme="majorHAnsi" w:hAnsiTheme="majorHAnsi"/>
        </w:rPr>
        <w:t xml:space="preserve">5 – ПС (пилот-сигнал);  </w:t>
      </w:r>
      <w:r w:rsidRPr="00F3164A">
        <w:rPr>
          <w:rFonts w:asciiTheme="majorHAnsi" w:hAnsiTheme="majorHAnsi"/>
          <w:lang w:val="en-US"/>
        </w:rPr>
        <w:t>f</w:t>
      </w:r>
      <w:r w:rsidRPr="00F3164A">
        <w:rPr>
          <w:rFonts w:asciiTheme="majorHAnsi" w:hAnsiTheme="majorHAnsi"/>
        </w:rPr>
        <w:t xml:space="preserve"> – частота</w:t>
      </w:r>
    </w:p>
    <w:p w:rsidR="00855C76" w:rsidRPr="00F3164A" w:rsidRDefault="00855C76" w:rsidP="00855C76">
      <w:pPr>
        <w:ind w:firstLine="709"/>
        <w:jc w:val="both"/>
        <w:rPr>
          <w:rFonts w:asciiTheme="majorHAnsi" w:hAnsiTheme="majorHAnsi"/>
        </w:rPr>
      </w:pPr>
    </w:p>
    <w:p w:rsidR="00855C76" w:rsidRPr="00F3164A" w:rsidRDefault="00855C76" w:rsidP="00855C76">
      <w:pPr>
        <w:ind w:firstLine="709"/>
        <w:jc w:val="both"/>
        <w:rPr>
          <w:rFonts w:asciiTheme="majorHAnsi" w:hAnsiTheme="majorHAnsi"/>
        </w:rPr>
      </w:pPr>
      <w:r w:rsidRPr="00F3164A">
        <w:rPr>
          <w:rFonts w:asciiTheme="majorHAnsi" w:hAnsiTheme="majorHAnsi"/>
        </w:rPr>
        <w:t>Пилот-сигнал – позволяет осуществлять контроль допустимого уровня сигнала при принятии решения об использовании резервного канала.</w:t>
      </w:r>
    </w:p>
    <w:p w:rsidR="00855C76" w:rsidRPr="00F3164A" w:rsidRDefault="00855C76" w:rsidP="00855C76">
      <w:pPr>
        <w:spacing w:after="0"/>
        <w:rPr>
          <w:rFonts w:asciiTheme="majorHAnsi" w:hAnsiTheme="majorHAnsi" w:cs="Times New Roman"/>
          <w:b/>
        </w:rPr>
      </w:pPr>
    </w:p>
    <w:p w:rsidR="00601FA0" w:rsidRPr="00F3164A" w:rsidRDefault="006C28FC" w:rsidP="00EA6E19">
      <w:pPr>
        <w:pStyle w:val="a3"/>
        <w:numPr>
          <w:ilvl w:val="0"/>
          <w:numId w:val="1"/>
        </w:numPr>
        <w:spacing w:after="0"/>
        <w:rPr>
          <w:rFonts w:asciiTheme="majorHAnsi" w:hAnsiTheme="majorHAnsi" w:cs="Times New Roman"/>
          <w:b/>
          <w:lang w:val="kk-KZ"/>
        </w:rPr>
      </w:pPr>
      <w:r w:rsidRPr="00F3164A">
        <w:rPr>
          <w:rFonts w:asciiTheme="majorHAnsi" w:hAnsiTheme="majorHAnsi" w:cs="Times New Roman"/>
          <w:b/>
          <w:lang w:val="kk-KZ"/>
        </w:rPr>
        <w:t>На</w:t>
      </w:r>
      <w:r w:rsidR="00C87CD7" w:rsidRPr="00F3164A">
        <w:rPr>
          <w:rFonts w:asciiTheme="majorHAnsi" w:hAnsiTheme="majorHAnsi" w:cs="Times New Roman"/>
          <w:b/>
          <w:lang w:val="kk-KZ"/>
        </w:rPr>
        <w:t xml:space="preserve">пишите </w:t>
      </w:r>
      <w:r w:rsidRPr="00F3164A">
        <w:rPr>
          <w:rFonts w:asciiTheme="majorHAnsi" w:hAnsiTheme="majorHAnsi" w:cs="Times New Roman"/>
          <w:b/>
          <w:lang w:val="kk-KZ"/>
        </w:rPr>
        <w:t xml:space="preserve">о </w:t>
      </w:r>
      <w:r w:rsidRPr="00F3164A">
        <w:rPr>
          <w:rFonts w:asciiTheme="majorHAnsi" w:hAnsiTheme="majorHAnsi" w:cs="Times New Roman"/>
          <w:b/>
        </w:rPr>
        <w:t>назначении</w:t>
      </w:r>
      <w:r w:rsidR="00601FA0" w:rsidRPr="00F3164A">
        <w:rPr>
          <w:rFonts w:asciiTheme="majorHAnsi" w:hAnsiTheme="majorHAnsi" w:cs="Times New Roman"/>
          <w:b/>
        </w:rPr>
        <w:t xml:space="preserve"> внешнего блока в РРС </w:t>
      </w:r>
    </w:p>
    <w:p w:rsidR="00855C76" w:rsidRPr="00F3164A" w:rsidRDefault="00855C76" w:rsidP="00855C76">
      <w:pPr>
        <w:ind w:firstLine="709"/>
        <w:jc w:val="both"/>
        <w:rPr>
          <w:rFonts w:asciiTheme="majorHAnsi" w:hAnsiTheme="majorHAnsi"/>
        </w:rPr>
      </w:pPr>
      <w:r w:rsidRPr="00F3164A">
        <w:rPr>
          <w:rFonts w:asciiTheme="majorHAnsi" w:hAnsiTheme="majorHAnsi"/>
        </w:rPr>
        <w:t xml:space="preserve">Современное микроволновое оборудование очень часто состоит из внутреннего и наружного модулей, соединенных одним или несколькими кабелями. Длина кабелей может составлять несколько сот метров. </w:t>
      </w:r>
    </w:p>
    <w:p w:rsidR="00855C76" w:rsidRPr="00F3164A" w:rsidRDefault="00855C76" w:rsidP="00855C76">
      <w:pPr>
        <w:ind w:firstLine="709"/>
        <w:jc w:val="both"/>
        <w:rPr>
          <w:rFonts w:asciiTheme="majorHAnsi" w:hAnsiTheme="majorHAnsi"/>
        </w:rPr>
      </w:pPr>
      <w:r w:rsidRPr="00F3164A">
        <w:rPr>
          <w:rFonts w:asciiTheme="majorHAnsi" w:hAnsiTheme="majorHAnsi"/>
          <w:b/>
          <w:bCs/>
        </w:rPr>
        <w:t>Внутренний модуль</w:t>
      </w:r>
      <w:r w:rsidRPr="00F3164A">
        <w:rPr>
          <w:rFonts w:asciiTheme="majorHAnsi" w:hAnsiTheme="majorHAnsi"/>
        </w:rPr>
        <w:t xml:space="preserve">, устанавливаемый в помещении,  узел доступа, содержащий входные и выходные интерфейсы для исходных цифровых потоков, модемы и устройства контроля и управления. Входные и выходные интерфейсы могут быть электрическими (ЭИ) или оптическими (ОИ), причем некоторые типы аппаратуры содержат оба интерфейса или они  устанавливаются по заказу. </w:t>
      </w:r>
    </w:p>
    <w:p w:rsidR="00855C76" w:rsidRPr="00F3164A" w:rsidRDefault="00855C76" w:rsidP="00855C76">
      <w:pPr>
        <w:ind w:firstLine="709"/>
        <w:jc w:val="both"/>
        <w:rPr>
          <w:rFonts w:asciiTheme="majorHAnsi" w:hAnsiTheme="majorHAnsi"/>
        </w:rPr>
      </w:pPr>
      <w:r w:rsidRPr="00F3164A">
        <w:rPr>
          <w:rFonts w:asciiTheme="majorHAnsi" w:hAnsiTheme="majorHAnsi"/>
        </w:rPr>
        <w:lastRenderedPageBreak/>
        <w:t xml:space="preserve">В интерфейсах проводится согласование сигналов, поступающих по кабелям от аппаратуры мультиплексирования цифровых потоков, преобразование кодов (квазитроичный  в NRZ и обратно) и выделение тактовой частоты (во входных устройствах). </w:t>
      </w:r>
    </w:p>
    <w:p w:rsidR="00855C76" w:rsidRPr="00F3164A" w:rsidRDefault="00855C76" w:rsidP="00855C76">
      <w:pPr>
        <w:ind w:firstLine="709"/>
        <w:jc w:val="both"/>
        <w:rPr>
          <w:rFonts w:asciiTheme="majorHAnsi" w:hAnsiTheme="majorHAnsi"/>
        </w:rPr>
      </w:pPr>
      <w:r w:rsidRPr="00F3164A">
        <w:rPr>
          <w:rFonts w:asciiTheme="majorHAnsi" w:hAnsiTheme="majorHAnsi"/>
        </w:rPr>
        <w:t xml:space="preserve">Основная обработка сигналов перед модуляцией и после демодуляции осуществляется в соответствующих цифровых процессорах. </w:t>
      </w:r>
    </w:p>
    <w:p w:rsidR="00855C76" w:rsidRPr="00F3164A" w:rsidRDefault="00855C76" w:rsidP="00855C76">
      <w:pPr>
        <w:ind w:firstLine="709"/>
        <w:jc w:val="both"/>
        <w:rPr>
          <w:rFonts w:asciiTheme="majorHAnsi" w:hAnsiTheme="majorHAnsi"/>
        </w:rPr>
      </w:pPr>
      <w:r w:rsidRPr="00F3164A">
        <w:rPr>
          <w:rFonts w:asciiTheme="majorHAnsi" w:hAnsiTheme="majorHAnsi"/>
        </w:rPr>
        <w:t xml:space="preserve"> В передающей части внутреннего модуля цифровой процессор выполняет следующие операции: </w:t>
      </w:r>
    </w:p>
    <w:p w:rsidR="00855C76" w:rsidRPr="00F3164A" w:rsidRDefault="00855C76" w:rsidP="00855C76">
      <w:pPr>
        <w:numPr>
          <w:ilvl w:val="0"/>
          <w:numId w:val="2"/>
        </w:numPr>
        <w:spacing w:after="0" w:line="240" w:lineRule="auto"/>
        <w:ind w:firstLine="709"/>
        <w:jc w:val="both"/>
        <w:rPr>
          <w:rFonts w:asciiTheme="majorHAnsi" w:hAnsiTheme="majorHAnsi"/>
        </w:rPr>
      </w:pPr>
      <w:r w:rsidRPr="00F3164A">
        <w:rPr>
          <w:rFonts w:asciiTheme="majorHAnsi" w:hAnsiTheme="majorHAnsi"/>
        </w:rPr>
        <w:t>перемежение кодовых последовательностей (для защиты от длительных пакетных ошибок);</w:t>
      </w:r>
    </w:p>
    <w:p w:rsidR="00855C76" w:rsidRPr="00F3164A" w:rsidRDefault="00855C76" w:rsidP="00855C76">
      <w:pPr>
        <w:numPr>
          <w:ilvl w:val="0"/>
          <w:numId w:val="2"/>
        </w:numPr>
        <w:spacing w:after="0" w:line="240" w:lineRule="auto"/>
        <w:ind w:firstLine="709"/>
        <w:jc w:val="both"/>
        <w:rPr>
          <w:rFonts w:asciiTheme="majorHAnsi" w:hAnsiTheme="majorHAnsi"/>
        </w:rPr>
      </w:pPr>
      <w:r w:rsidRPr="00F3164A">
        <w:rPr>
          <w:rFonts w:asciiTheme="majorHAnsi" w:hAnsiTheme="majorHAnsi"/>
        </w:rPr>
        <w:t>предкоррекция ошибок (FEC) с использованием сверточных или блоковых корректирующих кодов;</w:t>
      </w:r>
    </w:p>
    <w:p w:rsidR="00855C76" w:rsidRPr="00F3164A" w:rsidRDefault="00855C76" w:rsidP="00855C76">
      <w:pPr>
        <w:numPr>
          <w:ilvl w:val="0"/>
          <w:numId w:val="2"/>
        </w:numPr>
        <w:spacing w:after="0" w:line="240" w:lineRule="auto"/>
        <w:ind w:firstLine="709"/>
        <w:jc w:val="both"/>
        <w:rPr>
          <w:rFonts w:asciiTheme="majorHAnsi" w:hAnsiTheme="majorHAnsi"/>
        </w:rPr>
      </w:pPr>
      <w:r w:rsidRPr="00F3164A">
        <w:rPr>
          <w:rFonts w:asciiTheme="majorHAnsi" w:hAnsiTheme="majorHAnsi"/>
        </w:rPr>
        <w:t>скремблирование (для улучшения статистических свойств цифровых сигналов);</w:t>
      </w:r>
    </w:p>
    <w:p w:rsidR="00855C76" w:rsidRPr="00F3164A" w:rsidRDefault="00855C76" w:rsidP="00855C76">
      <w:pPr>
        <w:numPr>
          <w:ilvl w:val="0"/>
          <w:numId w:val="2"/>
        </w:numPr>
        <w:spacing w:after="0" w:line="240" w:lineRule="auto"/>
        <w:ind w:firstLine="709"/>
        <w:jc w:val="both"/>
        <w:rPr>
          <w:rFonts w:asciiTheme="majorHAnsi" w:hAnsiTheme="majorHAnsi"/>
        </w:rPr>
      </w:pPr>
      <w:r w:rsidRPr="00F3164A">
        <w:rPr>
          <w:rFonts w:asciiTheme="majorHAnsi" w:hAnsiTheme="majorHAnsi"/>
        </w:rPr>
        <w:t>формирование цифровых потоков синфазных (I) и квадратурных (Q) каналов для последующей многоуровневой модуляции.</w:t>
      </w:r>
    </w:p>
    <w:p w:rsidR="00855C76" w:rsidRPr="00F3164A" w:rsidRDefault="00855C76" w:rsidP="00855C76">
      <w:pPr>
        <w:ind w:firstLine="709"/>
        <w:jc w:val="both"/>
        <w:rPr>
          <w:rFonts w:asciiTheme="majorHAnsi" w:hAnsiTheme="majorHAnsi"/>
        </w:rPr>
      </w:pPr>
      <w:r w:rsidRPr="00F3164A">
        <w:rPr>
          <w:rFonts w:asciiTheme="majorHAnsi" w:hAnsiTheme="majorHAnsi"/>
        </w:rPr>
        <w:t xml:space="preserve">В цифро-аналоговом преобразователе (ЦАП) происходит формирование многоуровневых сигналов из цифровых потоков  I и Q каналов в соответствии с применяемым видом модуляции. К примеру, при модуляции 4ФМ используются 2-уровневые сигналы, а при 16КАМ - четырехуровневые. Эти сигналы поступают в модулятор (Мд), где  управляют колебаниями промежуточной частоты. Модулятор служебных сигналов (МдСС) добавляет к сигналу трафика служебные сигналы, выделяемые во внешнем блоке, необходимые для управления его работой.  </w:t>
      </w:r>
    </w:p>
    <w:p w:rsidR="00855C76" w:rsidRPr="00F3164A" w:rsidRDefault="00855C76" w:rsidP="00855C76">
      <w:pPr>
        <w:ind w:firstLine="709"/>
        <w:jc w:val="both"/>
        <w:rPr>
          <w:rFonts w:asciiTheme="majorHAnsi" w:hAnsiTheme="majorHAnsi"/>
        </w:rPr>
      </w:pPr>
      <w:r w:rsidRPr="00F3164A">
        <w:rPr>
          <w:rFonts w:asciiTheme="majorHAnsi" w:hAnsiTheme="majorHAnsi"/>
        </w:rPr>
        <w:t xml:space="preserve">Модулированный сигнал промежуточной частоты проходит по коаксиальному кабелю на внешний блок через устройство фильтрации (УФ). Предварительно сигнал промежуточной частоты дополнительно модулируется различной служебной информацией и цифровыми данными управления системой. </w:t>
      </w:r>
    </w:p>
    <w:p w:rsidR="00855C76" w:rsidRPr="00F3164A" w:rsidRDefault="00855C76" w:rsidP="00855C76">
      <w:pPr>
        <w:ind w:firstLine="709"/>
        <w:jc w:val="both"/>
        <w:rPr>
          <w:rFonts w:asciiTheme="majorHAnsi" w:hAnsiTheme="majorHAnsi"/>
        </w:rPr>
      </w:pPr>
      <w:r w:rsidRPr="00F3164A">
        <w:rPr>
          <w:rFonts w:asciiTheme="majorHAnsi" w:hAnsiTheme="majorHAnsi"/>
        </w:rPr>
        <w:t xml:space="preserve">В приемной части внутреннего модуля проводятся операции, обратные </w:t>
      </w:r>
      <w:proofErr w:type="gramStart"/>
      <w:r w:rsidRPr="00F3164A">
        <w:rPr>
          <w:rFonts w:asciiTheme="majorHAnsi" w:hAnsiTheme="majorHAnsi"/>
        </w:rPr>
        <w:t>произведенным</w:t>
      </w:r>
      <w:proofErr w:type="gramEnd"/>
      <w:r w:rsidRPr="00F3164A">
        <w:rPr>
          <w:rFonts w:asciiTheme="majorHAnsi" w:hAnsiTheme="majorHAnsi"/>
        </w:rPr>
        <w:t xml:space="preserve"> в передающей части. На вход приемной части поступают сигнал промежуточной частоты от внешнего блока по коаксиальному кабелю. Для устранения взаимных влияний в кабеле сигналы промежуточной частоты передачи и приема выбираются различными (на передачу - 300 - 800 МГц, на прием, чаще всего, 70 МГц). </w:t>
      </w:r>
    </w:p>
    <w:p w:rsidR="00855C76" w:rsidRPr="00F3164A" w:rsidRDefault="00855C76" w:rsidP="00855C76">
      <w:pPr>
        <w:spacing w:after="0"/>
        <w:rPr>
          <w:rFonts w:asciiTheme="majorHAnsi" w:hAnsiTheme="majorHAnsi"/>
        </w:rPr>
      </w:pPr>
      <w:r w:rsidRPr="00F3164A">
        <w:rPr>
          <w:rFonts w:asciiTheme="majorHAnsi" w:hAnsiTheme="majorHAnsi"/>
        </w:rPr>
        <w:t>По центральной жиле и оплетке того же кабеля подается питание (20 - 80</w:t>
      </w:r>
      <w:proofErr w:type="gramStart"/>
      <w:r w:rsidRPr="00F3164A">
        <w:rPr>
          <w:rFonts w:asciiTheme="majorHAnsi" w:hAnsiTheme="majorHAnsi"/>
        </w:rPr>
        <w:t xml:space="preserve"> В</w:t>
      </w:r>
      <w:proofErr w:type="gramEnd"/>
      <w:r w:rsidRPr="00F3164A">
        <w:rPr>
          <w:rFonts w:asciiTheme="majorHAnsi" w:hAnsiTheme="majorHAnsi"/>
        </w:rPr>
        <w:t xml:space="preserve"> постоянного тока) на внешний модуль оборудования.</w:t>
      </w:r>
    </w:p>
    <w:p w:rsidR="00855C76" w:rsidRPr="00F3164A" w:rsidRDefault="00855C76" w:rsidP="00855C76">
      <w:pPr>
        <w:ind w:firstLine="709"/>
        <w:jc w:val="both"/>
        <w:rPr>
          <w:rFonts w:asciiTheme="majorHAnsi" w:hAnsiTheme="majorHAnsi"/>
        </w:rPr>
      </w:pPr>
      <w:r w:rsidRPr="00F3164A">
        <w:rPr>
          <w:rFonts w:asciiTheme="majorHAnsi" w:hAnsiTheme="majorHAnsi"/>
        </w:rPr>
        <w:t xml:space="preserve">Внешний блок соединяется с внутренним блоком, располагаемым в помещении, коаксиальным кабелем. Современное модемное оборудование – это легко трансформирующийся комплекс, функционирующий под управлением центрального или местного компьютера. </w:t>
      </w:r>
    </w:p>
    <w:p w:rsidR="00855C76" w:rsidRPr="00F3164A" w:rsidRDefault="00855C76" w:rsidP="00855C76">
      <w:pPr>
        <w:spacing w:after="0"/>
        <w:rPr>
          <w:rFonts w:asciiTheme="majorHAnsi" w:hAnsiTheme="majorHAnsi" w:cs="Times New Roman"/>
          <w:b/>
        </w:rPr>
      </w:pPr>
    </w:p>
    <w:p w:rsidR="00601FA0" w:rsidRPr="00F3164A" w:rsidRDefault="00C87CD7" w:rsidP="00EA6E19">
      <w:pPr>
        <w:pStyle w:val="a3"/>
        <w:numPr>
          <w:ilvl w:val="0"/>
          <w:numId w:val="1"/>
        </w:numPr>
        <w:spacing w:after="0"/>
        <w:rPr>
          <w:rFonts w:asciiTheme="majorHAnsi" w:hAnsiTheme="majorHAnsi" w:cs="Times New Roman"/>
          <w:b/>
          <w:lang w:val="kk-KZ"/>
        </w:rPr>
      </w:pPr>
      <w:r w:rsidRPr="00F3164A">
        <w:rPr>
          <w:rFonts w:asciiTheme="majorHAnsi" w:hAnsiTheme="majorHAnsi" w:cs="Times New Roman"/>
          <w:b/>
        </w:rPr>
        <w:t xml:space="preserve">Напишите </w:t>
      </w:r>
      <w:r w:rsidR="006C28FC" w:rsidRPr="00F3164A">
        <w:rPr>
          <w:rFonts w:asciiTheme="majorHAnsi" w:hAnsiTheme="majorHAnsi" w:cs="Times New Roman"/>
          <w:b/>
        </w:rPr>
        <w:t xml:space="preserve">о </w:t>
      </w:r>
      <w:r w:rsidRPr="00F3164A">
        <w:rPr>
          <w:rFonts w:asciiTheme="majorHAnsi" w:hAnsiTheme="majorHAnsi" w:cs="Times New Roman"/>
          <w:b/>
        </w:rPr>
        <w:t>назначении</w:t>
      </w:r>
      <w:r w:rsidR="00601FA0" w:rsidRPr="00F3164A">
        <w:rPr>
          <w:rFonts w:asciiTheme="majorHAnsi" w:hAnsiTheme="majorHAnsi" w:cs="Times New Roman"/>
          <w:b/>
        </w:rPr>
        <w:t xml:space="preserve"> внутреннего блока в РРС</w:t>
      </w:r>
    </w:p>
    <w:p w:rsidR="00855C76" w:rsidRPr="00F3164A" w:rsidRDefault="00855C76" w:rsidP="00855C76">
      <w:pPr>
        <w:ind w:left="644"/>
        <w:jc w:val="both"/>
        <w:rPr>
          <w:rFonts w:asciiTheme="majorHAnsi" w:hAnsiTheme="majorHAnsi"/>
        </w:rPr>
      </w:pPr>
    </w:p>
    <w:p w:rsidR="00855C76" w:rsidRPr="00F3164A" w:rsidRDefault="00855C76" w:rsidP="00855C76">
      <w:pPr>
        <w:ind w:left="644"/>
        <w:jc w:val="both"/>
        <w:rPr>
          <w:rFonts w:asciiTheme="majorHAnsi" w:hAnsiTheme="majorHAnsi" w:cs="Times New Roman"/>
          <w:b/>
        </w:rPr>
      </w:pPr>
      <w:r w:rsidRPr="00F3164A">
        <w:rPr>
          <w:rFonts w:asciiTheme="majorHAnsi" w:hAnsiTheme="majorHAnsi"/>
        </w:rPr>
        <w:t>Современное микроволновое оборудование очень часто состоит из внутреннего и наружного модулей, соединенных одним или несколькими кабелями. Длина кабелей может составлять несколько сот метров</w:t>
      </w:r>
    </w:p>
    <w:p w:rsidR="00855C76" w:rsidRPr="00F3164A" w:rsidRDefault="00855C76" w:rsidP="00855C76">
      <w:pPr>
        <w:ind w:firstLine="709"/>
        <w:jc w:val="both"/>
        <w:rPr>
          <w:rFonts w:asciiTheme="majorHAnsi" w:hAnsiTheme="majorHAnsi"/>
        </w:rPr>
      </w:pPr>
      <w:r w:rsidRPr="00F3164A">
        <w:rPr>
          <w:rFonts w:asciiTheme="majorHAnsi" w:hAnsiTheme="majorHAnsi"/>
          <w:b/>
        </w:rPr>
        <w:lastRenderedPageBreak/>
        <w:t>Внешний модуль</w:t>
      </w:r>
      <w:r w:rsidRPr="00F3164A">
        <w:rPr>
          <w:rFonts w:asciiTheme="majorHAnsi" w:hAnsiTheme="majorHAnsi"/>
        </w:rPr>
        <w:t xml:space="preserve"> содержит передатчик и приемник и устанавливается на антенной опоре в непосредственной близости от антенны или пристыковывается к ней. </w:t>
      </w:r>
    </w:p>
    <w:p w:rsidR="00855C76" w:rsidRPr="00F3164A" w:rsidRDefault="00855C76" w:rsidP="00855C76">
      <w:pPr>
        <w:ind w:firstLine="709"/>
        <w:jc w:val="both"/>
        <w:rPr>
          <w:rFonts w:asciiTheme="majorHAnsi" w:hAnsiTheme="majorHAnsi"/>
        </w:rPr>
      </w:pPr>
      <w:r w:rsidRPr="00F3164A">
        <w:rPr>
          <w:rFonts w:asciiTheme="majorHAnsi" w:hAnsiTheme="majorHAnsi"/>
        </w:rPr>
        <w:t>Передатчик преобразует сигнал промежуточной частоты в рабочий диапазон частот и обеспечивает необходимую мощность выходного излучения. В данном примере структурной схемы тракт передатчика начинается с демодулятора служебной связи, в котором выделяются сигналы для  управления работой внешнего модуля и контроля его параметров. Основной сигнал промежуточной частоты поступает через мощный усилитель ПЧ (МУПЧ) на вход преобразователя частоты, состоящего из смесителя (</w:t>
      </w:r>
      <w:proofErr w:type="gramStart"/>
      <w:r w:rsidRPr="00F3164A">
        <w:rPr>
          <w:rFonts w:asciiTheme="majorHAnsi" w:hAnsiTheme="majorHAnsi"/>
        </w:rPr>
        <w:t>СМ</w:t>
      </w:r>
      <w:proofErr w:type="gramEnd"/>
      <w:r w:rsidRPr="00F3164A">
        <w:rPr>
          <w:rFonts w:asciiTheme="majorHAnsi" w:hAnsiTheme="majorHAnsi"/>
        </w:rPr>
        <w:t xml:space="preserve">) и задающего генератора. Колебания задающего генератора образуются в блоке гетеродинных частот. </w:t>
      </w:r>
    </w:p>
    <w:p w:rsidR="00855C76" w:rsidRPr="00F3164A" w:rsidRDefault="00855C76" w:rsidP="00855C76">
      <w:pPr>
        <w:ind w:firstLine="709"/>
        <w:jc w:val="both"/>
        <w:rPr>
          <w:rFonts w:asciiTheme="majorHAnsi" w:hAnsiTheme="majorHAnsi"/>
        </w:rPr>
      </w:pPr>
      <w:r w:rsidRPr="00F3164A">
        <w:rPr>
          <w:rFonts w:asciiTheme="majorHAnsi" w:hAnsiTheme="majorHAnsi"/>
        </w:rPr>
        <w:t xml:space="preserve">Полученный в процессе преобразования сигнал, состоящий из несущей частоты задающего генератора и двух боковых полос, поступает через полосовой фильтр (ПФ) на блок усиления СВЧ (УСВЧ). Полосовой фильтр выделяет из преобразованного сигнала одну их боковых полос. Обычно в современной аппаратуре перед УСВЧ устанавливается управляемый аттенюатор, предназначенный для регулирования излучаемой мощности передатчика. Часто этот аттенюатор обеспечивает работу системы адаптивной регулировки мощности передатчика (АРМП) в зависимости от условий распространения сигнала на трассе. </w:t>
      </w:r>
    </w:p>
    <w:p w:rsidR="00855C76" w:rsidRPr="00F3164A" w:rsidRDefault="00855C76" w:rsidP="00855C76">
      <w:pPr>
        <w:ind w:firstLine="709"/>
        <w:jc w:val="both"/>
        <w:rPr>
          <w:rFonts w:asciiTheme="majorHAnsi" w:hAnsiTheme="majorHAnsi"/>
        </w:rPr>
      </w:pPr>
      <w:r w:rsidRPr="00F3164A">
        <w:rPr>
          <w:rFonts w:asciiTheme="majorHAnsi" w:hAnsiTheme="majorHAnsi"/>
        </w:rPr>
        <w:t xml:space="preserve">Для улучшения линейности амплитудной характеристики передатчика применяются компенсаторы искажений по третьей гармонике, которые могут устанавливаться в тракте ПЧ (ПсК) или в тракте СВЧ (LNZ). </w:t>
      </w:r>
    </w:p>
    <w:p w:rsidR="00855C76" w:rsidRPr="00F3164A" w:rsidRDefault="00855C76" w:rsidP="00855C76">
      <w:pPr>
        <w:ind w:firstLine="709"/>
        <w:jc w:val="both"/>
        <w:rPr>
          <w:rFonts w:asciiTheme="majorHAnsi" w:hAnsiTheme="majorHAnsi"/>
        </w:rPr>
      </w:pPr>
      <w:r w:rsidRPr="00F3164A">
        <w:rPr>
          <w:rFonts w:asciiTheme="majorHAnsi" w:hAnsiTheme="majorHAnsi"/>
        </w:rPr>
        <w:t xml:space="preserve"> Сигнал с выхода передатчика проходит к антенне через блоки разделительных фильтров (РФ), выполняющих следующие функции: </w:t>
      </w:r>
    </w:p>
    <w:p w:rsidR="00855C76" w:rsidRPr="00F3164A" w:rsidRDefault="00855C76" w:rsidP="00855C76">
      <w:pPr>
        <w:ind w:firstLine="709"/>
        <w:jc w:val="both"/>
        <w:rPr>
          <w:rFonts w:asciiTheme="majorHAnsi" w:hAnsiTheme="majorHAnsi"/>
        </w:rPr>
      </w:pPr>
      <w:r w:rsidRPr="00F3164A">
        <w:rPr>
          <w:rFonts w:asciiTheme="majorHAnsi" w:hAnsiTheme="majorHAnsi"/>
        </w:rPr>
        <w:t>- разделение сигналов различных радиочастот при многоствольной работе;</w:t>
      </w:r>
    </w:p>
    <w:p w:rsidR="00855C76" w:rsidRPr="00F3164A" w:rsidRDefault="00855C76" w:rsidP="00855C76">
      <w:pPr>
        <w:ind w:firstLine="709"/>
        <w:jc w:val="both"/>
        <w:rPr>
          <w:rFonts w:asciiTheme="majorHAnsi" w:hAnsiTheme="majorHAnsi"/>
        </w:rPr>
      </w:pPr>
      <w:r w:rsidRPr="00F3164A">
        <w:rPr>
          <w:rFonts w:asciiTheme="majorHAnsi" w:hAnsiTheme="majorHAnsi"/>
        </w:rPr>
        <w:t>- обеспечение работы приемников и передатчиков через одну антенну;</w:t>
      </w:r>
    </w:p>
    <w:p w:rsidR="00855C76" w:rsidRPr="00F3164A" w:rsidRDefault="00855C76" w:rsidP="00855C76">
      <w:pPr>
        <w:ind w:firstLine="709"/>
        <w:jc w:val="both"/>
        <w:rPr>
          <w:rFonts w:asciiTheme="majorHAnsi" w:hAnsiTheme="majorHAnsi"/>
        </w:rPr>
      </w:pPr>
      <w:r w:rsidRPr="00F3164A">
        <w:rPr>
          <w:rFonts w:asciiTheme="majorHAnsi" w:hAnsiTheme="majorHAnsi"/>
        </w:rPr>
        <w:t>- разделение сигналов различных поляризаций при со-канальных частотных планах;</w:t>
      </w:r>
    </w:p>
    <w:p w:rsidR="00855C76" w:rsidRPr="00F3164A" w:rsidRDefault="00855C76" w:rsidP="00855C76">
      <w:pPr>
        <w:ind w:firstLine="709"/>
        <w:jc w:val="both"/>
        <w:rPr>
          <w:rFonts w:asciiTheme="majorHAnsi" w:hAnsiTheme="majorHAnsi"/>
        </w:rPr>
      </w:pPr>
      <w:r w:rsidRPr="00F3164A">
        <w:rPr>
          <w:rFonts w:asciiTheme="majorHAnsi" w:hAnsiTheme="majorHAnsi"/>
        </w:rPr>
        <w:t>- обеспечение согласования приемников, передатчиков и антенн.</w:t>
      </w:r>
    </w:p>
    <w:p w:rsidR="00855C76" w:rsidRPr="00F3164A" w:rsidRDefault="00855C76" w:rsidP="00855C76">
      <w:pPr>
        <w:ind w:firstLine="709"/>
        <w:jc w:val="both"/>
        <w:rPr>
          <w:rFonts w:asciiTheme="majorHAnsi" w:hAnsiTheme="majorHAnsi"/>
        </w:rPr>
      </w:pPr>
      <w:r w:rsidRPr="00F3164A">
        <w:rPr>
          <w:rFonts w:asciiTheme="majorHAnsi" w:hAnsiTheme="majorHAnsi"/>
        </w:rPr>
        <w:t xml:space="preserve">Приемник преобразует сигнал из рабочего диапазона частот в промежуточную частоту и усиливает этот сигнал до необходимого уровня. </w:t>
      </w:r>
    </w:p>
    <w:p w:rsidR="00855C76" w:rsidRPr="00F3164A" w:rsidRDefault="00855C76" w:rsidP="00855C76">
      <w:pPr>
        <w:ind w:firstLine="709"/>
        <w:jc w:val="both"/>
        <w:rPr>
          <w:rFonts w:asciiTheme="majorHAnsi" w:hAnsiTheme="majorHAnsi"/>
          <w:lang w:val="en-US"/>
        </w:rPr>
      </w:pPr>
      <w:r w:rsidRPr="00F3164A">
        <w:rPr>
          <w:rFonts w:asciiTheme="majorHAnsi" w:hAnsiTheme="majorHAnsi"/>
          <w:noProof/>
          <w:lang w:eastAsia="ru-RU"/>
        </w:rPr>
        <w:drawing>
          <wp:inline distT="0" distB="0" distL="0" distR="0">
            <wp:extent cx="1897380" cy="1402080"/>
            <wp:effectExtent l="0" t="0" r="7620" b="762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8597"/>
                    <a:stretch>
                      <a:fillRect/>
                    </a:stretch>
                  </pic:blipFill>
                  <pic:spPr bwMode="auto">
                    <a:xfrm>
                      <a:off x="0" y="0"/>
                      <a:ext cx="1897380" cy="1402080"/>
                    </a:xfrm>
                    <a:prstGeom prst="rect">
                      <a:avLst/>
                    </a:prstGeom>
                    <a:noFill/>
                    <a:ln>
                      <a:noFill/>
                    </a:ln>
                  </pic:spPr>
                </pic:pic>
              </a:graphicData>
            </a:graphic>
          </wp:inline>
        </w:drawing>
      </w:r>
    </w:p>
    <w:p w:rsidR="00855C76" w:rsidRPr="00F3164A" w:rsidRDefault="00855C76" w:rsidP="00855C76">
      <w:pPr>
        <w:tabs>
          <w:tab w:val="left" w:pos="2280"/>
        </w:tabs>
        <w:ind w:firstLine="709"/>
        <w:jc w:val="both"/>
        <w:rPr>
          <w:rFonts w:asciiTheme="majorHAnsi" w:hAnsiTheme="majorHAnsi"/>
          <w:lang w:val="en-US"/>
        </w:rPr>
      </w:pPr>
      <w:r w:rsidRPr="00F3164A">
        <w:rPr>
          <w:rFonts w:asciiTheme="majorHAnsi" w:hAnsiTheme="majorHAnsi"/>
          <w:lang w:val="en-US"/>
        </w:rPr>
        <w:tab/>
      </w:r>
    </w:p>
    <w:p w:rsidR="00855C76" w:rsidRPr="00F3164A" w:rsidRDefault="00855C76" w:rsidP="00855C76">
      <w:pPr>
        <w:autoSpaceDE w:val="0"/>
        <w:autoSpaceDN w:val="0"/>
        <w:adjustRightInd w:val="0"/>
        <w:ind w:firstLine="709"/>
        <w:jc w:val="both"/>
        <w:rPr>
          <w:rFonts w:asciiTheme="majorHAnsi" w:hAnsiTheme="majorHAnsi"/>
        </w:rPr>
      </w:pPr>
      <w:r w:rsidRPr="00F3164A">
        <w:rPr>
          <w:rFonts w:asciiTheme="majorHAnsi" w:hAnsiTheme="majorHAnsi"/>
        </w:rPr>
        <w:t xml:space="preserve">Рисунок 4.2 – Внешний блок оборудования PASOLINK фирмы </w:t>
      </w:r>
      <w:r w:rsidRPr="00F3164A">
        <w:rPr>
          <w:rFonts w:asciiTheme="majorHAnsi" w:hAnsiTheme="majorHAnsi"/>
          <w:lang w:val="en-US"/>
        </w:rPr>
        <w:t>NEC</w:t>
      </w:r>
    </w:p>
    <w:p w:rsidR="00855C76" w:rsidRPr="00F3164A" w:rsidRDefault="00855C76" w:rsidP="00855C76">
      <w:pPr>
        <w:autoSpaceDE w:val="0"/>
        <w:autoSpaceDN w:val="0"/>
        <w:adjustRightInd w:val="0"/>
        <w:ind w:firstLine="709"/>
        <w:jc w:val="both"/>
        <w:rPr>
          <w:rFonts w:asciiTheme="majorHAnsi" w:hAnsiTheme="majorHAnsi"/>
        </w:rPr>
      </w:pPr>
    </w:p>
    <w:p w:rsidR="00855C76" w:rsidRPr="00F3164A" w:rsidRDefault="00855C76" w:rsidP="00855C76">
      <w:pPr>
        <w:ind w:firstLine="709"/>
        <w:jc w:val="both"/>
        <w:rPr>
          <w:rFonts w:asciiTheme="majorHAnsi" w:hAnsiTheme="majorHAnsi"/>
        </w:rPr>
      </w:pPr>
      <w:r w:rsidRPr="00F3164A">
        <w:rPr>
          <w:rFonts w:asciiTheme="majorHAnsi" w:hAnsiTheme="majorHAnsi"/>
        </w:rPr>
        <w:lastRenderedPageBreak/>
        <w:t xml:space="preserve">На рисунке 4.2 показан внешний блок радиорелейного оборудования </w:t>
      </w:r>
      <w:r w:rsidRPr="00F3164A">
        <w:rPr>
          <w:rFonts w:asciiTheme="majorHAnsi" w:hAnsiTheme="majorHAnsi"/>
          <w:lang w:val="en-US"/>
        </w:rPr>
        <w:t>Pasolink</w:t>
      </w:r>
      <w:r w:rsidRPr="00F3164A">
        <w:rPr>
          <w:rFonts w:asciiTheme="majorHAnsi" w:hAnsiTheme="majorHAnsi"/>
        </w:rPr>
        <w:t xml:space="preserve">. Параболическая  антенна имеет диаметр </w:t>
      </w:r>
      <w:smartTag w:uri="urn:schemas-microsoft-com:office:smarttags" w:element="metricconverter">
        <w:smartTagPr>
          <w:attr w:name="ProductID" w:val="45 см"/>
        </w:smartTagPr>
        <w:r w:rsidRPr="00F3164A">
          <w:rPr>
            <w:rFonts w:asciiTheme="majorHAnsi" w:hAnsiTheme="majorHAnsi"/>
          </w:rPr>
          <w:t>45 см</w:t>
        </w:r>
      </w:smartTag>
      <w:r w:rsidRPr="00F3164A">
        <w:rPr>
          <w:rFonts w:asciiTheme="majorHAnsi" w:hAnsiTheme="majorHAnsi"/>
        </w:rPr>
        <w:t xml:space="preserve"> и соединяется с приемопередающим блоком непосредственно без волновода. </w:t>
      </w:r>
      <w:proofErr w:type="gramStart"/>
      <w:r w:rsidRPr="00F3164A">
        <w:rPr>
          <w:rFonts w:asciiTheme="majorHAnsi" w:hAnsiTheme="majorHAnsi"/>
        </w:rPr>
        <w:t>Элементы для крепления модуля к антенной опоре располагаются на антенном блоке и имеют устройства юстировки  в вертикальной и горизонтальной плоскостях.</w:t>
      </w:r>
      <w:proofErr w:type="gramEnd"/>
      <w:r w:rsidRPr="00F3164A">
        <w:rPr>
          <w:rFonts w:asciiTheme="majorHAnsi" w:hAnsiTheme="majorHAnsi"/>
        </w:rPr>
        <w:t xml:space="preserve"> Приемопередающий блок можно легко отсоединить от антенного блока для замены, настройки и профилактики. К приемопередатчику могут подключаться  антенны большего диаметра (0,6 и </w:t>
      </w:r>
      <w:smartTag w:uri="urn:schemas-microsoft-com:office:smarttags" w:element="metricconverter">
        <w:smartTagPr>
          <w:attr w:name="ProductID" w:val="1,2 м"/>
        </w:smartTagPr>
        <w:r w:rsidRPr="00F3164A">
          <w:rPr>
            <w:rFonts w:asciiTheme="majorHAnsi" w:hAnsiTheme="majorHAnsi"/>
          </w:rPr>
          <w:t>1,2 м</w:t>
        </w:r>
      </w:smartTag>
      <w:r w:rsidRPr="00F3164A">
        <w:rPr>
          <w:rFonts w:asciiTheme="majorHAnsi" w:hAnsiTheme="majorHAnsi"/>
        </w:rPr>
        <w:t>).</w:t>
      </w:r>
    </w:p>
    <w:p w:rsidR="00855C76" w:rsidRPr="00F3164A" w:rsidRDefault="00855C76" w:rsidP="00855C76">
      <w:pPr>
        <w:autoSpaceDE w:val="0"/>
        <w:autoSpaceDN w:val="0"/>
        <w:adjustRightInd w:val="0"/>
        <w:ind w:firstLine="709"/>
        <w:jc w:val="both"/>
        <w:rPr>
          <w:rFonts w:asciiTheme="majorHAnsi" w:hAnsiTheme="majorHAnsi"/>
        </w:rPr>
      </w:pPr>
      <w:r w:rsidRPr="00F3164A">
        <w:rPr>
          <w:rFonts w:asciiTheme="majorHAnsi" w:hAnsiTheme="majorHAnsi"/>
        </w:rPr>
        <w:t xml:space="preserve">Во внутреннем блоке (IDU) расположены блоки обработки сигнала основной полосы, включая мультиплексирование, коммутацию и все интерфейсы пользователя. </w:t>
      </w:r>
    </w:p>
    <w:p w:rsidR="00855C76" w:rsidRPr="00F3164A" w:rsidRDefault="00855C76" w:rsidP="00855C76">
      <w:pPr>
        <w:ind w:firstLine="709"/>
        <w:jc w:val="both"/>
        <w:rPr>
          <w:rFonts w:asciiTheme="majorHAnsi" w:hAnsiTheme="majorHAnsi"/>
          <w:lang w:val="kk-KZ"/>
        </w:rPr>
      </w:pPr>
      <w:r w:rsidRPr="00F3164A">
        <w:rPr>
          <w:rFonts w:asciiTheme="majorHAnsi" w:hAnsiTheme="majorHAnsi"/>
        </w:rPr>
        <w:t xml:space="preserve">Пример спектра группового сигнала телефонного ствола приведен на рисунке 4.4. </w:t>
      </w:r>
    </w:p>
    <w:p w:rsidR="00855C76" w:rsidRPr="00F3164A" w:rsidRDefault="00855C76" w:rsidP="00855C76">
      <w:pPr>
        <w:ind w:firstLine="709"/>
        <w:jc w:val="both"/>
        <w:rPr>
          <w:rFonts w:asciiTheme="majorHAnsi" w:hAnsiTheme="majorHAnsi"/>
        </w:rPr>
      </w:pPr>
      <w:r w:rsidRPr="00F3164A">
        <w:rPr>
          <w:rFonts w:asciiTheme="majorHAnsi" w:hAnsiTheme="majorHAnsi"/>
          <w:noProof/>
          <w:lang w:eastAsia="ru-RU"/>
        </w:rPr>
        <w:drawing>
          <wp:inline distT="0" distB="0" distL="0" distR="0">
            <wp:extent cx="4000500" cy="670560"/>
            <wp:effectExtent l="0" t="0" r="0" b="0"/>
            <wp:docPr id="302" name="Рисунок 302" descr="http://lib.aipet.kz/aies/facultet/frts/kaf_tks/27/umm/tkc_1.files/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lib.aipet.kz/aies/facultet/frts/kaf_tks/27/umm/tkc_1.files/image029.jpg"/>
                    <pic:cNvPicPr>
                      <a:picLocks noChangeAspect="1" noChangeArrowheads="1"/>
                    </pic:cNvPicPr>
                  </pic:nvPicPr>
                  <pic:blipFill>
                    <a:blip r:embed="rId13" r:link="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905"/>
                    <a:stretch>
                      <a:fillRect/>
                    </a:stretch>
                  </pic:blipFill>
                  <pic:spPr bwMode="auto">
                    <a:xfrm>
                      <a:off x="0" y="0"/>
                      <a:ext cx="4000500" cy="670560"/>
                    </a:xfrm>
                    <a:prstGeom prst="rect">
                      <a:avLst/>
                    </a:prstGeom>
                    <a:noFill/>
                    <a:ln>
                      <a:noFill/>
                    </a:ln>
                  </pic:spPr>
                </pic:pic>
              </a:graphicData>
            </a:graphic>
          </wp:inline>
        </w:drawing>
      </w:r>
    </w:p>
    <w:p w:rsidR="00855C76" w:rsidRPr="00F3164A" w:rsidRDefault="00855C76" w:rsidP="00855C76">
      <w:pPr>
        <w:ind w:firstLine="709"/>
        <w:jc w:val="both"/>
        <w:rPr>
          <w:rFonts w:asciiTheme="majorHAnsi" w:hAnsiTheme="majorHAnsi"/>
        </w:rPr>
      </w:pPr>
      <w:r w:rsidRPr="00F3164A">
        <w:rPr>
          <w:rFonts w:asciiTheme="majorHAnsi" w:hAnsiTheme="majorHAnsi"/>
        </w:rPr>
        <w:t>Рисунок 4.4 – Линейный спектр  группового сигнала телефонного ствола:</w:t>
      </w:r>
    </w:p>
    <w:p w:rsidR="00855C76" w:rsidRPr="00F3164A" w:rsidRDefault="00855C76" w:rsidP="00855C76">
      <w:pPr>
        <w:ind w:firstLine="709"/>
        <w:jc w:val="both"/>
        <w:rPr>
          <w:rFonts w:asciiTheme="majorHAnsi" w:hAnsiTheme="majorHAnsi"/>
        </w:rPr>
      </w:pPr>
      <w:r w:rsidRPr="00F3164A">
        <w:rPr>
          <w:rFonts w:asciiTheme="majorHAnsi" w:hAnsiTheme="majorHAnsi"/>
        </w:rPr>
        <w:t xml:space="preserve">1 – </w:t>
      </w:r>
      <w:r w:rsidRPr="00F3164A">
        <w:rPr>
          <w:rFonts w:asciiTheme="majorHAnsi" w:hAnsiTheme="majorHAnsi"/>
          <w:lang w:val="en-US"/>
        </w:rPr>
        <w:t>CC</w:t>
      </w:r>
      <w:r w:rsidRPr="00F3164A">
        <w:rPr>
          <w:rFonts w:asciiTheme="majorHAnsi" w:hAnsiTheme="majorHAnsi"/>
        </w:rPr>
        <w:t xml:space="preserve"> (сигналы служебной связи, в нижней части группового спектра отдельный узкополосный канал); 2 – МТфС (многоканальное телефонное сообщение); 3, 4 – СЗВ</w:t>
      </w:r>
      <w:proofErr w:type="gramStart"/>
      <w:r w:rsidRPr="00F3164A">
        <w:rPr>
          <w:rFonts w:asciiTheme="majorHAnsi" w:hAnsiTheme="majorHAnsi"/>
        </w:rPr>
        <w:t>1</w:t>
      </w:r>
      <w:proofErr w:type="gramEnd"/>
      <w:r w:rsidRPr="00F3164A">
        <w:rPr>
          <w:rFonts w:asciiTheme="majorHAnsi" w:hAnsiTheme="majorHAnsi"/>
        </w:rPr>
        <w:t>, СЗВ2 (сигналы звукового вещания 1, 2);</w:t>
      </w:r>
    </w:p>
    <w:p w:rsidR="00855C76" w:rsidRPr="00F3164A" w:rsidRDefault="00855C76" w:rsidP="00855C76">
      <w:pPr>
        <w:ind w:firstLine="709"/>
        <w:jc w:val="both"/>
        <w:rPr>
          <w:rFonts w:asciiTheme="majorHAnsi" w:hAnsiTheme="majorHAnsi"/>
        </w:rPr>
      </w:pPr>
      <w:r w:rsidRPr="00F3164A">
        <w:rPr>
          <w:rFonts w:asciiTheme="majorHAnsi" w:hAnsiTheme="majorHAnsi"/>
        </w:rPr>
        <w:t xml:space="preserve">5 – ПС (пилот-сигнал);  </w:t>
      </w:r>
      <w:r w:rsidRPr="00F3164A">
        <w:rPr>
          <w:rFonts w:asciiTheme="majorHAnsi" w:hAnsiTheme="majorHAnsi"/>
          <w:lang w:val="en-US"/>
        </w:rPr>
        <w:t>f</w:t>
      </w:r>
      <w:r w:rsidRPr="00F3164A">
        <w:rPr>
          <w:rFonts w:asciiTheme="majorHAnsi" w:hAnsiTheme="majorHAnsi"/>
        </w:rPr>
        <w:t xml:space="preserve"> – частота</w:t>
      </w:r>
    </w:p>
    <w:p w:rsidR="00855C76" w:rsidRPr="00F3164A" w:rsidRDefault="00855C76" w:rsidP="00855C76">
      <w:pPr>
        <w:ind w:firstLine="709"/>
        <w:jc w:val="both"/>
        <w:rPr>
          <w:rFonts w:asciiTheme="majorHAnsi" w:hAnsiTheme="majorHAnsi"/>
        </w:rPr>
      </w:pPr>
    </w:p>
    <w:p w:rsidR="00855C76" w:rsidRPr="00F3164A" w:rsidRDefault="00855C76" w:rsidP="00855C76">
      <w:pPr>
        <w:ind w:firstLine="709"/>
        <w:jc w:val="both"/>
        <w:rPr>
          <w:rFonts w:asciiTheme="majorHAnsi" w:hAnsiTheme="majorHAnsi"/>
        </w:rPr>
      </w:pPr>
      <w:r w:rsidRPr="00F3164A">
        <w:rPr>
          <w:rFonts w:asciiTheme="majorHAnsi" w:hAnsiTheme="majorHAnsi"/>
        </w:rPr>
        <w:t>Пилот-сигнал – позволяет осуществлять контроль допустимого уровня сигнала при принятии решения об использовании резервного канала.</w:t>
      </w:r>
    </w:p>
    <w:p w:rsidR="00855C76" w:rsidRPr="00F3164A" w:rsidRDefault="00855C76" w:rsidP="00855C76">
      <w:pPr>
        <w:ind w:firstLine="709"/>
        <w:jc w:val="both"/>
        <w:rPr>
          <w:rFonts w:asciiTheme="majorHAnsi" w:hAnsiTheme="majorHAnsi"/>
        </w:rPr>
      </w:pPr>
    </w:p>
    <w:p w:rsidR="00855C76" w:rsidRPr="00F3164A" w:rsidRDefault="00855C76" w:rsidP="00855C76">
      <w:pPr>
        <w:spacing w:after="0"/>
        <w:rPr>
          <w:rFonts w:asciiTheme="majorHAnsi" w:hAnsiTheme="majorHAnsi" w:cs="Times New Roman"/>
          <w:b/>
        </w:rPr>
      </w:pPr>
    </w:p>
    <w:p w:rsidR="00601FA0" w:rsidRPr="00F3164A" w:rsidRDefault="00C87CD7" w:rsidP="00EA6E19">
      <w:pPr>
        <w:pStyle w:val="a3"/>
        <w:numPr>
          <w:ilvl w:val="0"/>
          <w:numId w:val="1"/>
        </w:numPr>
        <w:spacing w:after="0"/>
        <w:rPr>
          <w:rFonts w:asciiTheme="majorHAnsi" w:hAnsiTheme="majorHAnsi" w:cs="Times New Roman"/>
          <w:b/>
          <w:lang w:val="kk-KZ"/>
        </w:rPr>
      </w:pPr>
      <w:r w:rsidRPr="00F3164A">
        <w:rPr>
          <w:rFonts w:asciiTheme="majorHAnsi" w:hAnsiTheme="majorHAnsi" w:cs="Times New Roman"/>
          <w:b/>
          <w:lang w:val="kk-KZ"/>
        </w:rPr>
        <w:t>Н</w:t>
      </w:r>
      <w:r w:rsidR="00601FA0" w:rsidRPr="00F3164A">
        <w:rPr>
          <w:rFonts w:asciiTheme="majorHAnsi" w:hAnsiTheme="majorHAnsi" w:cs="Times New Roman"/>
          <w:b/>
          <w:lang w:val="kk-KZ"/>
        </w:rPr>
        <w:t xml:space="preserve">апишите как </w:t>
      </w:r>
      <w:r w:rsidR="00601FA0" w:rsidRPr="00F3164A">
        <w:rPr>
          <w:rFonts w:asciiTheme="majorHAnsi" w:hAnsiTheme="majorHAnsi" w:cs="Times New Roman"/>
          <w:b/>
        </w:rPr>
        <w:t>проектировать РРЛ</w:t>
      </w:r>
    </w:p>
    <w:p w:rsidR="00855C76" w:rsidRPr="00F3164A" w:rsidRDefault="00855C76" w:rsidP="00855C76">
      <w:pPr>
        <w:spacing w:after="0"/>
        <w:rPr>
          <w:rFonts w:asciiTheme="majorHAnsi" w:hAnsiTheme="majorHAnsi" w:cs="Times New Roman"/>
          <w:b/>
          <w:lang w:val="kk-KZ"/>
        </w:rPr>
      </w:pPr>
    </w:p>
    <w:p w:rsidR="00855C76" w:rsidRPr="00F3164A" w:rsidRDefault="00855C76" w:rsidP="00855C76">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Строительство РРЛ прямой видимости начинается с проектирования линии связи. </w:t>
      </w:r>
    </w:p>
    <w:p w:rsidR="00855C76" w:rsidRPr="00F3164A" w:rsidRDefault="00855C76" w:rsidP="00855C76">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Проектирование условно можно разбить на следующие этапы: </w:t>
      </w:r>
    </w:p>
    <w:p w:rsidR="00855C76" w:rsidRPr="00F3164A" w:rsidRDefault="00855C76" w:rsidP="00855C76">
      <w:pPr>
        <w:pStyle w:val="21"/>
        <w:numPr>
          <w:ilvl w:val="0"/>
          <w:numId w:val="3"/>
        </w:numPr>
        <w:spacing w:before="0" w:beforeAutospacing="0" w:after="0" w:afterAutospacing="0"/>
        <w:ind w:left="0" w:firstLine="709"/>
        <w:jc w:val="both"/>
        <w:rPr>
          <w:rFonts w:asciiTheme="majorHAnsi" w:hAnsiTheme="majorHAnsi"/>
          <w:sz w:val="22"/>
          <w:szCs w:val="22"/>
        </w:rPr>
      </w:pPr>
      <w:r w:rsidRPr="00F3164A">
        <w:rPr>
          <w:rFonts w:asciiTheme="majorHAnsi" w:hAnsiTheme="majorHAnsi"/>
          <w:sz w:val="22"/>
          <w:szCs w:val="22"/>
        </w:rPr>
        <w:t>Определение рабочих частот (получение разрешения, оценка ЭМС);</w:t>
      </w:r>
    </w:p>
    <w:p w:rsidR="00855C76" w:rsidRPr="00F3164A" w:rsidRDefault="00855C76" w:rsidP="00855C76">
      <w:pPr>
        <w:pStyle w:val="21"/>
        <w:numPr>
          <w:ilvl w:val="0"/>
          <w:numId w:val="3"/>
        </w:numPr>
        <w:spacing w:before="0" w:beforeAutospacing="0" w:after="0" w:afterAutospacing="0"/>
        <w:ind w:left="0" w:firstLine="709"/>
        <w:jc w:val="both"/>
        <w:rPr>
          <w:rFonts w:asciiTheme="majorHAnsi" w:hAnsiTheme="majorHAnsi"/>
          <w:sz w:val="22"/>
          <w:szCs w:val="22"/>
        </w:rPr>
      </w:pPr>
      <w:r w:rsidRPr="00F3164A">
        <w:rPr>
          <w:rFonts w:asciiTheme="majorHAnsi" w:hAnsiTheme="majorHAnsi"/>
          <w:sz w:val="22"/>
          <w:szCs w:val="22"/>
        </w:rPr>
        <w:t>Выбор трассы (места расположения станций, учет рельефа местности, наличие электропитания и т.п.);</w:t>
      </w:r>
    </w:p>
    <w:p w:rsidR="00855C76" w:rsidRPr="00F3164A" w:rsidRDefault="00855C76" w:rsidP="00855C76">
      <w:pPr>
        <w:pStyle w:val="21"/>
        <w:numPr>
          <w:ilvl w:val="0"/>
          <w:numId w:val="3"/>
        </w:numPr>
        <w:spacing w:before="0" w:beforeAutospacing="0" w:after="0" w:afterAutospacing="0"/>
        <w:ind w:left="0" w:firstLine="709"/>
        <w:jc w:val="both"/>
        <w:rPr>
          <w:rFonts w:asciiTheme="majorHAnsi" w:hAnsiTheme="majorHAnsi"/>
          <w:sz w:val="22"/>
          <w:szCs w:val="22"/>
        </w:rPr>
      </w:pPr>
      <w:r w:rsidRPr="00F3164A">
        <w:rPr>
          <w:rFonts w:asciiTheme="majorHAnsi" w:hAnsiTheme="majorHAnsi"/>
          <w:sz w:val="22"/>
          <w:szCs w:val="22"/>
        </w:rPr>
        <w:t>Определение высоты подвеса антенн (построение профиля пролета);</w:t>
      </w:r>
    </w:p>
    <w:p w:rsidR="00855C76" w:rsidRPr="00F3164A" w:rsidRDefault="00855C76" w:rsidP="00855C76">
      <w:pPr>
        <w:pStyle w:val="21"/>
        <w:numPr>
          <w:ilvl w:val="0"/>
          <w:numId w:val="3"/>
        </w:numPr>
        <w:spacing w:before="0" w:beforeAutospacing="0" w:after="0" w:afterAutospacing="0"/>
        <w:ind w:left="0" w:firstLine="709"/>
        <w:jc w:val="both"/>
        <w:rPr>
          <w:rFonts w:asciiTheme="majorHAnsi" w:hAnsiTheme="majorHAnsi"/>
          <w:sz w:val="22"/>
          <w:szCs w:val="22"/>
        </w:rPr>
      </w:pPr>
      <w:r w:rsidRPr="00F3164A">
        <w:rPr>
          <w:rFonts w:asciiTheme="majorHAnsi" w:hAnsiTheme="majorHAnsi"/>
          <w:sz w:val="22"/>
          <w:szCs w:val="22"/>
        </w:rPr>
        <w:t>Выбор оборудования (технические характеристики, обслуживание);</w:t>
      </w:r>
    </w:p>
    <w:p w:rsidR="00855C76" w:rsidRPr="00F3164A" w:rsidRDefault="00855C76" w:rsidP="00855C76">
      <w:pPr>
        <w:pStyle w:val="21"/>
        <w:numPr>
          <w:ilvl w:val="0"/>
          <w:numId w:val="3"/>
        </w:numPr>
        <w:spacing w:before="0" w:beforeAutospacing="0" w:after="0" w:afterAutospacing="0"/>
        <w:ind w:left="0" w:firstLine="709"/>
        <w:jc w:val="both"/>
        <w:rPr>
          <w:rFonts w:asciiTheme="majorHAnsi" w:hAnsiTheme="majorHAnsi"/>
          <w:sz w:val="22"/>
          <w:szCs w:val="22"/>
        </w:rPr>
      </w:pPr>
      <w:r w:rsidRPr="00F3164A">
        <w:rPr>
          <w:rFonts w:asciiTheme="majorHAnsi" w:hAnsiTheme="majorHAnsi"/>
          <w:sz w:val="22"/>
          <w:szCs w:val="22"/>
        </w:rPr>
        <w:t>Проверка устойчивости связи (выполнение норм по ошибкам);</w:t>
      </w:r>
    </w:p>
    <w:p w:rsidR="00855C76" w:rsidRPr="00F3164A" w:rsidRDefault="00855C76" w:rsidP="00855C76">
      <w:pPr>
        <w:pStyle w:val="21"/>
        <w:numPr>
          <w:ilvl w:val="0"/>
          <w:numId w:val="3"/>
        </w:numPr>
        <w:spacing w:before="0" w:beforeAutospacing="0" w:after="0" w:afterAutospacing="0"/>
        <w:ind w:left="0" w:firstLine="709"/>
        <w:jc w:val="both"/>
        <w:rPr>
          <w:rFonts w:asciiTheme="majorHAnsi" w:hAnsiTheme="majorHAnsi"/>
          <w:sz w:val="22"/>
          <w:szCs w:val="22"/>
        </w:rPr>
      </w:pPr>
      <w:r w:rsidRPr="00F3164A">
        <w:rPr>
          <w:rFonts w:asciiTheme="majorHAnsi" w:hAnsiTheme="majorHAnsi"/>
          <w:sz w:val="22"/>
          <w:szCs w:val="22"/>
        </w:rPr>
        <w:t>Анализ результатов.</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Если проект одобрен заказчиком приступают к монтажу оборудования и вводу в эксплуатацию. </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От частоты сигнала зависит максимальная длина пролета, которую можно обеспечить при ограничении мощности передатчика. Чем больше частота, тем больше затухание в свободном пространстве и влияние дождя на распространение радиосигнала. </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В настоящее время для РРЛ широко используются следующие частотные диапазоны: </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7-8 ГГц  (средняя протяженность пролета РРЛ составляет 30-</w:t>
      </w:r>
      <w:smartTag w:uri="urn:schemas-microsoft-com:office:smarttags" w:element="metricconverter">
        <w:smartTagPr>
          <w:attr w:name="ProductID" w:val="40 км"/>
        </w:smartTagPr>
        <w:r w:rsidRPr="00F3164A">
          <w:rPr>
            <w:rFonts w:asciiTheme="majorHAnsi" w:hAnsiTheme="majorHAnsi"/>
            <w:sz w:val="22"/>
            <w:szCs w:val="22"/>
          </w:rPr>
          <w:t>40 км</w:t>
        </w:r>
      </w:smartTag>
      <w:r w:rsidRPr="00F3164A">
        <w:rPr>
          <w:rFonts w:asciiTheme="majorHAnsi" w:hAnsiTheme="majorHAnsi"/>
          <w:sz w:val="22"/>
          <w:szCs w:val="22"/>
        </w:rPr>
        <w:t xml:space="preserve">, антенны имеют высокий коэффициент усиления при диаметрах порядка 1,5 – </w:t>
      </w:r>
      <w:smartTag w:uri="urn:schemas-microsoft-com:office:smarttags" w:element="metricconverter">
        <w:smartTagPr>
          <w:attr w:name="ProductID" w:val="2,5 м"/>
        </w:smartTagPr>
        <w:r w:rsidRPr="00F3164A">
          <w:rPr>
            <w:rFonts w:asciiTheme="majorHAnsi" w:hAnsiTheme="majorHAnsi"/>
            <w:sz w:val="22"/>
            <w:szCs w:val="22"/>
          </w:rPr>
          <w:t>2,5 м</w:t>
        </w:r>
      </w:smartTag>
      <w:r w:rsidRPr="00F3164A">
        <w:rPr>
          <w:rFonts w:asciiTheme="majorHAnsi" w:hAnsiTheme="majorHAnsi"/>
          <w:sz w:val="22"/>
          <w:szCs w:val="22"/>
        </w:rPr>
        <w:t xml:space="preserve">, слабое влияние гидрометеоров (дождь, снег, туман и пр.), но в этом частотном диапазоне очень сложная </w:t>
      </w:r>
      <w:r w:rsidRPr="00F3164A">
        <w:rPr>
          <w:rFonts w:asciiTheme="majorHAnsi" w:hAnsiTheme="majorHAnsi"/>
          <w:sz w:val="22"/>
          <w:szCs w:val="22"/>
        </w:rPr>
        <w:lastRenderedPageBreak/>
        <w:t>электромагнитная обстановка</w:t>
      </w:r>
      <w:proofErr w:type="gramStart"/>
      <w:r w:rsidRPr="00F3164A">
        <w:rPr>
          <w:rFonts w:asciiTheme="majorHAnsi" w:hAnsiTheme="majorHAnsi"/>
          <w:sz w:val="22"/>
          <w:szCs w:val="22"/>
        </w:rPr>
        <w:t xml:space="preserve"> ,</w:t>
      </w:r>
      <w:proofErr w:type="gramEnd"/>
      <w:r w:rsidRPr="00F3164A">
        <w:rPr>
          <w:rFonts w:asciiTheme="majorHAnsi" w:hAnsiTheme="majorHAnsi"/>
          <w:sz w:val="22"/>
          <w:szCs w:val="22"/>
        </w:rPr>
        <w:t xml:space="preserve"> существует много РРЛ и сложно получить разрешение на данные частоты);</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10.7-11.7, 12.7-13.2 ГГц (протяженности пролета 15-</w:t>
      </w:r>
      <w:smartTag w:uri="urn:schemas-microsoft-com:office:smarttags" w:element="metricconverter">
        <w:smartTagPr>
          <w:attr w:name="ProductID" w:val="30 км"/>
        </w:smartTagPr>
        <w:r w:rsidRPr="00F3164A">
          <w:rPr>
            <w:rFonts w:asciiTheme="majorHAnsi" w:hAnsiTheme="majorHAnsi"/>
            <w:sz w:val="22"/>
            <w:szCs w:val="22"/>
          </w:rPr>
          <w:t>30 км</w:t>
        </w:r>
      </w:smartTag>
      <w:r w:rsidRPr="00F3164A">
        <w:rPr>
          <w:rFonts w:asciiTheme="majorHAnsi" w:hAnsiTheme="majorHAnsi"/>
          <w:sz w:val="22"/>
          <w:szCs w:val="22"/>
        </w:rPr>
        <w:t>, антенны имеют небольшие габариты (</w:t>
      </w:r>
      <w:smartTag w:uri="urn:schemas-microsoft-com:office:smarttags" w:element="metricconverter">
        <w:smartTagPr>
          <w:attr w:name="ProductID" w:val="0,6 м"/>
        </w:smartTagPr>
        <w:r w:rsidRPr="00F3164A">
          <w:rPr>
            <w:rFonts w:asciiTheme="majorHAnsi" w:hAnsiTheme="majorHAnsi"/>
            <w:sz w:val="22"/>
            <w:szCs w:val="22"/>
          </w:rPr>
          <w:t>0,6 м</w:t>
        </w:r>
      </w:smartTag>
      <w:r w:rsidRPr="00F3164A">
        <w:rPr>
          <w:rFonts w:asciiTheme="majorHAnsi" w:hAnsiTheme="majorHAnsi"/>
          <w:sz w:val="22"/>
          <w:szCs w:val="22"/>
        </w:rPr>
        <w:t xml:space="preserve">) и вес, что обеспечивает относительную дешевизну антенных опор, увеличивается влияние гидрометеоров, неблагоприятная электромагнитная обстановка); </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 14.5-15.35, 17.7-19.7 ГГц (протяженность пролетов достигает </w:t>
      </w:r>
      <w:smartTag w:uri="urn:schemas-microsoft-com:office:smarttags" w:element="metricconverter">
        <w:smartTagPr>
          <w:attr w:name="ProductID" w:val="20 км"/>
        </w:smartTagPr>
        <w:r w:rsidRPr="00F3164A">
          <w:rPr>
            <w:rFonts w:asciiTheme="majorHAnsi" w:hAnsiTheme="majorHAnsi"/>
            <w:sz w:val="22"/>
            <w:szCs w:val="22"/>
          </w:rPr>
          <w:t>20 км</w:t>
        </w:r>
      </w:smartTag>
      <w:r w:rsidRPr="00F3164A">
        <w:rPr>
          <w:rFonts w:asciiTheme="majorHAnsi" w:hAnsiTheme="majorHAnsi"/>
          <w:sz w:val="22"/>
          <w:szCs w:val="22"/>
        </w:rPr>
        <w:t xml:space="preserve">, типовые параболические антенны имеют диаметры 0,45; 0,6, на распространение сигналов сильное влияние оказывают гидрометеоры, электромагнитная обстановка спокойная). Ослабление в дожде может составлять 1-12 дБ/км при интенсивности дождей 20-160 мм/час. </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21.2-23.6 ГГц</w:t>
      </w:r>
      <w:r w:rsidRPr="00F3164A">
        <w:rPr>
          <w:rFonts w:asciiTheme="majorHAnsi" w:hAnsiTheme="majorHAnsi"/>
          <w:color w:val="000000"/>
          <w:sz w:val="22"/>
          <w:szCs w:val="22"/>
        </w:rPr>
        <w:t xml:space="preserve"> </w:t>
      </w:r>
      <w:r w:rsidRPr="00F3164A">
        <w:rPr>
          <w:rFonts w:asciiTheme="majorHAnsi" w:hAnsiTheme="majorHAnsi"/>
          <w:sz w:val="22"/>
          <w:szCs w:val="22"/>
        </w:rPr>
        <w:t xml:space="preserve">25.25-27.5 ГГц (средняя протяженность пролета </w:t>
      </w:r>
      <w:smartTag w:uri="urn:schemas-microsoft-com:office:smarttags" w:element="metricconverter">
        <w:smartTagPr>
          <w:attr w:name="ProductID" w:val="15 км"/>
        </w:smartTagPr>
        <w:r w:rsidRPr="00F3164A">
          <w:rPr>
            <w:rFonts w:asciiTheme="majorHAnsi" w:hAnsiTheme="majorHAnsi"/>
            <w:sz w:val="22"/>
            <w:szCs w:val="22"/>
          </w:rPr>
          <w:t>15 км</w:t>
        </w:r>
      </w:smartTag>
      <w:r w:rsidRPr="00F3164A">
        <w:rPr>
          <w:rFonts w:asciiTheme="majorHAnsi" w:hAnsiTheme="majorHAnsi"/>
          <w:sz w:val="22"/>
          <w:szCs w:val="22"/>
        </w:rPr>
        <w:t xml:space="preserve">, антенны имеют диаметр 0,3;  </w:t>
      </w:r>
      <w:smartTag w:uri="urn:schemas-microsoft-com:office:smarttags" w:element="metricconverter">
        <w:smartTagPr>
          <w:attr w:name="ProductID" w:val="0,6 м"/>
        </w:smartTagPr>
        <w:r w:rsidRPr="00F3164A">
          <w:rPr>
            <w:rFonts w:asciiTheme="majorHAnsi" w:hAnsiTheme="majorHAnsi"/>
            <w:sz w:val="22"/>
            <w:szCs w:val="22"/>
          </w:rPr>
          <w:t>0,6 м</w:t>
        </w:r>
      </w:smartTag>
      <w:r w:rsidRPr="00F3164A">
        <w:rPr>
          <w:rFonts w:asciiTheme="majorHAnsi" w:hAnsiTheme="majorHAnsi"/>
          <w:sz w:val="22"/>
          <w:szCs w:val="22"/>
        </w:rPr>
        <w:t>, ослабление в дождях  3-24 дБ/км, диапазон разрешено использовать в спутниковых системах связи, поэтому при расчетах необходимо учитывать возможность помех).  </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Частоты выше приведенных используются редко, так как длина пролета не более 10-</w:t>
      </w:r>
      <w:smartTag w:uri="urn:schemas-microsoft-com:office:smarttags" w:element="metricconverter">
        <w:smartTagPr>
          <w:attr w:name="ProductID" w:val="12 км"/>
        </w:smartTagPr>
        <w:r w:rsidRPr="00F3164A">
          <w:rPr>
            <w:rFonts w:asciiTheme="majorHAnsi" w:hAnsiTheme="majorHAnsi"/>
            <w:sz w:val="22"/>
            <w:szCs w:val="22"/>
          </w:rPr>
          <w:t>12 км</w:t>
        </w:r>
      </w:smartTag>
      <w:r w:rsidRPr="00F3164A">
        <w:rPr>
          <w:rFonts w:asciiTheme="majorHAnsi" w:hAnsiTheme="majorHAnsi"/>
          <w:sz w:val="22"/>
          <w:szCs w:val="22"/>
        </w:rPr>
        <w:t xml:space="preserve"> и сильные затухания в гидрометеорах и атмосфере.</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С учетом приведенных сведений выбираются рабочие частоты оборудования и, зная среднюю длину пролета, выбирают места расположения станцию по топографической карте. Мачты, на которых будут размещены антенны, располагают на возвышенностях, чтобы в пределах прямой видимости соседних станций не было препятствий (холмы, здания, лесной массив). </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noProof/>
          <w:sz w:val="22"/>
          <w:szCs w:val="22"/>
        </w:rPr>
        <w:drawing>
          <wp:inline distT="0" distB="0" distL="0" distR="0">
            <wp:extent cx="4267200" cy="2247900"/>
            <wp:effectExtent l="0" t="0" r="0" b="0"/>
            <wp:docPr id="303" name="Рисунок 303" descr="Kurs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KursP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7200" cy="2247900"/>
                    </a:xfrm>
                    <a:prstGeom prst="rect">
                      <a:avLst/>
                    </a:prstGeom>
                    <a:noFill/>
                    <a:ln>
                      <a:noFill/>
                    </a:ln>
                  </pic:spPr>
                </pic:pic>
              </a:graphicData>
            </a:graphic>
          </wp:inline>
        </w:drawing>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Рисунок 5.1 – Трасса РРЛ на топографической карте</w:t>
      </w:r>
    </w:p>
    <w:p w:rsidR="00855C76" w:rsidRPr="00F3164A" w:rsidRDefault="00855C76" w:rsidP="00855C76">
      <w:pPr>
        <w:pStyle w:val="21"/>
        <w:spacing w:before="0" w:beforeAutospacing="0" w:after="0" w:afterAutospacing="0"/>
        <w:ind w:firstLine="709"/>
        <w:jc w:val="both"/>
        <w:rPr>
          <w:rFonts w:asciiTheme="majorHAnsi" w:hAnsiTheme="majorHAnsi"/>
          <w:bCs/>
          <w:sz w:val="22"/>
          <w:szCs w:val="22"/>
        </w:rPr>
      </w:pPr>
      <w:r w:rsidRPr="00F3164A">
        <w:rPr>
          <w:rFonts w:asciiTheme="majorHAnsi" w:hAnsiTheme="majorHAnsi"/>
          <w:bCs/>
          <w:sz w:val="22"/>
          <w:szCs w:val="22"/>
        </w:rPr>
        <w:t>Основная часть энергии передатчика распространяется в сторону приёмной антенны внутри минимальной зоны Френеля, представляющей эллипсоид вращения, на краях большой оси которого устанавливаются передающая и приёмная антенны. Радиус минимальной зоны Френеля в любой точке пролёта можно определить по формуле</w:t>
      </w:r>
      <w:proofErr w:type="gramStart"/>
      <w:r w:rsidRPr="00F3164A">
        <w:rPr>
          <w:rFonts w:asciiTheme="majorHAnsi" w:hAnsiTheme="majorHAnsi"/>
          <w:bCs/>
          <w:sz w:val="22"/>
          <w:szCs w:val="22"/>
        </w:rPr>
        <w:t>:</w:t>
      </w:r>
      <w:proofErr w:type="gramEnd"/>
    </w:p>
    <w:p w:rsidR="00855C76" w:rsidRPr="00F3164A" w:rsidRDefault="00052E06" w:rsidP="00855C76">
      <w:pPr>
        <w:pStyle w:val="21"/>
        <w:spacing w:before="0" w:beforeAutospacing="0" w:after="0" w:afterAutospacing="0"/>
        <w:ind w:firstLine="709"/>
        <w:jc w:val="both"/>
        <w:rPr>
          <w:rFonts w:asciiTheme="majorHAnsi" w:hAnsiTheme="majorHAnsi"/>
          <w:bCs/>
          <w:sz w:val="22"/>
          <w:szCs w:val="22"/>
        </w:rPr>
      </w:pPr>
      <w:r w:rsidRPr="00052E06">
        <w:rPr>
          <w:rFonts w:asciiTheme="majorHAnsi" w:hAnsiTheme="majorHAnsi"/>
          <w:noProof/>
          <w:sz w:val="22"/>
          <w:szCs w:val="22"/>
        </w:rPr>
        <w:pict>
          <v:shape id="Надпись 304" o:spid="_x0000_s1157" type="#_x0000_t202" style="position:absolute;left:0;text-align:left;margin-left:407.55pt;margin-top:10.8pt;width:42.75pt;height:19.8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" stroked="f">
            <v:textbox inset=".5mm,.3mm,.5mm,.3mm">
              <w:txbxContent>
                <w:p w:rsidR="007C1475" w:rsidRDefault="007C1475" w:rsidP="00855C76">
                  <w:pPr>
                    <w:rPr>
                      <w:sz w:val="28"/>
                      <w:szCs w:val="28"/>
                    </w:rPr>
                  </w:pPr>
                  <w:r>
                    <w:rPr>
                      <w:sz w:val="28"/>
                      <w:szCs w:val="28"/>
                    </w:rPr>
                    <w:t>(5.1)</w:t>
                  </w:r>
                </w:p>
              </w:txbxContent>
            </v:textbox>
          </v:shape>
        </w:pict>
      </w:r>
      <w:r w:rsidR="00855C76" w:rsidRPr="00F3164A">
        <w:rPr>
          <w:rFonts w:asciiTheme="majorHAnsi" w:hAnsiTheme="majorHAnsi"/>
          <w:bCs/>
          <w:position w:val="-26"/>
          <w:sz w:val="22"/>
          <w:szCs w:val="22"/>
        </w:rPr>
        <w:object w:dxaOrig="2532" w:dyaOrig="708">
          <v:shape id="_x0000_i1030" type="#_x0000_t75" style="width:126.6pt;height:35.6pt" o:ole="">
            <v:imagedata r:id="rId16" o:title=""/>
          </v:shape>
          <o:OLEObject Type="Embed" ProgID="Equation.3" ShapeID="_x0000_i1030" DrawAspect="Content" ObjectID="_1631344058" r:id="rId17"/>
        </w:object>
      </w:r>
      <w:r w:rsidR="00855C76" w:rsidRPr="00F3164A">
        <w:rPr>
          <w:rFonts w:asciiTheme="majorHAnsi" w:hAnsiTheme="majorHAnsi"/>
          <w:bCs/>
          <w:sz w:val="22"/>
          <w:szCs w:val="22"/>
        </w:rPr>
        <w:t xml:space="preserve">, </w:t>
      </w:r>
      <w:proofErr w:type="gramStart"/>
      <w:r w:rsidR="00855C76" w:rsidRPr="00F3164A">
        <w:rPr>
          <w:rFonts w:asciiTheme="majorHAnsi" w:hAnsiTheme="majorHAnsi"/>
          <w:bCs/>
          <w:sz w:val="22"/>
          <w:szCs w:val="22"/>
        </w:rPr>
        <w:t>м</w:t>
      </w:r>
      <w:proofErr w:type="gramEnd"/>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где  </w:t>
      </w:r>
      <w:r w:rsidRPr="00F3164A">
        <w:rPr>
          <w:rFonts w:asciiTheme="majorHAnsi" w:hAnsiTheme="majorHAnsi"/>
          <w:position w:val="-30"/>
          <w:sz w:val="22"/>
          <w:szCs w:val="22"/>
        </w:rPr>
        <w:object w:dxaOrig="816" w:dyaOrig="696">
          <v:shape id="_x0000_i1031" type="#_x0000_t75" style="width:40.35pt;height:34.8pt" o:ole="">
            <v:imagedata r:id="rId18" o:title=""/>
          </v:shape>
          <o:OLEObject Type="Embed" ProgID="Equation.3" ShapeID="_x0000_i1031" DrawAspect="Content" ObjectID="_1631344059" r:id="rId19"/>
        </w:object>
      </w:r>
      <w:r w:rsidRPr="00F3164A">
        <w:rPr>
          <w:rFonts w:asciiTheme="majorHAnsi" w:hAnsiTheme="majorHAnsi"/>
          <w:sz w:val="22"/>
          <w:szCs w:val="22"/>
        </w:rPr>
        <w:t>- относительная координата высочайшей точки рельефа на пролете;</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lang w:val="en-US"/>
        </w:rPr>
        <w:t>R</w:t>
      </w:r>
      <w:r w:rsidRPr="00F3164A">
        <w:rPr>
          <w:rFonts w:asciiTheme="majorHAnsi" w:hAnsiTheme="majorHAnsi"/>
          <w:sz w:val="22"/>
          <w:szCs w:val="22"/>
          <w:vertAlign w:val="subscript"/>
        </w:rPr>
        <w:t>0</w:t>
      </w:r>
      <w:r w:rsidRPr="00F3164A">
        <w:rPr>
          <w:rFonts w:asciiTheme="majorHAnsi" w:hAnsiTheme="majorHAnsi"/>
          <w:sz w:val="22"/>
          <w:szCs w:val="22"/>
        </w:rPr>
        <w:t xml:space="preserve"> – длина пролета, м;</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λ – длина волны, </w:t>
      </w:r>
      <w:proofErr w:type="gramStart"/>
      <w:r w:rsidRPr="00F3164A">
        <w:rPr>
          <w:rFonts w:asciiTheme="majorHAnsi" w:hAnsiTheme="majorHAnsi"/>
          <w:sz w:val="22"/>
          <w:szCs w:val="22"/>
        </w:rPr>
        <w:t>м</w:t>
      </w:r>
      <w:proofErr w:type="gramEnd"/>
      <w:r w:rsidRPr="00F3164A">
        <w:rPr>
          <w:rFonts w:asciiTheme="majorHAnsi" w:hAnsiTheme="majorHAnsi"/>
          <w:sz w:val="22"/>
          <w:szCs w:val="22"/>
        </w:rPr>
        <w:t>;</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proofErr w:type="gramStart"/>
      <w:r w:rsidRPr="00F3164A">
        <w:rPr>
          <w:rFonts w:asciiTheme="majorHAnsi" w:hAnsiTheme="majorHAnsi"/>
          <w:sz w:val="22"/>
          <w:szCs w:val="22"/>
          <w:lang w:val="en-US"/>
        </w:rPr>
        <w:t>R</w:t>
      </w:r>
      <w:r w:rsidRPr="00F3164A">
        <w:rPr>
          <w:rFonts w:asciiTheme="majorHAnsi" w:hAnsiTheme="majorHAnsi"/>
          <w:sz w:val="22"/>
          <w:szCs w:val="22"/>
          <w:vertAlign w:val="subscript"/>
          <w:lang w:val="en-US"/>
        </w:rPr>
        <w:t>j</w:t>
      </w:r>
      <w:proofErr w:type="gramEnd"/>
      <w:r w:rsidRPr="00F3164A">
        <w:rPr>
          <w:rFonts w:asciiTheme="majorHAnsi" w:hAnsiTheme="majorHAnsi"/>
          <w:sz w:val="22"/>
          <w:szCs w:val="22"/>
        </w:rPr>
        <w:t xml:space="preserve"> – расстояние до точки препятствия, м.</w:t>
      </w:r>
    </w:p>
    <w:p w:rsidR="00855C76" w:rsidRPr="00F3164A" w:rsidRDefault="00855C76" w:rsidP="00855C76">
      <w:pPr>
        <w:spacing w:after="0"/>
        <w:rPr>
          <w:rFonts w:asciiTheme="majorHAnsi" w:hAnsiTheme="majorHAnsi" w:cs="Times New Roman"/>
          <w:b/>
        </w:rPr>
      </w:pPr>
    </w:p>
    <w:p w:rsidR="00601FA0" w:rsidRPr="00F3164A" w:rsidRDefault="00C87CD7" w:rsidP="00EA6E19">
      <w:pPr>
        <w:pStyle w:val="a3"/>
        <w:numPr>
          <w:ilvl w:val="0"/>
          <w:numId w:val="1"/>
        </w:numPr>
        <w:spacing w:after="0"/>
        <w:rPr>
          <w:rFonts w:asciiTheme="majorHAnsi" w:hAnsiTheme="majorHAnsi" w:cs="Times New Roman"/>
          <w:b/>
          <w:lang w:val="kk-KZ"/>
        </w:rPr>
      </w:pPr>
      <w:r w:rsidRPr="00F3164A">
        <w:rPr>
          <w:rFonts w:asciiTheme="majorHAnsi" w:hAnsiTheme="majorHAnsi" w:cs="Times New Roman"/>
          <w:b/>
          <w:lang w:val="kk-KZ"/>
        </w:rPr>
        <w:t>Н</w:t>
      </w:r>
      <w:r w:rsidR="00601FA0" w:rsidRPr="00F3164A">
        <w:rPr>
          <w:rFonts w:asciiTheme="majorHAnsi" w:hAnsiTheme="majorHAnsi" w:cs="Times New Roman"/>
          <w:b/>
          <w:lang w:val="kk-KZ"/>
        </w:rPr>
        <w:t xml:space="preserve">апишите как </w:t>
      </w:r>
      <w:r w:rsidR="00601FA0" w:rsidRPr="00F3164A">
        <w:rPr>
          <w:rFonts w:asciiTheme="majorHAnsi" w:hAnsiTheme="majorHAnsi" w:cs="Times New Roman"/>
          <w:b/>
        </w:rPr>
        <w:t>определить высот</w:t>
      </w:r>
      <w:r w:rsidR="00C80126">
        <w:rPr>
          <w:rFonts w:asciiTheme="majorHAnsi" w:hAnsiTheme="majorHAnsi" w:cs="Times New Roman"/>
          <w:b/>
        </w:rPr>
        <w:t xml:space="preserve">у </w:t>
      </w:r>
      <w:r w:rsidR="00601FA0" w:rsidRPr="00F3164A">
        <w:rPr>
          <w:rFonts w:asciiTheme="majorHAnsi" w:hAnsiTheme="majorHAnsi" w:cs="Times New Roman"/>
          <w:b/>
        </w:rPr>
        <w:t xml:space="preserve"> </w:t>
      </w:r>
      <w:r w:rsidR="00C80126" w:rsidRPr="00F3164A">
        <w:rPr>
          <w:rFonts w:asciiTheme="majorHAnsi" w:hAnsiTheme="majorHAnsi" w:cs="Times New Roman"/>
          <w:b/>
        </w:rPr>
        <w:t xml:space="preserve">опор </w:t>
      </w:r>
      <w:r w:rsidR="00C80126">
        <w:rPr>
          <w:rFonts w:asciiTheme="majorHAnsi" w:hAnsiTheme="majorHAnsi" w:cs="Times New Roman"/>
          <w:b/>
        </w:rPr>
        <w:t>антенн</w:t>
      </w:r>
      <w:r w:rsidR="00601FA0" w:rsidRPr="00F3164A">
        <w:rPr>
          <w:rFonts w:asciiTheme="majorHAnsi" w:hAnsiTheme="majorHAnsi" w:cs="Times New Roman"/>
          <w:b/>
        </w:rPr>
        <w:t xml:space="preserve"> </w:t>
      </w:r>
    </w:p>
    <w:p w:rsidR="00855C76" w:rsidRPr="00F3164A" w:rsidRDefault="00855C76" w:rsidP="00855C76">
      <w:pPr>
        <w:spacing w:after="0"/>
        <w:rPr>
          <w:rFonts w:asciiTheme="majorHAnsi" w:hAnsiTheme="majorHAnsi" w:cs="Times New Roman"/>
          <w:b/>
          <w:lang w:val="kk-KZ"/>
        </w:rPr>
      </w:pP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В атмосфере из-за ее неоднородной структуры и изменением коэффициента преломления с высотой происходит искривление траекторий радиоволн, называемое рефракцией. Явление рефракции оказывает существенное влияние на распространение радиоволн в пределах прямой видимости антенн РРЛ. Характер рефракции в сферически-</w:t>
      </w:r>
      <w:r w:rsidRPr="00F3164A">
        <w:rPr>
          <w:rFonts w:asciiTheme="majorHAnsi" w:hAnsiTheme="majorHAnsi"/>
          <w:sz w:val="22"/>
          <w:szCs w:val="22"/>
        </w:rPr>
        <w:lastRenderedPageBreak/>
        <w:t xml:space="preserve">слоистых атмосферах планет определяется высотным градиентом индекса преломления атмосферы, который определяется как </w:t>
      </w:r>
      <w:r w:rsidRPr="00F3164A">
        <w:rPr>
          <w:rFonts w:asciiTheme="majorHAnsi" w:hAnsiTheme="majorHAnsi"/>
          <w:sz w:val="22"/>
          <w:szCs w:val="22"/>
          <w:lang w:val="en-US"/>
        </w:rPr>
        <w:t>g</w:t>
      </w:r>
      <w:r w:rsidRPr="00F3164A">
        <w:rPr>
          <w:rFonts w:asciiTheme="majorHAnsi" w:hAnsiTheme="majorHAnsi"/>
          <w:sz w:val="22"/>
          <w:szCs w:val="22"/>
        </w:rPr>
        <w:t>=</w:t>
      </w:r>
      <w:r w:rsidRPr="00F3164A">
        <w:rPr>
          <w:rFonts w:asciiTheme="majorHAnsi" w:hAnsiTheme="majorHAnsi"/>
          <w:i/>
          <w:iCs/>
          <w:sz w:val="22"/>
          <w:szCs w:val="22"/>
        </w:rPr>
        <w:t xml:space="preserve"> d</w:t>
      </w:r>
      <w:r w:rsidRPr="00F3164A">
        <w:rPr>
          <w:rFonts w:asciiTheme="majorHAnsi" w:hAnsiTheme="majorHAnsi"/>
          <w:i/>
          <w:iCs/>
          <w:sz w:val="22"/>
          <w:szCs w:val="22"/>
          <w:lang w:val="en-US"/>
        </w:rPr>
        <w:t>N</w:t>
      </w:r>
      <w:r w:rsidRPr="00F3164A">
        <w:rPr>
          <w:rFonts w:asciiTheme="majorHAnsi" w:hAnsiTheme="majorHAnsi"/>
          <w:i/>
          <w:iCs/>
          <w:sz w:val="22"/>
          <w:szCs w:val="22"/>
        </w:rPr>
        <w:t xml:space="preserve">/dh, </w:t>
      </w:r>
      <w:r w:rsidRPr="00F3164A">
        <w:rPr>
          <w:rFonts w:asciiTheme="majorHAnsi" w:hAnsiTheme="majorHAnsi"/>
          <w:sz w:val="22"/>
          <w:szCs w:val="22"/>
        </w:rPr>
        <w:t xml:space="preserve">где </w:t>
      </w:r>
      <w:r w:rsidRPr="00F3164A">
        <w:rPr>
          <w:rFonts w:asciiTheme="majorHAnsi" w:hAnsiTheme="majorHAnsi"/>
          <w:i/>
          <w:iCs/>
          <w:sz w:val="22"/>
          <w:szCs w:val="22"/>
          <w:lang w:val="en-US"/>
        </w:rPr>
        <w:t>N</w:t>
      </w:r>
      <w:r w:rsidRPr="00F3164A">
        <w:rPr>
          <w:rFonts w:asciiTheme="majorHAnsi" w:hAnsiTheme="majorHAnsi"/>
          <w:i/>
          <w:iCs/>
          <w:sz w:val="22"/>
          <w:szCs w:val="22"/>
        </w:rPr>
        <w:t xml:space="preserve"> – </w:t>
      </w:r>
      <w:r w:rsidRPr="00F3164A">
        <w:rPr>
          <w:rFonts w:asciiTheme="majorHAnsi" w:hAnsiTheme="majorHAnsi"/>
          <w:sz w:val="22"/>
          <w:szCs w:val="22"/>
        </w:rPr>
        <w:t xml:space="preserve">индекс преломления атмосферы. </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Случайные изменения вертикального градиента индекса преломления атмосферы приводят к искривлению траектории  радиолуча, который в некоторых случаях может касаться земной поверхности, и при этом возникают эффекты дифракции, снижающие уровень принимаемого сигнала. Из-за наземного препятствия возможна даже полная потеря взаимной видимости антенн (отсутствие связи).</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noProof/>
          <w:sz w:val="22"/>
          <w:szCs w:val="22"/>
        </w:rPr>
        <w:drawing>
          <wp:inline distT="0" distB="0" distL="0" distR="0">
            <wp:extent cx="1569720" cy="1181100"/>
            <wp:effectExtent l="0" t="0" r="0" b="0"/>
            <wp:docPr id="305" name="Рисунок 305" descr="реф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рефр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9720" cy="1181100"/>
                    </a:xfrm>
                    <a:prstGeom prst="rect">
                      <a:avLst/>
                    </a:prstGeom>
                    <a:noFill/>
                    <a:ln>
                      <a:noFill/>
                    </a:ln>
                  </pic:spPr>
                </pic:pic>
              </a:graphicData>
            </a:graphic>
          </wp:inline>
        </w:drawing>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Рисунок 5.2 – Траектории радиолуча при различной рефракции:</w:t>
      </w:r>
    </w:p>
    <w:p w:rsidR="00855C76" w:rsidRPr="00F3164A" w:rsidRDefault="00855C76" w:rsidP="00855C76">
      <w:pPr>
        <w:pStyle w:val="21"/>
        <w:numPr>
          <w:ilvl w:val="0"/>
          <w:numId w:val="4"/>
        </w:numPr>
        <w:spacing w:before="0" w:beforeAutospacing="0" w:after="0" w:afterAutospacing="0"/>
        <w:ind w:left="0" w:firstLine="709"/>
        <w:jc w:val="both"/>
        <w:rPr>
          <w:rFonts w:asciiTheme="majorHAnsi" w:hAnsiTheme="majorHAnsi"/>
          <w:sz w:val="22"/>
          <w:szCs w:val="22"/>
        </w:rPr>
      </w:pPr>
      <w:r w:rsidRPr="00F3164A">
        <w:rPr>
          <w:rFonts w:asciiTheme="majorHAnsi" w:hAnsiTheme="majorHAnsi"/>
          <w:sz w:val="22"/>
          <w:szCs w:val="22"/>
          <w:lang w:val="en-US"/>
        </w:rPr>
        <w:t>g</w:t>
      </w:r>
      <w:r w:rsidRPr="00F3164A">
        <w:rPr>
          <w:rFonts w:asciiTheme="majorHAnsi" w:hAnsiTheme="majorHAnsi"/>
          <w:sz w:val="22"/>
          <w:szCs w:val="22"/>
        </w:rPr>
        <w:t xml:space="preserve">&gt;0 отрицательная рефракция; 2) </w:t>
      </w:r>
      <w:r w:rsidRPr="00F3164A">
        <w:rPr>
          <w:rFonts w:asciiTheme="majorHAnsi" w:hAnsiTheme="majorHAnsi"/>
          <w:sz w:val="22"/>
          <w:szCs w:val="22"/>
          <w:lang w:val="en-US"/>
        </w:rPr>
        <w:t>g</w:t>
      </w:r>
      <w:r w:rsidRPr="00F3164A">
        <w:rPr>
          <w:rFonts w:asciiTheme="majorHAnsi" w:hAnsiTheme="majorHAnsi"/>
          <w:sz w:val="22"/>
          <w:szCs w:val="22"/>
        </w:rPr>
        <w:t>=0 отсутствие рефракции;</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3); </w:t>
      </w:r>
      <w:r w:rsidRPr="00F3164A">
        <w:rPr>
          <w:rFonts w:asciiTheme="majorHAnsi" w:hAnsiTheme="majorHAnsi"/>
          <w:sz w:val="22"/>
          <w:szCs w:val="22"/>
          <w:lang w:val="en-US"/>
        </w:rPr>
        <w:t>g</w:t>
      </w:r>
      <w:r w:rsidRPr="00F3164A">
        <w:rPr>
          <w:rFonts w:asciiTheme="majorHAnsi" w:hAnsiTheme="majorHAnsi"/>
          <w:sz w:val="22"/>
          <w:szCs w:val="22"/>
        </w:rPr>
        <w:t xml:space="preserve">&lt;0 положительная рефракция </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4) возникновение волноводного канала Земля- ионосфера.</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Поэтому при проектировании РРЛ важно обеспечить достаточный просвет трассы путем выбора высот подвеса антенн.</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Пролет относится к </w:t>
      </w:r>
      <w:proofErr w:type="gramStart"/>
      <w:r w:rsidRPr="00F3164A">
        <w:rPr>
          <w:rFonts w:asciiTheme="majorHAnsi" w:hAnsiTheme="majorHAnsi"/>
          <w:sz w:val="22"/>
          <w:szCs w:val="22"/>
        </w:rPr>
        <w:t>пересеченным</w:t>
      </w:r>
      <w:proofErr w:type="gramEnd"/>
      <w:r w:rsidRPr="00F3164A">
        <w:rPr>
          <w:rFonts w:asciiTheme="majorHAnsi" w:hAnsiTheme="majorHAnsi"/>
          <w:sz w:val="22"/>
          <w:szCs w:val="22"/>
        </w:rPr>
        <w:t>, если высоты неровности земной поверхности Δ</w:t>
      </w:r>
      <w:r w:rsidRPr="00F3164A">
        <w:rPr>
          <w:rFonts w:asciiTheme="majorHAnsi" w:hAnsiTheme="majorHAnsi"/>
          <w:sz w:val="22"/>
          <w:szCs w:val="22"/>
          <w:lang w:val="en-US"/>
        </w:rPr>
        <w:t>h</w:t>
      </w:r>
      <w:r w:rsidRPr="00F3164A">
        <w:rPr>
          <w:rFonts w:asciiTheme="majorHAnsi" w:hAnsiTheme="majorHAnsi"/>
          <w:sz w:val="22"/>
          <w:szCs w:val="22"/>
          <w:vertAlign w:val="subscript"/>
          <w:lang w:val="en-US"/>
        </w:rPr>
        <w:t>j</w:t>
      </w:r>
      <w:r w:rsidRPr="00F3164A">
        <w:rPr>
          <w:rFonts w:asciiTheme="majorHAnsi" w:hAnsiTheme="majorHAnsi"/>
          <w:sz w:val="22"/>
          <w:szCs w:val="22"/>
        </w:rPr>
        <w:t xml:space="preserve"> ≥ 2</w:t>
      </w:r>
      <w:r w:rsidRPr="00F3164A">
        <w:rPr>
          <w:rFonts w:asciiTheme="majorHAnsi" w:hAnsiTheme="majorHAnsi"/>
          <w:sz w:val="22"/>
          <w:szCs w:val="22"/>
          <w:lang w:val="en-US"/>
        </w:rPr>
        <w:t>H</w:t>
      </w:r>
      <w:r w:rsidRPr="00F3164A">
        <w:rPr>
          <w:rFonts w:asciiTheme="majorHAnsi" w:hAnsiTheme="majorHAnsi"/>
          <w:sz w:val="22"/>
          <w:szCs w:val="22"/>
          <w:vertAlign w:val="subscript"/>
        </w:rPr>
        <w:t>0</w:t>
      </w:r>
      <w:r w:rsidRPr="00F3164A">
        <w:rPr>
          <w:rFonts w:asciiTheme="majorHAnsi" w:hAnsiTheme="majorHAnsi"/>
          <w:sz w:val="22"/>
          <w:szCs w:val="22"/>
        </w:rPr>
        <w:t>.</w:t>
      </w:r>
    </w:p>
    <w:p w:rsidR="00855C76" w:rsidRPr="00F3164A" w:rsidRDefault="00052E06" w:rsidP="00855C76">
      <w:pPr>
        <w:pStyle w:val="21"/>
        <w:spacing w:before="0" w:beforeAutospacing="0" w:after="0" w:afterAutospacing="0"/>
        <w:ind w:firstLine="709"/>
        <w:jc w:val="both"/>
        <w:rPr>
          <w:rFonts w:asciiTheme="majorHAnsi" w:hAnsiTheme="majorHAnsi"/>
          <w:sz w:val="22"/>
          <w:szCs w:val="22"/>
        </w:rPr>
      </w:pPr>
      <w:r>
        <w:rPr>
          <w:rFonts w:asciiTheme="majorHAnsi" w:hAnsiTheme="majorHAnsi"/>
          <w:noProof/>
          <w:sz w:val="22"/>
          <w:szCs w:val="22"/>
        </w:rPr>
      </w:r>
      <w:r>
        <w:rPr>
          <w:rFonts w:asciiTheme="majorHAnsi" w:hAnsiTheme="majorHAnsi"/>
          <w:noProof/>
          <w:sz w:val="22"/>
          <w:szCs w:val="22"/>
        </w:rPr>
        <w:pict>
          <v:group id="Полотно 388" o:spid="_x0000_s1158" editas="canvas" style="width:356.05pt;height:236.2pt;mso-position-horizontal-relative:char;mso-position-vertical-relative:line" coordsize="45218,29997">
            <v:shape id="_x0000_s1159" type="#_x0000_t75" style="position:absolute;width:45218;height:29997;visibility:visible">
              <v:fill o:detectmouseclick="t"/>
              <v:path o:connecttype="none"/>
            </v:shape>
            <v:oval id="Oval 306" o:spid="_x0000_s1160" style="position:absolute;left:3178;top:2284;width:37895;height:6368;rotation:-250397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igsMA&#10;AADcAAAADwAAAGRycy9kb3ducmV2LnhtbESP3WrCQBSE74W+w3IKvdNNWhSNrlICtgWv/HmAY/aY&#10;pM2eDbtrTN6+KwheDjPzDbPa9KYRHTlfW1aQThIQxIXVNZcKTsfteA7CB2SNjWVSMJCHzfpltMJM&#10;2xvvqTuEUkQI+wwVVCG0mZS+qMign9iWOHoX6wyGKF0ptcNbhJtGvifJTBqsOS5U2FJeUfF3uBoF&#10;3+1wyt25ptmQd1P3xU7+LnZKvb32n0sQgfrwDD/aP1rBR5rC/Uw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migsMAAADcAAAADwAAAAAAAAAAAAAAAACYAgAAZHJzL2Rv&#10;d25yZXYueG1sUEsFBgAAAAAEAAQA9QAAAIgDAAAAAA==&#10;">
              <v:stroke dashstyle="dash"/>
            </v:oval>
            <v:line id="Line 307" o:spid="_x0000_s1161" style="position:absolute;visibility:visible" from="3184,24199" to="41078,2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DDsYAAADcAAAADwAAAGRycy9kb3ducmV2LnhtbESPQWvCQBSE7wX/w/KE3upGhSDRVaQi&#10;aA+l2kI9PrPPJDb7Nuxuk/jv3YLQ4zAz3zCLVW9q0ZLzlWUF41ECgji3uuJCwdfn9mUGwgdkjbVl&#10;UnAjD6vl4GmBmbYdH6g9hkJECPsMFZQhNJmUPi/JoB/Zhjh6F+sMhihdIbXDLsJNLSdJkkqDFceF&#10;Eht6LSn/Of4aBe/Tj7Rd7992/fc+Peebw/l07ZxSz8N+PQcRqA//4Ud7pxVMxx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6ww7GAAAA3AAAAA8AAAAAAAAA&#10;AAAAAAAAoQIAAGRycy9kb3ducmV2LnhtbFBLBQYAAAAABAAEAPkAAACUAwAAAAA=&#10;"/>
            <v:line id="Line 308" o:spid="_x0000_s1162" style="position:absolute;flip:y;visibility:visible" from="3184,0" to="3189,28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Ln6sYAAADcAAAADwAAAGRycy9kb3ducmV2LnhtbESPQWsCMRSE74X+h/AKXqRmraXo1ihS&#10;KHjwopaV3p6b182ym5dtEnX996Yg9DjMzDfMfNnbVpzJh9qxgvEoA0FcOl1zpeBr//k8BREissbW&#10;MSm4UoDl4vFhjrl2F97SeRcrkSAcclRgYuxyKUNpyGIYuY44eT/OW4xJ+kpqj5cEt618ybI3abHm&#10;tGCwow9DZbM7WQVyuhn++tXxtSmaw2FmirLovjdKDZ761TuISH38D9/ba61gMp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S5+rGAAAA3AAAAA8AAAAAAAAA&#10;AAAAAAAAoQIAAGRycy9kb3ducmV2LnhtbFBLBQYAAAAABAAEAPkAAACUAwAAAAA=&#10;"/>
            <v:shape id="Freeform 309" o:spid="_x0000_s1163" style="position:absolute;left:3184;top:22003;width:37833;height:2263;visibility:visible;mso-wrap-style:square;v-text-anchor:top" coordsize="677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kgMAA&#10;AADcAAAADwAAAGRycy9kb3ducmV2LnhtbERPy2rCQBTdC/2H4Ra604lWRGJGEaFQoQtNC7q8ZG4e&#10;mrkTMmOS/r0jCC4P551sBlOLjlpXWVYwnUQgiDOrKy4U/P1+jZcgnEfWWFsmBf/kYLN+GyUYa9vz&#10;kbrUFyKEsItRQel9E0vpspIMuoltiAOX29agD7AtpG6xD+GmlrMoWkiDFYeGEhvalZRd05tRsP3J&#10;aZZ5LE4XWe17Ctt2h7NSH+/DdgXC0+Bf4qf7Wyv4nM7hcSYcAb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fkgMAAAADcAAAADwAAAAAAAAAAAAAAAACYAgAAZHJzL2Rvd25y&#10;ZXYueG1sUEsFBgAAAAAEAAQA9QAAAIUDAAAAAA==&#10;" path="m,405c1197,205,2405,10,3534,5,4663,,6098,296,6772,372e" filled="f">
              <v:path arrowok="t" o:connecttype="custom" o:connectlocs="0,226237;1974322,2793;3783280,207803" o:connectangles="0,0,0"/>
            </v:shape>
            <v:shape id="Freeform 310" o:spid="_x0000_s1164" style="position:absolute;left:3184;top:10920;width:37833;height:7614;visibility:visible;mso-wrap-style:square;v-text-anchor:top" coordsize="6772,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4J8UA&#10;AADcAAAADwAAAGRycy9kb3ducmV2LnhtbESPT2vCQBTE74LfYXmF3nRjQv8QXUWCWo/WSsHbI/vM&#10;xmbfhuxW0356Vyj0OMzMb5jZoreNuFDna8cKJuMEBHHpdM2VgsPHevQKwgdkjY1jUvBDHhbz4WCG&#10;uXZXfqfLPlQiQtjnqMCE0OZS+tKQRT92LXH0Tq6zGKLsKqk7vEa4bWSaJM/SYs1xwWBLhaHya/9t&#10;FbxsVi57S61L5fFwNnXx+VvuNko9PvTLKYhAffgP/7W3WkE2eYL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jgnxQAAANwAAAAPAAAAAAAAAAAAAAAAAJgCAABkcnMv&#10;ZG93bnJldi54bWxQSwUGAAAAAAQABAD1AAAAigMAAAAA&#10;" path="m,1363v465,-76,931,-152,1254,-285c1577,945,1634,688,1938,565,2242,442,2702,426,3078,337,3454,248,3856,,4192,31v336,31,638,378,900,495c5354,643,5487,758,5767,736,6047,714,6563,463,6772,391e" filled="f">
              <v:path arrowok="t" o:connecttype="custom" o:connectlocs="0,761387;700566,602183;1082693,315615;1719571,188252;2341924,17317;2844723,293829;3221822,411138;3783280,218417" o:connectangles="0,0,0,0,0,0,0,0"/>
            </v:shape>
            <v:line id="Line 311" o:spid="_x0000_s1165" style="position:absolute;flip:y;visibility:visible" from="41078,0" to="41084,28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VEcsYAAADcAAAADwAAAGRycy9kb3ducmV2LnhtbESPQWsCMRSE70L/Q3iFXopmbYvY1Sgi&#10;CB68VGWlt+fmdbPs5mWbRN3++6ZQ8DjMzDfMfNnbVlzJh9qxgvEoA0FcOl1zpeB42AynIEJE1tg6&#10;JgU/FGC5eBjMMdfuxh903cdKJAiHHBWYGLtcylAashhGriNO3pfzFmOSvpLa4y3BbStfsmwiLdac&#10;Fgx2tDZUNvuLVSCnu+dvvzq/NUVzOr2boiy6z51ST4/9agYiUh/v4f/2Vit4HU/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lRHLGAAAA3AAAAA8AAAAAAAAA&#10;AAAAAAAAoQIAAGRycy9kb3ducmV2LnhtbFBLBQYAAAAABAAEAPkAAACUAwAAAAA=&#10;"/>
            <v:line id="Line 312" o:spid="_x0000_s1166" style="position:absolute;visibility:visible" from="26430,11211" to="26436,26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1glsYAAADcAAAADwAAAGRycy9kb3ducmV2LnhtbESPQWvCQBSE74L/YXmCN91YIZX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NYJbGAAAA3AAAAA8AAAAAAAAA&#10;AAAAAAAAoQIAAGRycy9kb3ducmV2LnhtbFBLBQYAAAAABAAEAPkAAACUAwAAAAA=&#10;"/>
            <v:shape id="Freeform 313" o:spid="_x0000_s1167" style="position:absolute;left:9592;top:11848;width:5693;height:2849;visibility:visible;mso-wrap-style:square;v-text-anchor:top" coordsize="1019,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AR8IA&#10;AADcAAAADwAAAGRycy9kb3ducmV2LnhtbERPS2vCQBC+F/wPywje6sbWiqSuIgWhSLH4gNLbkJ0m&#10;wcxs2F2T9N+7h0KPH997tRm4UR35UDsxMJtmoEgKZ2spDVzOu8clqBBRLDZOyMAvBdisRw8rzK3r&#10;5UjdKZYqhUjI0UAVY5trHYqKGMPUtSSJ+3GeMSboS2099imcG/2UZQvNWEtqqLClt4qK6+nGBl5k&#10;v+vPyPPb5/dX93Hw3JdzNmYyHravoCIN8V/85363Bp5naW06k46AX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cBHwgAAANwAAAAPAAAAAAAAAAAAAAAAAJgCAABkcnMvZG93&#10;bnJldi54bWxQSwUGAAAAAAQABAD1AAAAhwMAAAAA&#10;" path="m,510c27,484,80,408,164,342,248,276,364,171,506,114,648,57,934,19,1019,e" filled="f">
              <v:path arrowok="t" o:connecttype="custom" o:connectlocs="0,284892;91621,191045;282685,63682;569280,0" o:connectangles="0,0,0,0"/>
            </v:shape>
            <v:line id="Line 314" o:spid="_x0000_s1168" style="position:absolute;visibility:visible" from="9553,14713" to="9553,17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5Rf8YAAADcAAAADwAAAGRycy9kb3ducmV2LnhtbESPQWvCQBSE74L/YXmCN91YIdTUVcQi&#10;aA+laqE9PrPPJJp9G3a3Sfrvu4VCj8PMfMMs172pRUvOV5YVzKYJCOLc6ooLBe/n3eQRhA/IGmvL&#10;pOCbPKxXw8ESM207PlJ7CoWIEPYZKihDaDIpfV6SQT+1DXH0rtYZDFG6QmqHXYSbWj4kSSoNVhwX&#10;SmxoW1J+P30ZBa/zt7TdHF72/cchveTPx8vnrXNKjUf95glEoD78h//ae61gPlv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UX/GAAAA3AAAAA8AAAAAAAAA&#10;AAAAAAAAoQIAAGRycy9kb3ducmV2LnhtbFBLBQYAAAAABAAEAPkAAACUAwAAAAA=&#10;"/>
            <v:line id="Line 315" o:spid="_x0000_s1169" style="position:absolute;visibility:visible" from="15285,11848" to="15285,1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yX8MAAADcAAAADwAAAGRycy9kb3ducmV2LnhtbERPz2vCMBS+C/4P4Qm7aapCGdUoogx0&#10;hzGdoMdn82yrzUtJsrb775fDYMeP7/dy3ZtatOR8ZVnBdJKAIM6trrhQcP56G7+C8AFZY22ZFPyQ&#10;h/VqOFhipm3HR2pPoRAxhH2GCsoQmkxKn5dk0E9sQxy5u3UGQ4SukNphF8NNLWdJkkqDFceGEhva&#10;lpQ/T99Gwcf8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IMl/DAAAA3AAAAA8AAAAAAAAAAAAA&#10;AAAAoQIAAGRycy9kb3ducmV2LnhtbFBLBQYAAAAABAAEAPkAAACRAwAAAAA=&#10;"/>
            <v:line id="Line 316" o:spid="_x0000_s1170" style="position:absolute;flip:y;visibility:visible" from="26430,7390" to="26430,11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UPm8YAAADcAAAADwAAAGRycy9kb3ducmV2LnhtbESPX2vCQBDE3wv9DscW+lY32iIhekoR&#10;pOpDof4D35bcmoTm9mLuGuO37xUKPg4z8xtmOu9trTpufeVEw3CQgGLJnamk0LDfLV9SUD6QGKqd&#10;sIYbe5jPHh+mlBl3lS/utqFQESI+Iw1lCE2G6POSLfmBa1iid3atpRBlW6Bp6RrhtsZRkozRUiVx&#10;oaSGFyXn39sfq+H8+bEZHy7mDel2Oi7WKTpcdVo/P/XvE1CB+3AP/7dXRsPraAh/Z+IRw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VD5vGAAAA3AAAAA8AAAAAAAAA&#10;AAAAAAAAoQIAAGRycy9kb3ducmV2LnhtbFBLBQYAAAAABAAEAPkAAACUAwAAAAA=&#10;">
              <v:stroke startarrow="classic" endarrow="classic"/>
            </v:line>
            <v:line id="Line 317" o:spid="_x0000_s1171" style="position:absolute;flip:y;visibility:visible" from="26430,5479" to="26436,7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eR7MUAAADcAAAADwAAAGRycy9kb3ducmV2LnhtbESPQWvCQBSE7wX/w/KE3upLUxGJrlKE&#10;UvUg1LaCt0f2mQSzb9PsNsZ/7wqFHoeZ+YaZL3tbq45bXznR8DxKQLHkzlRSaPj6fHuagvKBxFDt&#10;hDVc2cNyMXiYU2bcRT6424dCRYj4jDSUITQZos9LtuRHrmGJ3sm1lkKUbYGmpUuE2xrTJJmgpUri&#10;QkkNr0rOz/tfq+G0e99Ovn/MGOl6PKw2U3S47rR+HPavM1CB+/Af/muvjYaXNIX7mXgEcH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eR7MUAAADcAAAADwAAAAAAAAAA&#10;AAAAAAChAgAAZHJzL2Rvd25yZXYueG1sUEsFBgAAAAAEAAQA+QAAAJMDAAAAAA==&#10;">
              <v:stroke startarrow="classic" endarrow="classic"/>
            </v:line>
            <v:line id="Line 318" o:spid="_x0000_s1172" style="position:absolute;flip:y;visibility:visible" from="3184,4206" to="41078,6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4tV8YAAADcAAAADwAAAGRycy9kb3ducmV2LnhtbESPQWsCMRSE74X+h/AKXkrNVkvRrVFE&#10;EDx4UctKb8/N62bZzcs2ibr+e1Mo9DjMzDfMbNHbVlzIh9qxgtdhBoK4dLrmSsHnYf0yAREissbW&#10;MSm4UYDF/PFhhrl2V97RZR8rkSAcclRgYuxyKUNpyGIYuo44ed/OW4xJ+kpqj9cEt60cZdm7tFhz&#10;WjDY0cpQ2ezPVoGcbJ9//PL01hTN8Tg1RVl0X1ulBk/98gNEpD7+h//aG61gPBr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LVfGAAAA3AAAAA8AAAAAAAAA&#10;AAAAAAAAoQIAAGRycy9kb3ducmV2LnhtbFBLBQYAAAAABAAEAPkAAACUAwAAAAA=&#10;"/>
            <v:group id="Group 319" o:spid="_x0000_s1173" style="position:absolute;left:10190;top:14395;width:5;height:2547" coordorigin="3701,8259" coordsize="1,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line id="Line 320" o:spid="_x0000_s1174" style="position:absolute;visibility:visible" from="3701,8259" to="3701,8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kN6cAAAADcAAAADwAAAGRycy9kb3ducmV2LnhtbESP3arCMBCE7w/4DmEFbw6aqihSjSKi&#10;opf+PMDSrG2w2ZQmavXpjSB4OczMN8xs0dhS3Kn2xrGCfi8BQZw5bThXcD5tuhMQPiBrLB2Tgid5&#10;WMxbfzNMtXvwge7HkIsIYZ+igiKEKpXSZwVZ9D1XEUfv4mqLIco6l7rGR4TbUg6SZCwtGo4LBVa0&#10;Kii7Hm9Wgd/uX/9k/folDa/InF2eZDulOu1mOQURqAm/8Le90wqGgxF8zsQjIO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BpDenAAAAA3AAAAA8AAAAAAAAAAAAAAAAA&#10;oQIAAGRycy9kb3ducmV2LnhtbFBLBQYAAAAABAAEAPkAAACOAwAAAAA=&#10;">
                <v:stroke startarrow="classic"/>
              </v:line>
              <v:line id="Line 321" o:spid="_x0000_s1175" style="position:absolute;visibility:visible" from="3701,8373" to="3702,8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aNDMUAAADcAAAADwAAAGRycy9kb3ducmV2LnhtbESP0WrCQBRE3wX/YblC33SjpVGjq6SF&#10;Qh9UMPoBl+w1G8zeDdmtSf++Wyj4OMzMGWa7H2wjHtT52rGC+SwBQVw6XXOl4Hr5nK5A+ICssXFM&#10;Cn7Iw343Hm0x067nMz2KUIkIYZ+hAhNCm0npS0MW/cy1xNG7uc5iiLKrpO6wj3DbyEWSpNJizXHB&#10;YEsfhsp78W0VnPKilfna3K7FYbmq3vtjenhbK/UyGfINiEBDeIb/219awesihb8z8Qj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aNDMUAAADcAAAADwAAAAAAAAAA&#10;AAAAAAChAgAAZHJzL2Rvd25yZXYueG1sUEsFBgAAAAAEAAQA+QAAAJMDAAAAAA==&#10;">
                <v:stroke startarrow="classic" startarrowwidth="wide" startarrowlength="long"/>
              </v:line>
            </v:group>
            <v:group id="Group 322" o:spid="_x0000_s1176" style="position:absolute;left:11145;top:13758;width:5;height:2547" coordorigin="3701,8259" coordsize="1,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line id="Line 323" o:spid="_x0000_s1177" style="position:absolute;visibility:visible" from="3701,8259" to="3701,8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iid7sAAADcAAAADwAAAGRycy9kb3ducmV2LnhtbERP3Q7BMBS+l3iH5kjcCB0SkVEignCJ&#10;PcDJemyN9XRZi/H0eiFx+eX7X65bW4knNd44VjAeJSCIc6cNFwqy6344B+EDssbKMSl4k4f1qttZ&#10;Yqrdi8/0vIRCxBD2KSooQ6hTKX1ekkU/cjVx5G6usRgibAqpG3zFcFvJSZLMpEXDsaHEmrYl5ffL&#10;wyrwh9NnQNbvPtLwlkzmiiQ/KtXvtZsFiEBt+It/7qNWMJ3EtfFMPAJy9QU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aKJ3uwAAANwAAAAPAAAAAAAAAAAAAAAAAKECAABk&#10;cnMvZG93bnJldi54bWxQSwUGAAAAAAQABAD5AAAAiQMAAAAA&#10;">
                <v:stroke startarrow="classic"/>
              </v:line>
              <v:line id="Line 324" o:spid="_x0000_s1178" style="position:absolute;visibility:visible" from="3701,8373" to="3702,8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kZfsUAAADcAAAADwAAAGRycy9kb3ducmV2LnhtbESP0WrCQBRE34X+w3ILvummitakrpIK&#10;gg8qNPUDLtlrNjR7N2S3Jv37riD4OMzMGWa9HWwjbtT52rGCt2kCgrh0uuZKweV7P1mB8AFZY+OY&#10;FPyRh+3mZbTGTLuev+hWhEpECPsMFZgQ2kxKXxqy6KeuJY7e1XUWQ5RdJXWHfYTbRs6SZCkt1hwX&#10;DLa0M1T+FL9WwTkvWpmn5nopju+r6rM/LY+LVKnx65B/gAg0hGf40T5oBfNZCvcz8QjI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kZfsUAAADcAAAADwAAAAAAAAAA&#10;AAAAAAChAgAAZHJzL2Rvd25yZXYueG1sUEsFBgAAAAAEAAQA+QAAAJMDAAAAAA==&#10;">
                <v:stroke startarrow="classic" startarrowwidth="wide" startarrowlength="long"/>
              </v:line>
            </v:group>
            <v:group id="Group 325" o:spid="_x0000_s1179" style="position:absolute;left:12100;top:13121;width:6;height:2548" coordorigin="3701,8259" coordsize="1,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line id="Line 326" o:spid="_x0000_s1180" style="position:absolute;visibility:visible" from="3701,8259" to="3701,8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udN74AAADcAAAADwAAAGRycy9kb3ducmV2LnhtbESPzQrCMBCE74LvEFbwIpqqIFKNIqKi&#10;R38eYGnWNthsShO1+vRGEDwOM/MNM182thQPqr1xrGA4SEAQZ04bzhVcztv+FIQPyBpLx6TgRR6W&#10;i3Zrjql2Tz7S4xRyESHsU1RQhFClUvqsIIt+4Cri6F1dbTFEWedS1/iMcFvKUZJMpEXDcaHAitYF&#10;ZbfT3Srwu8O7R9Zv3tLwmszF5Um2V6rbaVYzEIGa8A//2nutYDwewvdMPAJy8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qi503vgAAANwAAAAPAAAAAAAAAAAAAAAAAKEC&#10;AABkcnMvZG93bnJldi54bWxQSwUGAAAAAAQABAD5AAAAjAMAAAAA&#10;">
                <v:stroke startarrow="classic"/>
              </v:line>
              <v:line id="Line 327" o:spid="_x0000_s1181" style="position:absolute;visibility:visible" from="3701,8373" to="3702,8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Qd0sUAAADcAAAADwAAAGRycy9kb3ducmV2LnhtbESP3WrCQBSE7wXfYTmCd7pRqT/RVWJB&#10;6IUtNPoAh+wxG8yeDdmtiW/vFgq9HGbmG2Z36G0tHtT6yrGC2TQBQVw4XXGp4Ho5TdYgfEDWWDsm&#10;BU/ycNgPBztMtev4mx55KEWEsE9RgQmhSaX0hSGLfuoa4ujdXGsxRNmWUrfYRbit5TxJltJixXHB&#10;YEPvhop7/mMVfGV5I7ONuV3z82pdHrvP5flto9R41GdbEIH68B/+a39oBYvFHH7PxCMg9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Qd0sUAAADcAAAADwAAAAAAAAAA&#10;AAAAAAChAgAAZHJzL2Rvd25yZXYueG1sUEsFBgAAAAAEAAQA+QAAAJMDAAAAAA==&#10;">
                <v:stroke startarrow="classic" startarrowwidth="wide" startarrowlength="long"/>
              </v:line>
            </v:group>
            <v:group id="Group 328" o:spid="_x0000_s1182" style="position:absolute;left:13056;top:12166;width:5;height:2547" coordorigin="3701,8259" coordsize="1,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line id="Line 329" o:spid="_x0000_s1183" style="position:absolute;visibility:visible" from="3701,8259" to="3701,8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w+r8EAAADcAAAADwAAAGRycy9kb3ducmV2LnhtbESP0YrCMBRE3wX/IVxhX0RTV1mW2lRE&#10;dkUfrX7Apbm2weamNFnt+vVGEHwcZuYMk61624grdd44VjCbJiCIS6cNVwpOx9/JNwgfkDU2jknB&#10;P3lY5cNBhql2Nz7QtQiViBD2KSqoQ2hTKX1Zk0U/dS1x9M6usxii7CqpO7xFuG3kZ5J8SYuG40KN&#10;LW1qKi/Fn1Xgt/v7mKz/uUvDGzInVyXlTqmPUb9eggjUh3f41d5pBfP5Ap5n4hGQ+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D6vwQAAANwAAAAPAAAAAAAAAAAAAAAA&#10;AKECAABkcnMvZG93bnJldi54bWxQSwUGAAAAAAQABAD5AAAAjwMAAAAA&#10;">
                <v:stroke startarrow="classic"/>
              </v:line>
              <v:line id="Line 330" o:spid="_x0000_s1184" style="position:absolute;visibility:visible" from="3701,8373" to="3702,8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2FpsQAAADcAAAADwAAAGRycy9kb3ducmV2LnhtbESP3WrCQBSE7wXfYTmCd7pR8S+6SioU&#10;emELjT7AIXvMBrNnQ3Zr0rfvCkIvh5n5htkfe1uLB7W+cqxgNk1AEBdOV1wquF7eJxsQPiBrrB2T&#10;gl/ycDwMB3tMtev4mx55KEWEsE9RgQmhSaX0hSGLfuoa4ujdXGsxRNmWUrfYRbit5TxJVtJixXHB&#10;YEMnQ8U9/7EKvrK8kdnW3K75eb0p37rP1Xm5VWo86rMdiEB9+A+/2h9awWKxhOeZeATk4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rYWmxAAAANwAAAAPAAAAAAAAAAAA&#10;AAAAAKECAABkcnMvZG93bnJldi54bWxQSwUGAAAAAAQABAD5AAAAkgMAAAAA&#10;">
                <v:stroke startarrow="classic" startarrowwidth="wide" startarrowlength="long"/>
              </v:line>
            </v:group>
            <v:group id="Group 331" o:spid="_x0000_s1185" style="position:absolute;left:14329;top:11848;width:6;height:2217" coordorigin="3701,8259" coordsize="1,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line id="Line 332" o:spid="_x0000_s1186" style="position:absolute;visibility:visible" from="3701,8259" to="3701,8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6g2MEAAADcAAAADwAAAGRycy9kb3ducmV2LnhtbESP0YrCMBRE3wX/IVxhX0RTV3CX2lRE&#10;dkUfrX7Apbm2weamNFnt+vVGEHwcZuYMk61624grdd44VjCbJiCIS6cNVwpOx9/JNwgfkDU2jknB&#10;P3lY5cNBhql2Nz7QtQiViBD2KSqoQ2hTKX1Zk0U/dS1x9M6usxii7CqpO7xFuG3kZ5IspEXDcaHG&#10;ljY1lZfizyrw2/19TNb/3KXhDZmTq5Jyp9THqF8vQQTqwzv8au+0gvn8C55n4hGQ+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LqDYwQAAANwAAAAPAAAAAAAAAAAAAAAA&#10;AKECAABkcnMvZG93bnJldi54bWxQSwUGAAAAAAQABAD5AAAAjwMAAAAA&#10;">
                <v:stroke startarrow="classic"/>
              </v:line>
              <v:line id="Line 333" o:spid="_x0000_s1187" style="position:absolute;visibility:visible" from="3701,8373" to="3702,8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wqOMEAAADcAAAADwAAAGRycy9kb3ducmV2LnhtbERPy4rCMBTdC/MP4Q7MTtMZ8VWNUgcG&#10;XKhg9QMuzbUpNjelibbz92YhuDyc92rT21o8qPWVYwXfowQEceF0xaWCy/lvOAfhA7LG2jEp+CcP&#10;m/XHYIWpdh2f6JGHUsQQ9ikqMCE0qZS+MGTRj1xDHLmray2GCNtS6ha7GG5r+ZMkU2mx4thgsKFf&#10;Q8Utv1sFxyxvZLYw10u+n83LbXeY7icLpb4++2wJIlAf3uKXe6cVjMdxbTwTj4B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rCo4wQAAANwAAAAPAAAAAAAAAAAAAAAA&#10;AKECAABkcnMvZG93bnJldi54bWxQSwUGAAAAAAQABAD5AAAAjwMAAAAA&#10;">
                <v:stroke startarrow="classic" startarrowwidth="wide" startarrowlength="long"/>
              </v:line>
            </v:group>
            <v:line id="Line 334" o:spid="_x0000_s1188" style="position:absolute;visibility:visible" from="22927,24266" to="22927,2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sNH8cAAADcAAAADwAAAGRycy9kb3ducmV2LnhtbESPQWvCQBSE74L/YXlCb7qxgdCmriKW&#10;gvZQqi3o8Zl9TaLZt2F3m6T/vlsQehxm5htmsRpMIzpyvrasYD5LQBAXVtdcKvj8eJk+gPABWWNj&#10;mRT8kIfVcjxaYK5tz3vqDqEUEcI+RwVVCG0upS8qMuhntiWO3pd1BkOUrpTaYR/hppH3SZJJgzXH&#10;hQpb2lRUXA/fRsFb+p51693rdjjusnPxvD+fLr1T6m4yrJ9ABBrCf/jW3moFafoI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aw0fxwAAANwAAAAPAAAAAAAA&#10;AAAAAAAAAKECAABkcnMvZG93bnJldi54bWxQSwUGAAAAAAQABAD5AAAAlQMAAAAA&#10;"/>
            <v:line id="Line 335" o:spid="_x0000_s1189" style="position:absolute;visibility:visible" from="32162,24266" to="32167,2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fX/8QAAADcAAAADwAAAGRycy9kb3ducmV2LnhtbERPy2rCQBTdF/yH4Qru6sRaQomOIhZB&#10;uyj1Abq8Zq5JNHMnzEyT9O87i0KXh/OeL3tTi5acrywrmIwTEMS51RUXCk7HzfMbCB+QNdaWScEP&#10;eVguBk9zzLTteE/tIRQihrDPUEEZQpNJ6fOSDPqxbYgjd7POYIjQFVI77GK4qeVLkqTSYMWxocSG&#10;1iXlj8O3UfA5/Urb1e5j25936TV/318v984pNRr2qxmIQH34F/+5t1rB9DX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9f/xAAAANwAAAAPAAAAAAAAAAAA&#10;AAAAAKECAABkcnMvZG93bnJldi54bWxQSwUGAAAAAAQABAD5AAAAkgMAAAAA&#10;"/>
            <v:line id="Line 336" o:spid="_x0000_s1190" style="position:absolute;visibility:visible" from="36620,24266" to="36626,2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yZMYAAADcAAAADwAAAGRycy9kb3ducmV2LnhtbESPQWvCQBSE74L/YXmCN91YS5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bcmTGAAAA3AAAAA8AAAAAAAAA&#10;AAAAAAAAoQIAAGRycy9kb3ducmV2LnhtbFBLBQYAAAAABAAEAPkAAACUAwAAAAA=&#10;"/>
            <v:line id="Line 337" o:spid="_x0000_s1191" style="position:absolute;visibility:visible" from="27704,24266" to="27709,2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nsE8cAAADcAAAADwAAAGRycy9kb3ducmV2LnhtbESPT2vCQBTE70K/w/IKvemmWoK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yewTxwAAANwAAAAPAAAAAAAA&#10;AAAAAAAAAKECAABkcnMvZG93bnJldi54bWxQSwUGAAAAAAQABAD5AAAAlQMAAAAA&#10;"/>
            <v:line id="Line 338" o:spid="_x0000_s1192" style="position:absolute;visibility:visible" from="18151,24266" to="18156,2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JiMcAAADcAAAADwAAAGRycy9kb3ducmV2LnhtbESPQWvCQBSE74L/YXlCb7qxKaG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UmIxwAAANwAAAAPAAAAAAAA&#10;AAAAAAAAAKECAABkcnMvZG93bnJldi54bWxQSwUGAAAAAAQABAD5AAAAlQMAAAAA&#10;"/>
            <v:line id="Line 339" o:spid="_x0000_s1193" style="position:absolute;visibility:visible" from="8279,24266" to="8285,2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zR/McAAADcAAAADwAAAGRycy9kb3ducmV2LnhtbESPT2vCQBTE74V+h+UJvdWNVYJ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bNH8xwAAANwAAAAPAAAAAAAA&#10;AAAAAAAAAKECAABkcnMvZG93bnJldi54bWxQSwUGAAAAAAQABAD5AAAAlQMAAAAA&#10;"/>
            <v:line id="Line 340" o:spid="_x0000_s1194" style="position:absolute;visibility:visible" from="13056,24266" to="13061,2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B0Z8cAAADcAAAADwAAAGRycy9kb3ducmV2LnhtbESPQWvCQBSE74X+h+UVvNVNaxskuopY&#10;BO2hVCvo8Zl9JqnZt2F3m6T/3hUKPQ4z8w0znfemFi05X1lW8DRMQBDnVldcKNh/rR7HIHxA1lhb&#10;JgW/5GE+u7+bYqZtx1tqd6EQEcI+QwVlCE0mpc9LMuiHtiGO3tk6gyFKV0jtsItwU8vnJEmlwYrj&#10;QokNLUvKL7sfo+Bj9Jm2i837uj9s0lP+tj0dvzun1OChX0xABOrDf/ivvdY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IHRnxwAAANwAAAAPAAAAAAAA&#10;AAAAAAAAAKECAABkcnMvZG93bnJldi54bWxQSwUGAAAAAAQABAD5AAAAlQMAAAAA&#10;"/>
            <v:shape id="Text Box 341" o:spid="_x0000_s1195" type="#_x0000_t202" style="position:absolute;left:3502;top:24584;width:1593;height:1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cxcUA&#10;AADcAAAADwAAAGRycy9kb3ducmV2LnhtbESPQWvCQBSE70L/w/IEL6Kb2hIkukqrFjy0h1jx/Mg+&#10;k2D2bdhdTfz3bqHgcZiZb5jlujeNuJHztWUFr9MEBHFhdc2lguPv12QOwgdkjY1lUnAnD+vVy2CJ&#10;mbYd53Q7hFJECPsMFVQhtJmUvqjIoJ/aljh6Z+sMhihdKbXDLsJNI2dJkkqDNceFClvaVFRcDlej&#10;IN26a5fzZrw97r7xpy1np8/7SanRsP9YgAjUh2f4v73XCt7eU/g7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FzFxQAAANwAAAAPAAAAAAAAAAAAAAAAAJgCAABkcnMv&#10;ZG93bnJldi54bWxQSwUGAAAAAAQABAD1AAAAigMAAAAA&#10;" stroked="f">
              <v:textbox inset="0,0,0,0">
                <w:txbxContent>
                  <w:p w:rsidR="007C1475" w:rsidRDefault="007C1475" w:rsidP="00855C76">
                    <w:r>
                      <w:t>0</w:t>
                    </w:r>
                  </w:p>
                </w:txbxContent>
              </v:textbox>
            </v:shape>
            <v:shape id="Text Box 342" o:spid="_x0000_s1196" type="#_x0000_t202" style="position:absolute;left:7642;top:24584;width:1592;height:1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5XsYA&#10;AADcAAAADwAAAGRycy9kb3ducmV2LnhtbESPT2vCQBTE70K/w/IEL1I3tZJKdJVWLXhoD/7B8yP7&#10;TILZt2F3NfHbdwuCx2FmfsPMl52pxY2crywreBslIIhzqysuFBwP369TED4ga6wtk4I7eVguXnpz&#10;zLRteUe3fShEhLDPUEEZQpNJ6fOSDPqRbYijd7bOYIjSFVI7bCPc1HKcJKk0WHFcKLGhVUn5ZX81&#10;CtK1u7Y7Xg3Xx80P/jbF+PR1Pyk16HefMxCBuvAMP9pbreB98gH/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D5XsYAAADcAAAADwAAAAAAAAAAAAAAAACYAgAAZHJz&#10;L2Rvd25yZXYueG1sUEsFBgAAAAAEAAQA9QAAAIsDAAAAAA==&#10;" stroked="f">
              <v:textbox inset="0,0,0,0">
                <w:txbxContent>
                  <w:p w:rsidR="007C1475" w:rsidRDefault="007C1475" w:rsidP="00855C76">
                    <w:r>
                      <w:t>2</w:t>
                    </w:r>
                  </w:p>
                </w:txbxContent>
              </v:textbox>
            </v:shape>
            <v:shape id="Text Box 343" o:spid="_x0000_s1197" type="#_x0000_t202" style="position:absolute;left:12100;top:24584;width:1592;height:1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9tLMMA&#10;AADcAAAADwAAAGRycy9kb3ducmV2LnhtbERPz2vCMBS+D/wfwhN2GZquDpFqFGcn7LAd2onnR/Ns&#10;i81LSaKt//1yGOz48f3e7EbTiTs531pW8DpPQBBXVrdcKzj9HGcrED4ga+wsk4IHedhtJ08bzLQd&#10;uKB7GWoRQ9hnqKAJoc+k9FVDBv3c9sSRu1hnMEToaqkdDjHcdDJNkqU02HJsaLCnQ0PVtbwZBcvc&#10;3YaCDy/56eMLv/s6Pb8/zko9T8f9GkSgMfyL/9yfWsHiLa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9tLMMAAADcAAAADwAAAAAAAAAAAAAAAACYAgAAZHJzL2Rv&#10;d25yZXYueG1sUEsFBgAAAAAEAAQA9QAAAIgDAAAAAA==&#10;" stroked="f">
              <v:textbox inset="0,0,0,0">
                <w:txbxContent>
                  <w:p w:rsidR="007C1475" w:rsidRDefault="007C1475" w:rsidP="00855C76">
                    <w:pPr>
                      <w:jc w:val="center"/>
                    </w:pPr>
                    <w:r>
                      <w:t>4</w:t>
                    </w:r>
                  </w:p>
                </w:txbxContent>
              </v:textbox>
            </v:shape>
            <v:shape id="Text Box 344" o:spid="_x0000_s1198" type="#_x0000_t202" style="position:absolute;left:17514;top:24584;width:1592;height:1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It8YA&#10;AADcAAAADwAAAGRycy9kb3ducmV2LnhtbESPT2vCQBTE70K/w/IEL1I3tRJqdJVWLXhoD/7B8yP7&#10;TILZt2F3NfHbdwuCx2FmfsPMl52pxY2crywreBslIIhzqysuFBwP368fIHxA1lhbJgV38rBcvPTm&#10;mGnb8o5u+1CICGGfoYIyhCaT0uclGfQj2xBH72ydwRClK6R22Ea4qeU4SVJpsOK4UGJDq5Lyy/5q&#10;FKRrd213vBquj5sf/G2K8enrflJq0O8+ZyACdeEZfrS3WsH7ZAr/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It8YAAADcAAAADwAAAAAAAAAAAAAAAACYAgAAZHJz&#10;L2Rvd25yZXYueG1sUEsFBgAAAAAEAAQA9QAAAIsDAAAAAA==&#10;" stroked="f">
              <v:textbox inset="0,0,0,0">
                <w:txbxContent>
                  <w:p w:rsidR="007C1475" w:rsidRDefault="007C1475" w:rsidP="00855C76">
                    <w:pPr>
                      <w:jc w:val="center"/>
                    </w:pPr>
                    <w:r>
                      <w:t>6</w:t>
                    </w:r>
                  </w:p>
                </w:txbxContent>
              </v:textbox>
            </v:shape>
            <v:shape id="Text Box 345" o:spid="_x0000_s1199" type="#_x0000_t202" style="position:absolute;left:22290;top:24584;width:1592;height:1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398MA&#10;AADcAAAADwAAAGRycy9kb3ducmV2LnhtbERPz2vCMBS+D/wfwhN2GZquMpFqFGcn7LAd2onnR/Ns&#10;i81LSaKt//1yGOz48f3e7EbTiTs531pW8DpPQBBXVrdcKzj9HGcrED4ga+wsk4IHedhtJ08bzLQd&#10;uKB7GWoRQ9hnqKAJoc+k9FVDBv3c9sSRu1hnMEToaqkdDjHcdDJNkqU02HJsaLCnQ0PVtbwZBcvc&#10;3YaCDy/56eMLv/s6Pb8/zko9T8f9GkSgMfyL/9yfWsHiLc6P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D398MAAADcAAAADwAAAAAAAAAAAAAAAACYAgAAZHJzL2Rv&#10;d25yZXYueG1sUEsFBgAAAAAEAAQA9QAAAIgDAAAAAA==&#10;" stroked="f">
              <v:textbox inset="0,0,0,0">
                <w:txbxContent>
                  <w:p w:rsidR="007C1475" w:rsidRDefault="007C1475" w:rsidP="00855C76">
                    <w:pPr>
                      <w:jc w:val="center"/>
                    </w:pPr>
                    <w:r>
                      <w:t>8</w:t>
                    </w:r>
                  </w:p>
                </w:txbxContent>
              </v:textbox>
            </v:shape>
            <v:shape id="Text Box 346" o:spid="_x0000_s1200" type="#_x0000_t202" style="position:absolute;left:26748;top:24584;width:1593;height:1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SbMUA&#10;AADcAAAADwAAAGRycy9kb3ducmV2LnhtbESPzYvCMBTE7wv+D+EJe1nWVGVFukbxYwUP68EPPD+a&#10;Z1tsXkoSbf3vjSB4HGbmN8xk1ppK3Mj50rKCfi8BQZxZXXKu4HhYf49B+ICssbJMCu7kYTbtfEww&#10;1bbhHd32IRcRwj5FBUUIdSqlzwoy6Hu2Jo7e2TqDIUqXS+2wiXBTyUGSjKTBkuNCgTUtC8ou+6tR&#10;MFq5a7Pj5dfq+PeP2zofnBb3k1Kf3Xb+CyJQG97hV3ujFQx/+v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FJsxQAAANwAAAAPAAAAAAAAAAAAAAAAAJgCAABkcnMv&#10;ZG93bnJldi54bWxQSwUGAAAAAAQABAD1AAAAigMAAAAA&#10;" stroked="f">
              <v:textbox inset="0,0,0,0">
                <w:txbxContent>
                  <w:p w:rsidR="007C1475" w:rsidRDefault="007C1475" w:rsidP="00855C76">
                    <w:pPr>
                      <w:jc w:val="center"/>
                    </w:pPr>
                    <w:r>
                      <w:t>10</w:t>
                    </w:r>
                  </w:p>
                </w:txbxContent>
              </v:textbox>
            </v:shape>
            <v:shape id="Text Box 347" o:spid="_x0000_s1201" type="#_x0000_t202" style="position:absolute;left:31525;top:24584;width:1592;height:1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7MG8UA&#10;AADcAAAADwAAAGRycy9kb3ducmV2LnhtbESPT4vCMBTE7wt+h/CEvSyabmVFqlFcXWEP68E/eH40&#10;z7bYvJQk2vrtN4LgcZiZ3zCzRWdqcSPnK8sKPocJCOLc6ooLBcfDZjAB4QOyxtoyKbiTh8W89zbD&#10;TNuWd3Tbh0JECPsMFZQhNJmUPi/JoB/ahjh6Z+sMhihdIbXDNsJNLdMkGUuDFceFEhtalZRf9lej&#10;YLx213bHq4/18ecPt02Rnr7vJ6Xe+91yCiJQF17hZ/tXKxh9pf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swbxQAAANwAAAAPAAAAAAAAAAAAAAAAAJgCAABkcnMv&#10;ZG93bnJldi54bWxQSwUGAAAAAAQABAD1AAAAigMAAAAA&#10;" stroked="f">
              <v:textbox inset="0,0,0,0">
                <w:txbxContent>
                  <w:p w:rsidR="007C1475" w:rsidRDefault="007C1475" w:rsidP="00855C76">
                    <w:pPr>
                      <w:jc w:val="center"/>
                    </w:pPr>
                    <w:r>
                      <w:t>12</w:t>
                    </w:r>
                  </w:p>
                </w:txbxContent>
              </v:textbox>
            </v:shape>
            <v:shape id="Text Box 348" o:spid="_x0000_s1202" type="#_x0000_t202" style="position:absolute;left:35665;top:24584;width:1592;height:1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JpgMQA&#10;AADcAAAADwAAAGRycy9kb3ducmV2LnhtbESPzYvCMBTE74L/Q3jCXmRNV1mRrlH8BA+7Bz/w/Gie&#10;bbF5KUm09b83grDHYWZ+w0znranEnZwvLSv4GiQgiDOrS84VnI7bzwkIH5A1VpZJwYM8zGfdzhRT&#10;bRve0/0QchEh7FNUUIRQp1L6rCCDfmBr4uhdrDMYonS51A6bCDeVHCbJWBosOS4UWNOqoOx6uBkF&#10;47W7NXte9denzS/+1fnwvHyclfrotYsfEIHa8B9+t3daweh7BK8z8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aYDEAAAA3AAAAA8AAAAAAAAAAAAAAAAAmAIAAGRycy9k&#10;b3ducmV2LnhtbFBLBQYAAAAABAAEAPUAAACJAwAAAAA=&#10;" stroked="f">
              <v:textbox inset="0,0,0,0">
                <w:txbxContent>
                  <w:p w:rsidR="007C1475" w:rsidRDefault="007C1475" w:rsidP="00855C76">
                    <w:pPr>
                      <w:jc w:val="center"/>
                    </w:pPr>
                    <w:r>
                      <w:t>14</w:t>
                    </w:r>
                  </w:p>
                </w:txbxContent>
              </v:textbox>
            </v:shape>
            <v:shape id="Text Box 349" o:spid="_x0000_s1203" type="#_x0000_t202" style="position:absolute;left:38849;top:24584;width:1592;height:1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x9MUA&#10;AADcAAAADwAAAGRycy9kb3ducmV2LnhtbESPQWvCQBSE70L/w/IKvUjdVK1IdJVWW/Cgh6h4fmSf&#10;SWj2bdhdTfz3bkHwOMzMN8x82ZlaXMn5yrKCj0ECgji3uuJCwfHw+z4F4QOyxtoyKbiRh+XipTfH&#10;VNuWM7ruQyEihH2KCsoQmlRKn5dk0A9sQxy9s3UGQ5SukNphG+GmlsMkmUiDFceFEhtalZT/7S9G&#10;wWTtLm3Gq/76+LPFXVMMT9+3k1Jvr93XDESgLjzDj/ZGKxh9juH/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H0xQAAANwAAAAPAAAAAAAAAAAAAAAAAJgCAABkcnMv&#10;ZG93bnJldi54bWxQSwUGAAAAAAQABAD1AAAAigMAAAAA&#10;" stroked="f">
              <v:textbox inset="0,0,0,0">
                <w:txbxContent>
                  <w:p w:rsidR="007C1475" w:rsidRDefault="007C1475" w:rsidP="00855C76">
                    <w:pPr>
                      <w:jc w:val="center"/>
                    </w:pPr>
                    <w:r>
                      <w:t>16</w:t>
                    </w:r>
                  </w:p>
                </w:txbxContent>
              </v:textbox>
            </v:shape>
            <v:shape id="Text Box 350" o:spid="_x0000_s1204" type="#_x0000_t202" style="position:absolute;left:42033;top:24584;width:3185;height:1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dUb8QA&#10;AADcAAAADwAAAGRycy9kb3ducmV2LnhtbESPzYvCMBTE7wv+D+EJe1nWdBVFukbxEzy4Bz/w/Gie&#10;bbF5KUm09b83grDHYWZ+w0xmranEnZwvLSv46SUgiDOrS84VnI6b7zEIH5A1VpZJwYM8zKadjwmm&#10;2ja8p/sh5CJC2KeooAihTqX0WUEGfc/WxNG7WGcwROlyqR02EW4q2U+SkTRYclwosKZlQdn1cDMK&#10;Rit3a/a8/Fqd1jv8q/P+efE4K/XZbee/IAK14T/8bm+1gsFwC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nVG/EAAAA3AAAAA8AAAAAAAAAAAAAAAAAmAIAAGRycy9k&#10;b3ducmV2LnhtbFBLBQYAAAAABAAEAPUAAACJAwAAAAA=&#10;" stroked="f">
              <v:textbox inset="0,0,0,0">
                <w:txbxContent>
                  <w:p w:rsidR="007C1475" w:rsidRDefault="007C1475" w:rsidP="00855C76">
                    <w:pPr>
                      <w:jc w:val="center"/>
                    </w:pPr>
                    <w:r>
                      <w:rPr>
                        <w:lang w:val="en-US"/>
                      </w:rPr>
                      <w:t>R</w:t>
                    </w:r>
                    <w:r>
                      <w:t>,</w:t>
                    </w:r>
                    <w:r>
                      <w:rPr>
                        <w:lang w:val="en-US"/>
                      </w:rPr>
                      <w:t xml:space="preserve"> </w:t>
                    </w:r>
                    <w:r>
                      <w:t>км</w:t>
                    </w:r>
                  </w:p>
                </w:txbxContent>
              </v:textbox>
            </v:shape>
            <v:shape id="Text Box 351" o:spid="_x0000_s1205" type="#_x0000_t202" style="position:absolute;left:41397;top:6435;width:3184;height:19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XKGMUA&#10;AADcAAAADwAAAGRycy9kb3ducmV2LnhtbESPQWvCQBSE70L/w/IEL6KbWhokukqrFjy0h1jx/Mg+&#10;k2D2bdhdTfz3bqHgcZiZb5jlujeNuJHztWUFr9MEBHFhdc2lguPv12QOwgdkjY1lUnAnD+vVy2CJ&#10;mbYd53Q7hFJECPsMFVQhtJmUvqjIoJ/aljh6Z+sMhihdKbXDLsJNI2dJkkqDNceFClvaVFRcDlej&#10;IN26a5fzZrw97r7xpy1np8/7SanRsP9YgAjUh2f4v73XCt7eU/g7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coYxQAAANwAAAAPAAAAAAAAAAAAAAAAAJgCAABkcnMv&#10;ZG93bnJldi54bWxQSwUGAAAAAAQABAD1AAAAigMAAAAA&#10;" stroked="f">
              <v:textbox inset="0,0,0,0">
                <w:txbxContent>
                  <w:p w:rsidR="007C1475" w:rsidRDefault="007C1475" w:rsidP="00855C76">
                    <w:pPr>
                      <w:jc w:val="center"/>
                      <w:rPr>
                        <w:sz w:val="25"/>
                        <w:szCs w:val="25"/>
                      </w:rPr>
                    </w:pPr>
                    <w:r>
                      <w:rPr>
                        <w:sz w:val="25"/>
                        <w:szCs w:val="25"/>
                        <w:lang w:val="en-US"/>
                      </w:rPr>
                      <w:t>h</w:t>
                    </w:r>
                    <w:r>
                      <w:rPr>
                        <w:sz w:val="25"/>
                        <w:szCs w:val="25"/>
                        <w:vertAlign w:val="subscript"/>
                        <w:lang w:val="en-US"/>
                      </w:rPr>
                      <w:t>2</w:t>
                    </w:r>
                    <w:r>
                      <w:rPr>
                        <w:sz w:val="25"/>
                        <w:szCs w:val="25"/>
                      </w:rPr>
                      <w:t>,</w:t>
                    </w:r>
                    <w:r>
                      <w:rPr>
                        <w:sz w:val="25"/>
                        <w:szCs w:val="25"/>
                        <w:lang w:val="en-US"/>
                      </w:rPr>
                      <w:t xml:space="preserve"> </w:t>
                    </w:r>
                    <w:r>
                      <w:rPr>
                        <w:sz w:val="25"/>
                        <w:szCs w:val="25"/>
                      </w:rPr>
                      <w:t>м</w:t>
                    </w:r>
                  </w:p>
                </w:txbxContent>
              </v:textbox>
            </v:shape>
            <v:shape id="Text Box 352" o:spid="_x0000_s1206" type="#_x0000_t202" style="position:absolute;top:10574;width:2865;height:2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lvg8YA&#10;AADcAAAADwAAAGRycy9kb3ducmV2LnhtbESPT2vCQBTE70K/w/IEL1I3tZhKdJVWLXhoD/7B8yP7&#10;TILZt2F3NfHbdwuCx2FmfsPMl52pxY2crywreBslIIhzqysuFBwP369TED4ga6wtk4I7eVguXnpz&#10;zLRteUe3fShEhLDPUEEZQpNJ6fOSDPqRbYijd7bOYIjSFVI7bCPc1HKcJKk0WHFcKLGhVUn5ZX81&#10;CtK1u7Y7Xg3Xx80P/jbF+PR1Pyk16HefMxCBuvAMP9pbreB98gH/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lvg8YAAADcAAAADwAAAAAAAAAAAAAAAACYAgAAZHJz&#10;L2Rvd25yZXYueG1sUEsFBgAAAAAEAAQA9QAAAIsDAAAAAA==&#10;" stroked="f">
              <v:textbox inset="0,0,0,0">
                <w:txbxContent>
                  <w:p w:rsidR="007C1475" w:rsidRDefault="007C1475" w:rsidP="00855C76">
                    <w:pPr>
                      <w:jc w:val="center"/>
                      <w:rPr>
                        <w:sz w:val="25"/>
                        <w:szCs w:val="25"/>
                      </w:rPr>
                    </w:pPr>
                    <w:r>
                      <w:rPr>
                        <w:sz w:val="25"/>
                        <w:szCs w:val="25"/>
                        <w:lang w:val="en-US"/>
                      </w:rPr>
                      <w:t>h</w:t>
                    </w:r>
                    <w:r>
                      <w:rPr>
                        <w:sz w:val="25"/>
                        <w:szCs w:val="25"/>
                        <w:vertAlign w:val="subscript"/>
                        <w:lang w:val="en-US"/>
                      </w:rPr>
                      <w:t>1</w:t>
                    </w:r>
                    <w:proofErr w:type="gramStart"/>
                    <w:r>
                      <w:rPr>
                        <w:sz w:val="25"/>
                        <w:szCs w:val="25"/>
                      </w:rPr>
                      <w:t>,м</w:t>
                    </w:r>
                    <w:proofErr w:type="gramEnd"/>
                  </w:p>
                </w:txbxContent>
              </v:textbox>
            </v:shape>
            <v:line id="Line 353" o:spid="_x0000_s1207" style="position:absolute;visibility:visible" from="41100,4206" to="41100,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b168EAAADcAAAADwAAAGRycy9kb3ducmV2LnhtbERPy4rCMBTdC/5DuIIb0XSUEa1GkSkO&#10;Moji4wMuze0Dm5vSRO38vVkILg/nvVy3phIPalxpWcHXKAJBnFpdcq7getkOZyCcR9ZYWSYF/+Rg&#10;vep2lhhr++QTPc4+FyGEXYwKCu/rWEqXFmTQjWxNHLjMNgZ9gE0udYPPEG4qOY6iqTRYcmgosKaf&#10;gtLb+W4UzH+jjAa7v2yQHJNJUh/0PpNzpfq9drMA4an1H/HbvdMKJt9hbTgTjoB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dvXrwQAAANwAAAAPAAAAAAAAAAAAAAAA&#10;AKECAABkcnMvZG93bnJldi54bWxQSwUGAAAAAAQABAD5AAAAjwMAAAAA&#10;">
              <v:stroke startarrow="classic" startarrowlength="long"/>
            </v:line>
            <v:line id="Line 354" o:spid="_x0000_s1208" style="position:absolute;visibility:visible" from="41078,11211" to="41084,13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czCsQAAADcAAAADwAAAGRycy9kb3ducmV2LnhtbESPT4vCMBTE7wt+h/CEva2JyvqnGqUI&#10;Ba92FfH2aJ5tsXkpTbbWb79ZWNjjMDO/Ybb7wTaip87XjjVMJwoEceFMzaWG81f2sQLhA7LBxjFp&#10;eJGH/W70tsXEuCefqM9DKSKEfYIaqhDaREpfVGTRT1xLHL276yyGKLtSmg6fEW4bOVNqIS3WHBcq&#10;bOlQUfHIv62Ga77K0v52Vfd5f6pTtbwsDlmj9ft4SDcgAg3hP/zXPhoN8881/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NzMKxAAAANwAAAAPAAAAAAAAAAAA&#10;AAAAAKECAABkcnMvZG93bnJldi54bWxQSwUGAAAAAAQABAD5AAAAkgMAAAAA&#10;">
              <v:stroke endarrow="classic" endarrowlength="long"/>
            </v:line>
            <v:line id="Line 355" o:spid="_x0000_s1209" style="position:absolute;visibility:visible" from="3184,7072" to="3189,8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wzUMMAAADcAAAADwAAAGRycy9kb3ducmV2LnhtbERP3WrCMBS+H/gO4Qx2U2bqCkWraRHL&#10;RpGxofMBDs3pD2tOSpNp9/bmYrDLj+9/V8xmEFeaXG9ZwWoZgyCure65VXD5en1eg3AeWeNgmRT8&#10;koMiXzzsMNP2xie6nn0rQgi7DBV03o+ZlK7uyKBb2pE4cI2dDPoAp1bqCW8h3AzyJY5TabDn0NDh&#10;SIeO6u/zj1GweYsbiqpjE5WfZVKOH/q9kRulnh7n/RaEp9n/i//clVaQpGF+OBOOgM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sM1DDAAAA3AAAAA8AAAAAAAAAAAAA&#10;AAAAoQIAAGRycy9kb3ducmV2LnhtbFBLBQYAAAAABAAEAPkAAACRAwAAAAA=&#10;">
              <v:stroke startarrow="classic" startarrowlength="long"/>
            </v:line>
            <v:line id="Line 356" o:spid="_x0000_s1210" style="position:absolute;visibility:visible" from="3184,16305" to="3189,1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31scIAAADcAAAADwAAAGRycy9kb3ducmV2LnhtbESPQYvCMBSE78L+h/AWvGniClW6RilC&#10;Ya9WRfb2aJ5t2ealNNla/70RBI/DzHzDbHajbcVAvW8ca1jMFQji0pmGKw2nYz5bg/AB2WDrmDTc&#10;ycNu+zHZYGrcjQ80FKESEcI+RQ11CF0qpS9rsujnriOO3tX1FkOUfSVNj7cIt638UiqRFhuOCzV2&#10;tK+p/Cv+rYZLsc6z4feirsvh0GRqdU72eav19HPMvkEEGsM7/Gr/GA3LZAHPM/EI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31scIAAADcAAAADwAAAAAAAAAAAAAA&#10;AAChAgAAZHJzL2Rvd25yZXYueG1sUEsFBgAAAAAEAAQA+QAAAJADAAAAAA==&#10;">
              <v:stroke endarrow="classic" endarrowlength="long"/>
            </v:line>
            <v:line id="Line 357" o:spid="_x0000_s1211" style="position:absolute;visibility:visible" from="41078,24266" to="42989,2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JC8MEAAADcAAAADwAAAGRycy9kb3ducmV2LnhtbESP3YrCMBSE7wXfIRzBO039oUg1irgI&#10;eiVWH+DQHNtic1KSrK1vbxYWvBxm5htms+tNI17kfG1ZwWyagCAurK65VHC/HScrED4ga2wsk4I3&#10;edhth4MNZtp2fKVXHkoRIewzVFCF0GZS+qIig35qW+LoPawzGKJ0pdQOuwg3jZwnSSoN1hwXKmzp&#10;UFHxzH+Nguu9M5c+PSeBKZfFT7p8Lt1JqfGo369BBOrDN/zfPmkFi3QOf2fiEZDb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4kLwwQAAANwAAAAPAAAAAAAAAAAAAAAA&#10;AKECAABkcnMvZG93bnJldi54bWxQSwUGAAAAAAQABAD5AAAAjwMAAAAA&#10;">
              <v:stroke endarrow="classic"/>
            </v:line>
            <v:line id="Line 358" o:spid="_x0000_s1212" style="position:absolute;visibility:visible" from="26430,22355" to="26436,24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TEWcUAAADcAAAADwAAAGRycy9kb3ducmV2LnhtbESPQWvCQBSE70L/w/IKvZlNG9ASXYMU&#10;SoRAwdhCj4/sMwlm36a7W43/vlsQPA4z8w2zLiYziDM531tW8JykIIgbq3tuFXwe3uevIHxA1jhY&#10;JgVX8lBsHmZrzLW98J7OdWhFhLDPUUEXwphL6ZuODPrEjsTRO1pnMETpWqkdXiLcDPIlTRfSYM9x&#10;ocOR3jpqTvWvUVB+maouTXPNdtWyqqufj8x9k1JPj9N2BSLQFO7hW3unFWSLDP7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TEWcUAAADcAAAADwAAAAAAAAAA&#10;AAAAAAChAgAAZHJzL2Rvd25yZXYueG1sUEsFBgAAAAAEAAQA+QAAAJMDAAAAAA==&#10;">
              <v:stroke startarrow="classic" endarrow="classic"/>
            </v:line>
            <v:shape id="AutoShape 359" o:spid="_x0000_s1213" type="#_x0000_t184" style="position:absolute;left:3184;top:5161;width:637;height:3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qhDcQA&#10;AADcAAAADwAAAGRycy9kb3ducmV2LnhtbESP0YrCMBRE3xf8h3CFfVtTXRG3axQtKIKg6O4HXJtr&#10;W21uShO1+vVGEHwcZuYMM5o0phQXql1hWUG3E4EgTq0uOFPw/zf/GoJwHlljaZkU3MjBZNz6GGGs&#10;7ZW3dNn5TAQIuxgV5N5XsZQuzcmg69iKOHgHWxv0QdaZ1DVeA9yUshdFA2mw4LCQY0VJTulpdzYK&#10;hvP7at2U0c+sd0z2frG5FXafKPXZbqa/IDw1/h1+tZdawfegD88z4QjI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oQ3EAAAA3AAAAA8AAAAAAAAAAAAAAAAAmAIAAGRycy9k&#10;b3ducmV2LnhtbFBLBQYAAAAABAAEAPUAAACJAwAAAAA=&#10;"/>
            <v:shape id="AutoShape 360" o:spid="_x0000_s1214" type="#_x0000_t184" style="position:absolute;left:40441;top:2614;width:637;height:3184;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rI8YA&#10;AADcAAAADwAAAGRycy9kb3ducmV2LnhtbESPQWvCQBSE7wX/w/IEL0U3raglzUakRfBiodGLt8fu&#10;axKafRuza0z7692C0OMwM98w2Xqwjeip87VjBU+zBASxdqbmUsHxsJ2+gPAB2WDjmBT8kId1PnrI&#10;MDXuyp/UF6EUEcI+RQVVCG0qpdcVWfQz1xJH78t1FkOUXSlNh9cIt418TpKltFhzXKiwpbeK9Hdx&#10;sQouxV77s1ud3u2jbnq7+53jx0GpyXjYvIIINIT/8L29MwrmywX8nYlH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VrI8YAAADcAAAADwAAAAAAAAAAAAAAAACYAgAAZHJz&#10;L2Rvd25yZXYueG1sUEsFBgAAAAAEAAQA9QAAAIsDAAAAAA==&#10;"/>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361" o:spid="_x0000_s1215" type="#_x0000_t41" style="position:absolute;left:29933;top:8982;width:2547;height:1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ssUA&#10;AADcAAAADwAAAGRycy9kb3ducmV2LnhtbESPX2vCQBDE34V+h2MLfauX2hJL6ikqWATxwT/0eZvb&#10;JsHcXshtY+yn94SCj8PM/IaZzHpXq47aUHk28DJMQBHn3lZcGDgeVs/voIIgW6w9k4ELBZhNHwYT&#10;zKw/8466vRQqQjhkaKAUaTKtQ16SwzD0DXH0fnzrUKJsC21bPEe4q/UoSVLtsOK4UGJDy5Ly0/7X&#10;GWg+q8v4wKvTuuvpW/7eZLP42hrz9NjPP0AJ9XIP/7fX1sBrmsLtTDwCe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82+yxQAAANwAAAAPAAAAAAAAAAAAAAAAAJgCAABkcnMv&#10;ZG93bnJldi54bWxQSwUGAAAAAAQABAD1AAAAigMAAAAA&#10;" adj="-29680,7949,-6464,15552">
              <v:textbox inset=".441mm,0,.441mm,0">
                <w:txbxContent>
                  <w:p w:rsidR="007C1475" w:rsidRDefault="007C1475" w:rsidP="00855C76">
                    <w:pPr>
                      <w:rPr>
                        <w:sz w:val="23"/>
                        <w:szCs w:val="23"/>
                        <w:vertAlign w:val="subscript"/>
                        <w:lang w:val="en-US"/>
                      </w:rPr>
                    </w:pPr>
                    <w:r>
                      <w:rPr>
                        <w:sz w:val="23"/>
                        <w:szCs w:val="23"/>
                        <w:lang w:val="en-US"/>
                      </w:rPr>
                      <w:t>H</w:t>
                    </w:r>
                    <w:r>
                      <w:rPr>
                        <w:sz w:val="23"/>
                        <w:szCs w:val="23"/>
                        <w:vertAlign w:val="subscript"/>
                        <w:lang w:val="en-US"/>
                      </w:rPr>
                      <w:t>0</w:t>
                    </w:r>
                  </w:p>
                </w:txbxContent>
              </v:textbox>
            </v:shape>
            <v:shape id="AutoShape 362" o:spid="_x0000_s1216" type="#_x0000_t41" style="position:absolute;left:29966;top:5111;width:6336;height:19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skLMUA&#10;AADcAAAADwAAAGRycy9kb3ducmV2LnhtbESPT2vCQBTE70K/w/IK3nTTVGxIXUO1BHoraun5mX0m&#10;wezbkN38sZ++Wyh4HGbmN8wmm0wjBupcbVnB0zICQVxYXXOp4OuULxIQziNrbCyTghs5yLYPsw2m&#10;2o58oOHoSxEg7FJUUHnfplK6oiKDbmlb4uBdbGfQB9mVUnc4BrhpZBxFa2mw5rBQYUv7iorrsTcK&#10;kp2Jxv68ihvffx9W+efPmZJ3peaP09srCE+Tv4f/2x9awfP6Bf7O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yQsxQAAANwAAAAPAAAAAAAAAAAAAAAAAJgCAABkcnMv&#10;ZG93bnJldi54bWxQSwUGAAAAAAQABAD1AAAAigMAAAAA&#10;" adj="-12120,13841,-2597,12583">
              <v:textbox inset=".441mm,.26461mm,.441mm,.26461mm">
                <w:txbxContent>
                  <w:p w:rsidR="007C1475" w:rsidRDefault="007C1475" w:rsidP="00855C76">
                    <w:pPr>
                      <w:rPr>
                        <w:sz w:val="23"/>
                        <w:szCs w:val="23"/>
                        <w:lang w:val="en-US"/>
                      </w:rPr>
                    </w:pPr>
                    <w:r>
                      <w:rPr>
                        <w:sz w:val="23"/>
                        <w:szCs w:val="23"/>
                      </w:rPr>
                      <w:sym w:font="Symbol" w:char="F044"/>
                    </w:r>
                    <w:proofErr w:type="gramStart"/>
                    <w:r>
                      <w:rPr>
                        <w:sz w:val="23"/>
                        <w:szCs w:val="23"/>
                        <w:lang w:val="en-US"/>
                      </w:rPr>
                      <w:t>H(</w:t>
                    </w:r>
                    <w:proofErr w:type="gramEnd"/>
                    <w:r>
                      <w:rPr>
                        <w:sz w:val="23"/>
                        <w:szCs w:val="23"/>
                        <w:lang w:val="en-US"/>
                      </w:rPr>
                      <w:t>g+</w:t>
                    </w:r>
                    <w:r>
                      <w:rPr>
                        <w:sz w:val="23"/>
                        <w:szCs w:val="23"/>
                        <w:lang w:val="en-US"/>
                      </w:rPr>
                      <w:sym w:font="Symbol" w:char="F073"/>
                    </w:r>
                    <w:r>
                      <w:rPr>
                        <w:sz w:val="23"/>
                        <w:szCs w:val="23"/>
                        <w:lang w:val="en-US"/>
                      </w:rPr>
                      <w:t>)</w:t>
                    </w:r>
                  </w:p>
                </w:txbxContent>
              </v:textbox>
              <o:callout v:ext="edit" minusy="t"/>
            </v:shape>
            <v:shape id="AutoShape 363" o:spid="_x0000_s1217" type="#_x0000_t41" style="position:absolute;left:22290;top:19808;width:1274;height:19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jj8IA&#10;AADcAAAADwAAAGRycy9kb3ducmV2LnhtbERPS2vCQBC+C/0PyxS81UkVtE1dpQi+8NT0QY7T7JiE&#10;ZmdDdtX4791DwePH954ve9uoM3e+dqLheZSAYimcqaXU8PW5fnoB5QOJocYJa7iyh+XiYTCn1LiL&#10;fPA5C6WKIeJT0lCF0KaIvqjYkh+5liVyR9dZChF2JZqOLjHcNjhOkilaqiU2VNTyquLiLztZDZjn&#10;7dEeZq8/17Hsv+tf3ORb1Hr42L+/gQrch7v4370zGibTuDaeiUcA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qKOPwgAAANwAAAAPAAAAAAAAAAAAAAAAAJgCAABkcnMvZG93&#10;bnJldi54bWxQSwUGAAAAAAQABAD1AAAAhwMAAAAA&#10;" adj="65337,40186,34496,12917">
              <v:textbox inset="0,0,0,.26461mm">
                <w:txbxContent>
                  <w:p w:rsidR="007C1475" w:rsidRDefault="007C1475" w:rsidP="00855C76">
                    <w:pPr>
                      <w:rPr>
                        <w:sz w:val="23"/>
                        <w:szCs w:val="23"/>
                        <w:vertAlign w:val="subscript"/>
                        <w:lang w:val="en-US"/>
                      </w:rPr>
                    </w:pPr>
                    <w:r>
                      <w:rPr>
                        <w:sz w:val="23"/>
                        <w:szCs w:val="23"/>
                        <w:lang w:val="en-US"/>
                      </w:rPr>
                      <w:t>Z</w:t>
                    </w:r>
                    <w:r>
                      <w:rPr>
                        <w:sz w:val="23"/>
                        <w:szCs w:val="23"/>
                        <w:vertAlign w:val="subscript"/>
                        <w:lang w:val="en-US"/>
                      </w:rPr>
                      <w:t>j</w:t>
                    </w:r>
                  </w:p>
                </w:txbxContent>
              </v:textbox>
              <o:callout v:ext="edit" minusx="t" minusy="t"/>
            </v:shape>
            <v:shape id="Text Box 364" o:spid="_x0000_s1218" type="#_x0000_t202" style="position:absolute;left:41397;top:22037;width:1592;height:1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U18UA&#10;AADcAAAADwAAAGRycy9kb3ducmV2LnhtbESPT4vCMBTE7wt+h/CEvSyarkLRahRXV9jDevAPnh/N&#10;sy02LyWJtn77jSDscZiZ3zDzZWdqcSfnK8sKPocJCOLc6ooLBafjdjAB4QOyxtoyKXiQh+Wi9zbH&#10;TNuW93Q/hEJECPsMFZQhNJmUPi/JoB/ahjh6F+sMhihdIbXDNsJNLUdJkkqDFceFEhtal5RfDzej&#10;IN24W7vn9cfm9P2Lu6YYnb8eZ6Xe+91qBiJQF/7Dr/aPVjBOp/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pTXxQAAANwAAAAPAAAAAAAAAAAAAAAAAJgCAABkcnMv&#10;ZG93bnJldi54bWxQSwUGAAAAAAQABAD1AAAAigMAAAAA&#10;" stroked="f">
              <v:textbox inset="0,0,0,0">
                <w:txbxContent>
                  <w:p w:rsidR="007C1475" w:rsidRDefault="007C1475" w:rsidP="00855C76">
                    <w:pPr>
                      <w:jc w:val="center"/>
                      <w:rPr>
                        <w:sz w:val="25"/>
                        <w:szCs w:val="25"/>
                        <w:lang w:val="en-US"/>
                      </w:rPr>
                    </w:pPr>
                    <w:r>
                      <w:rPr>
                        <w:sz w:val="25"/>
                        <w:szCs w:val="25"/>
                        <w:lang w:val="en-US"/>
                      </w:rPr>
                      <w:t>Y</w:t>
                    </w:r>
                  </w:p>
                </w:txbxContent>
              </v:textbox>
            </v:shape>
            <v:shape id="Text Box 365" o:spid="_x0000_s1219" type="#_x0000_t202" style="position:absolute;left:41715;top:12484;width:1592;height:1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Wrl8MA&#10;AADcAAAADwAAAGRycy9kb3ducmV2LnhtbERPz2vCMBS+D/wfwhN2GZrOgZNqLFoVdtgO1uL50by1&#10;Zc1LSaKt//1yGOz48f3eZKPpxJ2cby0reJ0nIIgrq1uuFZSX02wFwgdkjZ1lUvAgD9l28rTBVNuB&#10;z3QvQi1iCPsUFTQh9KmUvmrIoJ/bnjhy39YZDBG6WmqHQww3nVwkyVIabDk2NNhT3lD1U9yMguXB&#10;3YYz5y+H8viJX329uO4fV6Wep+NuDSLQGP7Ff+4PreDtPc6P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Wrl8MAAADcAAAADwAAAAAAAAAAAAAAAACYAgAAZHJzL2Rv&#10;d25yZXYueG1sUEsFBgAAAAAEAAQA9QAAAIgDAAAAAA==&#10;" stroked="f">
              <v:textbox inset="0,0,0,0">
                <w:txbxContent>
                  <w:p w:rsidR="007C1475" w:rsidRDefault="007C1475" w:rsidP="00855C76">
                    <w:pPr>
                      <w:jc w:val="center"/>
                      <w:rPr>
                        <w:sz w:val="25"/>
                        <w:szCs w:val="25"/>
                        <w:lang w:val="en-US"/>
                      </w:rPr>
                    </w:pPr>
                    <w:r>
                      <w:rPr>
                        <w:sz w:val="25"/>
                        <w:szCs w:val="25"/>
                        <w:lang w:val="en-US"/>
                      </w:rPr>
                      <w:t>S</w:t>
                    </w:r>
                  </w:p>
                </w:txbxContent>
              </v:textbox>
            </v:shape>
            <v:shape id="Text Box 366" o:spid="_x0000_s1220" type="#_x0000_t202" style="position:absolute;left:23564;top:9300;width:1911;height:1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ODMUA&#10;AADcAAAADwAAAGRycy9kb3ducmV2LnhtbESPzYvCMBTE7wv+D+EJe1nWVAWVrlH8WMHDevADz4/m&#10;2Rabl5JEW/97Iwh7HGbmN8x03ppK3Mn50rKCfi8BQZxZXXKu4HTcfE9A+ICssbJMCh7kYT7rfEwx&#10;1bbhPd0PIRcRwj5FBUUIdSqlzwoy6Hu2Jo7exTqDIUqXS+2wiXBTyUGSjKTBkuNCgTWtCsquh5tR&#10;MFq7W7Pn1df69PuHuzofnJePs1Kf3XbxAyJQG/7D7/ZWKxiO+/A6E4+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6Q4MxQAAANwAAAAPAAAAAAAAAAAAAAAAAJgCAABkcnMv&#10;ZG93bnJldi54bWxQSwUGAAAAAAQABAD1AAAAigMAAAAA&#10;" stroked="f">
              <v:textbox inset="0,0,0,0">
                <w:txbxContent>
                  <w:p w:rsidR="007C1475" w:rsidRDefault="007C1475" w:rsidP="00855C76">
                    <w:pPr>
                      <w:jc w:val="center"/>
                      <w:rPr>
                        <w:sz w:val="25"/>
                        <w:szCs w:val="25"/>
                        <w:lang w:val="en-US"/>
                      </w:rPr>
                    </w:pPr>
                    <w:r>
                      <w:rPr>
                        <w:sz w:val="25"/>
                        <w:szCs w:val="25"/>
                        <w:lang w:val="en-US"/>
                      </w:rPr>
                      <w:t>M</w:t>
                    </w:r>
                  </w:p>
                </w:txbxContent>
              </v:textbox>
            </v:shape>
            <v:shape id="Text Box 367" o:spid="_x0000_s1221" type="#_x0000_t202" style="position:absolute;left:27067;top:20126;width:1910;height:1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Qe8UA&#10;AADcAAAADwAAAGRycy9kb3ducmV2LnhtbESPT4vCMBTE7wt+h/CEvSyabgWVahRXV9jDevAPnh/N&#10;sy02LyWJtn77jSDscZiZ3zDzZWdqcSfnK8sKPocJCOLc6ooLBafjdjAF4QOyxtoyKXiQh+Wi9zbH&#10;TNuW93Q/hEJECPsMFZQhNJmUPi/JoB/ahjh6F+sMhihdIbXDNsJNLdMkGUuDFceFEhtal5RfDzej&#10;YLxxt3bP64/N6fsXd02Rnr8eZ6Xe+91qBiJQF/7Dr/aPVjCapP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5B7xQAAANwAAAAPAAAAAAAAAAAAAAAAAJgCAABkcnMv&#10;ZG93bnJldi54bWxQSwUGAAAAAAQABAD1AAAAigMAAAAA&#10;" stroked="f">
              <v:textbox inset="0,0,0,0">
                <w:txbxContent>
                  <w:p w:rsidR="007C1475" w:rsidRDefault="007C1475" w:rsidP="00855C76">
                    <w:pPr>
                      <w:jc w:val="center"/>
                      <w:rPr>
                        <w:sz w:val="25"/>
                        <w:szCs w:val="25"/>
                        <w:lang w:val="en-US"/>
                      </w:rPr>
                    </w:pPr>
                    <w:r>
                      <w:rPr>
                        <w:sz w:val="25"/>
                        <w:szCs w:val="25"/>
                        <w:lang w:val="en-US"/>
                      </w:rPr>
                      <w:t>O</w:t>
                    </w:r>
                  </w:p>
                </w:txbxContent>
              </v:textbox>
            </v:shape>
            <v:shape id="Text Box 368" o:spid="_x0000_s1222" type="#_x0000_t202" style="position:absolute;left:955;top:23310;width:1274;height:1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14MQA&#10;AADcAAAADwAAAGRycy9kb3ducmV2LnhtbESPQYvCMBSE78L+h/AWvIimKuhSjbKru+BBD7ri+dE8&#10;22LzUpJo6783guBxmJlvmPmyNZW4kfOlZQXDQQKCOLO65FzB8f+v/wXCB2SNlWVScCcPy8VHZ46p&#10;tg3v6XYIuYgQ9ikqKEKoUyl9VpBBP7A1cfTO1hkMUbpcaodNhJtKjpJkIg2WHBcKrGlVUHY5XI2C&#10;ydpdmz2veuvj7xZ3dT46/dxPSnU/2+8ZiEBteIdf7Y1WMJ6O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3NeDEAAAA3AAAAA8AAAAAAAAAAAAAAAAAmAIAAGRycy9k&#10;b3ducmV2LnhtbFBLBQYAAAAABAAEAPUAAACJAwAAAAA=&#10;" stroked="f">
              <v:textbox inset="0,0,0,0">
                <w:txbxContent>
                  <w:p w:rsidR="007C1475" w:rsidRDefault="007C1475" w:rsidP="00855C76">
                    <w:pPr>
                      <w:jc w:val="center"/>
                      <w:rPr>
                        <w:sz w:val="25"/>
                        <w:szCs w:val="25"/>
                        <w:lang w:val="en-US"/>
                      </w:rPr>
                    </w:pPr>
                    <w:r>
                      <w:rPr>
                        <w:sz w:val="25"/>
                        <w:szCs w:val="25"/>
                        <w:lang w:val="en-US"/>
                      </w:rPr>
                      <w:t>D</w:t>
                    </w:r>
                  </w:p>
                </w:txbxContent>
              </v:textbox>
            </v:shape>
            <v:shape id="Text Box 369" o:spid="_x0000_s1223" type="#_x0000_t202" style="position:absolute;left:636;top:18216;width:1593;height:1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tlMYA&#10;AADcAAAADwAAAGRycy9kb3ducmV2LnhtbESPT2vCQBTE70K/w/IEL1I3tZJKdJVWLXhoD/7B8yP7&#10;TILZt2F3NfHbdwuCx2FmfsPMl52pxY2crywreBslIIhzqysuFBwP369TED4ga6wtk4I7eVguXnpz&#10;zLRteUe3fShEhLDPUEEZQpNJ6fOSDPqRbYijd7bOYIjSFVI7bCPc1HKcJKk0WHFcKLGhVUn5ZX81&#10;CtK1u7Y7Xg3Xx80P/jbF+PR1Pyk16HefMxCBuvAMP9pbreD9YwL/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tlMYAAADcAAAADwAAAAAAAAAAAAAAAACYAgAAZHJz&#10;L2Rvd25yZXYueG1sUEsFBgAAAAAEAAQA9QAAAIsDAAAAAA==&#10;" stroked="f">
              <v:textbox inset="0,0,0,0">
                <w:txbxContent>
                  <w:p w:rsidR="007C1475" w:rsidRDefault="007C1475" w:rsidP="00855C76">
                    <w:pPr>
                      <w:jc w:val="center"/>
                      <w:rPr>
                        <w:sz w:val="25"/>
                        <w:szCs w:val="25"/>
                        <w:lang w:val="en-US"/>
                      </w:rPr>
                    </w:pPr>
                    <w:r>
                      <w:rPr>
                        <w:sz w:val="25"/>
                        <w:szCs w:val="25"/>
                        <w:lang w:val="en-US"/>
                      </w:rPr>
                      <w:t>C</w:t>
                    </w:r>
                  </w:p>
                </w:txbxContent>
              </v:textbox>
            </v:shape>
            <v:line id="Line 370" o:spid="_x0000_s1224" style="position:absolute;visibility:visible" from="3184,28081" to="41078,28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hva8UAAADcAAAADwAAAGRycy9kb3ducmV2LnhtbESPQWvCQBSE70L/w/IK3nTTBrWk2Ugp&#10;iEKgYGyhx0f2NQnNvk13V43/visIHoeZ+YbJ16PpxYmc7ywreJonIIhrqztuFHweNrMXED4ga+wt&#10;k4ILeVgXD5McM23PvKdTFRoRIewzVNCGMGRS+rolg35uB+Lo/VhnMETpGqkdniPc9PI5SZbSYMdx&#10;ocWB3luqf6ujUbD9MmW1NfUl3ZWrsir/PlL3TUpNH8e3VxCBxnAP39o7rSBdLeB6Jh4BW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hva8UAAADcAAAADwAAAAAAAAAA&#10;AAAAAAChAgAAZHJzL2Rvd25yZXYueG1sUEsFBgAAAAAEAAQA+QAAAJMDAAAAAA==&#10;">
              <v:stroke startarrow="classic" endarrow="classic"/>
            </v:line>
            <v:shape id="Text Box 371" o:spid="_x0000_s1225" type="#_x0000_t202" style="position:absolute;left:17195;top:28405;width:5414;height:1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WeMUA&#10;AADcAAAADwAAAGRycy9kb3ducmV2LnhtbESPT4vCMBTE7wt+h/CEvSyarkKVahRXV9jDevAPnh/N&#10;sy02LyWJtn77jSDscZiZ3zDzZWdqcSfnK8sKPocJCOLc6ooLBafjdjAF4QOyxtoyKXiQh+Wi9zbH&#10;TNuW93Q/hEJECPsMFZQhNJmUPi/JoB/ahjh6F+sMhihdIbXDNsJNLUdJkkqDFceFEhtal5RfDzej&#10;IN24W7vn9cfm9P2Lu6YYnb8eZ6Xe+91qBiJQF/7Dr/aPVjCepP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JZ4xQAAANwAAAAPAAAAAAAAAAAAAAAAAJgCAABkcnMv&#10;ZG93bnJldi54bWxQSwUGAAAAAAQABAD1AAAAigMAAAAA&#10;" stroked="f">
              <v:textbox inset="0,0,0,0">
                <w:txbxContent>
                  <w:p w:rsidR="007C1475" w:rsidRDefault="007C1475" w:rsidP="00855C76">
                    <w:pPr>
                      <w:jc w:val="center"/>
                      <w:rPr>
                        <w:sz w:val="25"/>
                        <w:szCs w:val="25"/>
                      </w:rPr>
                    </w:pPr>
                    <w:r>
                      <w:rPr>
                        <w:sz w:val="25"/>
                        <w:szCs w:val="25"/>
                        <w:lang w:val="en-US"/>
                      </w:rPr>
                      <w:t>R</w:t>
                    </w:r>
                    <w:r>
                      <w:rPr>
                        <w:sz w:val="25"/>
                        <w:szCs w:val="25"/>
                        <w:vertAlign w:val="subscript"/>
                      </w:rPr>
                      <w:t>0</w:t>
                    </w:r>
                    <w:r>
                      <w:rPr>
                        <w:sz w:val="25"/>
                        <w:szCs w:val="25"/>
                      </w:rPr>
                      <w:t>,</w:t>
                    </w:r>
                    <w:r>
                      <w:rPr>
                        <w:sz w:val="25"/>
                        <w:szCs w:val="25"/>
                        <w:lang w:val="en-US"/>
                      </w:rPr>
                      <w:t xml:space="preserve"> </w:t>
                    </w:r>
                    <w:r>
                      <w:rPr>
                        <w:sz w:val="25"/>
                        <w:szCs w:val="25"/>
                      </w:rPr>
                      <w:t>км</w:t>
                    </w:r>
                  </w:p>
                </w:txbxContent>
              </v:textbox>
            </v:shape>
            <v:line id="Line 372" o:spid="_x0000_s1226" style="position:absolute;visibility:visible" from="3184,26176" to="26430,26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ZUh8QAAADcAAAADwAAAGRycy9kb3ducmV2LnhtbESPQWvCQBSE7wX/w/IEb3VjA41EVxGh&#10;KAQKjQoeH9lnEsy+TXe3Gv+9Wyj0OMzMN8xyPZhO3Mj51rKC2TQBQVxZ3XKt4Hj4eJ2D8AFZY2eZ&#10;FDzIw3o1elliru2dv+hWhlpECPscFTQh9LmUvmrIoJ/anjh6F+sMhihdLbXDe4SbTr4lybs02HJc&#10;aLCnbUPVtfwxCnYnU5Q7Uz3SfZEVZfH9mbozKTUZD5sFiEBD+A//tfdaQZpl8Hs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tlSHxAAAANwAAAAPAAAAAAAAAAAA&#10;AAAAAKECAABkcnMvZG93bnJldi54bWxQSwUGAAAAAAQABAD5AAAAkgMAAAAA&#10;">
              <v:stroke startarrow="classic" endarrow="classic"/>
            </v:line>
            <v:shape id="Text Box 373" o:spid="_x0000_s1227" type="#_x0000_t202" style="position:absolute;left:13056;top:26176;width:5413;height:1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nkcMA&#10;AADcAAAADwAAAGRycy9kb3ducmV2LnhtbERPz2vCMBS+D/wfwhN2GZrOgZNqLFoVdtgO1uL50by1&#10;Zc1LSaKt//1yGOz48f3eZKPpxJ2cby0reJ0nIIgrq1uuFZSX02wFwgdkjZ1lUvAgD9l28rTBVNuB&#10;z3QvQi1iCPsUFTQh9KmUvmrIoJ/bnjhy39YZDBG6WmqHQww3nVwkyVIabDk2NNhT3lD1U9yMguXB&#10;3YYz5y+H8viJX329uO4fV6Wep+NuDSLQGP7Ff+4PreDtPa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OnkcMAAADcAAAADwAAAAAAAAAAAAAAAACYAgAAZHJzL2Rv&#10;d25yZXYueG1sUEsFBgAAAAAEAAQA9QAAAIgDAAAAAA==&#10;" stroked="f">
              <v:textbox inset="0,0,0,0">
                <w:txbxContent>
                  <w:p w:rsidR="007C1475" w:rsidRDefault="007C1475" w:rsidP="00855C76">
                    <w:pPr>
                      <w:jc w:val="center"/>
                      <w:rPr>
                        <w:sz w:val="25"/>
                        <w:szCs w:val="25"/>
                      </w:rPr>
                    </w:pPr>
                    <w:proofErr w:type="gramStart"/>
                    <w:r>
                      <w:rPr>
                        <w:sz w:val="25"/>
                        <w:szCs w:val="25"/>
                        <w:lang w:val="en-US"/>
                      </w:rPr>
                      <w:t>R</w:t>
                    </w:r>
                    <w:r>
                      <w:rPr>
                        <w:sz w:val="25"/>
                        <w:szCs w:val="25"/>
                        <w:vertAlign w:val="subscript"/>
                        <w:lang w:val="en-US"/>
                      </w:rPr>
                      <w:t>j</w:t>
                    </w:r>
                    <w:proofErr w:type="gramEnd"/>
                    <w:r>
                      <w:rPr>
                        <w:sz w:val="25"/>
                        <w:szCs w:val="25"/>
                      </w:rPr>
                      <w:t>,</w:t>
                    </w:r>
                    <w:r>
                      <w:rPr>
                        <w:sz w:val="25"/>
                        <w:szCs w:val="25"/>
                        <w:lang w:val="en-US"/>
                      </w:rPr>
                      <w:t xml:space="preserve"> </w:t>
                    </w:r>
                    <w:r>
                      <w:rPr>
                        <w:sz w:val="25"/>
                        <w:szCs w:val="25"/>
                      </w:rPr>
                      <w:t>км</w:t>
                    </w:r>
                  </w:p>
                </w:txbxContent>
              </v:textbox>
            </v:shape>
            <v:line id="Line 374" o:spid="_x0000_s1228" style="position:absolute;rotation:360512fd;flip:y;visibility:visible" from="22894,5479" to="22899,8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cb1cQAAADcAAAADwAAAGRycy9kb3ducmV2LnhtbESPT2vCQBTE70K/w/IKvdWNFmySukpR&#10;BG/FP5AeH9lnEpt9u2RXjf30riB4HGbmN8x03ptWnKnzjWUFo2ECgri0uuFKwX63ek9B+ICssbVM&#10;Cq7kYT57GUwx1/bCGzpvQyUihH2OCuoQXC6lL2sy6IfWEUfvYDuDIcqukrrDS4SbVo6TZCINNhwX&#10;anS0qKn8256MAvnzy+myKAq3yZrRf0p0TNxJqbfX/vsLRKA+PMOP9lor+PjM4H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xvVxAAAANwAAAAPAAAAAAAAAAAA&#10;AAAAAKECAABkcnMvZG93bnJldi54bWxQSwUGAAAAAAQABAD5AAAAkgMAAAAA&#10;">
              <v:stroke dashstyle="dash" startarrow="classic" endarrow="classic"/>
            </v:line>
            <v:line id="Line 375" o:spid="_x0000_s1229" style="position:absolute;visibility:visible" from="22927,6435" to="29296,9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5tZcMAAADcAAAADwAAAGRycy9kb3ducmV2LnhtbERPz2vCMBS+C/4P4Qm7aeqEItUoogx0&#10;hzGdoMdn82yrzUtJsrb775fDYMeP7/dy3ZtatOR8ZVnBdJKAIM6trrhQcP56G89B+ICssbZMCn7I&#10;w3o1HCwx07bjI7WnUIgYwj5DBWUITSalz0sy6Ce2IY7c3TqDIUJXSO2wi+Gmlq9JkkqDFceGEhva&#10;lpQ/T99Gwcfs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ubWXDAAAA3AAAAA8AAAAAAAAAAAAA&#10;AAAAoQIAAGRycy9kb3ducmV2LnhtbFBLBQYAAAAABAAEAPkAAACRAwAAAAA=&#10;"/>
            <v:shape id="Text Box 376" o:spid="_x0000_s1230" type="#_x0000_t202" style="position:absolute;left:636;top:3887;width:2229;height:19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K8YA&#10;AADcAAAADwAAAGRycy9kb3ducmV2LnhtbESPQWvCQBSE74X+h+UVvBTdmIKE1FWsVuihPSSK50f2&#10;NQlm34bdNYn/vlso9DjMzDfMejuZTgzkfGtZwXKRgCCurG65VnA+HecZCB+QNXaWScGdPGw3jw9r&#10;zLUduaChDLWIEPY5KmhC6HMpfdWQQb+wPXH0vq0zGKJ0tdQOxwg3nUyTZCUNthwXGuxp31B1LW9G&#10;wergbmPB++fD+f0Tv/o6vbzdL0rNnqbdK4hAU/gP/7U/tIKXbAm/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x+K8YAAADcAAAADwAAAAAAAAAAAAAAAACYAgAAZHJz&#10;L2Rvd25yZXYueG1sUEsFBgAAAAAEAAQA9QAAAIsDAAAAAA==&#10;" stroked="f">
              <v:textbox inset="0,0,0,0">
                <w:txbxContent>
                  <w:p w:rsidR="007C1475" w:rsidRDefault="007C1475" w:rsidP="00855C76">
                    <w:pPr>
                      <w:jc w:val="center"/>
                      <w:rPr>
                        <w:sz w:val="25"/>
                        <w:szCs w:val="25"/>
                        <w:vertAlign w:val="subscript"/>
                        <w:lang w:val="en-US"/>
                      </w:rPr>
                    </w:pPr>
                    <w:r>
                      <w:rPr>
                        <w:sz w:val="25"/>
                        <w:szCs w:val="25"/>
                        <w:lang w:val="en-US"/>
                      </w:rPr>
                      <w:t>A</w:t>
                    </w:r>
                    <w:r>
                      <w:rPr>
                        <w:sz w:val="25"/>
                        <w:szCs w:val="25"/>
                        <w:vertAlign w:val="subscript"/>
                        <w:lang w:val="en-US"/>
                      </w:rPr>
                      <w:t>1</w:t>
                    </w:r>
                  </w:p>
                </w:txbxContent>
              </v:textbox>
            </v:shape>
            <v:shape id="Text Box 377" o:spid="_x0000_s1231" type="#_x0000_t202" style="position:absolute;left:41397;top:2295;width:2229;height:19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7gXMQA&#10;AADcAAAADwAAAGRycy9kb3ducmV2LnhtbESPzYvCMBTE7wv+D+EJe1k0tYJINYpfC3twD37g+dE8&#10;22LzUpJo63+/EYQ9DjPzG2a+7EwtHuR8ZVnBaJiAIM6trrhQcD59D6YgfEDWWFsmBU/ysFz0PuaY&#10;advygR7HUIgIYZ+hgjKEJpPS5yUZ9EPbEEfvap3BEKUrpHbYRripZZokE2mw4rhQYkObkvLb8W4U&#10;TLbu3h5487U97/b42xTpZf28KPXZ71YzEIG68B9+t3+0gvE0hd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u4FzEAAAA3AAAAA8AAAAAAAAAAAAAAAAAmAIAAGRycy9k&#10;b3ducmV2LnhtbFBLBQYAAAAABAAEAPUAAACJAwAAAAA=&#10;" stroked="f">
              <v:textbox inset="0,0,0,0">
                <w:txbxContent>
                  <w:p w:rsidR="007C1475" w:rsidRDefault="007C1475" w:rsidP="00855C76">
                    <w:pPr>
                      <w:jc w:val="center"/>
                      <w:rPr>
                        <w:sz w:val="25"/>
                        <w:szCs w:val="25"/>
                        <w:vertAlign w:val="subscript"/>
                        <w:lang w:val="en-US"/>
                      </w:rPr>
                    </w:pPr>
                    <w:r>
                      <w:rPr>
                        <w:sz w:val="25"/>
                        <w:szCs w:val="25"/>
                        <w:lang w:val="en-US"/>
                      </w:rPr>
                      <w:t>A</w:t>
                    </w:r>
                    <w:r>
                      <w:rPr>
                        <w:sz w:val="25"/>
                        <w:szCs w:val="25"/>
                        <w:vertAlign w:val="subscript"/>
                        <w:lang w:val="en-US"/>
                      </w:rPr>
                      <w:t>2</w:t>
                    </w:r>
                  </w:p>
                </w:txbxContent>
              </v:textbox>
            </v:shape>
            <v:line id="Line 378" o:spid="_x0000_s1232" style="position:absolute;rotation:360512fd;flip:y;visibility:visible" from="26396,10915" to="26402,13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pcGMMAAADcAAAADwAAAGRycy9kb3ducmV2LnhtbESPT4vCMBTE7wt+h/AEb2vqCkutRhEX&#10;wZv4B+rx0TzbavMSmqjVT79ZWPA4zMxvmNmiM424U+trywpGwwQEcWF1zaWC42H9mYLwAVljY5kU&#10;PMnDYt77mGGm7YN3dN+HUkQI+wwVVCG4TEpfVGTQD60jjt7ZtgZDlG0pdYuPCDeN/EqSb2mw5rhQ&#10;oaNVRcV1fzMK5PbE6U+e5243qUevlOiSuJtSg363nIII1IV3+L+90QrG6Rj+zs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qXBjDAAAA3AAAAA8AAAAAAAAAAAAA&#10;AAAAoQIAAGRycy9kb3ducmV2LnhtbFBLBQYAAAAABAAEAPkAAACRAwAAAAA=&#10;">
              <v:stroke dashstyle="dash" startarrow="classic" endarrow="classic"/>
            </v:line>
            <v:line id="Line 379" o:spid="_x0000_s1233" style="position:absolute;flip:y;visibility:visible" from="15285,12803" to="29966,1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HqGccAAADcAAAADwAAAGRycy9kb3ducmV2LnhtbESPQWsCMRSE74X+h/CEXkrN1kpZV6NI&#10;QejBS21Z8fbcPDfLbl62SarrvzeFQo/DzHzDLFaD7cSZfGgcK3geZyCIK6cbrhV8fW6echAhImvs&#10;HJOCKwVYLe/vFlhod+EPOu9iLRKEQ4EKTIx9IWWoDFkMY9cTJ+/kvMWYpK+l9nhJcNvJSZa9SosN&#10;pwWDPb0Zqtrdj1Ug8+3jt18fp23Z7vczU1Zlf9gq9TAa1nMQkYb4H/5rv2sFL/kU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8eoZxwAAANwAAAAPAAAAAAAA&#10;AAAAAAAAAKECAABkcnMvZG93bnJldi54bWxQSwUGAAAAAAQABAD5AAAAlQMAAAAA&#10;"/>
            <v:shapetype id="_x0000_t32" coordsize="21600,21600" o:spt="32" o:oned="t" path="m,l21600,21600e" filled="f">
              <v:path arrowok="t" fillok="f" o:connecttype="none"/>
              <o:lock v:ext="edit" shapetype="t"/>
            </v:shapetype>
            <v:shape id="AutoShape 380" o:spid="_x0000_s1234" type="#_x0000_t32" style="position:absolute;left:29966;top:12803;width:6;height:1209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hM4MYAAADcAAAADwAAAGRycy9kb3ducmV2LnhtbESPQWsCMRSE74X+h/AKvRTN2qLIapRt&#10;QaiCB1e9Pzevm9DNy3YTdfvvTaHgcZiZb5j5sneNuFAXrGcFo2EGgrjy2nKt4LBfDaYgQkTW2Hgm&#10;Bb8UYLl4fJhjrv2Vd3QpYy0ShEOOCkyMbS5lqAw5DEPfEifvy3cOY5JdLXWH1wR3jXzNsol0aDkt&#10;GGzpw1D1XZ6dgu169F6cjF1vdj92O14Vzbl+OSr1/NQXMxCR+ngP/7c/tYK36R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ITODGAAAA3AAAAA8AAAAAAAAA&#10;AAAAAAAAoQIAAGRycy9kb3ducmV2LnhtbFBLBQYAAAAABAAEAPkAAACUAwAAAAA=&#10;"/>
            <v:shape id="AutoShape 381" o:spid="_x0000_s1235" type="#_x0000_t32" style="position:absolute;left:15285;top:13758;width:5;height:111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Sl8YAAADcAAAADwAAAGRycy9kb3ducmV2LnhtbESPQWsCMRSE7wX/Q3hCL6VmtSiyNcpW&#10;EKrgwW17f928bkI3L9tN1O2/N4LgcZiZb5jFqneNOFEXrGcF41EGgrjy2nKt4PNj8zwHESKyxsYz&#10;KfinAKvl4GGBufZnPtCpjLVIEA45KjAxtrmUoTLkMIx8S5y8H985jEl2tdQdnhPcNXKSZTPp0HJa&#10;MNjS2lD1Wx6dgv12/FZ8G7vdHf7sfropmmP99KXU47AvXkFE6uM9fGu/awUv8x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a0pfGAAAA3AAAAA8AAAAAAAAA&#10;AAAAAAAAoQIAAGRycy9kb3ducmV2LnhtbFBLBQYAAAAABAAEAPkAAACUAwAAAAA=&#10;"/>
            <v:shape id="AutoShape 382" o:spid="_x0000_s1236" type="#_x0000_t41" style="position:absolute;left:19843;top:13747;width:1805;height:2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Xn8YA&#10;AADcAAAADwAAAGRycy9kb3ducmV2LnhtbESPQWvCQBSE74X+h+UVvIhurFZtdJUiFNqbjR709si+&#10;bqLZtyG7avLvXaHQ4zAz3zDLdWsrcaXGl44VjIYJCOLc6ZKNgv3uczAH4QOyxsoxKejIw3r1/LTE&#10;VLsb/9A1C0ZECPsUFRQh1KmUPi/Ioh+6mjh6v66xGKJsjNQN3iLcVvI1SabSYslxocCaNgXl5+xi&#10;FRwnl3Fw2b7/Zrbm/fvUP3RVN1Gq99J+LEAEasN/+K/9pRWM5zN4nI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Xn8YAAADcAAAADwAAAAAAAAAAAAAAAACYAgAAZHJz&#10;L2Rvd25yZXYueG1sUEsFBgAAAAAEAAQA9QAAAIsDAAAAAA==&#10;" adj="34454,-3109,30727,9648">
              <v:textbox inset=".441mm,0,.441mm,0">
                <w:txbxContent>
                  <w:p w:rsidR="007C1475" w:rsidRDefault="007C1475" w:rsidP="00855C76">
                    <w:pPr>
                      <w:rPr>
                        <w:vertAlign w:val="subscript"/>
                      </w:rPr>
                    </w:pPr>
                    <w:proofErr w:type="gramStart"/>
                    <w:r>
                      <w:rPr>
                        <w:sz w:val="26"/>
                        <w:szCs w:val="26"/>
                        <w:lang w:val="en-US"/>
                      </w:rPr>
                      <w:t>r</w:t>
                    </w:r>
                    <w:r>
                      <w:rPr>
                        <w:vertAlign w:val="subscript"/>
                      </w:rPr>
                      <w:t>П</w:t>
                    </w:r>
                    <w:proofErr w:type="gramEnd"/>
                  </w:p>
                </w:txbxContent>
              </v:textbox>
              <o:callout v:ext="edit" minusx="t"/>
            </v:shape>
            <w10:wrap type="none"/>
            <w10:anchorlock/>
          </v:group>
        </w:pic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Рисунок 5.2 – Профиль пролета РРЛ (вертикальный разрез местности, проходящий через места установки антенн)</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При этом были приняты следующие обозначения:</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w:t>
      </w:r>
      <w:r w:rsidRPr="00F3164A">
        <w:rPr>
          <w:rFonts w:asciiTheme="majorHAnsi" w:hAnsiTheme="majorHAnsi"/>
          <w:sz w:val="22"/>
          <w:szCs w:val="22"/>
          <w:lang w:val="en-US"/>
        </w:rPr>
        <w:t>A</w:t>
      </w:r>
      <w:r w:rsidRPr="00F3164A">
        <w:rPr>
          <w:rFonts w:asciiTheme="majorHAnsi" w:hAnsiTheme="majorHAnsi"/>
          <w:sz w:val="22"/>
          <w:szCs w:val="22"/>
          <w:vertAlign w:val="subscript"/>
        </w:rPr>
        <w:t>1</w:t>
      </w:r>
      <w:proofErr w:type="gramStart"/>
      <w:r w:rsidRPr="00F3164A">
        <w:rPr>
          <w:rFonts w:asciiTheme="majorHAnsi" w:hAnsiTheme="majorHAnsi"/>
          <w:sz w:val="22"/>
          <w:szCs w:val="22"/>
        </w:rPr>
        <w:t>,</w:t>
      </w:r>
      <w:r w:rsidRPr="00F3164A">
        <w:rPr>
          <w:rFonts w:asciiTheme="majorHAnsi" w:hAnsiTheme="majorHAnsi"/>
          <w:sz w:val="22"/>
          <w:szCs w:val="22"/>
          <w:lang w:val="en-US"/>
        </w:rPr>
        <w:t>A</w:t>
      </w:r>
      <w:r w:rsidRPr="00F3164A">
        <w:rPr>
          <w:rFonts w:asciiTheme="majorHAnsi" w:hAnsiTheme="majorHAnsi"/>
          <w:sz w:val="22"/>
          <w:szCs w:val="22"/>
          <w:vertAlign w:val="subscript"/>
        </w:rPr>
        <w:t>2</w:t>
      </w:r>
      <w:proofErr w:type="gramEnd"/>
      <w:r w:rsidRPr="00F3164A">
        <w:rPr>
          <w:rFonts w:asciiTheme="majorHAnsi" w:hAnsiTheme="majorHAnsi"/>
          <w:sz w:val="22"/>
          <w:szCs w:val="22"/>
        </w:rPr>
        <w:t xml:space="preserve"> – приемо-передающие антенны РРЛ;</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w:t>
      </w:r>
      <w:r w:rsidRPr="00F3164A">
        <w:rPr>
          <w:rFonts w:asciiTheme="majorHAnsi" w:hAnsiTheme="majorHAnsi"/>
          <w:sz w:val="22"/>
          <w:szCs w:val="22"/>
          <w:lang w:val="en-US"/>
        </w:rPr>
        <w:t>h</w:t>
      </w:r>
      <w:r w:rsidRPr="00F3164A">
        <w:rPr>
          <w:rFonts w:asciiTheme="majorHAnsi" w:hAnsiTheme="majorHAnsi"/>
          <w:sz w:val="22"/>
          <w:szCs w:val="22"/>
          <w:vertAlign w:val="subscript"/>
        </w:rPr>
        <w:t>1</w:t>
      </w:r>
      <w:proofErr w:type="gramStart"/>
      <w:r w:rsidRPr="00F3164A">
        <w:rPr>
          <w:rFonts w:asciiTheme="majorHAnsi" w:hAnsiTheme="majorHAnsi"/>
          <w:sz w:val="22"/>
          <w:szCs w:val="22"/>
        </w:rPr>
        <w:t>,</w:t>
      </w:r>
      <w:r w:rsidRPr="00F3164A">
        <w:rPr>
          <w:rFonts w:asciiTheme="majorHAnsi" w:hAnsiTheme="majorHAnsi"/>
          <w:sz w:val="22"/>
          <w:szCs w:val="22"/>
          <w:lang w:val="en-US"/>
        </w:rPr>
        <w:t>h</w:t>
      </w:r>
      <w:r w:rsidRPr="00F3164A">
        <w:rPr>
          <w:rFonts w:asciiTheme="majorHAnsi" w:hAnsiTheme="majorHAnsi"/>
          <w:sz w:val="22"/>
          <w:szCs w:val="22"/>
          <w:vertAlign w:val="subscript"/>
        </w:rPr>
        <w:t>2</w:t>
      </w:r>
      <w:proofErr w:type="gramEnd"/>
      <w:r w:rsidRPr="00F3164A">
        <w:rPr>
          <w:rFonts w:asciiTheme="majorHAnsi" w:hAnsiTheme="majorHAnsi"/>
          <w:sz w:val="22"/>
          <w:szCs w:val="22"/>
        </w:rPr>
        <w:t xml:space="preserve"> – высоты подвеса антенн;</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w:t>
      </w:r>
      <w:r w:rsidRPr="00F3164A">
        <w:rPr>
          <w:rFonts w:asciiTheme="majorHAnsi" w:hAnsiTheme="majorHAnsi"/>
          <w:sz w:val="22"/>
          <w:szCs w:val="22"/>
          <w:lang w:val="en-US"/>
        </w:rPr>
        <w:t>CD</w:t>
      </w:r>
      <w:r w:rsidRPr="00F3164A">
        <w:rPr>
          <w:rFonts w:asciiTheme="majorHAnsi" w:hAnsiTheme="majorHAnsi"/>
          <w:sz w:val="22"/>
          <w:szCs w:val="22"/>
        </w:rPr>
        <w:t xml:space="preserve">, </w:t>
      </w:r>
      <w:r w:rsidRPr="00F3164A">
        <w:rPr>
          <w:rFonts w:asciiTheme="majorHAnsi" w:hAnsiTheme="majorHAnsi"/>
          <w:sz w:val="22"/>
          <w:szCs w:val="22"/>
          <w:lang w:val="en-US"/>
        </w:rPr>
        <w:t>MO</w:t>
      </w:r>
      <w:r w:rsidRPr="00F3164A">
        <w:rPr>
          <w:rFonts w:asciiTheme="majorHAnsi" w:hAnsiTheme="majorHAnsi"/>
          <w:sz w:val="22"/>
          <w:szCs w:val="22"/>
        </w:rPr>
        <w:t xml:space="preserve">, </w:t>
      </w:r>
      <w:r w:rsidRPr="00F3164A">
        <w:rPr>
          <w:rFonts w:asciiTheme="majorHAnsi" w:hAnsiTheme="majorHAnsi"/>
          <w:sz w:val="22"/>
          <w:szCs w:val="22"/>
          <w:lang w:val="en-US"/>
        </w:rPr>
        <w:t>SY</w:t>
      </w:r>
      <w:r w:rsidRPr="00F3164A">
        <w:rPr>
          <w:rFonts w:asciiTheme="majorHAnsi" w:hAnsiTheme="majorHAnsi"/>
          <w:sz w:val="22"/>
          <w:szCs w:val="22"/>
        </w:rPr>
        <w:t xml:space="preserve"> – высоты рельефа местности; </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w:t>
      </w:r>
      <w:r w:rsidRPr="00F3164A">
        <w:rPr>
          <w:rFonts w:asciiTheme="majorHAnsi" w:hAnsiTheme="majorHAnsi"/>
          <w:sz w:val="22"/>
          <w:szCs w:val="22"/>
          <w:lang w:val="en-US"/>
        </w:rPr>
        <w:t>M</w:t>
      </w:r>
      <w:r w:rsidRPr="00F3164A">
        <w:rPr>
          <w:rFonts w:asciiTheme="majorHAnsi" w:hAnsiTheme="majorHAnsi"/>
          <w:sz w:val="22"/>
          <w:szCs w:val="22"/>
        </w:rPr>
        <w:t xml:space="preserve"> –критическая точка (вершина препятствия);</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w:t>
      </w:r>
      <w:r w:rsidRPr="00F3164A">
        <w:rPr>
          <w:rFonts w:asciiTheme="majorHAnsi" w:hAnsiTheme="majorHAnsi"/>
          <w:sz w:val="22"/>
          <w:szCs w:val="22"/>
          <w:lang w:val="en-US"/>
        </w:rPr>
        <w:t>Z</w:t>
      </w:r>
      <w:r w:rsidRPr="00F3164A">
        <w:rPr>
          <w:rFonts w:asciiTheme="majorHAnsi" w:hAnsiTheme="majorHAnsi"/>
          <w:sz w:val="22"/>
          <w:szCs w:val="22"/>
          <w:vertAlign w:val="subscript"/>
          <w:lang w:val="en-US"/>
        </w:rPr>
        <w:t>j</w:t>
      </w:r>
      <w:r w:rsidRPr="00F3164A">
        <w:rPr>
          <w:rFonts w:asciiTheme="majorHAnsi" w:hAnsiTheme="majorHAnsi"/>
          <w:sz w:val="22"/>
          <w:szCs w:val="22"/>
        </w:rPr>
        <w:t xml:space="preserve"> – реальная кривизна Земли, которую можно определить по приближенной формуле</w:t>
      </w:r>
    </w:p>
    <w:p w:rsidR="00855C76" w:rsidRPr="00F3164A" w:rsidRDefault="00052E06" w:rsidP="00855C76">
      <w:pPr>
        <w:pStyle w:val="21"/>
        <w:spacing w:before="0" w:beforeAutospacing="0" w:after="0" w:afterAutospacing="0"/>
        <w:ind w:firstLine="709"/>
        <w:jc w:val="both"/>
        <w:rPr>
          <w:rFonts w:asciiTheme="majorHAnsi" w:hAnsiTheme="majorHAnsi"/>
          <w:sz w:val="22"/>
          <w:szCs w:val="22"/>
        </w:rPr>
      </w:pPr>
      <w:r>
        <w:rPr>
          <w:rFonts w:asciiTheme="majorHAnsi" w:hAnsiTheme="majorHAnsi"/>
          <w:noProof/>
          <w:sz w:val="22"/>
          <w:szCs w:val="22"/>
        </w:rPr>
        <w:pict>
          <v:shape id="Надпись 310" o:spid="_x0000_s1237" type="#_x0000_t202" style="position:absolute;left:0;text-align:left;margin-left:418.95pt;margin-top:20.95pt;width:34.2pt;height:25.6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" stroked="f">
            <v:textbox inset=".5mm,.3mm,.5mm,.3mm">
              <w:txbxContent>
                <w:p w:rsidR="007C1475" w:rsidRDefault="007C1475" w:rsidP="00855C76">
                  <w:pPr>
                    <w:rPr>
                      <w:sz w:val="28"/>
                      <w:szCs w:val="28"/>
                    </w:rPr>
                  </w:pPr>
                  <w:r>
                    <w:rPr>
                      <w:sz w:val="28"/>
                      <w:szCs w:val="28"/>
                    </w:rPr>
                    <w:t>(5.2)</w:t>
                  </w:r>
                </w:p>
              </w:txbxContent>
            </v:textbox>
          </v:shape>
        </w:pict>
      </w:r>
      <w:r w:rsidR="00855C76" w:rsidRPr="00F3164A">
        <w:rPr>
          <w:rFonts w:asciiTheme="majorHAnsi" w:hAnsiTheme="majorHAnsi"/>
          <w:position w:val="-24"/>
          <w:sz w:val="22"/>
          <w:szCs w:val="22"/>
          <w:lang w:val="en-US"/>
        </w:rPr>
        <w:object w:dxaOrig="2520" w:dyaOrig="720">
          <v:shape id="_x0000_i1032" type="#_x0000_t75" style="width:125.8pt;height:36.4pt" o:ole="">
            <v:imagedata r:id="rId21" o:title=""/>
          </v:shape>
          <o:OLEObject Type="Embed" ProgID="Equation.3" ShapeID="_x0000_i1032" DrawAspect="Content" ObjectID="_1631344060" r:id="rId22"/>
        </w:object>
      </w:r>
      <w:r w:rsidR="00855C76" w:rsidRPr="00F3164A">
        <w:rPr>
          <w:rFonts w:asciiTheme="majorHAnsi" w:hAnsiTheme="majorHAnsi"/>
          <w:sz w:val="22"/>
          <w:szCs w:val="22"/>
        </w:rPr>
        <w:t xml:space="preserve">, </w:t>
      </w:r>
      <w:proofErr w:type="gramStart"/>
      <w:r w:rsidR="00855C76" w:rsidRPr="00F3164A">
        <w:rPr>
          <w:rFonts w:asciiTheme="majorHAnsi" w:hAnsiTheme="majorHAnsi"/>
          <w:sz w:val="22"/>
          <w:szCs w:val="22"/>
        </w:rPr>
        <w:t>м</w:t>
      </w:r>
      <w:proofErr w:type="gramEnd"/>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где </w:t>
      </w:r>
      <w:r w:rsidRPr="00F3164A">
        <w:rPr>
          <w:rFonts w:asciiTheme="majorHAnsi" w:hAnsiTheme="majorHAnsi"/>
          <w:sz w:val="22"/>
          <w:szCs w:val="22"/>
          <w:lang w:val="en-US"/>
        </w:rPr>
        <w:t>R</w:t>
      </w:r>
      <w:r w:rsidRPr="00F3164A">
        <w:rPr>
          <w:rFonts w:asciiTheme="majorHAnsi" w:hAnsiTheme="majorHAnsi"/>
          <w:sz w:val="22"/>
          <w:szCs w:val="22"/>
          <w:vertAlign w:val="subscript"/>
        </w:rPr>
        <w:t>0</w:t>
      </w:r>
      <w:r w:rsidRPr="00F3164A">
        <w:rPr>
          <w:rFonts w:asciiTheme="majorHAnsi" w:hAnsiTheme="majorHAnsi"/>
          <w:sz w:val="22"/>
          <w:szCs w:val="22"/>
        </w:rPr>
        <w:t xml:space="preserve"> – длина пролета, </w:t>
      </w:r>
      <w:proofErr w:type="gramStart"/>
      <w:r w:rsidRPr="00F3164A">
        <w:rPr>
          <w:rFonts w:asciiTheme="majorHAnsi" w:hAnsiTheme="majorHAnsi"/>
          <w:sz w:val="22"/>
          <w:szCs w:val="22"/>
        </w:rPr>
        <w:t>км</w:t>
      </w:r>
      <w:proofErr w:type="gramEnd"/>
      <w:r w:rsidRPr="00F3164A">
        <w:rPr>
          <w:rFonts w:asciiTheme="majorHAnsi" w:hAnsiTheme="majorHAnsi"/>
          <w:sz w:val="22"/>
          <w:szCs w:val="22"/>
        </w:rPr>
        <w:t>;</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i/>
          <w:iCs/>
          <w:sz w:val="22"/>
          <w:szCs w:val="22"/>
        </w:rPr>
        <w:t>а</w:t>
      </w:r>
      <w:r w:rsidRPr="00F3164A">
        <w:rPr>
          <w:rFonts w:asciiTheme="majorHAnsi" w:hAnsiTheme="majorHAnsi"/>
          <w:sz w:val="22"/>
          <w:szCs w:val="22"/>
        </w:rPr>
        <w:t xml:space="preserve"> = </w:t>
      </w:r>
      <w:smartTag w:uri="urn:schemas-microsoft-com:office:smarttags" w:element="metricconverter">
        <w:smartTagPr>
          <w:attr w:name="ProductID" w:val="6370 км"/>
        </w:smartTagPr>
        <w:r w:rsidRPr="00F3164A">
          <w:rPr>
            <w:rFonts w:asciiTheme="majorHAnsi" w:hAnsiTheme="majorHAnsi"/>
            <w:sz w:val="22"/>
            <w:szCs w:val="22"/>
          </w:rPr>
          <w:t>6370 км</w:t>
        </w:r>
      </w:smartTag>
      <w:r w:rsidRPr="00F3164A">
        <w:rPr>
          <w:rFonts w:asciiTheme="majorHAnsi" w:hAnsiTheme="majorHAnsi"/>
          <w:sz w:val="22"/>
          <w:szCs w:val="22"/>
        </w:rPr>
        <w:t xml:space="preserve"> – радиус Земли;</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proofErr w:type="gramStart"/>
      <w:r w:rsidRPr="00F3164A">
        <w:rPr>
          <w:rFonts w:asciiTheme="majorHAnsi" w:hAnsiTheme="majorHAnsi"/>
          <w:sz w:val="22"/>
          <w:szCs w:val="22"/>
          <w:lang w:val="en-US"/>
        </w:rPr>
        <w:t>H</w:t>
      </w:r>
      <w:r w:rsidRPr="00F3164A">
        <w:rPr>
          <w:rFonts w:asciiTheme="majorHAnsi" w:hAnsiTheme="majorHAnsi"/>
          <w:sz w:val="22"/>
          <w:szCs w:val="22"/>
        </w:rPr>
        <w:t>(</w:t>
      </w:r>
      <w:proofErr w:type="gramEnd"/>
      <w:r w:rsidRPr="00F3164A">
        <w:rPr>
          <w:rFonts w:asciiTheme="majorHAnsi" w:hAnsiTheme="majorHAnsi"/>
          <w:sz w:val="22"/>
          <w:szCs w:val="22"/>
        </w:rPr>
        <w:t>0) – просвет на пролете при отсутствии рефракции, м;</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proofErr w:type="gramStart"/>
      <w:r w:rsidRPr="00F3164A">
        <w:rPr>
          <w:rFonts w:asciiTheme="majorHAnsi" w:hAnsiTheme="majorHAnsi"/>
          <w:sz w:val="22"/>
          <w:szCs w:val="22"/>
          <w:lang w:val="en-US"/>
        </w:rPr>
        <w:lastRenderedPageBreak/>
        <w:t>ΔH</w:t>
      </w:r>
      <w:r w:rsidRPr="00F3164A">
        <w:rPr>
          <w:rFonts w:asciiTheme="majorHAnsi" w:hAnsiTheme="majorHAnsi"/>
          <w:sz w:val="22"/>
          <w:szCs w:val="22"/>
        </w:rPr>
        <w:t>(</w:t>
      </w:r>
      <w:proofErr w:type="gramEnd"/>
      <w:r w:rsidRPr="00F3164A">
        <w:rPr>
          <w:rFonts w:asciiTheme="majorHAnsi" w:hAnsiTheme="majorHAnsi"/>
          <w:sz w:val="22"/>
          <w:szCs w:val="22"/>
        </w:rPr>
        <w:t>ĝ+</w:t>
      </w:r>
      <w:r w:rsidRPr="00F3164A">
        <w:rPr>
          <w:rFonts w:asciiTheme="majorHAnsi" w:hAnsiTheme="majorHAnsi"/>
          <w:sz w:val="22"/>
          <w:szCs w:val="22"/>
          <w:lang w:val="en-US"/>
        </w:rPr>
        <w:t>σ</w:t>
      </w:r>
      <w:r w:rsidRPr="00F3164A">
        <w:rPr>
          <w:rFonts w:asciiTheme="majorHAnsi" w:hAnsiTheme="majorHAnsi"/>
          <w:sz w:val="22"/>
          <w:szCs w:val="22"/>
        </w:rPr>
        <w:t xml:space="preserve">) – среднее значение изменения просвета за счет рефракции, существующее в течение 80% времени (ĝ , </w:t>
      </w:r>
      <w:r w:rsidRPr="00F3164A">
        <w:rPr>
          <w:rFonts w:asciiTheme="majorHAnsi" w:hAnsiTheme="majorHAnsi"/>
          <w:sz w:val="22"/>
          <w:szCs w:val="22"/>
          <w:lang w:val="en-US"/>
        </w:rPr>
        <w:t>σ</w:t>
      </w:r>
      <w:r w:rsidRPr="00F3164A">
        <w:rPr>
          <w:rFonts w:asciiTheme="majorHAnsi" w:hAnsiTheme="majorHAnsi"/>
          <w:sz w:val="22"/>
          <w:szCs w:val="22"/>
        </w:rPr>
        <w:t xml:space="preserve"> –соответственно среднее значение и стандартное отклонение вертикального градиента диэлектрической проницаемости тропосферы), м;</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proofErr w:type="gramStart"/>
      <w:r w:rsidRPr="00F3164A">
        <w:rPr>
          <w:rFonts w:asciiTheme="majorHAnsi" w:hAnsiTheme="majorHAnsi"/>
          <w:sz w:val="22"/>
          <w:szCs w:val="22"/>
          <w:lang w:val="en-US"/>
        </w:rPr>
        <w:t>H</w:t>
      </w:r>
      <w:r w:rsidRPr="00F3164A">
        <w:rPr>
          <w:rFonts w:asciiTheme="majorHAnsi" w:hAnsiTheme="majorHAnsi"/>
          <w:sz w:val="22"/>
          <w:szCs w:val="22"/>
        </w:rPr>
        <w:t>(</w:t>
      </w:r>
      <w:proofErr w:type="gramEnd"/>
      <w:r w:rsidRPr="00F3164A">
        <w:rPr>
          <w:rFonts w:asciiTheme="majorHAnsi" w:hAnsiTheme="majorHAnsi"/>
          <w:sz w:val="22"/>
          <w:szCs w:val="22"/>
        </w:rPr>
        <w:t>ĝ +</w:t>
      </w:r>
      <w:r w:rsidRPr="00F3164A">
        <w:rPr>
          <w:rFonts w:asciiTheme="majorHAnsi" w:hAnsiTheme="majorHAnsi"/>
          <w:sz w:val="22"/>
          <w:szCs w:val="22"/>
          <w:lang w:val="en-US"/>
        </w:rPr>
        <w:t>σ</w:t>
      </w:r>
      <w:r w:rsidRPr="00F3164A">
        <w:rPr>
          <w:rFonts w:asciiTheme="majorHAnsi" w:hAnsiTheme="majorHAnsi"/>
          <w:sz w:val="22"/>
          <w:szCs w:val="22"/>
        </w:rPr>
        <w:t xml:space="preserve">) – просвет на пролете, существующий в течение 80% времени, который, как правило, выбирают равным </w:t>
      </w:r>
      <w:r w:rsidRPr="00F3164A">
        <w:rPr>
          <w:rFonts w:asciiTheme="majorHAnsi" w:hAnsiTheme="majorHAnsi"/>
          <w:sz w:val="22"/>
          <w:szCs w:val="22"/>
          <w:lang w:val="en-US"/>
        </w:rPr>
        <w:t>H</w:t>
      </w:r>
      <w:r w:rsidRPr="00F3164A">
        <w:rPr>
          <w:rFonts w:asciiTheme="majorHAnsi" w:hAnsiTheme="majorHAnsi"/>
          <w:sz w:val="22"/>
          <w:szCs w:val="22"/>
          <w:vertAlign w:val="subscript"/>
        </w:rPr>
        <w:t>0</w:t>
      </w:r>
      <w:r w:rsidRPr="00F3164A">
        <w:rPr>
          <w:rFonts w:asciiTheme="majorHAnsi" w:hAnsiTheme="majorHAnsi"/>
          <w:sz w:val="22"/>
          <w:szCs w:val="22"/>
        </w:rPr>
        <w:t xml:space="preserve">. </w:t>
      </w:r>
    </w:p>
    <w:p w:rsidR="00855C76" w:rsidRPr="00F3164A" w:rsidRDefault="00052E06" w:rsidP="00855C76">
      <w:pPr>
        <w:pStyle w:val="21"/>
        <w:spacing w:before="0" w:beforeAutospacing="0" w:after="0" w:afterAutospacing="0"/>
        <w:ind w:firstLine="709"/>
        <w:jc w:val="both"/>
        <w:rPr>
          <w:rFonts w:asciiTheme="majorHAnsi" w:hAnsiTheme="majorHAnsi"/>
          <w:sz w:val="22"/>
          <w:szCs w:val="22"/>
        </w:rPr>
      </w:pPr>
      <w:r>
        <w:rPr>
          <w:rFonts w:asciiTheme="majorHAnsi" w:hAnsiTheme="majorHAnsi"/>
          <w:noProof/>
          <w:sz w:val="22"/>
          <w:szCs w:val="22"/>
        </w:rPr>
        <w:pict>
          <v:shape id="Надпись 309" o:spid="_x0000_s1238" type="#_x0000_t202" style="position:absolute;left:0;text-align:left;margin-left:430.35pt;margin-top:20.4pt;width:34.2pt;height:17.1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" stroked="f">
            <v:textbox inset=".5mm,.3mm,.5mm,.3mm">
              <w:txbxContent>
                <w:p w:rsidR="007C1475" w:rsidRDefault="007C1475" w:rsidP="00855C76">
                  <w:pPr>
                    <w:rPr>
                      <w:sz w:val="28"/>
                      <w:szCs w:val="28"/>
                    </w:rPr>
                  </w:pPr>
                  <w:r>
                    <w:rPr>
                      <w:sz w:val="28"/>
                      <w:szCs w:val="28"/>
                    </w:rPr>
                    <w:t>(5.3)</w:t>
                  </w:r>
                </w:p>
              </w:txbxContent>
            </v:textbox>
          </v:shape>
        </w:pict>
      </w:r>
      <w:r>
        <w:rPr>
          <w:rFonts w:asciiTheme="majorHAnsi" w:hAnsiTheme="majorHAnsi"/>
          <w:noProof/>
          <w:sz w:val="22"/>
          <w:szCs w:val="22"/>
        </w:rPr>
        <w:pict>
          <v:shape id="Надпись 308" o:spid="_x0000_s1239" type="#_x0000_t202" style="position:absolute;left:0;text-align:left;margin-left:430.35pt;margin-top:43.2pt;width:34.2pt;height:17.1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" stroked="f">
            <v:textbox inset=".5mm,.3mm,.5mm,.3mm">
              <w:txbxContent>
                <w:p w:rsidR="007C1475" w:rsidRDefault="007C1475" w:rsidP="00855C76">
                  <w:pPr>
                    <w:rPr>
                      <w:sz w:val="28"/>
                      <w:szCs w:val="28"/>
                    </w:rPr>
                  </w:pPr>
                  <w:r>
                    <w:rPr>
                      <w:sz w:val="28"/>
                      <w:szCs w:val="28"/>
                    </w:rPr>
                    <w:t>(5.4)</w:t>
                  </w:r>
                </w:p>
              </w:txbxContent>
            </v:textbox>
          </v:shape>
        </w:pict>
      </w:r>
      <w:r w:rsidR="00855C76" w:rsidRPr="00F3164A">
        <w:rPr>
          <w:rFonts w:asciiTheme="majorHAnsi" w:hAnsiTheme="majorHAnsi"/>
          <w:sz w:val="22"/>
          <w:szCs w:val="22"/>
        </w:rPr>
        <w:t>                          </w:t>
      </w:r>
      <w:r w:rsidR="00855C76" w:rsidRPr="00F3164A">
        <w:rPr>
          <w:rFonts w:asciiTheme="majorHAnsi" w:hAnsiTheme="majorHAnsi"/>
          <w:position w:val="-24"/>
          <w:sz w:val="22"/>
          <w:szCs w:val="22"/>
        </w:rPr>
        <w:object w:dxaOrig="4044" w:dyaOrig="720">
          <v:shape id="_x0000_i1033" type="#_x0000_t75" style="width:202.55pt;height:36.4pt" o:ole="">
            <v:imagedata r:id="rId23" o:title=""/>
          </v:shape>
          <o:OLEObject Type="Embed" ProgID="Equation.3" ShapeID="_x0000_i1033" DrawAspect="Content" ObjectID="_1631344061" r:id="rId24"/>
        </w:object>
      </w:r>
      <w:r w:rsidR="00855C76" w:rsidRPr="00F3164A">
        <w:rPr>
          <w:rFonts w:asciiTheme="majorHAnsi" w:hAnsiTheme="majorHAnsi"/>
          <w:sz w:val="22"/>
          <w:szCs w:val="22"/>
        </w:rPr>
        <w:t>м</w:t>
      </w:r>
      <w:proofErr w:type="gramStart"/>
      <w:r w:rsidR="00855C76" w:rsidRPr="00F3164A">
        <w:rPr>
          <w:rFonts w:asciiTheme="majorHAnsi" w:hAnsiTheme="majorHAnsi"/>
          <w:sz w:val="22"/>
          <w:szCs w:val="22"/>
        </w:rPr>
        <w:t> ,</w:t>
      </w:r>
      <w:proofErr w:type="gramEnd"/>
      <w:r w:rsidR="00855C76" w:rsidRPr="00F3164A">
        <w:rPr>
          <w:rFonts w:asciiTheme="majorHAnsi" w:hAnsiTheme="majorHAnsi"/>
          <w:sz w:val="22"/>
          <w:szCs w:val="22"/>
        </w:rPr>
        <w:t>                                           </w:t>
      </w:r>
      <w:r w:rsidR="00855C76" w:rsidRPr="00F3164A">
        <w:rPr>
          <w:rFonts w:asciiTheme="majorHAnsi" w:hAnsiTheme="majorHAnsi"/>
          <w:position w:val="-10"/>
          <w:sz w:val="22"/>
          <w:szCs w:val="22"/>
        </w:rPr>
        <w:object w:dxaOrig="3000" w:dyaOrig="348">
          <v:shape id="_x0000_i1034" type="#_x0000_t75" style="width:150.35pt;height:17.4pt" o:ole="">
            <v:imagedata r:id="rId25" o:title=""/>
          </v:shape>
          <o:OLEObject Type="Embed" ProgID="Equation.3" ShapeID="_x0000_i1034" DrawAspect="Content" ObjectID="_1631344062" r:id="rId26"/>
        </w:object>
      </w:r>
      <w:r w:rsidR="00855C76" w:rsidRPr="00F3164A">
        <w:rPr>
          <w:rFonts w:asciiTheme="majorHAnsi" w:hAnsiTheme="majorHAnsi"/>
          <w:sz w:val="22"/>
          <w:szCs w:val="22"/>
        </w:rPr>
        <w:t xml:space="preserve"> м.                              </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 После выбора радиотрассы и мест расположения антенных опор, построения профиля пролета с учетом рельефа и кривизны земли. С учетом путем осмотра местности, высоты растительности и зданий можно приступить к определению высот подвеса антенн. Дополнительные построения выполняются по рассчитанным значениям </w:t>
      </w:r>
      <w:r w:rsidRPr="00F3164A">
        <w:rPr>
          <w:rFonts w:asciiTheme="majorHAnsi" w:hAnsiTheme="majorHAnsi"/>
          <w:i/>
          <w:iCs/>
          <w:sz w:val="22"/>
          <w:szCs w:val="22"/>
        </w:rPr>
        <w:t>Н</w:t>
      </w:r>
      <w:proofErr w:type="gramStart"/>
      <w:r w:rsidRPr="00F3164A">
        <w:rPr>
          <w:rFonts w:asciiTheme="majorHAnsi" w:hAnsiTheme="majorHAnsi"/>
          <w:sz w:val="22"/>
          <w:szCs w:val="22"/>
          <w:vertAlign w:val="subscript"/>
        </w:rPr>
        <w:t>0</w:t>
      </w:r>
      <w:proofErr w:type="gramEnd"/>
      <w:r w:rsidRPr="00F3164A">
        <w:rPr>
          <w:rFonts w:asciiTheme="majorHAnsi" w:hAnsiTheme="majorHAnsi"/>
          <w:sz w:val="22"/>
          <w:szCs w:val="22"/>
          <w:vertAlign w:val="subscript"/>
        </w:rPr>
        <w:t xml:space="preserve"> , </w:t>
      </w:r>
      <w:r w:rsidRPr="00F3164A">
        <w:rPr>
          <w:rFonts w:asciiTheme="majorHAnsi" w:hAnsiTheme="majorHAnsi"/>
          <w:position w:val="-10"/>
          <w:sz w:val="22"/>
          <w:szCs w:val="22"/>
        </w:rPr>
        <w:object w:dxaOrig="1140" w:dyaOrig="324">
          <v:shape id="_x0000_i1035" type="#_x0000_t75" style="width:56.95pt;height:16.6pt" o:ole="">
            <v:imagedata r:id="rId27" o:title=""/>
          </v:shape>
          <o:OLEObject Type="Embed" ProgID="Equation.3" ShapeID="_x0000_i1035" DrawAspect="Content" ObjectID="_1631344063" r:id="rId28"/>
        </w:object>
      </w:r>
      <w:r w:rsidRPr="00F3164A">
        <w:rPr>
          <w:rFonts w:asciiTheme="majorHAnsi" w:hAnsiTheme="majorHAnsi"/>
          <w:sz w:val="22"/>
          <w:szCs w:val="22"/>
        </w:rPr>
        <w:t xml:space="preserve">и </w:t>
      </w:r>
      <w:r w:rsidRPr="00F3164A">
        <w:rPr>
          <w:rFonts w:asciiTheme="majorHAnsi" w:hAnsiTheme="majorHAnsi"/>
          <w:i/>
          <w:iCs/>
          <w:sz w:val="22"/>
          <w:szCs w:val="22"/>
        </w:rPr>
        <w:t>Н(0)</w:t>
      </w:r>
      <w:r w:rsidRPr="00F3164A">
        <w:rPr>
          <w:rFonts w:asciiTheme="majorHAnsi" w:hAnsiTheme="majorHAnsi"/>
          <w:sz w:val="22"/>
          <w:szCs w:val="22"/>
        </w:rPr>
        <w:t xml:space="preserve">. </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 На профиле пролета от критической точки М откладывают в масштабе величину </w:t>
      </w:r>
      <w:r w:rsidRPr="00F3164A">
        <w:rPr>
          <w:rFonts w:asciiTheme="majorHAnsi" w:hAnsiTheme="majorHAnsi"/>
          <w:sz w:val="22"/>
          <w:szCs w:val="22"/>
          <w:lang w:val="en-US"/>
        </w:rPr>
        <w:t>H</w:t>
      </w:r>
      <w:r w:rsidRPr="00F3164A">
        <w:rPr>
          <w:rFonts w:asciiTheme="majorHAnsi" w:hAnsiTheme="majorHAnsi"/>
          <w:sz w:val="22"/>
          <w:szCs w:val="22"/>
        </w:rPr>
        <w:t xml:space="preserve">(0) и через верхнюю точку отрезка </w:t>
      </w:r>
      <w:r w:rsidRPr="00F3164A">
        <w:rPr>
          <w:rFonts w:asciiTheme="majorHAnsi" w:hAnsiTheme="majorHAnsi"/>
          <w:sz w:val="22"/>
          <w:szCs w:val="22"/>
          <w:lang w:val="en-US"/>
        </w:rPr>
        <w:t>H</w:t>
      </w:r>
      <w:r w:rsidRPr="00F3164A">
        <w:rPr>
          <w:rFonts w:asciiTheme="majorHAnsi" w:hAnsiTheme="majorHAnsi"/>
          <w:sz w:val="22"/>
          <w:szCs w:val="22"/>
        </w:rPr>
        <w:t xml:space="preserve">(0) проводят луч, соединяющий антенны. </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Высоты подвеса антенн определяют с помощью формул, если луч проходит горизонтально, в случаях сложного рельефа высоту подвеса антенн определяют по рисунку в соответствии с масштабом.</w:t>
      </w:r>
    </w:p>
    <w:p w:rsidR="00855C76" w:rsidRPr="00F3164A" w:rsidRDefault="00052E06" w:rsidP="00855C76">
      <w:pPr>
        <w:pStyle w:val="21"/>
        <w:spacing w:before="0" w:beforeAutospacing="0" w:after="0" w:afterAutospacing="0"/>
        <w:ind w:firstLine="709"/>
        <w:jc w:val="both"/>
        <w:rPr>
          <w:rFonts w:asciiTheme="majorHAnsi" w:hAnsiTheme="majorHAnsi"/>
          <w:sz w:val="22"/>
          <w:szCs w:val="22"/>
        </w:rPr>
      </w:pPr>
      <w:r>
        <w:rPr>
          <w:rFonts w:asciiTheme="majorHAnsi" w:hAnsiTheme="majorHAnsi"/>
          <w:noProof/>
          <w:sz w:val="22"/>
          <w:szCs w:val="22"/>
        </w:rPr>
        <w:pict>
          <v:shape id="Надпись 307" o:spid="_x0000_s1240" type="#_x0000_t202" style="position:absolute;left:0;text-align:left;margin-left:427.5pt;margin-top:12.95pt;width:34.2pt;height:17.1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" stroked="f">
            <v:textbox inset=".5mm,.3mm,.5mm,.3mm">
              <w:txbxContent>
                <w:p w:rsidR="007C1475" w:rsidRDefault="007C1475" w:rsidP="00855C76">
                  <w:pPr>
                    <w:rPr>
                      <w:sz w:val="28"/>
                      <w:szCs w:val="28"/>
                    </w:rPr>
                  </w:pPr>
                  <w:r>
                    <w:rPr>
                      <w:sz w:val="28"/>
                      <w:szCs w:val="28"/>
                    </w:rPr>
                    <w:t>(5.5)</w:t>
                  </w:r>
                </w:p>
              </w:txbxContent>
            </v:textbox>
          </v:shape>
        </w:pict>
      </w:r>
    </w:p>
    <w:p w:rsidR="00855C76" w:rsidRPr="00F3164A" w:rsidRDefault="00855C76" w:rsidP="00855C76">
      <w:pPr>
        <w:pStyle w:val="21"/>
        <w:spacing w:before="0" w:beforeAutospacing="0" w:after="0" w:afterAutospacing="0"/>
        <w:ind w:firstLine="709"/>
        <w:jc w:val="both"/>
        <w:rPr>
          <w:rFonts w:asciiTheme="majorHAnsi" w:hAnsiTheme="majorHAnsi"/>
          <w:sz w:val="22"/>
          <w:szCs w:val="22"/>
          <w:lang w:val="en-US"/>
        </w:rPr>
      </w:pPr>
      <w:r w:rsidRPr="00F3164A">
        <w:rPr>
          <w:rFonts w:asciiTheme="majorHAnsi" w:hAnsiTheme="majorHAnsi"/>
          <w:sz w:val="22"/>
          <w:szCs w:val="22"/>
        </w:rPr>
        <w:t xml:space="preserve">  </w:t>
      </w:r>
      <w:r w:rsidRPr="00F3164A">
        <w:rPr>
          <w:rFonts w:asciiTheme="majorHAnsi" w:hAnsiTheme="majorHAnsi"/>
          <w:sz w:val="22"/>
          <w:szCs w:val="22"/>
          <w:lang w:val="en-US"/>
        </w:rPr>
        <w:t>h</w:t>
      </w:r>
      <w:r w:rsidRPr="00F3164A">
        <w:rPr>
          <w:rFonts w:asciiTheme="majorHAnsi" w:hAnsiTheme="majorHAnsi"/>
          <w:sz w:val="22"/>
          <w:szCs w:val="22"/>
          <w:vertAlign w:val="subscript"/>
          <w:lang w:val="en-US"/>
        </w:rPr>
        <w:t>1</w:t>
      </w:r>
      <w:r w:rsidRPr="00F3164A">
        <w:rPr>
          <w:rFonts w:asciiTheme="majorHAnsi" w:hAnsiTheme="majorHAnsi"/>
          <w:sz w:val="22"/>
          <w:szCs w:val="22"/>
          <w:lang w:val="en-US"/>
        </w:rPr>
        <w:t xml:space="preserve"> = ON+OM+</w:t>
      </w:r>
      <w:proofErr w:type="gramStart"/>
      <w:r w:rsidRPr="00F3164A">
        <w:rPr>
          <w:rFonts w:asciiTheme="majorHAnsi" w:hAnsiTheme="majorHAnsi"/>
          <w:sz w:val="22"/>
          <w:szCs w:val="22"/>
          <w:lang w:val="en-US"/>
        </w:rPr>
        <w:t>H(</w:t>
      </w:r>
      <w:proofErr w:type="gramEnd"/>
      <w:r w:rsidRPr="00F3164A">
        <w:rPr>
          <w:rFonts w:asciiTheme="majorHAnsi" w:hAnsiTheme="majorHAnsi"/>
          <w:sz w:val="22"/>
          <w:szCs w:val="22"/>
          <w:lang w:val="en-US"/>
        </w:rPr>
        <w:t>0) – CD,  </w:t>
      </w:r>
      <w:r w:rsidRPr="00F3164A">
        <w:rPr>
          <w:rFonts w:asciiTheme="majorHAnsi" w:hAnsiTheme="majorHAnsi"/>
          <w:sz w:val="22"/>
          <w:szCs w:val="22"/>
        </w:rPr>
        <w:t>м</w:t>
      </w:r>
      <w:r w:rsidRPr="00F3164A">
        <w:rPr>
          <w:rFonts w:asciiTheme="majorHAnsi" w:hAnsiTheme="majorHAnsi"/>
          <w:sz w:val="22"/>
          <w:szCs w:val="22"/>
          <w:lang w:val="en-US"/>
        </w:rPr>
        <w:t xml:space="preserve">,                                    </w:t>
      </w:r>
    </w:p>
    <w:p w:rsidR="00855C76" w:rsidRPr="00F3164A" w:rsidRDefault="00052E06" w:rsidP="00855C76">
      <w:pPr>
        <w:pStyle w:val="21"/>
        <w:spacing w:before="0" w:beforeAutospacing="0" w:after="0" w:afterAutospacing="0"/>
        <w:ind w:firstLine="709"/>
        <w:jc w:val="both"/>
        <w:rPr>
          <w:rFonts w:asciiTheme="majorHAnsi" w:hAnsiTheme="majorHAnsi"/>
          <w:sz w:val="22"/>
          <w:szCs w:val="22"/>
          <w:lang w:val="en-US"/>
        </w:rPr>
      </w:pPr>
      <w:r>
        <w:rPr>
          <w:rFonts w:asciiTheme="majorHAnsi" w:hAnsiTheme="majorHAnsi"/>
          <w:noProof/>
          <w:sz w:val="22"/>
          <w:szCs w:val="22"/>
        </w:rPr>
        <w:pict>
          <v:shape id="Надпись 306" o:spid="_x0000_s1241" type="#_x0000_t202" style="position:absolute;left:0;text-align:left;margin-left:427.5pt;margin-top:-.3pt;width:34.2pt;height:17.1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" stroked="f">
            <v:textbox inset=".5mm,.3mm,.5mm,.3mm">
              <w:txbxContent>
                <w:p w:rsidR="007C1475" w:rsidRDefault="007C1475" w:rsidP="00855C76">
                  <w:pPr>
                    <w:rPr>
                      <w:sz w:val="28"/>
                      <w:szCs w:val="28"/>
                    </w:rPr>
                  </w:pPr>
                  <w:r>
                    <w:rPr>
                      <w:sz w:val="28"/>
                      <w:szCs w:val="28"/>
                    </w:rPr>
                    <w:t>(5.6)</w:t>
                  </w:r>
                </w:p>
              </w:txbxContent>
            </v:textbox>
          </v:shape>
        </w:pict>
      </w:r>
      <w:r w:rsidR="00855C76" w:rsidRPr="00F3164A">
        <w:rPr>
          <w:rFonts w:asciiTheme="majorHAnsi" w:hAnsiTheme="majorHAnsi"/>
          <w:sz w:val="22"/>
          <w:szCs w:val="22"/>
          <w:lang w:val="en-US"/>
        </w:rPr>
        <w:t>h</w:t>
      </w:r>
      <w:r w:rsidR="00855C76" w:rsidRPr="00F3164A">
        <w:rPr>
          <w:rFonts w:asciiTheme="majorHAnsi" w:hAnsiTheme="majorHAnsi"/>
          <w:sz w:val="22"/>
          <w:szCs w:val="22"/>
          <w:vertAlign w:val="subscript"/>
          <w:lang w:val="en-US"/>
        </w:rPr>
        <w:t>2</w:t>
      </w:r>
      <w:r w:rsidR="00855C76" w:rsidRPr="00F3164A">
        <w:rPr>
          <w:rFonts w:asciiTheme="majorHAnsi" w:hAnsiTheme="majorHAnsi"/>
          <w:sz w:val="22"/>
          <w:szCs w:val="22"/>
          <w:lang w:val="en-US"/>
        </w:rPr>
        <w:t xml:space="preserve"> = ON+OM+</w:t>
      </w:r>
      <w:proofErr w:type="gramStart"/>
      <w:r w:rsidR="00855C76" w:rsidRPr="00F3164A">
        <w:rPr>
          <w:rFonts w:asciiTheme="majorHAnsi" w:hAnsiTheme="majorHAnsi"/>
          <w:sz w:val="22"/>
          <w:szCs w:val="22"/>
          <w:lang w:val="en-US"/>
        </w:rPr>
        <w:t>H(</w:t>
      </w:r>
      <w:proofErr w:type="gramEnd"/>
      <w:r w:rsidR="00855C76" w:rsidRPr="00F3164A">
        <w:rPr>
          <w:rFonts w:asciiTheme="majorHAnsi" w:hAnsiTheme="majorHAnsi"/>
          <w:sz w:val="22"/>
          <w:szCs w:val="22"/>
          <w:lang w:val="en-US"/>
        </w:rPr>
        <w:t>0) – SY,</w:t>
      </w:r>
      <w:r w:rsidR="00855C76" w:rsidRPr="00F3164A">
        <w:rPr>
          <w:rFonts w:asciiTheme="majorHAnsi" w:hAnsiTheme="majorHAnsi"/>
          <w:sz w:val="22"/>
          <w:szCs w:val="22"/>
        </w:rPr>
        <w:t>м</w:t>
      </w:r>
      <w:r w:rsidR="00855C76" w:rsidRPr="00F3164A">
        <w:rPr>
          <w:rFonts w:asciiTheme="majorHAnsi" w:hAnsiTheme="majorHAnsi"/>
          <w:sz w:val="22"/>
          <w:szCs w:val="22"/>
          <w:lang w:val="en-US"/>
        </w:rPr>
        <w:t xml:space="preserve">                                        </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lang w:val="en-US"/>
        </w:rPr>
      </w:pP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Расчет высот подвеса антенн кроме немногих исключений являются общими как </w:t>
      </w:r>
      <w:proofErr w:type="gramStart"/>
      <w:r w:rsidRPr="00F3164A">
        <w:rPr>
          <w:rFonts w:asciiTheme="majorHAnsi" w:hAnsiTheme="majorHAnsi"/>
          <w:sz w:val="22"/>
          <w:szCs w:val="22"/>
        </w:rPr>
        <w:t>для</w:t>
      </w:r>
      <w:proofErr w:type="gramEnd"/>
      <w:r w:rsidRPr="00F3164A">
        <w:rPr>
          <w:rFonts w:asciiTheme="majorHAnsi" w:hAnsiTheme="majorHAnsi"/>
          <w:sz w:val="22"/>
          <w:szCs w:val="22"/>
        </w:rPr>
        <w:t xml:space="preserve"> аналоговых, так и цифровых РРЛ. Для РРЛ прямой видимости определены критерии качества связи в соответствии с нормами </w:t>
      </w:r>
      <w:r w:rsidRPr="00F3164A">
        <w:rPr>
          <w:rFonts w:asciiTheme="majorHAnsi" w:hAnsiTheme="majorHAnsi"/>
          <w:sz w:val="22"/>
          <w:szCs w:val="22"/>
          <w:lang w:val="en-US"/>
        </w:rPr>
        <w:t>ITU</w:t>
      </w:r>
      <w:r w:rsidRPr="00F3164A">
        <w:rPr>
          <w:rFonts w:asciiTheme="majorHAnsi" w:hAnsiTheme="majorHAnsi"/>
          <w:sz w:val="22"/>
          <w:szCs w:val="22"/>
        </w:rPr>
        <w:t>-</w:t>
      </w:r>
      <w:r w:rsidRPr="00F3164A">
        <w:rPr>
          <w:rFonts w:asciiTheme="majorHAnsi" w:hAnsiTheme="majorHAnsi"/>
          <w:sz w:val="22"/>
          <w:szCs w:val="22"/>
          <w:lang w:val="en-US"/>
        </w:rPr>
        <w:t>R</w:t>
      </w:r>
      <w:r w:rsidRPr="00F3164A">
        <w:rPr>
          <w:rFonts w:asciiTheme="majorHAnsi" w:hAnsiTheme="majorHAnsi"/>
          <w:sz w:val="22"/>
          <w:szCs w:val="22"/>
        </w:rPr>
        <w:t>. Задачи проектирования – проверить соответствие параметров проектируемой РРЛ этим критериям.</w:t>
      </w:r>
    </w:p>
    <w:p w:rsidR="00855C76" w:rsidRPr="00F3164A" w:rsidRDefault="00855C76" w:rsidP="00855C76">
      <w:pPr>
        <w:spacing w:after="0"/>
        <w:rPr>
          <w:rFonts w:asciiTheme="majorHAnsi" w:hAnsiTheme="majorHAnsi" w:cs="Times New Roman"/>
          <w:b/>
          <w:lang w:val="kk-KZ"/>
        </w:rPr>
      </w:pPr>
    </w:p>
    <w:p w:rsidR="00601FA0" w:rsidRPr="00F3164A" w:rsidRDefault="00415ABA" w:rsidP="00EA6E19">
      <w:pPr>
        <w:pStyle w:val="21"/>
        <w:numPr>
          <w:ilvl w:val="0"/>
          <w:numId w:val="1"/>
        </w:numPr>
        <w:spacing w:before="0" w:beforeAutospacing="0" w:after="0" w:afterAutospacing="0"/>
        <w:jc w:val="both"/>
        <w:rPr>
          <w:rFonts w:asciiTheme="majorHAnsi" w:hAnsiTheme="majorHAnsi"/>
          <w:b/>
          <w:sz w:val="22"/>
          <w:szCs w:val="22"/>
        </w:rPr>
      </w:pPr>
      <w:r w:rsidRPr="00F3164A">
        <w:rPr>
          <w:rFonts w:asciiTheme="majorHAnsi" w:hAnsiTheme="majorHAnsi"/>
          <w:b/>
          <w:bCs/>
          <w:sz w:val="22"/>
          <w:szCs w:val="22"/>
          <w:lang w:val="kk-KZ"/>
        </w:rPr>
        <w:t xml:space="preserve">Напишите как </w:t>
      </w:r>
      <w:r w:rsidRPr="00F3164A">
        <w:rPr>
          <w:rFonts w:asciiTheme="majorHAnsi" w:hAnsiTheme="majorHAnsi"/>
          <w:b/>
          <w:bCs/>
          <w:sz w:val="22"/>
          <w:szCs w:val="22"/>
        </w:rPr>
        <w:t>рассчитать</w:t>
      </w:r>
      <w:r w:rsidR="00601FA0" w:rsidRPr="00F3164A">
        <w:rPr>
          <w:rFonts w:asciiTheme="majorHAnsi" w:hAnsiTheme="majorHAnsi"/>
          <w:b/>
          <w:bCs/>
          <w:sz w:val="22"/>
          <w:szCs w:val="22"/>
        </w:rPr>
        <w:t xml:space="preserve"> устойчивости связи для цифровых РРЛ</w:t>
      </w:r>
    </w:p>
    <w:p w:rsidR="00855C76" w:rsidRPr="00F3164A" w:rsidRDefault="00855C76" w:rsidP="00855C76">
      <w:pPr>
        <w:pStyle w:val="21"/>
        <w:spacing w:before="0" w:beforeAutospacing="0" w:after="0" w:afterAutospacing="0"/>
        <w:jc w:val="both"/>
        <w:rPr>
          <w:rFonts w:asciiTheme="majorHAnsi" w:hAnsiTheme="majorHAnsi"/>
          <w:b/>
          <w:sz w:val="22"/>
          <w:szCs w:val="22"/>
        </w:rPr>
      </w:pPr>
    </w:p>
    <w:p w:rsidR="00855C76" w:rsidRPr="00F3164A" w:rsidRDefault="00855C76" w:rsidP="00855C76">
      <w:pPr>
        <w:ind w:firstLine="709"/>
        <w:jc w:val="both"/>
        <w:rPr>
          <w:rFonts w:asciiTheme="majorHAnsi" w:hAnsiTheme="majorHAnsi"/>
        </w:rPr>
      </w:pPr>
      <w:r w:rsidRPr="00F3164A">
        <w:rPr>
          <w:rFonts w:asciiTheme="majorHAnsi" w:hAnsiTheme="majorHAnsi"/>
        </w:rPr>
        <w:t>При проектировании цифровых РРЛ в качестве задающих параметров обычно используются показатели качества по ошибкам (</w:t>
      </w:r>
      <w:r w:rsidRPr="00F3164A">
        <w:rPr>
          <w:rFonts w:asciiTheme="majorHAnsi" w:hAnsiTheme="majorHAnsi"/>
          <w:lang w:val="en-US"/>
        </w:rPr>
        <w:t>BER</w:t>
      </w:r>
      <w:r w:rsidRPr="00F3164A">
        <w:rPr>
          <w:rFonts w:asciiTheme="majorHAnsi" w:hAnsiTheme="majorHAnsi"/>
        </w:rPr>
        <w:t xml:space="preserve">) и показатели готовности (коэффициент готовности </w:t>
      </w:r>
      <w:r w:rsidRPr="00F3164A">
        <w:rPr>
          <w:rFonts w:asciiTheme="majorHAnsi" w:hAnsiTheme="majorHAnsi"/>
          <w:lang w:val="en-US"/>
        </w:rPr>
        <w:t>AR</w:t>
      </w:r>
      <w:r w:rsidRPr="00F3164A">
        <w:rPr>
          <w:rFonts w:asciiTheme="majorHAnsi" w:hAnsiTheme="majorHAnsi"/>
        </w:rPr>
        <w:t>). Использование того или иного показателя качества зависит от длительности простоев:</w:t>
      </w:r>
    </w:p>
    <w:p w:rsidR="00855C76" w:rsidRPr="00F3164A" w:rsidRDefault="00855C76" w:rsidP="00855C76">
      <w:pPr>
        <w:ind w:firstLine="709"/>
        <w:jc w:val="both"/>
        <w:rPr>
          <w:rFonts w:asciiTheme="majorHAnsi" w:hAnsiTheme="majorHAnsi"/>
        </w:rPr>
      </w:pPr>
      <w:r w:rsidRPr="00F3164A">
        <w:rPr>
          <w:rFonts w:asciiTheme="majorHAnsi" w:hAnsiTheme="majorHAnsi"/>
        </w:rPr>
        <w:t>- при длительности простоев меньше 10с причиной замираний является многолучевое распространение и используемые нормы в этом случае показатели качества по ошибкам</w:t>
      </w:r>
      <w:r w:rsidRPr="00F3164A">
        <w:rPr>
          <w:rFonts w:asciiTheme="majorHAnsi" w:hAnsiTheme="majorHAnsi"/>
          <w:u w:val="single"/>
        </w:rPr>
        <w:t xml:space="preserve"> </w:t>
      </w:r>
      <w:r w:rsidRPr="00F3164A">
        <w:rPr>
          <w:rFonts w:asciiTheme="majorHAnsi" w:hAnsiTheme="majorHAnsi"/>
        </w:rPr>
        <w:t>(более жесткие);</w:t>
      </w:r>
    </w:p>
    <w:p w:rsidR="00855C76" w:rsidRPr="00F3164A" w:rsidRDefault="00855C76" w:rsidP="00855C76">
      <w:pPr>
        <w:ind w:firstLine="709"/>
        <w:jc w:val="both"/>
        <w:rPr>
          <w:rFonts w:asciiTheme="majorHAnsi" w:hAnsiTheme="majorHAnsi"/>
        </w:rPr>
      </w:pPr>
      <w:r w:rsidRPr="00F3164A">
        <w:rPr>
          <w:rFonts w:asciiTheme="majorHAnsi" w:hAnsiTheme="majorHAnsi"/>
        </w:rPr>
        <w:t>- при большей длительности простоев  (причины: дождь, отказы оборудования) используют нормы на готовность (более мягкие).</w:t>
      </w:r>
    </w:p>
    <w:p w:rsidR="00855C76" w:rsidRPr="00F3164A" w:rsidRDefault="00855C76" w:rsidP="00855C76">
      <w:pPr>
        <w:ind w:firstLine="709"/>
        <w:jc w:val="both"/>
        <w:rPr>
          <w:rFonts w:asciiTheme="majorHAnsi" w:hAnsiTheme="majorHAnsi"/>
        </w:rPr>
      </w:pPr>
      <w:r w:rsidRPr="00F3164A">
        <w:rPr>
          <w:rFonts w:asciiTheme="majorHAnsi" w:hAnsiTheme="majorHAnsi"/>
        </w:rPr>
        <w:t>Как правило, производители оборудования РРЛ задают значение пороговой мощности сигнала на входе приемника Рпрм</w:t>
      </w:r>
      <w:proofErr w:type="gramStart"/>
      <w:r w:rsidRPr="00F3164A">
        <w:rPr>
          <w:rFonts w:asciiTheme="majorHAnsi" w:hAnsiTheme="majorHAnsi"/>
        </w:rPr>
        <w:t>.м</w:t>
      </w:r>
      <w:proofErr w:type="gramEnd"/>
      <w:r w:rsidRPr="00F3164A">
        <w:rPr>
          <w:rFonts w:asciiTheme="majorHAnsi" w:hAnsiTheme="majorHAnsi"/>
        </w:rPr>
        <w:t xml:space="preserve">ин при </w:t>
      </w:r>
      <w:r w:rsidRPr="00F3164A">
        <w:rPr>
          <w:rFonts w:asciiTheme="majorHAnsi" w:hAnsiTheme="majorHAnsi"/>
          <w:lang w:val="en-US"/>
        </w:rPr>
        <w:t>BER</w:t>
      </w:r>
      <w:r w:rsidRPr="00F3164A">
        <w:rPr>
          <w:rFonts w:asciiTheme="majorHAnsi" w:hAnsiTheme="majorHAnsi"/>
        </w:rPr>
        <w:t>=10ⁿ (</w:t>
      </w:r>
      <w:r w:rsidRPr="00F3164A">
        <w:rPr>
          <w:rFonts w:asciiTheme="majorHAnsi" w:hAnsiTheme="majorHAnsi"/>
          <w:lang w:val="en-US"/>
        </w:rPr>
        <w:t>n</w:t>
      </w:r>
      <w:r w:rsidRPr="00F3164A">
        <w:rPr>
          <w:rFonts w:asciiTheme="majorHAnsi" w:hAnsiTheme="majorHAnsi"/>
        </w:rPr>
        <w:t xml:space="preserve">=−5 и </w:t>
      </w:r>
      <w:r w:rsidRPr="00F3164A">
        <w:rPr>
          <w:rFonts w:asciiTheme="majorHAnsi" w:hAnsiTheme="majorHAnsi"/>
          <w:lang w:val="en-US"/>
        </w:rPr>
        <w:t>n</w:t>
      </w:r>
      <w:r w:rsidRPr="00F3164A">
        <w:rPr>
          <w:rFonts w:asciiTheme="majorHAnsi" w:hAnsiTheme="majorHAnsi"/>
        </w:rPr>
        <w:t>=−6).</w:t>
      </w:r>
    </w:p>
    <w:p w:rsidR="00855C76" w:rsidRPr="00F3164A" w:rsidRDefault="00855C76" w:rsidP="00855C76">
      <w:pPr>
        <w:ind w:firstLine="709"/>
        <w:jc w:val="both"/>
        <w:rPr>
          <w:rFonts w:asciiTheme="majorHAnsi" w:hAnsiTheme="majorHAnsi"/>
        </w:rPr>
      </w:pPr>
      <w:r w:rsidRPr="00F3164A">
        <w:rPr>
          <w:rFonts w:asciiTheme="majorHAnsi" w:hAnsiTheme="majorHAnsi"/>
        </w:rPr>
        <w:t xml:space="preserve">   Коэффициент готовности (</w:t>
      </w:r>
      <w:r w:rsidRPr="00F3164A">
        <w:rPr>
          <w:rFonts w:asciiTheme="majorHAnsi" w:hAnsiTheme="majorHAnsi"/>
          <w:lang w:val="en-US"/>
        </w:rPr>
        <w:t>AR</w:t>
      </w:r>
      <w:r w:rsidRPr="00F3164A">
        <w:rPr>
          <w:rFonts w:asciiTheme="majorHAnsi" w:hAnsiTheme="majorHAnsi"/>
        </w:rPr>
        <w:t>) определяется как доля времени, в течение которого тракт находится в состоянии готовности на протяжении периода наблюдения (например, 1год). Другая величина – коэффициент неготовности (</w:t>
      </w:r>
      <w:r w:rsidRPr="00F3164A">
        <w:rPr>
          <w:rFonts w:asciiTheme="majorHAnsi" w:hAnsiTheme="majorHAnsi"/>
          <w:lang w:val="en-US"/>
        </w:rPr>
        <w:t>UR</w:t>
      </w:r>
      <w:r w:rsidRPr="00F3164A">
        <w:rPr>
          <w:rFonts w:asciiTheme="majorHAnsi" w:hAnsiTheme="majorHAnsi"/>
        </w:rPr>
        <w:t xml:space="preserve">),  причем   </w:t>
      </w:r>
      <w:r w:rsidRPr="00F3164A">
        <w:rPr>
          <w:rFonts w:asciiTheme="majorHAnsi" w:hAnsiTheme="majorHAnsi"/>
          <w:lang w:val="en-US"/>
        </w:rPr>
        <w:t>AR</w:t>
      </w:r>
      <w:r w:rsidRPr="00F3164A">
        <w:rPr>
          <w:rFonts w:asciiTheme="majorHAnsi" w:hAnsiTheme="majorHAnsi"/>
        </w:rPr>
        <w:t>+</w:t>
      </w:r>
      <w:r w:rsidRPr="00F3164A">
        <w:rPr>
          <w:rFonts w:asciiTheme="majorHAnsi" w:hAnsiTheme="majorHAnsi"/>
          <w:lang w:val="en-US"/>
        </w:rPr>
        <w:t>UR</w:t>
      </w:r>
      <w:r w:rsidRPr="00F3164A">
        <w:rPr>
          <w:rFonts w:asciiTheme="majorHAnsi" w:hAnsiTheme="majorHAnsi"/>
        </w:rPr>
        <w:t>=1.</w:t>
      </w:r>
    </w:p>
    <w:p w:rsidR="00855C76" w:rsidRPr="00F3164A" w:rsidRDefault="00052E06" w:rsidP="00855C76">
      <w:pPr>
        <w:ind w:firstLine="709"/>
        <w:jc w:val="both"/>
        <w:rPr>
          <w:rFonts w:asciiTheme="majorHAnsi" w:hAnsiTheme="majorHAnsi"/>
        </w:rPr>
      </w:pPr>
      <w:r>
        <w:rPr>
          <w:rFonts w:asciiTheme="majorHAnsi" w:hAnsiTheme="majorHAnsi"/>
          <w:noProof/>
          <w:lang w:eastAsia="ru-RU"/>
        </w:rPr>
        <w:pict>
          <v:shape id="Надпись 420" o:spid="_x0000_s1242" type="#_x0000_t202" style="position:absolute;left:0;text-align:left;margin-left:444.6pt;margin-top:12pt;width:37.05pt;height:19.9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" stroked="f">
            <v:textbox inset=".5mm,.3mm,.5mm,.3mm">
              <w:txbxContent>
                <w:p w:rsidR="007C1475" w:rsidRDefault="007C1475" w:rsidP="00855C76">
                  <w:pPr>
                    <w:rPr>
                      <w:sz w:val="28"/>
                      <w:szCs w:val="28"/>
                    </w:rPr>
                  </w:pPr>
                  <w:r>
                    <w:rPr>
                      <w:sz w:val="28"/>
                      <w:szCs w:val="28"/>
                    </w:rPr>
                    <w:t>(6.</w:t>
                  </w:r>
                  <w:r>
                    <w:rPr>
                      <w:sz w:val="28"/>
                      <w:szCs w:val="28"/>
                      <w:lang w:val="en-US"/>
                    </w:rPr>
                    <w:t>1</w:t>
                  </w:r>
                  <w:r>
                    <w:rPr>
                      <w:sz w:val="28"/>
                      <w:szCs w:val="28"/>
                    </w:rPr>
                    <w:t>)</w:t>
                  </w:r>
                </w:p>
              </w:txbxContent>
            </v:textbox>
          </v:shape>
        </w:pict>
      </w:r>
      <w:r w:rsidR="00855C76" w:rsidRPr="00F3164A">
        <w:rPr>
          <w:rFonts w:asciiTheme="majorHAnsi" w:hAnsiTheme="majorHAnsi"/>
        </w:rPr>
        <w:t xml:space="preserve">    Общий коэффициент готовности равен</w:t>
      </w:r>
    </w:p>
    <w:p w:rsidR="00855C76" w:rsidRPr="00F3164A" w:rsidRDefault="00855C76" w:rsidP="00855C76">
      <w:pPr>
        <w:ind w:firstLine="709"/>
        <w:jc w:val="both"/>
        <w:rPr>
          <w:rFonts w:asciiTheme="majorHAnsi" w:hAnsiTheme="majorHAnsi"/>
        </w:rPr>
      </w:pPr>
      <w:r w:rsidRPr="00F3164A">
        <w:rPr>
          <w:rFonts w:asciiTheme="majorHAnsi" w:hAnsiTheme="majorHAnsi"/>
          <w:lang w:val="en-US"/>
        </w:rPr>
        <w:t>AR</w:t>
      </w:r>
      <w:r w:rsidRPr="00F3164A">
        <w:rPr>
          <w:rFonts w:asciiTheme="majorHAnsi" w:hAnsiTheme="majorHAnsi"/>
        </w:rPr>
        <w:t>=1- [(Т</w:t>
      </w:r>
      <w:r w:rsidRPr="00F3164A">
        <w:rPr>
          <w:rFonts w:asciiTheme="majorHAnsi" w:hAnsiTheme="majorHAnsi"/>
          <w:vertAlign w:val="subscript"/>
        </w:rPr>
        <w:t>1</w:t>
      </w:r>
      <w:r w:rsidRPr="00F3164A">
        <w:rPr>
          <w:rFonts w:asciiTheme="majorHAnsi" w:hAnsiTheme="majorHAnsi"/>
        </w:rPr>
        <w:t>+Т</w:t>
      </w:r>
      <w:r w:rsidRPr="00F3164A">
        <w:rPr>
          <w:rFonts w:asciiTheme="majorHAnsi" w:hAnsiTheme="majorHAnsi"/>
          <w:vertAlign w:val="subscript"/>
        </w:rPr>
        <w:t>2</w:t>
      </w:r>
      <w:r w:rsidRPr="00F3164A">
        <w:rPr>
          <w:rFonts w:asciiTheme="majorHAnsi" w:hAnsiTheme="majorHAnsi"/>
        </w:rPr>
        <w:t xml:space="preserve"> –Т</w:t>
      </w:r>
      <w:r w:rsidRPr="00F3164A">
        <w:rPr>
          <w:rFonts w:asciiTheme="majorHAnsi" w:hAnsiTheme="majorHAnsi"/>
          <w:vertAlign w:val="subscript"/>
        </w:rPr>
        <w:t>В</w:t>
      </w:r>
      <w:r w:rsidRPr="00F3164A">
        <w:rPr>
          <w:rFonts w:asciiTheme="majorHAnsi" w:hAnsiTheme="majorHAnsi"/>
        </w:rPr>
        <w:t>)/</w:t>
      </w:r>
      <w:r w:rsidRPr="00F3164A">
        <w:rPr>
          <w:rFonts w:asciiTheme="majorHAnsi" w:hAnsiTheme="majorHAnsi"/>
          <w:lang w:val="en-US"/>
        </w:rPr>
        <w:t>T</w:t>
      </w:r>
      <w:r w:rsidRPr="00F3164A">
        <w:rPr>
          <w:rFonts w:asciiTheme="majorHAnsi" w:hAnsiTheme="majorHAnsi"/>
          <w:vertAlign w:val="subscript"/>
        </w:rPr>
        <w:t>Е</w:t>
      </w:r>
      <w:r w:rsidRPr="00F3164A">
        <w:rPr>
          <w:rFonts w:asciiTheme="majorHAnsi" w:hAnsiTheme="majorHAnsi"/>
        </w:rPr>
        <w:t>],</w:t>
      </w:r>
    </w:p>
    <w:p w:rsidR="00855C76" w:rsidRPr="00F3164A" w:rsidRDefault="00855C76" w:rsidP="00855C76">
      <w:pPr>
        <w:ind w:firstLine="709"/>
        <w:jc w:val="both"/>
        <w:rPr>
          <w:rFonts w:asciiTheme="majorHAnsi" w:hAnsiTheme="majorHAnsi"/>
        </w:rPr>
      </w:pPr>
    </w:p>
    <w:p w:rsidR="00855C76" w:rsidRPr="00F3164A" w:rsidRDefault="00855C76" w:rsidP="00855C76">
      <w:pPr>
        <w:ind w:firstLine="709"/>
        <w:jc w:val="both"/>
        <w:rPr>
          <w:rFonts w:asciiTheme="majorHAnsi" w:hAnsiTheme="majorHAnsi"/>
        </w:rPr>
      </w:pPr>
      <w:r w:rsidRPr="00F3164A">
        <w:rPr>
          <w:rFonts w:asciiTheme="majorHAnsi" w:hAnsiTheme="majorHAnsi"/>
        </w:rPr>
        <w:lastRenderedPageBreak/>
        <w:t>где Т</w:t>
      </w:r>
      <w:proofErr w:type="gramStart"/>
      <w:r w:rsidRPr="00F3164A">
        <w:rPr>
          <w:rFonts w:asciiTheme="majorHAnsi" w:hAnsiTheme="majorHAnsi"/>
        </w:rPr>
        <w:t>1</w:t>
      </w:r>
      <w:proofErr w:type="gramEnd"/>
      <w:r w:rsidRPr="00F3164A">
        <w:rPr>
          <w:rFonts w:asciiTheme="majorHAnsi" w:hAnsiTheme="majorHAnsi"/>
        </w:rPr>
        <w:t xml:space="preserve"> и Т2 – время неготовности в одном и другом  направлении;</w:t>
      </w:r>
    </w:p>
    <w:p w:rsidR="00855C76" w:rsidRPr="00F3164A" w:rsidRDefault="00855C76" w:rsidP="00855C76">
      <w:pPr>
        <w:ind w:firstLine="709"/>
        <w:jc w:val="both"/>
        <w:rPr>
          <w:rFonts w:asciiTheme="majorHAnsi" w:hAnsiTheme="majorHAnsi"/>
        </w:rPr>
      </w:pPr>
      <w:r w:rsidRPr="00F3164A">
        <w:rPr>
          <w:rFonts w:asciiTheme="majorHAnsi" w:hAnsiTheme="majorHAnsi"/>
        </w:rPr>
        <w:t xml:space="preserve">Тв – время неготовности для </w:t>
      </w:r>
      <w:proofErr w:type="gramStart"/>
      <w:r w:rsidRPr="00F3164A">
        <w:rPr>
          <w:rFonts w:asciiTheme="majorHAnsi" w:hAnsiTheme="majorHAnsi"/>
        </w:rPr>
        <w:t>обеих</w:t>
      </w:r>
      <w:proofErr w:type="gramEnd"/>
      <w:r w:rsidRPr="00F3164A">
        <w:rPr>
          <w:rFonts w:asciiTheme="majorHAnsi" w:hAnsiTheme="majorHAnsi"/>
        </w:rPr>
        <w:t xml:space="preserve"> направлений одновременно;</w:t>
      </w:r>
    </w:p>
    <w:p w:rsidR="00855C76" w:rsidRPr="00F3164A" w:rsidRDefault="00855C76" w:rsidP="00855C76">
      <w:pPr>
        <w:ind w:firstLine="709"/>
        <w:jc w:val="both"/>
        <w:rPr>
          <w:rFonts w:asciiTheme="majorHAnsi" w:hAnsiTheme="majorHAnsi"/>
        </w:rPr>
      </w:pPr>
      <w:r w:rsidRPr="00F3164A">
        <w:rPr>
          <w:rFonts w:asciiTheme="majorHAnsi" w:hAnsiTheme="majorHAnsi"/>
        </w:rPr>
        <w:t>Те – период времени оценки (≥ 1год).</w:t>
      </w:r>
    </w:p>
    <w:p w:rsidR="00855C76" w:rsidRPr="00F3164A" w:rsidRDefault="00855C76" w:rsidP="00855C76">
      <w:pPr>
        <w:ind w:firstLine="709"/>
        <w:jc w:val="both"/>
        <w:rPr>
          <w:rFonts w:asciiTheme="majorHAnsi" w:hAnsiTheme="majorHAnsi"/>
        </w:rPr>
      </w:pPr>
      <w:proofErr w:type="gramStart"/>
      <w:r w:rsidRPr="00F3164A">
        <w:rPr>
          <w:rFonts w:asciiTheme="majorHAnsi" w:hAnsiTheme="majorHAnsi"/>
        </w:rPr>
        <w:t xml:space="preserve">В соответствии с рекомендациями </w:t>
      </w:r>
      <w:r w:rsidRPr="00F3164A">
        <w:rPr>
          <w:rFonts w:asciiTheme="majorHAnsi" w:hAnsiTheme="majorHAnsi"/>
          <w:lang w:val="en-US"/>
        </w:rPr>
        <w:t>ITU</w:t>
      </w:r>
      <w:r w:rsidRPr="00F3164A">
        <w:rPr>
          <w:rFonts w:asciiTheme="majorHAnsi" w:hAnsiTheme="majorHAnsi"/>
        </w:rPr>
        <w:t xml:space="preserve"> нормы на готовность цифровых РРЛ высокого качества (ГЭЦ-протяженностью 2500км) устанавливаются в пределах 99,5- 99,9%. На практике часто используют значение 99,7%, неготовность при этом будет 0,3%. Для определения коэффициента неготовности для более коротких линий используют линейную экстраполяцию.</w:t>
      </w:r>
      <w:proofErr w:type="gramEnd"/>
      <w:r w:rsidRPr="00F3164A">
        <w:rPr>
          <w:rFonts w:asciiTheme="majorHAnsi" w:hAnsiTheme="majorHAnsi"/>
        </w:rPr>
        <w:t xml:space="preserve"> Например, для линии протяженностью 250км   </w:t>
      </w:r>
      <w:r w:rsidRPr="00F3164A">
        <w:rPr>
          <w:rFonts w:asciiTheme="majorHAnsi" w:hAnsiTheme="majorHAnsi"/>
          <w:lang w:val="en-US"/>
        </w:rPr>
        <w:t>UR</w:t>
      </w:r>
      <w:r w:rsidRPr="00F3164A">
        <w:rPr>
          <w:rFonts w:asciiTheme="majorHAnsi" w:hAnsiTheme="majorHAnsi"/>
        </w:rPr>
        <w:t>=0,03%.</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Запас на замирание характеризует способность системы поддерживать требуемый уровень принимаемого сигнала при ухудшении условий распространения сигнала на пролете РРЛ. </w:t>
      </w:r>
    </w:p>
    <w:p w:rsidR="00855C76" w:rsidRPr="00F3164A" w:rsidRDefault="00052E06" w:rsidP="00855C76">
      <w:pPr>
        <w:pStyle w:val="21"/>
        <w:spacing w:before="0" w:beforeAutospacing="0" w:after="0" w:afterAutospacing="0"/>
        <w:ind w:firstLine="709"/>
        <w:jc w:val="both"/>
        <w:rPr>
          <w:rFonts w:asciiTheme="majorHAnsi" w:hAnsiTheme="majorHAnsi"/>
          <w:sz w:val="22"/>
          <w:szCs w:val="22"/>
        </w:rPr>
      </w:pPr>
      <w:r>
        <w:rPr>
          <w:rFonts w:asciiTheme="majorHAnsi" w:hAnsiTheme="majorHAnsi"/>
          <w:noProof/>
          <w:sz w:val="22"/>
          <w:szCs w:val="22"/>
        </w:rPr>
        <w:pict>
          <v:shape id="Надпись 419" o:spid="_x0000_s1243" type="#_x0000_t202" style="position:absolute;left:0;text-align:left;margin-left:444.6pt;margin-top:9.95pt;width:31.35pt;height:19.9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" stroked="f">
            <v:textbox inset=".5mm,.3mm,.5mm,.3mm">
              <w:txbxContent>
                <w:p w:rsidR="007C1475" w:rsidRDefault="007C1475" w:rsidP="00855C76">
                  <w:pPr>
                    <w:rPr>
                      <w:sz w:val="28"/>
                      <w:szCs w:val="28"/>
                    </w:rPr>
                  </w:pPr>
                  <w:r>
                    <w:rPr>
                      <w:sz w:val="28"/>
                      <w:szCs w:val="28"/>
                    </w:rPr>
                    <w:t>(6.2)</w:t>
                  </w:r>
                </w:p>
              </w:txbxContent>
            </v:textbox>
          </v:shape>
        </w:pict>
      </w:r>
      <w:r w:rsidR="00855C76" w:rsidRPr="00F3164A">
        <w:rPr>
          <w:rFonts w:asciiTheme="majorHAnsi" w:hAnsiTheme="majorHAnsi"/>
          <w:i/>
          <w:iCs/>
          <w:sz w:val="22"/>
          <w:szCs w:val="22"/>
          <w:lang w:val="en-US"/>
        </w:rPr>
        <w:t>Ft</w:t>
      </w:r>
      <w:r w:rsidR="00855C76" w:rsidRPr="00F3164A">
        <w:rPr>
          <w:rFonts w:asciiTheme="majorHAnsi" w:hAnsiTheme="majorHAnsi"/>
          <w:i/>
          <w:iCs/>
          <w:sz w:val="22"/>
          <w:szCs w:val="22"/>
        </w:rPr>
        <w:t xml:space="preserve"> = </w:t>
      </w:r>
      <w:r w:rsidR="00855C76" w:rsidRPr="00F3164A">
        <w:rPr>
          <w:rFonts w:asciiTheme="majorHAnsi" w:hAnsiTheme="majorHAnsi"/>
          <w:i/>
          <w:iCs/>
          <w:sz w:val="22"/>
          <w:szCs w:val="22"/>
          <w:lang w:val="en-US"/>
        </w:rPr>
        <w:t>SG</w:t>
      </w:r>
      <w:r w:rsidR="00855C76" w:rsidRPr="00F3164A">
        <w:rPr>
          <w:rFonts w:asciiTheme="majorHAnsi" w:hAnsiTheme="majorHAnsi"/>
          <w:i/>
          <w:iCs/>
          <w:sz w:val="22"/>
          <w:szCs w:val="22"/>
        </w:rPr>
        <w:t>+</w:t>
      </w:r>
      <w:r w:rsidR="00855C76" w:rsidRPr="00F3164A">
        <w:rPr>
          <w:rFonts w:asciiTheme="majorHAnsi" w:hAnsiTheme="majorHAnsi"/>
          <w:i/>
          <w:iCs/>
          <w:sz w:val="22"/>
          <w:szCs w:val="22"/>
          <w:lang w:val="en-US"/>
        </w:rPr>
        <w:t>G</w:t>
      </w:r>
      <w:r w:rsidR="00855C76" w:rsidRPr="00F3164A">
        <w:rPr>
          <w:rFonts w:asciiTheme="majorHAnsi" w:hAnsiTheme="majorHAnsi"/>
          <w:i/>
          <w:iCs/>
          <w:sz w:val="22"/>
          <w:szCs w:val="22"/>
          <w:vertAlign w:val="subscript"/>
        </w:rPr>
        <w:t>ПРД</w:t>
      </w:r>
      <w:r w:rsidR="00855C76" w:rsidRPr="00F3164A">
        <w:rPr>
          <w:rFonts w:asciiTheme="majorHAnsi" w:hAnsiTheme="majorHAnsi"/>
          <w:i/>
          <w:iCs/>
          <w:sz w:val="22"/>
          <w:szCs w:val="22"/>
        </w:rPr>
        <w:t xml:space="preserve">+ </w:t>
      </w:r>
      <w:r w:rsidR="00855C76" w:rsidRPr="00F3164A">
        <w:rPr>
          <w:rFonts w:asciiTheme="majorHAnsi" w:hAnsiTheme="majorHAnsi"/>
          <w:i/>
          <w:iCs/>
          <w:sz w:val="22"/>
          <w:szCs w:val="22"/>
          <w:lang w:val="en-US"/>
        </w:rPr>
        <w:t>G</w:t>
      </w:r>
      <w:r w:rsidR="00855C76" w:rsidRPr="00F3164A">
        <w:rPr>
          <w:rFonts w:asciiTheme="majorHAnsi" w:hAnsiTheme="majorHAnsi"/>
          <w:i/>
          <w:iCs/>
          <w:sz w:val="22"/>
          <w:szCs w:val="22"/>
          <w:vertAlign w:val="subscript"/>
        </w:rPr>
        <w:t>ПРМ</w:t>
      </w:r>
      <w:r w:rsidR="00855C76" w:rsidRPr="00F3164A">
        <w:rPr>
          <w:rFonts w:asciiTheme="majorHAnsi" w:hAnsiTheme="majorHAnsi"/>
          <w:i/>
          <w:iCs/>
          <w:sz w:val="22"/>
          <w:szCs w:val="22"/>
        </w:rPr>
        <w:t xml:space="preserve"> –</w:t>
      </w:r>
      <w:r w:rsidR="00855C76" w:rsidRPr="00F3164A">
        <w:rPr>
          <w:rFonts w:asciiTheme="majorHAnsi" w:hAnsiTheme="majorHAnsi"/>
          <w:i/>
          <w:iCs/>
          <w:sz w:val="22"/>
          <w:szCs w:val="22"/>
          <w:lang w:val="en-US"/>
        </w:rPr>
        <w:t>L</w:t>
      </w:r>
      <w:r w:rsidR="00855C76" w:rsidRPr="00F3164A">
        <w:rPr>
          <w:rFonts w:asciiTheme="majorHAnsi" w:hAnsiTheme="majorHAnsi"/>
          <w:i/>
          <w:iCs/>
          <w:sz w:val="22"/>
          <w:szCs w:val="22"/>
          <w:vertAlign w:val="subscript"/>
        </w:rPr>
        <w:t>0</w:t>
      </w:r>
      <w:r w:rsidR="00855C76" w:rsidRPr="00F3164A">
        <w:rPr>
          <w:rFonts w:asciiTheme="majorHAnsi" w:hAnsiTheme="majorHAnsi"/>
          <w:i/>
          <w:iCs/>
          <w:sz w:val="22"/>
          <w:szCs w:val="22"/>
        </w:rPr>
        <w:t>-2</w:t>
      </w:r>
      <w:r w:rsidR="00855C76" w:rsidRPr="00F3164A">
        <w:rPr>
          <w:rFonts w:asciiTheme="majorHAnsi" w:hAnsiTheme="majorHAnsi"/>
          <w:i/>
          <w:iCs/>
          <w:sz w:val="22"/>
          <w:szCs w:val="22"/>
          <w:lang w:val="en-US"/>
        </w:rPr>
        <w:sym w:font="Symbol" w:char="F068"/>
      </w:r>
      <w:r w:rsidR="00855C76" w:rsidRPr="00F3164A">
        <w:rPr>
          <w:rFonts w:asciiTheme="majorHAnsi" w:hAnsiTheme="majorHAnsi"/>
          <w:i/>
          <w:iCs/>
          <w:sz w:val="22"/>
          <w:szCs w:val="22"/>
        </w:rPr>
        <w:t xml:space="preserve">, </w:t>
      </w:r>
      <w:r w:rsidR="00855C76" w:rsidRPr="00F3164A">
        <w:rPr>
          <w:rFonts w:asciiTheme="majorHAnsi" w:hAnsiTheme="majorHAnsi"/>
          <w:sz w:val="22"/>
          <w:szCs w:val="22"/>
        </w:rPr>
        <w:t>дБ,</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где </w:t>
      </w:r>
      <w:r w:rsidRPr="00F3164A">
        <w:rPr>
          <w:rFonts w:asciiTheme="majorHAnsi" w:hAnsiTheme="majorHAnsi"/>
          <w:i/>
          <w:iCs/>
          <w:sz w:val="22"/>
          <w:szCs w:val="22"/>
        </w:rPr>
        <w:t>SG</w:t>
      </w:r>
      <w:r w:rsidRPr="00F3164A">
        <w:rPr>
          <w:rFonts w:asciiTheme="majorHAnsi" w:hAnsiTheme="majorHAnsi"/>
          <w:sz w:val="22"/>
          <w:szCs w:val="22"/>
        </w:rPr>
        <w:t xml:space="preserve"> – коэффициент системы, дБ;</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i/>
          <w:iCs/>
          <w:sz w:val="22"/>
          <w:szCs w:val="22"/>
        </w:rPr>
        <w:t xml:space="preserve">      </w:t>
      </w:r>
      <w:r w:rsidRPr="00F3164A">
        <w:rPr>
          <w:rFonts w:asciiTheme="majorHAnsi" w:hAnsiTheme="majorHAnsi"/>
          <w:i/>
          <w:iCs/>
          <w:sz w:val="22"/>
          <w:szCs w:val="22"/>
        </w:rPr>
        <w:sym w:font="Symbol" w:char="F068"/>
      </w:r>
      <w:r w:rsidRPr="00F3164A">
        <w:rPr>
          <w:rFonts w:asciiTheme="majorHAnsi" w:hAnsiTheme="majorHAnsi"/>
          <w:sz w:val="22"/>
          <w:szCs w:val="22"/>
        </w:rPr>
        <w:t xml:space="preserve"> - затухание сигнала в антенно-фидерном тракте (2</w:t>
      </w:r>
      <w:r w:rsidRPr="00F3164A">
        <w:rPr>
          <w:rFonts w:asciiTheme="majorHAnsi" w:hAnsiTheme="majorHAnsi"/>
          <w:i/>
          <w:iCs/>
          <w:sz w:val="22"/>
          <w:szCs w:val="22"/>
        </w:rPr>
        <w:sym w:font="Symbol" w:char="F068"/>
      </w:r>
      <w:r w:rsidRPr="00F3164A">
        <w:rPr>
          <w:rFonts w:asciiTheme="majorHAnsi" w:hAnsiTheme="majorHAnsi"/>
          <w:sz w:val="22"/>
          <w:szCs w:val="22"/>
        </w:rPr>
        <w:t xml:space="preserve"> </w:t>
      </w:r>
      <w:r w:rsidRPr="00F3164A">
        <w:rPr>
          <w:rFonts w:asciiTheme="majorHAnsi" w:hAnsiTheme="majorHAnsi"/>
          <w:sz w:val="22"/>
          <w:szCs w:val="22"/>
        </w:rPr>
        <w:sym w:font="Symbol" w:char="F0BB"/>
      </w:r>
      <w:r w:rsidRPr="00F3164A">
        <w:rPr>
          <w:rFonts w:asciiTheme="majorHAnsi" w:hAnsiTheme="majorHAnsi"/>
          <w:sz w:val="22"/>
          <w:szCs w:val="22"/>
        </w:rPr>
        <w:t>5дБ);</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i/>
          <w:iCs/>
          <w:sz w:val="22"/>
          <w:szCs w:val="22"/>
        </w:rPr>
        <w:t xml:space="preserve">      Lo</w:t>
      </w:r>
      <w:r w:rsidRPr="00F3164A">
        <w:rPr>
          <w:rFonts w:asciiTheme="majorHAnsi" w:hAnsiTheme="majorHAnsi"/>
          <w:sz w:val="22"/>
          <w:szCs w:val="22"/>
        </w:rPr>
        <w:t>- затухание радиоволн в свободном пространстве, дБ;</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i/>
          <w:iCs/>
          <w:sz w:val="22"/>
          <w:szCs w:val="22"/>
        </w:rPr>
        <w:t xml:space="preserve">      </w:t>
      </w:r>
      <w:proofErr w:type="gramStart"/>
      <w:r w:rsidRPr="00F3164A">
        <w:rPr>
          <w:rFonts w:asciiTheme="majorHAnsi" w:hAnsiTheme="majorHAnsi"/>
          <w:i/>
          <w:iCs/>
          <w:sz w:val="22"/>
          <w:szCs w:val="22"/>
        </w:rPr>
        <w:t>G</w:t>
      </w:r>
      <w:proofErr w:type="gramEnd"/>
      <w:r w:rsidRPr="00F3164A">
        <w:rPr>
          <w:rFonts w:asciiTheme="majorHAnsi" w:hAnsiTheme="majorHAnsi"/>
          <w:i/>
          <w:iCs/>
          <w:sz w:val="22"/>
          <w:szCs w:val="22"/>
          <w:vertAlign w:val="subscript"/>
        </w:rPr>
        <w:t>ПРД</w:t>
      </w:r>
      <w:r w:rsidRPr="00F3164A">
        <w:rPr>
          <w:rFonts w:asciiTheme="majorHAnsi" w:hAnsiTheme="majorHAnsi"/>
          <w:i/>
          <w:iCs/>
          <w:sz w:val="22"/>
          <w:szCs w:val="22"/>
        </w:rPr>
        <w:t>, G</w:t>
      </w:r>
      <w:r w:rsidRPr="00F3164A">
        <w:rPr>
          <w:rFonts w:asciiTheme="majorHAnsi" w:hAnsiTheme="majorHAnsi"/>
          <w:i/>
          <w:iCs/>
          <w:sz w:val="22"/>
          <w:szCs w:val="22"/>
          <w:vertAlign w:val="subscript"/>
        </w:rPr>
        <w:t>ПРМ</w:t>
      </w:r>
      <w:r w:rsidRPr="00F3164A">
        <w:rPr>
          <w:rFonts w:asciiTheme="majorHAnsi" w:hAnsiTheme="majorHAnsi"/>
          <w:sz w:val="22"/>
          <w:szCs w:val="22"/>
        </w:rPr>
        <w:t xml:space="preserve"> - коэффициент усиления передающей и приемной антенн соответственно, дБ.</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Ослабление сигнала на пути распространения радиоволн в дБ</w:t>
      </w:r>
    </w:p>
    <w:p w:rsidR="00855C76" w:rsidRPr="00F3164A" w:rsidRDefault="00052E06" w:rsidP="00855C76">
      <w:pPr>
        <w:pStyle w:val="21"/>
        <w:spacing w:before="0" w:beforeAutospacing="0" w:after="0" w:afterAutospacing="0"/>
        <w:ind w:firstLine="709"/>
        <w:jc w:val="both"/>
        <w:rPr>
          <w:rFonts w:asciiTheme="majorHAnsi" w:hAnsiTheme="majorHAnsi"/>
          <w:sz w:val="22"/>
          <w:szCs w:val="22"/>
        </w:rPr>
      </w:pPr>
      <w:r>
        <w:rPr>
          <w:rFonts w:asciiTheme="majorHAnsi" w:hAnsiTheme="majorHAnsi"/>
          <w:noProof/>
          <w:sz w:val="22"/>
          <w:szCs w:val="22"/>
        </w:rPr>
        <w:pict>
          <v:shape id="Надпись 418" o:spid="_x0000_s1244" type="#_x0000_t202" style="position:absolute;left:0;text-align:left;margin-left:433.2pt;margin-top:1.1pt;width:37.05pt;height:19.9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" stroked="f">
            <v:textbox inset=".5mm,.3mm,.5mm,.3mm">
              <w:txbxContent>
                <w:p w:rsidR="007C1475" w:rsidRDefault="007C1475" w:rsidP="00855C76">
                  <w:pPr>
                    <w:rPr>
                      <w:sz w:val="28"/>
                      <w:szCs w:val="28"/>
                    </w:rPr>
                  </w:pPr>
                  <w:r>
                    <w:rPr>
                      <w:sz w:val="28"/>
                      <w:szCs w:val="28"/>
                    </w:rPr>
                    <w:t>(6.3)</w:t>
                  </w:r>
                </w:p>
              </w:txbxContent>
            </v:textbox>
          </v:shape>
        </w:pict>
      </w:r>
      <w:r w:rsidR="00855C76" w:rsidRPr="00F3164A">
        <w:rPr>
          <w:rFonts w:asciiTheme="majorHAnsi" w:hAnsiTheme="majorHAnsi"/>
          <w:sz w:val="22"/>
          <w:szCs w:val="22"/>
        </w:rPr>
        <w:t>                                          </w:t>
      </w:r>
      <w:r w:rsidR="00855C76" w:rsidRPr="00F3164A">
        <w:rPr>
          <w:rFonts w:asciiTheme="majorHAnsi" w:hAnsiTheme="majorHAnsi"/>
          <w:noProof/>
          <w:sz w:val="22"/>
          <w:szCs w:val="22"/>
          <w:vertAlign w:val="subscript"/>
        </w:rPr>
        <w:drawing>
          <wp:inline distT="0" distB="0" distL="0" distR="0">
            <wp:extent cx="1104900" cy="297180"/>
            <wp:effectExtent l="0" t="0" r="0" b="7620"/>
            <wp:docPr id="407" name="Рисунок 407" descr="http://lib.aipet.kz/aies/facultet/frts/kaf_tks/27/umm/tkc_1.fil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lib.aipet.kz/aies/facultet/frts/kaf_tks/27/umm/tkc_1.files/image052.gif"/>
                    <pic:cNvPicPr>
                      <a:picLocks noChangeAspect="1" noChangeArrowheads="1"/>
                    </pic:cNvPicPr>
                  </pic:nvPicPr>
                  <pic:blipFill>
                    <a:blip r:embed="rId29" r:link="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4900" cy="297180"/>
                    </a:xfrm>
                    <a:prstGeom prst="rect">
                      <a:avLst/>
                    </a:prstGeom>
                    <a:noFill/>
                    <a:ln>
                      <a:noFill/>
                    </a:ln>
                  </pic:spPr>
                </pic:pic>
              </a:graphicData>
            </a:graphic>
          </wp:inline>
        </w:drawing>
      </w:r>
      <w:r w:rsidR="00855C76" w:rsidRPr="00F3164A">
        <w:rPr>
          <w:rFonts w:asciiTheme="majorHAnsi" w:hAnsiTheme="majorHAnsi"/>
          <w:sz w:val="22"/>
          <w:szCs w:val="22"/>
        </w:rPr>
        <w:t xml:space="preserve"> , </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где </w:t>
      </w:r>
      <w:proofErr w:type="gramStart"/>
      <w:r w:rsidRPr="00F3164A">
        <w:rPr>
          <w:rFonts w:asciiTheme="majorHAnsi" w:hAnsiTheme="majorHAnsi"/>
          <w:i/>
          <w:iCs/>
          <w:sz w:val="22"/>
          <w:szCs w:val="22"/>
          <w:lang w:val="en-US"/>
        </w:rPr>
        <w:t>L</w:t>
      </w:r>
      <w:proofErr w:type="gramEnd"/>
      <w:r w:rsidRPr="00F3164A">
        <w:rPr>
          <w:rFonts w:asciiTheme="majorHAnsi" w:hAnsiTheme="majorHAnsi"/>
          <w:i/>
          <w:iCs/>
          <w:sz w:val="22"/>
          <w:szCs w:val="22"/>
          <w:vertAlign w:val="subscript"/>
        </w:rPr>
        <w:t>ДОП</w:t>
      </w:r>
      <w:r w:rsidRPr="00F3164A">
        <w:rPr>
          <w:rFonts w:asciiTheme="majorHAnsi" w:hAnsiTheme="majorHAnsi"/>
          <w:sz w:val="22"/>
          <w:szCs w:val="22"/>
        </w:rPr>
        <w:t xml:space="preserve"> – дополнительное ослабление сигнала за счет неоднородностей реальной среды распространения (учет затухания в газах, парах воды, содержащихся в атмосфере).</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Затухание в свободном пространстве определяется с учетом длины волны и длины пролета по следующей формуле:</w:t>
      </w:r>
    </w:p>
    <w:p w:rsidR="00855C76" w:rsidRPr="00F3164A" w:rsidRDefault="00052E06" w:rsidP="00855C76">
      <w:pPr>
        <w:pStyle w:val="21"/>
        <w:spacing w:before="0" w:beforeAutospacing="0" w:after="0" w:afterAutospacing="0"/>
        <w:ind w:firstLine="709"/>
        <w:jc w:val="both"/>
        <w:rPr>
          <w:rFonts w:asciiTheme="majorHAnsi" w:hAnsiTheme="majorHAnsi"/>
          <w:noProof/>
          <w:sz w:val="22"/>
          <w:szCs w:val="22"/>
        </w:rPr>
      </w:pPr>
      <w:r>
        <w:rPr>
          <w:rFonts w:asciiTheme="majorHAnsi" w:hAnsiTheme="majorHAnsi"/>
          <w:noProof/>
          <w:sz w:val="22"/>
          <w:szCs w:val="22"/>
        </w:rPr>
        <w:pict>
          <v:shape id="Надпись 417" o:spid="_x0000_s1245" type="#_x0000_t202" style="position:absolute;left:0;text-align:left;margin-left:418.95pt;margin-top:18.5pt;width:37.05pt;height:19.9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" stroked="f">
            <v:textbox inset=".5mm,.3mm,.5mm,.3mm">
              <w:txbxContent>
                <w:p w:rsidR="007C1475" w:rsidRDefault="007C1475" w:rsidP="00855C76">
                  <w:pPr>
                    <w:rPr>
                      <w:sz w:val="28"/>
                      <w:szCs w:val="28"/>
                    </w:rPr>
                  </w:pPr>
                  <w:r>
                    <w:rPr>
                      <w:sz w:val="28"/>
                      <w:szCs w:val="28"/>
                    </w:rPr>
                    <w:t>(6.4)</w:t>
                  </w:r>
                </w:p>
              </w:txbxContent>
            </v:textbox>
          </v:shape>
        </w:pict>
      </w:r>
      <w:r w:rsidR="00855C76" w:rsidRPr="00F3164A">
        <w:rPr>
          <w:rFonts w:asciiTheme="majorHAnsi" w:hAnsiTheme="majorHAnsi"/>
          <w:sz w:val="22"/>
          <w:szCs w:val="22"/>
        </w:rPr>
        <w:br/>
      </w:r>
      <w:r w:rsidR="00855C76" w:rsidRPr="00F3164A">
        <w:rPr>
          <w:rFonts w:asciiTheme="majorHAnsi" w:hAnsiTheme="majorHAnsi"/>
          <w:noProof/>
          <w:position w:val="-24"/>
          <w:sz w:val="22"/>
          <w:szCs w:val="22"/>
        </w:rPr>
        <w:object w:dxaOrig="2292" w:dyaOrig="684">
          <v:shape id="_x0000_i1036" type="#_x0000_t75" style="width:114.75pt;height:34.8pt" o:ole="">
            <v:imagedata r:id="rId31" o:title=""/>
          </v:shape>
          <o:OLEObject Type="Embed" ProgID="Equation.3" ShapeID="_x0000_i1036" DrawAspect="Content" ObjectID="_1631344064" r:id="rId32"/>
        </w:object>
      </w:r>
      <w:r w:rsidR="00855C76" w:rsidRPr="00F3164A">
        <w:rPr>
          <w:rFonts w:asciiTheme="majorHAnsi" w:hAnsiTheme="majorHAnsi"/>
          <w:noProof/>
          <w:sz w:val="22"/>
          <w:szCs w:val="22"/>
        </w:rPr>
        <w:t xml:space="preserve"> дБ,</w:t>
      </w:r>
    </w:p>
    <w:p w:rsidR="00855C76" w:rsidRPr="00F3164A" w:rsidRDefault="00855C76" w:rsidP="00855C76">
      <w:pPr>
        <w:pStyle w:val="21"/>
        <w:spacing w:before="0" w:beforeAutospacing="0" w:after="0" w:afterAutospacing="0"/>
        <w:ind w:firstLine="709"/>
        <w:jc w:val="both"/>
        <w:rPr>
          <w:rFonts w:asciiTheme="majorHAnsi" w:hAnsiTheme="majorHAnsi"/>
          <w:noProof/>
          <w:sz w:val="22"/>
          <w:szCs w:val="22"/>
        </w:rPr>
      </w:pPr>
    </w:p>
    <w:p w:rsidR="00855C76" w:rsidRPr="00F3164A" w:rsidRDefault="00855C76" w:rsidP="00855C76">
      <w:pPr>
        <w:pStyle w:val="21"/>
        <w:spacing w:before="0" w:beforeAutospacing="0" w:after="0" w:afterAutospacing="0"/>
        <w:ind w:firstLine="709"/>
        <w:jc w:val="both"/>
        <w:rPr>
          <w:rFonts w:asciiTheme="majorHAnsi" w:hAnsiTheme="majorHAnsi"/>
          <w:noProof/>
          <w:sz w:val="22"/>
          <w:szCs w:val="22"/>
        </w:rPr>
      </w:pPr>
      <w:r w:rsidRPr="00F3164A">
        <w:rPr>
          <w:rFonts w:asciiTheme="majorHAnsi" w:hAnsiTheme="majorHAnsi"/>
          <w:noProof/>
          <w:sz w:val="22"/>
          <w:szCs w:val="22"/>
        </w:rPr>
        <w:t>где λ – длина волны, м.</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Так как в радиорелейных системах чаще всего используются параболические зеркальные антенны, коэффициент усиления антенн определяется:</w:t>
      </w:r>
    </w:p>
    <w:p w:rsidR="00855C76" w:rsidRPr="00F3164A" w:rsidRDefault="00052E06" w:rsidP="00855C76">
      <w:pPr>
        <w:pStyle w:val="21"/>
        <w:spacing w:before="0" w:beforeAutospacing="0" w:after="0" w:afterAutospacing="0"/>
        <w:ind w:firstLine="709"/>
        <w:jc w:val="both"/>
        <w:rPr>
          <w:rFonts w:asciiTheme="majorHAnsi" w:hAnsiTheme="majorHAnsi"/>
          <w:sz w:val="22"/>
          <w:szCs w:val="22"/>
        </w:rPr>
      </w:pPr>
      <w:r>
        <w:rPr>
          <w:rFonts w:asciiTheme="majorHAnsi" w:hAnsiTheme="majorHAnsi"/>
          <w:noProof/>
          <w:sz w:val="22"/>
          <w:szCs w:val="22"/>
        </w:rPr>
        <w:pict>
          <v:shape id="Надпись 416" o:spid="_x0000_s1246" type="#_x0000_t202" style="position:absolute;left:0;text-align:left;margin-left:421.8pt;margin-top:9.05pt;width:37.05pt;height:19.9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" stroked="f">
            <v:textbox inset=".5mm,.3mm,.5mm,.3mm">
              <w:txbxContent>
                <w:p w:rsidR="007C1475" w:rsidRDefault="007C1475" w:rsidP="00855C76">
                  <w:pPr>
                    <w:rPr>
                      <w:sz w:val="28"/>
                      <w:szCs w:val="28"/>
                    </w:rPr>
                  </w:pPr>
                  <w:r>
                    <w:rPr>
                      <w:sz w:val="28"/>
                      <w:szCs w:val="28"/>
                    </w:rPr>
                    <w:t>(6.5)</w:t>
                  </w:r>
                </w:p>
              </w:txbxContent>
            </v:textbox>
          </v:shape>
        </w:pict>
      </w:r>
      <w:r w:rsidR="00855C76" w:rsidRPr="00F3164A">
        <w:rPr>
          <w:rFonts w:asciiTheme="majorHAnsi" w:hAnsiTheme="majorHAnsi"/>
          <w:i/>
          <w:iCs/>
          <w:position w:val="-32"/>
          <w:sz w:val="22"/>
          <w:szCs w:val="22"/>
        </w:rPr>
        <w:object w:dxaOrig="2400" w:dyaOrig="756">
          <v:shape id="_x0000_i1037" type="#_x0000_t75" style="width:120.25pt;height:37.2pt" o:ole="">
            <v:imagedata r:id="rId33" o:title=""/>
          </v:shape>
          <o:OLEObject Type="Embed" ProgID="Equation.3" ShapeID="_x0000_i1037" DrawAspect="Content" ObjectID="_1631344065" r:id="rId34"/>
        </w:object>
      </w:r>
      <w:r w:rsidR="00855C76" w:rsidRPr="00F3164A">
        <w:rPr>
          <w:rFonts w:asciiTheme="majorHAnsi" w:hAnsiTheme="majorHAnsi"/>
          <w:sz w:val="22"/>
          <w:szCs w:val="22"/>
        </w:rPr>
        <w:t>, дБ,</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где </w:t>
      </w:r>
      <w:r w:rsidRPr="00F3164A">
        <w:rPr>
          <w:rFonts w:asciiTheme="majorHAnsi" w:hAnsiTheme="majorHAnsi"/>
          <w:i/>
          <w:iCs/>
          <w:sz w:val="22"/>
          <w:szCs w:val="22"/>
          <w:lang w:val="en-US"/>
        </w:rPr>
        <w:t>q</w:t>
      </w:r>
      <w:r w:rsidRPr="00F3164A">
        <w:rPr>
          <w:rFonts w:asciiTheme="majorHAnsi" w:hAnsiTheme="majorHAnsi"/>
          <w:i/>
          <w:iCs/>
          <w:sz w:val="22"/>
          <w:szCs w:val="22"/>
        </w:rPr>
        <w:t>-</w:t>
      </w:r>
      <w:r w:rsidRPr="00F3164A">
        <w:rPr>
          <w:rFonts w:asciiTheme="majorHAnsi" w:hAnsiTheme="majorHAnsi"/>
          <w:sz w:val="22"/>
          <w:szCs w:val="22"/>
        </w:rPr>
        <w:t xml:space="preserve"> коэффициент использования раскрыва антенны (0,7-0,9);</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i/>
          <w:iCs/>
          <w:sz w:val="22"/>
          <w:szCs w:val="22"/>
        </w:rPr>
        <w:t xml:space="preserve">      </w:t>
      </w:r>
      <w:proofErr w:type="gramStart"/>
      <w:r w:rsidRPr="00F3164A">
        <w:rPr>
          <w:rFonts w:asciiTheme="majorHAnsi" w:hAnsiTheme="majorHAnsi"/>
          <w:i/>
          <w:iCs/>
          <w:sz w:val="22"/>
          <w:szCs w:val="22"/>
          <w:lang w:val="en-US"/>
        </w:rPr>
        <w:t>D</w:t>
      </w:r>
      <w:r w:rsidRPr="00F3164A">
        <w:rPr>
          <w:rFonts w:asciiTheme="majorHAnsi" w:hAnsiTheme="majorHAnsi"/>
          <w:i/>
          <w:iCs/>
          <w:sz w:val="22"/>
          <w:szCs w:val="22"/>
          <w:vertAlign w:val="subscript"/>
          <w:lang w:val="en-US"/>
        </w:rPr>
        <w:t>A</w:t>
      </w:r>
      <w:r w:rsidRPr="00F3164A">
        <w:rPr>
          <w:rFonts w:asciiTheme="majorHAnsi" w:hAnsiTheme="majorHAnsi"/>
          <w:sz w:val="22"/>
          <w:szCs w:val="22"/>
        </w:rPr>
        <w:t>- диаметр антенны, м.</w:t>
      </w:r>
      <w:proofErr w:type="gramEnd"/>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Если высоты подвеса антенн выбраны, верно, то устойчивость связи оценивается выполнением неравенства</w:t>
      </w:r>
    </w:p>
    <w:p w:rsidR="00855C76" w:rsidRPr="00F3164A" w:rsidRDefault="00052E06" w:rsidP="00855C76">
      <w:pPr>
        <w:pStyle w:val="21"/>
        <w:spacing w:before="0" w:beforeAutospacing="0" w:after="0" w:afterAutospacing="0"/>
        <w:ind w:firstLine="709"/>
        <w:jc w:val="both"/>
        <w:rPr>
          <w:rFonts w:asciiTheme="majorHAnsi" w:hAnsiTheme="majorHAnsi"/>
          <w:sz w:val="22"/>
          <w:szCs w:val="22"/>
        </w:rPr>
      </w:pPr>
      <w:r>
        <w:rPr>
          <w:rFonts w:asciiTheme="majorHAnsi" w:hAnsiTheme="majorHAnsi"/>
          <w:noProof/>
          <w:sz w:val="22"/>
          <w:szCs w:val="22"/>
        </w:rPr>
        <w:pict>
          <v:shape id="Надпись 415" o:spid="_x0000_s1247" type="#_x0000_t202" style="position:absolute;left:0;text-align:left;margin-left:416.1pt;margin-top:11.25pt;width:45.6pt;height:19.9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" stroked="f">
            <v:textbox inset=".5mm,.3mm,.5mm,.3mm">
              <w:txbxContent>
                <w:p w:rsidR="007C1475" w:rsidRDefault="007C1475" w:rsidP="00855C76">
                  <w:pPr>
                    <w:rPr>
                      <w:sz w:val="28"/>
                      <w:szCs w:val="28"/>
                    </w:rPr>
                  </w:pPr>
                  <w:r>
                    <w:rPr>
                      <w:sz w:val="28"/>
                      <w:szCs w:val="28"/>
                    </w:rPr>
                    <w:t>(6.6)</w:t>
                  </w:r>
                </w:p>
              </w:txbxContent>
            </v:textbox>
          </v:shape>
        </w:pict>
      </w:r>
      <w:r w:rsidR="00855C76" w:rsidRPr="00F3164A">
        <w:rPr>
          <w:rFonts w:asciiTheme="majorHAnsi" w:hAnsiTheme="majorHAnsi"/>
          <w:sz w:val="22"/>
          <w:szCs w:val="22"/>
        </w:rPr>
        <w:t xml:space="preserve">                             </w:t>
      </w:r>
      <w:r w:rsidR="00855C76" w:rsidRPr="00F3164A">
        <w:rPr>
          <w:rFonts w:asciiTheme="majorHAnsi" w:hAnsiTheme="majorHAnsi"/>
          <w:noProof/>
          <w:sz w:val="22"/>
          <w:szCs w:val="22"/>
          <w:vertAlign w:val="subscript"/>
        </w:rPr>
        <w:drawing>
          <wp:inline distT="0" distB="0" distL="0" distR="0">
            <wp:extent cx="784860" cy="297180"/>
            <wp:effectExtent l="0" t="0" r="0" b="7620"/>
            <wp:docPr id="406" name="Рисунок 406" descr="http://lib.aipet.kz/aies/facultet/frts/kaf_tks/27/umm/tkc_1.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lib.aipet.kz/aies/facultet/frts/kaf_tks/27/umm/tkc_1.files/image040.gif"/>
                    <pic:cNvPicPr>
                      <a:picLocks noChangeAspect="1" noChangeArrowheads="1"/>
                    </pic:cNvPicPr>
                  </pic:nvPicPr>
                  <pic:blipFill>
                    <a:blip r:embed="rId35" r:link="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4860" cy="297180"/>
                    </a:xfrm>
                    <a:prstGeom prst="rect">
                      <a:avLst/>
                    </a:prstGeom>
                    <a:noFill/>
                    <a:ln>
                      <a:noFill/>
                    </a:ln>
                  </pic:spPr>
                </pic:pic>
              </a:graphicData>
            </a:graphic>
          </wp:inline>
        </w:drawing>
      </w:r>
      <w:r w:rsidR="00855C76" w:rsidRPr="00F3164A">
        <w:rPr>
          <w:rFonts w:asciiTheme="majorHAnsi" w:hAnsiTheme="majorHAnsi"/>
          <w:sz w:val="22"/>
          <w:szCs w:val="22"/>
        </w:rPr>
        <w:t>                                                       </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Т</w:t>
      </w:r>
      <w:r w:rsidRPr="00F3164A">
        <w:rPr>
          <w:rFonts w:asciiTheme="majorHAnsi" w:hAnsiTheme="majorHAnsi"/>
          <w:sz w:val="22"/>
          <w:szCs w:val="22"/>
          <w:vertAlign w:val="subscript"/>
        </w:rPr>
        <w:t>∑</w:t>
      </w:r>
      <w:r w:rsidRPr="00F3164A">
        <w:rPr>
          <w:rFonts w:asciiTheme="majorHAnsi" w:hAnsiTheme="majorHAnsi"/>
          <w:sz w:val="22"/>
          <w:szCs w:val="22"/>
        </w:rPr>
        <w:t> – суммарная вероятность (процент времени) ухудшения качества связи из-за глубоких замираний сигнала для всей трассы ЦРРЛ,</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Т</w:t>
      </w:r>
      <w:r w:rsidRPr="00F3164A">
        <w:rPr>
          <w:rFonts w:asciiTheme="majorHAnsi" w:hAnsiTheme="majorHAnsi"/>
          <w:sz w:val="22"/>
          <w:szCs w:val="22"/>
          <w:vertAlign w:val="subscript"/>
        </w:rPr>
        <w:t>ДОП</w:t>
      </w:r>
      <w:r w:rsidRPr="00F3164A">
        <w:rPr>
          <w:rFonts w:asciiTheme="majorHAnsi" w:hAnsiTheme="majorHAnsi"/>
          <w:sz w:val="22"/>
          <w:szCs w:val="22"/>
        </w:rPr>
        <w:t xml:space="preserve"> – допустимая вероятность ухудшения качества связи </w:t>
      </w:r>
      <w:proofErr w:type="gramStart"/>
      <w:r w:rsidRPr="00F3164A">
        <w:rPr>
          <w:rFonts w:asciiTheme="majorHAnsi" w:hAnsiTheme="majorHAnsi"/>
          <w:sz w:val="22"/>
          <w:szCs w:val="22"/>
        </w:rPr>
        <w:t>на</w:t>
      </w:r>
      <w:proofErr w:type="gramEnd"/>
      <w:r w:rsidRPr="00F3164A">
        <w:rPr>
          <w:rFonts w:asciiTheme="majorHAnsi" w:hAnsiTheme="majorHAnsi"/>
          <w:sz w:val="22"/>
          <w:szCs w:val="22"/>
        </w:rPr>
        <w:t xml:space="preserve"> данной ЦРРЛ в соответствии с нормами. Рассматриваем данный вопрос для одного пролета, так как для РРЛ, состоящей из </w:t>
      </w:r>
      <w:r w:rsidRPr="00F3164A">
        <w:rPr>
          <w:rFonts w:asciiTheme="majorHAnsi" w:hAnsiTheme="majorHAnsi"/>
          <w:sz w:val="22"/>
          <w:szCs w:val="22"/>
          <w:lang w:val="en-US"/>
        </w:rPr>
        <w:t>n</w:t>
      </w:r>
      <w:r w:rsidRPr="00F3164A">
        <w:rPr>
          <w:rFonts w:asciiTheme="majorHAnsi" w:hAnsiTheme="majorHAnsi"/>
          <w:sz w:val="22"/>
          <w:szCs w:val="22"/>
        </w:rPr>
        <w:t xml:space="preserve"> пролетов вероятность ухудшения качества связи определится соответственно </w:t>
      </w:r>
      <w:r w:rsidRPr="00F3164A">
        <w:rPr>
          <w:rFonts w:asciiTheme="majorHAnsi" w:hAnsiTheme="majorHAnsi"/>
          <w:noProof/>
          <w:sz w:val="22"/>
          <w:szCs w:val="22"/>
          <w:vertAlign w:val="subscript"/>
        </w:rPr>
        <w:drawing>
          <wp:inline distT="0" distB="0" distL="0" distR="0">
            <wp:extent cx="960120" cy="518160"/>
            <wp:effectExtent l="0" t="0" r="0" b="0"/>
            <wp:docPr id="405" name="Рисунок 405" descr="http://lib.aipet.kz/aies/facultet/frts/kaf_tks/27/umm/tkc_1.fil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lib.aipet.kz/aies/facultet/frts/kaf_tks/27/umm/tkc_1.files/image043.gif"/>
                    <pic:cNvPicPr>
                      <a:picLocks noChangeAspect="1" noChangeArrowheads="1"/>
                    </pic:cNvPicPr>
                  </pic:nvPicPr>
                  <pic:blipFill>
                    <a:blip r:embed="rId37" r:link="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0120" cy="518160"/>
                    </a:xfrm>
                    <a:prstGeom prst="rect">
                      <a:avLst/>
                    </a:prstGeom>
                    <a:noFill/>
                    <a:ln>
                      <a:noFill/>
                    </a:ln>
                  </pic:spPr>
                </pic:pic>
              </a:graphicData>
            </a:graphic>
          </wp:inline>
        </w:drawing>
      </w:r>
      <w:r w:rsidRPr="00F3164A">
        <w:rPr>
          <w:rFonts w:asciiTheme="majorHAnsi" w:hAnsiTheme="majorHAnsi"/>
          <w:sz w:val="22"/>
          <w:szCs w:val="22"/>
        </w:rPr>
        <w:t xml:space="preserve">, где </w:t>
      </w:r>
      <w:r w:rsidRPr="00F3164A">
        <w:rPr>
          <w:rFonts w:asciiTheme="majorHAnsi" w:hAnsiTheme="majorHAnsi"/>
          <w:sz w:val="22"/>
          <w:szCs w:val="22"/>
          <w:lang w:val="en-US"/>
        </w:rPr>
        <w:t>n</w:t>
      </w:r>
      <w:r w:rsidRPr="00F3164A">
        <w:rPr>
          <w:rFonts w:asciiTheme="majorHAnsi" w:hAnsiTheme="majorHAnsi"/>
          <w:sz w:val="22"/>
          <w:szCs w:val="22"/>
        </w:rPr>
        <w:t xml:space="preserve"> – число пролетов.</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b/>
          <w:bCs/>
          <w:sz w:val="22"/>
          <w:szCs w:val="22"/>
        </w:rPr>
        <w:t> </w:t>
      </w:r>
      <w:r w:rsidRPr="00F3164A">
        <w:rPr>
          <w:rFonts w:asciiTheme="majorHAnsi" w:hAnsiTheme="majorHAnsi"/>
          <w:sz w:val="22"/>
          <w:szCs w:val="22"/>
        </w:rPr>
        <w:t xml:space="preserve">Суммарная вероятность ухудшения качества связи на РРЛ из-за глубоких замираний сигнала на одном из пролетов обуславливается тремя причинами: экранировкой </w:t>
      </w:r>
      <w:r w:rsidRPr="00F3164A">
        <w:rPr>
          <w:rFonts w:asciiTheme="majorHAnsi" w:hAnsiTheme="majorHAnsi"/>
          <w:sz w:val="22"/>
          <w:szCs w:val="22"/>
        </w:rPr>
        <w:lastRenderedPageBreak/>
        <w:t>препятствиями минимальной зоны Френеля Т</w:t>
      </w:r>
      <w:r w:rsidRPr="00F3164A">
        <w:rPr>
          <w:rFonts w:asciiTheme="majorHAnsi" w:hAnsiTheme="majorHAnsi"/>
          <w:sz w:val="22"/>
          <w:szCs w:val="22"/>
          <w:vertAlign w:val="subscript"/>
        </w:rPr>
        <w:t>0</w:t>
      </w:r>
      <w:r w:rsidRPr="00F3164A">
        <w:rPr>
          <w:rFonts w:asciiTheme="majorHAnsi" w:hAnsiTheme="majorHAnsi"/>
          <w:sz w:val="22"/>
          <w:szCs w:val="22"/>
        </w:rPr>
        <w:t>, интерференцией в точке приема прямого луча и лучей, отраженных от слоистых неоднородностей тропосферы Т</w:t>
      </w:r>
      <w:r w:rsidRPr="00F3164A">
        <w:rPr>
          <w:rFonts w:asciiTheme="majorHAnsi" w:hAnsiTheme="majorHAnsi"/>
          <w:sz w:val="22"/>
          <w:szCs w:val="22"/>
          <w:vertAlign w:val="subscript"/>
        </w:rPr>
        <w:t>ИНТ</w:t>
      </w:r>
      <w:r w:rsidRPr="00F3164A">
        <w:rPr>
          <w:rFonts w:asciiTheme="majorHAnsi" w:hAnsiTheme="majorHAnsi"/>
          <w:sz w:val="22"/>
          <w:szCs w:val="22"/>
        </w:rPr>
        <w:t>, ослаблением сигнала из-за дождей Т</w:t>
      </w:r>
      <w:r w:rsidRPr="00F3164A">
        <w:rPr>
          <w:rFonts w:asciiTheme="majorHAnsi" w:hAnsiTheme="majorHAnsi"/>
          <w:sz w:val="22"/>
          <w:szCs w:val="22"/>
          <w:vertAlign w:val="subscript"/>
        </w:rPr>
        <w:t>Д</w:t>
      </w:r>
      <w:proofErr w:type="gramStart"/>
      <w:r w:rsidRPr="00F3164A">
        <w:rPr>
          <w:rFonts w:asciiTheme="majorHAnsi" w:hAnsiTheme="majorHAnsi"/>
          <w:sz w:val="22"/>
          <w:szCs w:val="22"/>
          <w:vertAlign w:val="subscript"/>
        </w:rPr>
        <w:t xml:space="preserve"> </w:t>
      </w:r>
      <w:r w:rsidRPr="00F3164A">
        <w:rPr>
          <w:rFonts w:asciiTheme="majorHAnsi" w:hAnsiTheme="majorHAnsi"/>
          <w:sz w:val="22"/>
          <w:szCs w:val="22"/>
        </w:rPr>
        <w:t>.</w:t>
      </w:r>
      <w:proofErr w:type="gramEnd"/>
    </w:p>
    <w:p w:rsidR="00855C76" w:rsidRPr="00F3164A" w:rsidRDefault="00052E06" w:rsidP="00855C76">
      <w:pPr>
        <w:pStyle w:val="21"/>
        <w:spacing w:before="0" w:beforeAutospacing="0" w:after="0" w:afterAutospacing="0"/>
        <w:ind w:firstLine="709"/>
        <w:jc w:val="both"/>
        <w:rPr>
          <w:rFonts w:asciiTheme="majorHAnsi" w:hAnsiTheme="majorHAnsi"/>
          <w:sz w:val="22"/>
          <w:szCs w:val="22"/>
        </w:rPr>
      </w:pPr>
      <w:r>
        <w:rPr>
          <w:rFonts w:asciiTheme="majorHAnsi" w:hAnsiTheme="majorHAnsi"/>
          <w:noProof/>
          <w:sz w:val="22"/>
          <w:szCs w:val="22"/>
        </w:rPr>
        <w:pict>
          <v:shape id="Надпись 414" o:spid="_x0000_s1248" type="#_x0000_t202" style="position:absolute;left:0;text-align:left;margin-left:416.1pt;margin-top:15.7pt;width:37.05pt;height:19.9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" stroked="f">
            <v:textbox inset=".5mm,.3mm,.5mm,.3mm">
              <w:txbxContent>
                <w:p w:rsidR="007C1475" w:rsidRDefault="007C1475" w:rsidP="00855C76">
                  <w:pPr>
                    <w:rPr>
                      <w:sz w:val="28"/>
                      <w:szCs w:val="28"/>
                    </w:rPr>
                  </w:pPr>
                  <w:r>
                    <w:rPr>
                      <w:sz w:val="28"/>
                      <w:szCs w:val="28"/>
                    </w:rPr>
                    <w:t>(6.</w:t>
                  </w:r>
                  <w:r>
                    <w:rPr>
                      <w:sz w:val="28"/>
                      <w:szCs w:val="28"/>
                      <w:lang w:val="en-US"/>
                    </w:rPr>
                    <w:t>7</w:t>
                  </w:r>
                  <w:r>
                    <w:rPr>
                      <w:sz w:val="28"/>
                      <w:szCs w:val="28"/>
                    </w:rPr>
                    <w:t>)</w:t>
                  </w:r>
                </w:p>
              </w:txbxContent>
            </v:textbox>
          </v:shape>
        </w:pict>
      </w:r>
      <w:r w:rsidR="00855C76" w:rsidRPr="00F3164A">
        <w:rPr>
          <w:rFonts w:asciiTheme="majorHAnsi" w:hAnsiTheme="majorHAnsi"/>
          <w:sz w:val="22"/>
          <w:szCs w:val="22"/>
        </w:rPr>
        <w:t xml:space="preserve">                        </w:t>
      </w:r>
      <w:r w:rsidR="00855C76" w:rsidRPr="00F3164A">
        <w:rPr>
          <w:rFonts w:asciiTheme="majorHAnsi" w:hAnsiTheme="majorHAnsi"/>
          <w:position w:val="-14"/>
          <w:sz w:val="22"/>
          <w:szCs w:val="22"/>
          <w:vertAlign w:val="subscript"/>
        </w:rPr>
        <w:object w:dxaOrig="2388" w:dyaOrig="432">
          <v:shape id="_x0000_i1038" type="#_x0000_t75" style="width:119.45pt;height:21.35pt" o:ole="">
            <v:imagedata r:id="rId39" o:title=""/>
          </v:shape>
          <o:OLEObject Type="Embed" ProgID="Equation.3" ShapeID="_x0000_i1038" DrawAspect="Content" ObjectID="_1631344066" r:id="rId40"/>
        </w:object>
      </w:r>
      <w:r w:rsidR="00855C76" w:rsidRPr="00F3164A">
        <w:rPr>
          <w:rFonts w:asciiTheme="majorHAnsi" w:hAnsiTheme="majorHAnsi"/>
          <w:sz w:val="22"/>
          <w:szCs w:val="22"/>
          <w:vertAlign w:val="subscript"/>
        </w:rPr>
        <w:t>, %</w:t>
      </w:r>
      <w:r w:rsidR="00855C76" w:rsidRPr="00F3164A">
        <w:rPr>
          <w:rFonts w:asciiTheme="majorHAnsi" w:hAnsiTheme="majorHAnsi"/>
          <w:sz w:val="22"/>
          <w:szCs w:val="22"/>
        </w:rPr>
        <w:t xml:space="preserve">                      </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 Каждое из слагаемых в формуле определяется на основе соответствующих Рекомендаций  </w:t>
      </w:r>
      <w:r w:rsidRPr="00F3164A">
        <w:rPr>
          <w:rFonts w:asciiTheme="majorHAnsi" w:hAnsiTheme="majorHAnsi"/>
          <w:sz w:val="22"/>
          <w:szCs w:val="22"/>
          <w:lang w:val="en-US"/>
        </w:rPr>
        <w:t>ITU</w:t>
      </w:r>
      <w:r w:rsidRPr="00F3164A">
        <w:rPr>
          <w:rFonts w:asciiTheme="majorHAnsi" w:hAnsiTheme="majorHAnsi"/>
          <w:sz w:val="22"/>
          <w:szCs w:val="22"/>
        </w:rPr>
        <w:t xml:space="preserve">, основанных на статистических данных, характерных для различных климатических районов.  </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Время ухудшения связи, вызванное субрефракцией радиоволн</w:t>
      </w:r>
      <w:proofErr w:type="gramStart"/>
      <w:r w:rsidRPr="00F3164A">
        <w:rPr>
          <w:rFonts w:asciiTheme="majorHAnsi" w:hAnsiTheme="majorHAnsi"/>
          <w:sz w:val="22"/>
          <w:szCs w:val="22"/>
        </w:rPr>
        <w:t xml:space="preserve"> Т</w:t>
      </w:r>
      <w:proofErr w:type="gramEnd"/>
      <w:r w:rsidRPr="00F3164A">
        <w:rPr>
          <w:rFonts w:asciiTheme="majorHAnsi" w:hAnsiTheme="majorHAnsi"/>
          <w:sz w:val="22"/>
          <w:szCs w:val="22"/>
        </w:rPr>
        <w:t>о проводят по следующей методике для каждого пролета.</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Определяется среднее значение просвета на пролете:</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p>
    <w:p w:rsidR="00855C76" w:rsidRPr="00F3164A" w:rsidRDefault="00855C76" w:rsidP="00855C76">
      <w:pPr>
        <w:pStyle w:val="21"/>
        <w:spacing w:before="0" w:beforeAutospacing="0" w:after="0" w:afterAutospacing="0"/>
        <w:ind w:firstLine="709"/>
        <w:jc w:val="both"/>
        <w:rPr>
          <w:rFonts w:asciiTheme="majorHAnsi" w:hAnsiTheme="majorHAnsi"/>
          <w:sz w:val="22"/>
          <w:szCs w:val="22"/>
          <w:lang w:val="en-US"/>
        </w:rPr>
      </w:pPr>
      <w:proofErr w:type="gramStart"/>
      <w:r w:rsidRPr="00F3164A">
        <w:rPr>
          <w:rFonts w:asciiTheme="majorHAnsi" w:hAnsiTheme="majorHAnsi"/>
          <w:sz w:val="22"/>
          <w:szCs w:val="22"/>
          <w:lang w:val="en-US"/>
        </w:rPr>
        <w:t>H(</w:t>
      </w:r>
      <w:proofErr w:type="gramEnd"/>
      <w:r w:rsidRPr="00F3164A">
        <w:rPr>
          <w:rFonts w:asciiTheme="majorHAnsi" w:hAnsiTheme="majorHAnsi"/>
          <w:sz w:val="22"/>
          <w:szCs w:val="22"/>
          <w:lang w:val="en-US"/>
        </w:rPr>
        <w:t>g)=H(0)+</w:t>
      </w:r>
      <w:r w:rsidRPr="00F3164A">
        <w:rPr>
          <w:rFonts w:asciiTheme="majorHAnsi" w:hAnsiTheme="majorHAnsi"/>
          <w:sz w:val="22"/>
          <w:szCs w:val="22"/>
          <w:lang w:val="en-US"/>
        </w:rPr>
        <w:sym w:font="Symbol" w:char="F044"/>
      </w:r>
      <w:r w:rsidRPr="00F3164A">
        <w:rPr>
          <w:rFonts w:asciiTheme="majorHAnsi" w:hAnsiTheme="majorHAnsi"/>
          <w:sz w:val="22"/>
          <w:szCs w:val="22"/>
          <w:lang w:val="en-US"/>
        </w:rPr>
        <w:t xml:space="preserve">H(g) = H(0)-(Ro2/4)*g*k*(1-k), </w:t>
      </w:r>
      <w:r w:rsidRPr="00F3164A">
        <w:rPr>
          <w:rFonts w:asciiTheme="majorHAnsi" w:hAnsiTheme="majorHAnsi"/>
          <w:sz w:val="22"/>
          <w:szCs w:val="22"/>
        </w:rPr>
        <w:t>м</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lang w:val="en-US"/>
        </w:rPr>
      </w:pP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Относительный просвет:</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proofErr w:type="gramStart"/>
      <w:r w:rsidRPr="00F3164A">
        <w:rPr>
          <w:rFonts w:asciiTheme="majorHAnsi" w:hAnsiTheme="majorHAnsi"/>
          <w:sz w:val="22"/>
          <w:szCs w:val="22"/>
          <w:lang w:val="en-US"/>
        </w:rPr>
        <w:t>P</w:t>
      </w:r>
      <w:r w:rsidRPr="00F3164A">
        <w:rPr>
          <w:rFonts w:asciiTheme="majorHAnsi" w:hAnsiTheme="majorHAnsi"/>
          <w:sz w:val="22"/>
          <w:szCs w:val="22"/>
        </w:rPr>
        <w:t>(</w:t>
      </w:r>
      <w:proofErr w:type="gramEnd"/>
      <w:r w:rsidRPr="00F3164A">
        <w:rPr>
          <w:rFonts w:asciiTheme="majorHAnsi" w:hAnsiTheme="majorHAnsi"/>
          <w:sz w:val="22"/>
          <w:szCs w:val="22"/>
          <w:lang w:val="en-US"/>
        </w:rPr>
        <w:t>g</w:t>
      </w:r>
      <w:r w:rsidRPr="00F3164A">
        <w:rPr>
          <w:rFonts w:asciiTheme="majorHAnsi" w:hAnsiTheme="majorHAnsi"/>
          <w:sz w:val="22"/>
          <w:szCs w:val="22"/>
        </w:rPr>
        <w:t xml:space="preserve">)= </w:t>
      </w:r>
      <w:r w:rsidRPr="00F3164A">
        <w:rPr>
          <w:rFonts w:asciiTheme="majorHAnsi" w:hAnsiTheme="majorHAnsi"/>
          <w:sz w:val="22"/>
          <w:szCs w:val="22"/>
          <w:lang w:val="en-US"/>
        </w:rPr>
        <w:t>H</w:t>
      </w:r>
      <w:r w:rsidRPr="00F3164A">
        <w:rPr>
          <w:rFonts w:asciiTheme="majorHAnsi" w:hAnsiTheme="majorHAnsi"/>
          <w:sz w:val="22"/>
          <w:szCs w:val="22"/>
        </w:rPr>
        <w:t>(</w:t>
      </w:r>
      <w:r w:rsidRPr="00F3164A">
        <w:rPr>
          <w:rFonts w:asciiTheme="majorHAnsi" w:hAnsiTheme="majorHAnsi"/>
          <w:sz w:val="22"/>
          <w:szCs w:val="22"/>
          <w:lang w:val="en-US"/>
        </w:rPr>
        <w:t>g</w:t>
      </w:r>
      <w:r w:rsidRPr="00F3164A">
        <w:rPr>
          <w:rFonts w:asciiTheme="majorHAnsi" w:hAnsiTheme="majorHAnsi"/>
          <w:sz w:val="22"/>
          <w:szCs w:val="22"/>
        </w:rPr>
        <w:t>)/</w:t>
      </w:r>
      <w:r w:rsidRPr="00F3164A">
        <w:rPr>
          <w:rFonts w:asciiTheme="majorHAnsi" w:hAnsiTheme="majorHAnsi"/>
          <w:sz w:val="22"/>
          <w:szCs w:val="22"/>
          <w:lang w:val="en-US"/>
        </w:rPr>
        <w:t>Ho</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Для определения ширины препятствия на профиле пролета проводят прямую параллельную радиолучу на расстоянии </w:t>
      </w:r>
      <w:r w:rsidRPr="00F3164A">
        <w:rPr>
          <w:rFonts w:asciiTheme="majorHAnsi" w:hAnsiTheme="majorHAnsi"/>
          <w:sz w:val="22"/>
          <w:szCs w:val="22"/>
          <w:lang w:val="en-US"/>
        </w:rPr>
        <w:sym w:font="Symbol" w:char="F044"/>
      </w:r>
      <w:r w:rsidRPr="00F3164A">
        <w:rPr>
          <w:rFonts w:asciiTheme="majorHAnsi" w:hAnsiTheme="majorHAnsi"/>
          <w:sz w:val="22"/>
          <w:szCs w:val="22"/>
        </w:rPr>
        <w:t>у = Н</w:t>
      </w:r>
      <w:r w:rsidRPr="00F3164A">
        <w:rPr>
          <w:rFonts w:asciiTheme="majorHAnsi" w:hAnsiTheme="majorHAnsi"/>
          <w:sz w:val="22"/>
          <w:szCs w:val="22"/>
          <w:vertAlign w:val="subscript"/>
        </w:rPr>
        <w:t>0</w:t>
      </w:r>
      <w:r w:rsidRPr="00F3164A">
        <w:rPr>
          <w:rFonts w:asciiTheme="majorHAnsi" w:hAnsiTheme="majorHAnsi"/>
          <w:sz w:val="22"/>
          <w:szCs w:val="22"/>
        </w:rPr>
        <w:t xml:space="preserve"> от вершины препятствия и расстояние между точками пересечения этой прямой и рельефом определяет </w:t>
      </w:r>
      <w:r w:rsidRPr="00F3164A">
        <w:rPr>
          <w:rFonts w:asciiTheme="majorHAnsi" w:hAnsiTheme="majorHAnsi"/>
          <w:i/>
          <w:iCs/>
          <w:sz w:val="22"/>
          <w:szCs w:val="22"/>
          <w:lang w:val="en-US"/>
        </w:rPr>
        <w:t>r</w:t>
      </w:r>
      <w:r w:rsidRPr="00F3164A">
        <w:rPr>
          <w:rFonts w:asciiTheme="majorHAnsi" w:hAnsiTheme="majorHAnsi"/>
          <w:i/>
          <w:iCs/>
          <w:sz w:val="22"/>
          <w:szCs w:val="22"/>
          <w:vertAlign w:val="subscript"/>
        </w:rPr>
        <w:t>П</w:t>
      </w:r>
      <w:proofErr w:type="gramStart"/>
      <w:r w:rsidRPr="00F3164A">
        <w:rPr>
          <w:rFonts w:asciiTheme="majorHAnsi" w:hAnsiTheme="majorHAnsi"/>
          <w:i/>
          <w:iCs/>
          <w:sz w:val="22"/>
          <w:szCs w:val="22"/>
          <w:vertAlign w:val="subscript"/>
        </w:rPr>
        <w:t xml:space="preserve"> </w:t>
      </w:r>
      <w:r w:rsidRPr="00F3164A">
        <w:rPr>
          <w:rFonts w:asciiTheme="majorHAnsi" w:hAnsiTheme="majorHAnsi"/>
          <w:i/>
          <w:iCs/>
          <w:sz w:val="22"/>
          <w:szCs w:val="22"/>
        </w:rPr>
        <w:t>,</w:t>
      </w:r>
      <w:proofErr w:type="gramEnd"/>
      <w:r w:rsidRPr="00F3164A">
        <w:rPr>
          <w:rFonts w:asciiTheme="majorHAnsi" w:hAnsiTheme="majorHAnsi"/>
          <w:i/>
          <w:iCs/>
          <w:sz w:val="22"/>
          <w:szCs w:val="22"/>
        </w:rPr>
        <w:t xml:space="preserve"> </w:t>
      </w:r>
      <w:r w:rsidRPr="00F3164A">
        <w:rPr>
          <w:rFonts w:asciiTheme="majorHAnsi" w:hAnsiTheme="majorHAnsi"/>
          <w:sz w:val="22"/>
          <w:szCs w:val="22"/>
        </w:rPr>
        <w:t>км как показано на рисунке 5.2. Затем рассчитывается относительный радиус препятствия</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i/>
          <w:iCs/>
          <w:sz w:val="22"/>
          <w:szCs w:val="22"/>
          <w:lang w:val="en-US"/>
        </w:rPr>
        <w:t>l</w:t>
      </w:r>
      <w:r w:rsidRPr="00F3164A">
        <w:rPr>
          <w:rFonts w:asciiTheme="majorHAnsi" w:hAnsiTheme="majorHAnsi"/>
          <w:sz w:val="22"/>
          <w:szCs w:val="22"/>
        </w:rPr>
        <w:t xml:space="preserve">= </w:t>
      </w:r>
      <w:r w:rsidRPr="00F3164A">
        <w:rPr>
          <w:rFonts w:asciiTheme="majorHAnsi" w:hAnsiTheme="majorHAnsi"/>
          <w:i/>
          <w:iCs/>
          <w:sz w:val="22"/>
          <w:szCs w:val="22"/>
          <w:lang w:val="en-US"/>
        </w:rPr>
        <w:t>r</w:t>
      </w:r>
      <w:r w:rsidRPr="00F3164A">
        <w:rPr>
          <w:rFonts w:asciiTheme="majorHAnsi" w:hAnsiTheme="majorHAnsi"/>
          <w:i/>
          <w:iCs/>
          <w:sz w:val="22"/>
          <w:szCs w:val="22"/>
          <w:vertAlign w:val="subscript"/>
        </w:rPr>
        <w:t>П</w:t>
      </w:r>
      <w:r w:rsidRPr="00F3164A">
        <w:rPr>
          <w:rFonts w:asciiTheme="majorHAnsi" w:hAnsiTheme="majorHAnsi"/>
          <w:sz w:val="22"/>
          <w:szCs w:val="22"/>
        </w:rPr>
        <w:t xml:space="preserve"> /</w:t>
      </w:r>
      <w:proofErr w:type="gramStart"/>
      <w:r w:rsidRPr="00F3164A">
        <w:rPr>
          <w:rFonts w:asciiTheme="majorHAnsi" w:hAnsiTheme="majorHAnsi"/>
          <w:i/>
          <w:iCs/>
          <w:sz w:val="22"/>
          <w:szCs w:val="22"/>
          <w:lang w:val="en-US"/>
        </w:rPr>
        <w:t>R</w:t>
      </w:r>
      <w:r w:rsidRPr="00F3164A">
        <w:rPr>
          <w:rFonts w:asciiTheme="majorHAnsi" w:hAnsiTheme="majorHAnsi"/>
          <w:i/>
          <w:iCs/>
          <w:sz w:val="22"/>
          <w:szCs w:val="22"/>
          <w:vertAlign w:val="subscript"/>
        </w:rPr>
        <w:t>0</w:t>
      </w:r>
      <w:r w:rsidRPr="00F3164A">
        <w:rPr>
          <w:rFonts w:asciiTheme="majorHAnsi" w:hAnsiTheme="majorHAnsi"/>
          <w:sz w:val="22"/>
          <w:szCs w:val="22"/>
        </w:rPr>
        <w:t xml:space="preserve"> .</w:t>
      </w:r>
      <w:proofErr w:type="gramEnd"/>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Параметр </w:t>
      </w:r>
      <w:r w:rsidRPr="00F3164A">
        <w:rPr>
          <w:rFonts w:asciiTheme="majorHAnsi" w:hAnsiTheme="majorHAnsi"/>
          <w:sz w:val="22"/>
          <w:szCs w:val="22"/>
        </w:rPr>
        <w:sym w:font="Symbol" w:char="F06D"/>
      </w:r>
      <w:r w:rsidRPr="00F3164A">
        <w:rPr>
          <w:rFonts w:asciiTheme="majorHAnsi" w:hAnsiTheme="majorHAnsi"/>
          <w:sz w:val="22"/>
          <w:szCs w:val="22"/>
        </w:rPr>
        <w:t>, характеризующий аппроксимирующую препятствие сферу, рассчитаем по формуле:</w:t>
      </w:r>
    </w:p>
    <w:p w:rsidR="00855C76" w:rsidRPr="00F3164A" w:rsidRDefault="00052E06" w:rsidP="00855C76">
      <w:pPr>
        <w:pStyle w:val="21"/>
        <w:spacing w:before="0" w:beforeAutospacing="0" w:after="0" w:afterAutospacing="0"/>
        <w:ind w:firstLine="709"/>
        <w:jc w:val="both"/>
        <w:rPr>
          <w:rFonts w:asciiTheme="majorHAnsi" w:hAnsiTheme="majorHAnsi"/>
          <w:sz w:val="22"/>
          <w:szCs w:val="22"/>
        </w:rPr>
      </w:pPr>
      <w:r>
        <w:rPr>
          <w:rFonts w:asciiTheme="majorHAnsi" w:hAnsiTheme="majorHAnsi"/>
          <w:sz w:val="22"/>
          <w:szCs w:val="22"/>
        </w:rPr>
        <w:pict>
          <v:shape id="_x0000_s1428" type="#_x0000_t75" style="position:absolute;left:0;text-align:left;margin-left:133.95pt;margin-top:9.85pt;width:125.15pt;height:40.7pt;z-index:251679744">
            <v:imagedata r:id="rId41" o:title=""/>
          </v:shape>
          <o:OLEObject Type="Embed" ProgID="Equation.3" ShapeID="_x0000_s1428" DrawAspect="Content" ObjectID="_1631344121" r:id="rId42"/>
        </w:pict>
      </w:r>
      <w:r w:rsidR="00855C76" w:rsidRPr="00F3164A">
        <w:rPr>
          <w:rFonts w:asciiTheme="majorHAnsi" w:hAnsiTheme="majorHAnsi"/>
          <w:sz w:val="22"/>
          <w:szCs w:val="22"/>
        </w:rPr>
        <w:t xml:space="preserve">                                                                  </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             , </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где </w:t>
      </w:r>
      <w:r w:rsidRPr="00F3164A">
        <w:rPr>
          <w:rFonts w:asciiTheme="majorHAnsi" w:hAnsiTheme="majorHAnsi"/>
          <w:i/>
          <w:iCs/>
          <w:sz w:val="22"/>
          <w:szCs w:val="22"/>
          <w:lang w:val="en-US"/>
        </w:rPr>
        <w:t>l</w:t>
      </w:r>
      <w:r w:rsidRPr="00F3164A">
        <w:rPr>
          <w:rFonts w:asciiTheme="majorHAnsi" w:hAnsiTheme="majorHAnsi"/>
          <w:i/>
          <w:iCs/>
          <w:sz w:val="22"/>
          <w:szCs w:val="22"/>
        </w:rPr>
        <w:t>-</w:t>
      </w:r>
      <w:r w:rsidRPr="00F3164A">
        <w:rPr>
          <w:rFonts w:asciiTheme="majorHAnsi" w:hAnsiTheme="majorHAnsi"/>
          <w:sz w:val="22"/>
          <w:szCs w:val="22"/>
        </w:rPr>
        <w:t xml:space="preserve"> радиус препятствия, </w:t>
      </w:r>
      <w:proofErr w:type="gramStart"/>
      <w:r w:rsidRPr="00F3164A">
        <w:rPr>
          <w:rFonts w:asciiTheme="majorHAnsi" w:hAnsiTheme="majorHAnsi"/>
          <w:sz w:val="22"/>
          <w:szCs w:val="22"/>
        </w:rPr>
        <w:t>м</w:t>
      </w:r>
      <w:proofErr w:type="gramEnd"/>
      <w:r w:rsidRPr="00F3164A">
        <w:rPr>
          <w:rFonts w:asciiTheme="majorHAnsi" w:hAnsiTheme="majorHAnsi"/>
          <w:sz w:val="22"/>
          <w:szCs w:val="22"/>
        </w:rPr>
        <w:t>;</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       </w:t>
      </w:r>
      <w:r w:rsidRPr="00F3164A">
        <w:rPr>
          <w:rFonts w:asciiTheme="majorHAnsi" w:hAnsiTheme="majorHAnsi"/>
          <w:position w:val="-30"/>
          <w:sz w:val="22"/>
          <w:szCs w:val="22"/>
        </w:rPr>
        <w:object w:dxaOrig="816" w:dyaOrig="696">
          <v:shape id="_x0000_i1039" type="#_x0000_t75" style="width:40.35pt;height:34.8pt" o:ole="">
            <v:imagedata r:id="rId43" o:title=""/>
          </v:shape>
          <o:OLEObject Type="Embed" ProgID="Equation.3" ShapeID="_x0000_i1039" DrawAspect="Content" ObjectID="_1631344067" r:id="rId44"/>
        </w:object>
      </w:r>
      <w:r w:rsidRPr="00F3164A">
        <w:rPr>
          <w:rFonts w:asciiTheme="majorHAnsi" w:hAnsiTheme="majorHAnsi"/>
          <w:sz w:val="22"/>
          <w:szCs w:val="22"/>
        </w:rPr>
        <w:t>- относительная координата высочайшей точки рельефа на пролете.</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 Значение относительного просвета </w:t>
      </w:r>
      <w:proofErr w:type="gramStart"/>
      <w:r w:rsidRPr="00F3164A">
        <w:rPr>
          <w:rFonts w:asciiTheme="majorHAnsi" w:hAnsiTheme="majorHAnsi"/>
          <w:sz w:val="22"/>
          <w:szCs w:val="22"/>
        </w:rPr>
        <w:t>Р</w:t>
      </w:r>
      <w:proofErr w:type="gramEnd"/>
      <w:r w:rsidRPr="00F3164A">
        <w:rPr>
          <w:rFonts w:asciiTheme="majorHAnsi" w:hAnsiTheme="majorHAnsi"/>
          <w:sz w:val="22"/>
          <w:szCs w:val="22"/>
        </w:rPr>
        <w:t>(</w:t>
      </w:r>
      <w:r w:rsidRPr="00F3164A">
        <w:rPr>
          <w:rFonts w:asciiTheme="majorHAnsi" w:hAnsiTheme="majorHAnsi"/>
          <w:sz w:val="22"/>
          <w:szCs w:val="22"/>
          <w:lang w:val="en-US"/>
        </w:rPr>
        <w:t>g</w:t>
      </w:r>
      <w:r w:rsidRPr="00F3164A">
        <w:rPr>
          <w:rFonts w:asciiTheme="majorHAnsi" w:hAnsiTheme="majorHAnsi"/>
          <w:sz w:val="22"/>
          <w:szCs w:val="22"/>
          <w:vertAlign w:val="subscript"/>
        </w:rPr>
        <w:t>0</w:t>
      </w:r>
      <w:r w:rsidRPr="00F3164A">
        <w:rPr>
          <w:rFonts w:asciiTheme="majorHAnsi" w:hAnsiTheme="majorHAnsi"/>
          <w:sz w:val="22"/>
          <w:szCs w:val="22"/>
        </w:rPr>
        <w:t>), при котором наступают глубокие замирания сигнала, вызванные экранировкой препятствием минимальной зоны Френеля:</w:t>
      </w:r>
    </w:p>
    <w:p w:rsidR="00855C76" w:rsidRPr="00F3164A" w:rsidRDefault="00855C76" w:rsidP="00855C76">
      <w:pPr>
        <w:pStyle w:val="21"/>
        <w:spacing w:before="0" w:beforeAutospacing="0" w:after="0" w:afterAutospacing="0"/>
        <w:ind w:firstLine="709"/>
        <w:jc w:val="both"/>
        <w:rPr>
          <w:rFonts w:asciiTheme="majorHAnsi" w:hAnsiTheme="majorHAnsi"/>
          <w:i/>
          <w:iCs/>
          <w:sz w:val="22"/>
          <w:szCs w:val="22"/>
        </w:rPr>
      </w:pPr>
      <w:proofErr w:type="gramStart"/>
      <w:r w:rsidRPr="00F3164A">
        <w:rPr>
          <w:rFonts w:asciiTheme="majorHAnsi" w:hAnsiTheme="majorHAnsi"/>
          <w:i/>
          <w:iCs/>
          <w:sz w:val="22"/>
          <w:szCs w:val="22"/>
        </w:rPr>
        <w:t>Р</w:t>
      </w:r>
      <w:proofErr w:type="gramEnd"/>
      <w:r w:rsidRPr="00F3164A">
        <w:rPr>
          <w:rFonts w:asciiTheme="majorHAnsi" w:hAnsiTheme="majorHAnsi"/>
          <w:i/>
          <w:iCs/>
          <w:sz w:val="22"/>
          <w:szCs w:val="22"/>
        </w:rPr>
        <w:t>(</w:t>
      </w:r>
      <w:r w:rsidRPr="00F3164A">
        <w:rPr>
          <w:rFonts w:asciiTheme="majorHAnsi" w:hAnsiTheme="majorHAnsi"/>
          <w:i/>
          <w:iCs/>
          <w:sz w:val="22"/>
          <w:szCs w:val="22"/>
          <w:lang w:val="en-US"/>
        </w:rPr>
        <w:t>g</w:t>
      </w:r>
      <w:r w:rsidRPr="00F3164A">
        <w:rPr>
          <w:rFonts w:asciiTheme="majorHAnsi" w:hAnsiTheme="majorHAnsi"/>
          <w:i/>
          <w:iCs/>
          <w:sz w:val="22"/>
          <w:szCs w:val="22"/>
          <w:vertAlign w:val="subscript"/>
        </w:rPr>
        <w:t>0</w:t>
      </w:r>
      <w:r w:rsidRPr="00F3164A">
        <w:rPr>
          <w:rFonts w:asciiTheme="majorHAnsi" w:hAnsiTheme="majorHAnsi"/>
          <w:i/>
          <w:iCs/>
          <w:sz w:val="22"/>
          <w:szCs w:val="22"/>
        </w:rPr>
        <w:t>)= (</w:t>
      </w:r>
      <w:r w:rsidRPr="00F3164A">
        <w:rPr>
          <w:rFonts w:asciiTheme="majorHAnsi" w:hAnsiTheme="majorHAnsi"/>
          <w:i/>
          <w:iCs/>
          <w:sz w:val="22"/>
          <w:szCs w:val="22"/>
          <w:lang w:val="en-US"/>
        </w:rPr>
        <w:t>V</w:t>
      </w:r>
      <w:r w:rsidRPr="00F3164A">
        <w:rPr>
          <w:rFonts w:asciiTheme="majorHAnsi" w:hAnsiTheme="majorHAnsi"/>
          <w:i/>
          <w:iCs/>
          <w:sz w:val="22"/>
          <w:szCs w:val="22"/>
          <w:vertAlign w:val="subscript"/>
        </w:rPr>
        <w:t>0</w:t>
      </w:r>
      <w:r w:rsidRPr="00F3164A">
        <w:rPr>
          <w:rFonts w:asciiTheme="majorHAnsi" w:hAnsiTheme="majorHAnsi"/>
          <w:i/>
          <w:iCs/>
          <w:sz w:val="22"/>
          <w:szCs w:val="22"/>
        </w:rPr>
        <w:t>-</w:t>
      </w:r>
      <w:r w:rsidRPr="00F3164A">
        <w:rPr>
          <w:rFonts w:asciiTheme="majorHAnsi" w:hAnsiTheme="majorHAnsi"/>
          <w:i/>
          <w:iCs/>
          <w:sz w:val="22"/>
          <w:szCs w:val="22"/>
          <w:lang w:val="en-US"/>
        </w:rPr>
        <w:t>V</w:t>
      </w:r>
      <w:r w:rsidRPr="00F3164A">
        <w:rPr>
          <w:rFonts w:asciiTheme="majorHAnsi" w:hAnsiTheme="majorHAnsi"/>
          <w:i/>
          <w:iCs/>
          <w:sz w:val="22"/>
          <w:szCs w:val="22"/>
          <w:vertAlign w:val="subscript"/>
          <w:lang w:val="en-US"/>
        </w:rPr>
        <w:t>min</w:t>
      </w:r>
      <w:r w:rsidRPr="00F3164A">
        <w:rPr>
          <w:rFonts w:asciiTheme="majorHAnsi" w:hAnsiTheme="majorHAnsi"/>
          <w:i/>
          <w:iCs/>
          <w:sz w:val="22"/>
          <w:szCs w:val="22"/>
        </w:rPr>
        <w:t>)/</w:t>
      </w:r>
      <w:r w:rsidRPr="00F3164A">
        <w:rPr>
          <w:rFonts w:asciiTheme="majorHAnsi" w:hAnsiTheme="majorHAnsi"/>
          <w:i/>
          <w:iCs/>
          <w:sz w:val="22"/>
          <w:szCs w:val="22"/>
          <w:lang w:val="en-US"/>
        </w:rPr>
        <w:t>V</w:t>
      </w:r>
      <w:r w:rsidRPr="00F3164A">
        <w:rPr>
          <w:rFonts w:asciiTheme="majorHAnsi" w:hAnsiTheme="majorHAnsi"/>
          <w:i/>
          <w:iCs/>
          <w:sz w:val="22"/>
          <w:szCs w:val="22"/>
          <w:vertAlign w:val="subscript"/>
        </w:rPr>
        <w:t xml:space="preserve">0 </w:t>
      </w:r>
      <w:r w:rsidRPr="00F3164A">
        <w:rPr>
          <w:rFonts w:asciiTheme="majorHAnsi" w:hAnsiTheme="majorHAnsi"/>
          <w:i/>
          <w:iCs/>
          <w:sz w:val="22"/>
          <w:szCs w:val="22"/>
        </w:rPr>
        <w:t>,</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где </w:t>
      </w:r>
      <w:r w:rsidRPr="00F3164A">
        <w:rPr>
          <w:rFonts w:asciiTheme="majorHAnsi" w:hAnsiTheme="majorHAnsi"/>
          <w:i/>
          <w:iCs/>
          <w:sz w:val="22"/>
          <w:szCs w:val="22"/>
          <w:lang w:val="en-US"/>
        </w:rPr>
        <w:t>V</w:t>
      </w:r>
      <w:r w:rsidRPr="00F3164A">
        <w:rPr>
          <w:rFonts w:asciiTheme="majorHAnsi" w:hAnsiTheme="majorHAnsi"/>
          <w:i/>
          <w:iCs/>
          <w:sz w:val="22"/>
          <w:szCs w:val="22"/>
          <w:vertAlign w:val="subscript"/>
        </w:rPr>
        <w:t>0</w:t>
      </w:r>
      <w:r w:rsidRPr="00F3164A">
        <w:rPr>
          <w:rFonts w:asciiTheme="majorHAnsi" w:hAnsiTheme="majorHAnsi"/>
          <w:sz w:val="22"/>
          <w:szCs w:val="22"/>
        </w:rPr>
        <w:t xml:space="preserve"> – минимальный множитель ослабления при </w:t>
      </w:r>
      <w:r w:rsidRPr="00F3164A">
        <w:rPr>
          <w:rFonts w:asciiTheme="majorHAnsi" w:hAnsiTheme="majorHAnsi"/>
          <w:i/>
          <w:iCs/>
          <w:sz w:val="22"/>
          <w:szCs w:val="22"/>
        </w:rPr>
        <w:t>Н(0)</w:t>
      </w:r>
      <w:r w:rsidRPr="00F3164A">
        <w:rPr>
          <w:rFonts w:asciiTheme="majorHAnsi" w:hAnsiTheme="majorHAnsi"/>
          <w:sz w:val="22"/>
          <w:szCs w:val="22"/>
        </w:rPr>
        <w:t xml:space="preserve">=0, определяемый из рисунка 2.15 /1/ по известному значению </w:t>
      </w:r>
      <w:r w:rsidRPr="00F3164A">
        <w:rPr>
          <w:rFonts w:asciiTheme="majorHAnsi" w:hAnsiTheme="majorHAnsi"/>
          <w:sz w:val="22"/>
          <w:szCs w:val="22"/>
        </w:rPr>
        <w:sym w:font="Symbol" w:char="F06D"/>
      </w:r>
      <w:proofErr w:type="gramStart"/>
      <w:r w:rsidRPr="00F3164A">
        <w:rPr>
          <w:rFonts w:asciiTheme="majorHAnsi" w:hAnsiTheme="majorHAnsi"/>
          <w:sz w:val="22"/>
          <w:szCs w:val="22"/>
        </w:rPr>
        <w:t xml:space="preserve"> ;</w:t>
      </w:r>
      <w:proofErr w:type="gramEnd"/>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i/>
          <w:iCs/>
          <w:sz w:val="22"/>
          <w:szCs w:val="22"/>
        </w:rPr>
        <w:t xml:space="preserve">      </w:t>
      </w:r>
      <w:r w:rsidRPr="00F3164A">
        <w:rPr>
          <w:rFonts w:asciiTheme="majorHAnsi" w:hAnsiTheme="majorHAnsi"/>
          <w:i/>
          <w:iCs/>
          <w:sz w:val="22"/>
          <w:szCs w:val="22"/>
          <w:lang w:val="en-US"/>
        </w:rPr>
        <w:t>V</w:t>
      </w:r>
      <w:r w:rsidRPr="00F3164A">
        <w:rPr>
          <w:rFonts w:asciiTheme="majorHAnsi" w:hAnsiTheme="majorHAnsi"/>
          <w:i/>
          <w:iCs/>
          <w:sz w:val="22"/>
          <w:szCs w:val="22"/>
          <w:vertAlign w:val="subscript"/>
          <w:lang w:val="en-US"/>
        </w:rPr>
        <w:t>min</w:t>
      </w:r>
      <w:r w:rsidRPr="00F3164A">
        <w:rPr>
          <w:rFonts w:asciiTheme="majorHAnsi" w:hAnsiTheme="majorHAnsi"/>
          <w:sz w:val="22"/>
          <w:szCs w:val="22"/>
        </w:rPr>
        <w:t xml:space="preserve"> </w:t>
      </w:r>
      <w:r w:rsidRPr="00F3164A">
        <w:rPr>
          <w:rFonts w:asciiTheme="majorHAnsi" w:hAnsiTheme="majorHAnsi"/>
          <w:i/>
          <w:iCs/>
          <w:sz w:val="22"/>
          <w:szCs w:val="22"/>
        </w:rPr>
        <w:t>= -</w:t>
      </w:r>
      <w:r w:rsidRPr="00F3164A">
        <w:rPr>
          <w:rFonts w:asciiTheme="majorHAnsi" w:hAnsiTheme="majorHAnsi"/>
          <w:i/>
          <w:iCs/>
          <w:sz w:val="22"/>
          <w:szCs w:val="22"/>
          <w:vertAlign w:val="subscript"/>
        </w:rPr>
        <w:t xml:space="preserve"> </w:t>
      </w:r>
      <w:r w:rsidRPr="00F3164A">
        <w:rPr>
          <w:rFonts w:asciiTheme="majorHAnsi" w:hAnsiTheme="majorHAnsi"/>
          <w:i/>
          <w:iCs/>
          <w:sz w:val="22"/>
          <w:szCs w:val="22"/>
          <w:lang w:val="en-US"/>
        </w:rPr>
        <w:t>Ft</w:t>
      </w:r>
      <w:r w:rsidRPr="00F3164A">
        <w:rPr>
          <w:rFonts w:asciiTheme="majorHAnsi" w:hAnsiTheme="majorHAnsi"/>
          <w:i/>
          <w:iCs/>
          <w:sz w:val="22"/>
          <w:szCs w:val="22"/>
        </w:rPr>
        <w:t xml:space="preserve"> /2</w:t>
      </w:r>
      <w:proofErr w:type="gramStart"/>
      <w:r w:rsidRPr="00F3164A">
        <w:rPr>
          <w:rFonts w:asciiTheme="majorHAnsi" w:hAnsiTheme="majorHAnsi"/>
          <w:sz w:val="22"/>
          <w:szCs w:val="22"/>
        </w:rPr>
        <w:t>,  –</w:t>
      </w:r>
      <w:proofErr w:type="gramEnd"/>
      <w:r w:rsidRPr="00F3164A">
        <w:rPr>
          <w:rFonts w:asciiTheme="majorHAnsi" w:hAnsiTheme="majorHAnsi"/>
          <w:sz w:val="22"/>
          <w:szCs w:val="22"/>
        </w:rPr>
        <w:t xml:space="preserve"> минимально допустимый множитель ослабления, дБ.</w: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Затем рассчитывается коэффициент</w:t>
      </w:r>
      <w:proofErr w:type="gramStart"/>
      <w:r w:rsidRPr="00F3164A">
        <w:rPr>
          <w:rFonts w:asciiTheme="majorHAnsi" w:hAnsiTheme="majorHAnsi"/>
          <w:sz w:val="22"/>
          <w:szCs w:val="22"/>
        </w:rPr>
        <w:t xml:space="preserve"> А</w:t>
      </w:r>
      <w:proofErr w:type="gramEnd"/>
      <w:r w:rsidRPr="00F3164A">
        <w:rPr>
          <w:rFonts w:asciiTheme="majorHAnsi" w:hAnsiTheme="majorHAnsi"/>
          <w:sz w:val="22"/>
          <w:szCs w:val="22"/>
        </w:rPr>
        <w:t xml:space="preserve"> (6.8) и параметр </w:t>
      </w:r>
      <w:r w:rsidRPr="00F3164A">
        <w:rPr>
          <w:rFonts w:asciiTheme="majorHAnsi" w:hAnsiTheme="majorHAnsi"/>
          <w:sz w:val="22"/>
          <w:szCs w:val="22"/>
          <w:lang w:val="en-US"/>
        </w:rPr>
        <w:sym w:font="Symbol" w:char="F079"/>
      </w:r>
      <w:r w:rsidRPr="00F3164A">
        <w:rPr>
          <w:rFonts w:asciiTheme="majorHAnsi" w:hAnsiTheme="majorHAnsi"/>
          <w:sz w:val="22"/>
          <w:szCs w:val="22"/>
        </w:rPr>
        <w:t xml:space="preserve"> (6.9):</w:t>
      </w:r>
    </w:p>
    <w:p w:rsidR="00855C76" w:rsidRPr="00F3164A" w:rsidRDefault="00052E06" w:rsidP="00855C76">
      <w:pPr>
        <w:pStyle w:val="21"/>
        <w:spacing w:before="0" w:beforeAutospacing="0" w:after="0" w:afterAutospacing="0"/>
        <w:ind w:firstLine="709"/>
        <w:jc w:val="both"/>
        <w:rPr>
          <w:rFonts w:asciiTheme="majorHAnsi" w:hAnsiTheme="majorHAnsi"/>
          <w:sz w:val="22"/>
          <w:szCs w:val="22"/>
        </w:rPr>
      </w:pPr>
      <w:r>
        <w:rPr>
          <w:rFonts w:asciiTheme="majorHAnsi" w:hAnsiTheme="majorHAnsi"/>
          <w:noProof/>
          <w:sz w:val="22"/>
          <w:szCs w:val="22"/>
        </w:rPr>
        <w:pict>
          <v:shape id="Надпись 413" o:spid="_x0000_s1249" type="#_x0000_t202" style="position:absolute;left:0;text-align:left;margin-left:433.2pt;margin-top:23.35pt;width:31.35pt;height:19.9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" stroked="f">
            <v:textbox inset=".5mm,.3mm,.5mm,.3mm">
              <w:txbxContent>
                <w:p w:rsidR="007C1475" w:rsidRDefault="007C1475" w:rsidP="00855C76">
                  <w:pPr>
                    <w:rPr>
                      <w:sz w:val="28"/>
                      <w:szCs w:val="28"/>
                    </w:rPr>
                  </w:pPr>
                  <w:r>
                    <w:rPr>
                      <w:sz w:val="28"/>
                      <w:szCs w:val="28"/>
                    </w:rPr>
                    <w:t>(6.8)</w:t>
                  </w:r>
                </w:p>
              </w:txbxContent>
            </v:textbox>
          </v:shape>
        </w:pict>
      </w:r>
      <w:r w:rsidR="00855C76" w:rsidRPr="00F3164A">
        <w:rPr>
          <w:rFonts w:asciiTheme="majorHAnsi" w:hAnsiTheme="majorHAnsi"/>
          <w:sz w:val="22"/>
          <w:szCs w:val="22"/>
        </w:rPr>
        <w:br/>
      </w:r>
      <w:r w:rsidR="00855C76" w:rsidRPr="00F3164A">
        <w:rPr>
          <w:rFonts w:asciiTheme="majorHAnsi" w:hAnsiTheme="majorHAnsi"/>
          <w:sz w:val="22"/>
          <w:szCs w:val="22"/>
        </w:rPr>
        <w:tab/>
      </w:r>
      <w:r w:rsidR="00855C76" w:rsidRPr="00F3164A">
        <w:rPr>
          <w:rFonts w:asciiTheme="majorHAnsi" w:hAnsiTheme="majorHAnsi"/>
          <w:sz w:val="22"/>
          <w:szCs w:val="22"/>
        </w:rPr>
        <w:tab/>
      </w:r>
      <w:r w:rsidR="00855C76" w:rsidRPr="00F3164A">
        <w:rPr>
          <w:rFonts w:asciiTheme="majorHAnsi" w:hAnsiTheme="majorHAnsi"/>
          <w:sz w:val="22"/>
          <w:szCs w:val="22"/>
        </w:rPr>
        <w:tab/>
      </w:r>
      <w:r w:rsidR="00855C76" w:rsidRPr="00F3164A">
        <w:rPr>
          <w:rFonts w:asciiTheme="majorHAnsi" w:hAnsiTheme="majorHAnsi"/>
          <w:sz w:val="22"/>
          <w:szCs w:val="22"/>
        </w:rPr>
        <w:tab/>
      </w:r>
      <w:r w:rsidR="00855C76" w:rsidRPr="00F3164A">
        <w:rPr>
          <w:rFonts w:asciiTheme="majorHAnsi" w:hAnsiTheme="majorHAnsi"/>
          <w:sz w:val="22"/>
          <w:szCs w:val="22"/>
        </w:rPr>
        <w:tab/>
      </w:r>
      <w:r w:rsidR="00855C76" w:rsidRPr="00F3164A">
        <w:rPr>
          <w:rFonts w:asciiTheme="majorHAnsi" w:hAnsiTheme="majorHAnsi"/>
          <w:sz w:val="22"/>
          <w:szCs w:val="22"/>
        </w:rPr>
        <w:tab/>
      </w:r>
      <w:r w:rsidR="00855C76" w:rsidRPr="00F3164A">
        <w:rPr>
          <w:rFonts w:asciiTheme="majorHAnsi" w:hAnsiTheme="majorHAnsi"/>
          <w:sz w:val="22"/>
          <w:szCs w:val="22"/>
        </w:rPr>
        <w:tab/>
      </w:r>
      <w:r w:rsidR="00855C76" w:rsidRPr="00F3164A">
        <w:rPr>
          <w:rFonts w:asciiTheme="majorHAnsi" w:hAnsiTheme="majorHAnsi"/>
          <w:sz w:val="22"/>
          <w:szCs w:val="22"/>
        </w:rPr>
        <w:tab/>
      </w:r>
      <w:r w:rsidR="00855C76" w:rsidRPr="00F3164A">
        <w:rPr>
          <w:rFonts w:asciiTheme="majorHAnsi" w:hAnsiTheme="majorHAnsi"/>
          <w:sz w:val="22"/>
          <w:szCs w:val="22"/>
        </w:rPr>
        <w:tab/>
      </w:r>
      <w:r w:rsidR="00855C76" w:rsidRPr="00F3164A">
        <w:rPr>
          <w:rFonts w:asciiTheme="majorHAnsi" w:hAnsiTheme="majorHAnsi"/>
          <w:sz w:val="22"/>
          <w:szCs w:val="22"/>
        </w:rPr>
        <w:tab/>
      </w:r>
      <w:r w:rsidR="00855C76" w:rsidRPr="00F3164A">
        <w:rPr>
          <w:rFonts w:asciiTheme="majorHAnsi" w:hAnsiTheme="majorHAnsi"/>
          <w:sz w:val="22"/>
          <w:szCs w:val="22"/>
        </w:rPr>
        <w:tab/>
      </w:r>
      <w:r w:rsidR="00855C76" w:rsidRPr="00F3164A">
        <w:rPr>
          <w:rFonts w:asciiTheme="majorHAnsi" w:hAnsiTheme="majorHAnsi"/>
          <w:sz w:val="22"/>
          <w:szCs w:val="22"/>
        </w:rPr>
        <w:tab/>
      </w:r>
      <w:r w:rsidR="00855C76" w:rsidRPr="00F3164A">
        <w:rPr>
          <w:rFonts w:asciiTheme="majorHAnsi" w:hAnsiTheme="majorHAnsi"/>
          <w:sz w:val="22"/>
          <w:szCs w:val="22"/>
        </w:rPr>
        <w:tab/>
      </w:r>
      <w:r w:rsidR="00855C76" w:rsidRPr="00F3164A">
        <w:rPr>
          <w:rFonts w:asciiTheme="majorHAnsi" w:hAnsiTheme="majorHAnsi"/>
          <w:sz w:val="22"/>
          <w:szCs w:val="22"/>
        </w:rPr>
        <w:tab/>
      </w:r>
      <w:r w:rsidR="00855C76" w:rsidRPr="00F3164A">
        <w:rPr>
          <w:rFonts w:asciiTheme="majorHAnsi" w:hAnsiTheme="majorHAnsi"/>
          <w:sz w:val="22"/>
          <w:szCs w:val="22"/>
        </w:rPr>
        <w:tab/>
      </w:r>
      <w:r w:rsidR="00855C76" w:rsidRPr="00F3164A">
        <w:rPr>
          <w:rFonts w:asciiTheme="majorHAnsi" w:hAnsiTheme="majorHAnsi"/>
          <w:sz w:val="22"/>
          <w:szCs w:val="22"/>
        </w:rPr>
        <w:tab/>
      </w:r>
      <w:r w:rsidR="00855C76" w:rsidRPr="00F3164A">
        <w:rPr>
          <w:rFonts w:asciiTheme="majorHAnsi" w:hAnsiTheme="majorHAnsi"/>
          <w:sz w:val="22"/>
          <w:szCs w:val="22"/>
        </w:rPr>
        <w:tab/>
      </w:r>
      <w:r w:rsidR="00855C76" w:rsidRPr="00F3164A">
        <w:rPr>
          <w:rFonts w:asciiTheme="majorHAnsi" w:hAnsiTheme="majorHAnsi"/>
          <w:sz w:val="22"/>
          <w:szCs w:val="22"/>
        </w:rPr>
        <w:tab/>
      </w:r>
      <w:r w:rsidR="00855C76" w:rsidRPr="00F3164A">
        <w:rPr>
          <w:rFonts w:asciiTheme="majorHAnsi" w:hAnsiTheme="majorHAnsi"/>
          <w:sz w:val="22"/>
          <w:szCs w:val="22"/>
        </w:rPr>
        <w:tab/>
      </w:r>
      <w:r w:rsidR="00855C76" w:rsidRPr="00F3164A">
        <w:rPr>
          <w:rFonts w:asciiTheme="majorHAnsi" w:hAnsiTheme="majorHAnsi"/>
          <w:sz w:val="22"/>
          <w:szCs w:val="22"/>
        </w:rPr>
        <w:tab/>
      </w:r>
      <w:r w:rsidR="00855C76" w:rsidRPr="00F3164A">
        <w:rPr>
          <w:rFonts w:asciiTheme="majorHAnsi" w:hAnsiTheme="majorHAnsi"/>
          <w:sz w:val="22"/>
          <w:szCs w:val="22"/>
        </w:rPr>
        <w:tab/>
        <w:t>,</w:t>
      </w:r>
      <w:r w:rsidR="00855C76" w:rsidRPr="00F3164A">
        <w:rPr>
          <w:rFonts w:asciiTheme="majorHAnsi" w:hAnsiTheme="majorHAnsi"/>
          <w:i/>
          <w:iCs/>
          <w:sz w:val="22"/>
          <w:szCs w:val="22"/>
        </w:rPr>
        <w:br/>
      </w:r>
      <w:r>
        <w:rPr>
          <w:rFonts w:asciiTheme="majorHAnsi" w:hAnsiTheme="majorHAnsi"/>
          <w:sz w:val="22"/>
          <w:szCs w:val="22"/>
        </w:rPr>
        <w:pict>
          <v:shape id="_x0000_s1429" type="#_x0000_t75" style="position:absolute;left:0;text-align:left;margin-left:162.45pt;margin-top:14.8pt;width:100pt;height:37pt;z-index:251680768;mso-position-horizontal-relative:text;mso-position-vertical-relative:text">
            <v:imagedata r:id="rId45" o:title=""/>
          </v:shape>
          <o:OLEObject Type="Embed" ProgID="Equation.3" ShapeID="_x0000_s1429" DrawAspect="Content" ObjectID="_1631344122" r:id="rId46"/>
        </w:pic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Параметр </w:t>
      </w:r>
      <w:r w:rsidRPr="00F3164A">
        <w:rPr>
          <w:rFonts w:asciiTheme="majorHAnsi" w:hAnsiTheme="majorHAnsi"/>
          <w:sz w:val="22"/>
          <w:szCs w:val="22"/>
          <w:lang w:val="en-US"/>
        </w:rPr>
        <w:sym w:font="Symbol" w:char="F079"/>
      </w:r>
      <w:proofErr w:type="gramStart"/>
      <w:r w:rsidRPr="00F3164A">
        <w:rPr>
          <w:rFonts w:asciiTheme="majorHAnsi" w:hAnsiTheme="majorHAnsi"/>
          <w:sz w:val="22"/>
          <w:szCs w:val="22"/>
        </w:rPr>
        <w:t xml:space="preserve"> :</w:t>
      </w:r>
      <w:proofErr w:type="gramEnd"/>
    </w:p>
    <w:p w:rsidR="00855C76" w:rsidRPr="00F3164A" w:rsidRDefault="00052E06" w:rsidP="00855C76">
      <w:pPr>
        <w:pStyle w:val="21"/>
        <w:spacing w:before="0" w:beforeAutospacing="0" w:after="0" w:afterAutospacing="0"/>
        <w:ind w:firstLine="709"/>
        <w:jc w:val="both"/>
        <w:rPr>
          <w:rFonts w:asciiTheme="majorHAnsi" w:hAnsiTheme="majorHAnsi"/>
          <w:sz w:val="22"/>
          <w:szCs w:val="22"/>
        </w:rPr>
      </w:pPr>
      <w:r>
        <w:rPr>
          <w:rFonts w:asciiTheme="majorHAnsi" w:hAnsiTheme="majorHAnsi"/>
          <w:noProof/>
          <w:sz w:val="22"/>
          <w:szCs w:val="22"/>
        </w:rPr>
        <w:pict>
          <v:shape id="Надпись 412" o:spid="_x0000_s1250" type="#_x0000_t202" style="position:absolute;left:0;text-align:left;margin-left:436.05pt;margin-top:7.4pt;width:34.2pt;height:19.9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" stroked="f">
            <v:textbox inset=".5mm,.3mm,.5mm,.3mm">
              <w:txbxContent>
                <w:p w:rsidR="007C1475" w:rsidRDefault="007C1475" w:rsidP="00855C76">
                  <w:pPr>
                    <w:rPr>
                      <w:sz w:val="28"/>
                      <w:szCs w:val="28"/>
                    </w:rPr>
                  </w:pPr>
                  <w:r>
                    <w:rPr>
                      <w:sz w:val="28"/>
                      <w:szCs w:val="28"/>
                    </w:rPr>
                    <w:t>(6.9)</w:t>
                  </w:r>
                </w:p>
              </w:txbxContent>
            </v:textbox>
          </v:shape>
        </w:pict>
      </w:r>
    </w:p>
    <w:p w:rsidR="00855C76" w:rsidRPr="00F3164A" w:rsidRDefault="00855C76" w:rsidP="00855C76">
      <w:pPr>
        <w:pStyle w:val="21"/>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lang w:val="en-US"/>
        </w:rPr>
        <w:sym w:font="Symbol" w:char="F079"/>
      </w:r>
      <w:r w:rsidRPr="00F3164A">
        <w:rPr>
          <w:rFonts w:asciiTheme="majorHAnsi" w:hAnsiTheme="majorHAnsi"/>
          <w:sz w:val="22"/>
          <w:szCs w:val="22"/>
        </w:rPr>
        <w:t xml:space="preserve"> = 2,31</w:t>
      </w:r>
      <w:proofErr w:type="gramStart"/>
      <w:r w:rsidRPr="00F3164A">
        <w:rPr>
          <w:rFonts w:asciiTheme="majorHAnsi" w:hAnsiTheme="majorHAnsi"/>
          <w:sz w:val="22"/>
          <w:szCs w:val="22"/>
        </w:rPr>
        <w:t>А(</w:t>
      </w:r>
      <w:proofErr w:type="gramEnd"/>
      <w:r w:rsidRPr="00F3164A">
        <w:rPr>
          <w:rFonts w:asciiTheme="majorHAnsi" w:hAnsiTheme="majorHAnsi"/>
          <w:sz w:val="22"/>
          <w:szCs w:val="22"/>
        </w:rPr>
        <w:t>р(</w:t>
      </w:r>
      <w:r w:rsidRPr="00F3164A">
        <w:rPr>
          <w:rFonts w:asciiTheme="majorHAnsi" w:hAnsiTheme="majorHAnsi"/>
          <w:sz w:val="22"/>
          <w:szCs w:val="22"/>
          <w:lang w:val="en-US"/>
        </w:rPr>
        <w:t>g</w:t>
      </w:r>
      <w:r w:rsidRPr="00F3164A">
        <w:rPr>
          <w:rFonts w:asciiTheme="majorHAnsi" w:hAnsiTheme="majorHAnsi"/>
          <w:sz w:val="22"/>
          <w:szCs w:val="22"/>
        </w:rPr>
        <w:t>)-</w:t>
      </w:r>
      <w:r w:rsidRPr="00F3164A">
        <w:rPr>
          <w:rFonts w:asciiTheme="majorHAnsi" w:hAnsiTheme="majorHAnsi"/>
          <w:sz w:val="22"/>
          <w:szCs w:val="22"/>
          <w:lang w:val="en-US"/>
        </w:rPr>
        <w:t>p</w:t>
      </w:r>
      <w:r w:rsidRPr="00F3164A">
        <w:rPr>
          <w:rFonts w:asciiTheme="majorHAnsi" w:hAnsiTheme="majorHAnsi"/>
          <w:sz w:val="22"/>
          <w:szCs w:val="22"/>
        </w:rPr>
        <w:t>(</w:t>
      </w:r>
      <w:r w:rsidRPr="00F3164A">
        <w:rPr>
          <w:rFonts w:asciiTheme="majorHAnsi" w:hAnsiTheme="majorHAnsi"/>
          <w:sz w:val="22"/>
          <w:szCs w:val="22"/>
          <w:lang w:val="en-US"/>
        </w:rPr>
        <w:t>g</w:t>
      </w:r>
      <w:r w:rsidRPr="00F3164A">
        <w:rPr>
          <w:rFonts w:asciiTheme="majorHAnsi" w:hAnsiTheme="majorHAnsi"/>
          <w:sz w:val="22"/>
          <w:szCs w:val="22"/>
          <w:vertAlign w:val="subscript"/>
        </w:rPr>
        <w:t>0</w:t>
      </w:r>
      <w:r w:rsidRPr="00F3164A">
        <w:rPr>
          <w:rFonts w:asciiTheme="majorHAnsi" w:hAnsiTheme="majorHAnsi"/>
          <w:sz w:val="22"/>
          <w:szCs w:val="22"/>
        </w:rPr>
        <w:t>)).</w:t>
      </w:r>
    </w:p>
    <w:p w:rsidR="00855C76" w:rsidRPr="00F3164A" w:rsidRDefault="00855C76" w:rsidP="00855C76">
      <w:pPr>
        <w:ind w:firstLine="709"/>
        <w:jc w:val="both"/>
        <w:rPr>
          <w:rFonts w:asciiTheme="majorHAnsi" w:hAnsiTheme="majorHAnsi"/>
        </w:rPr>
      </w:pPr>
      <w:r w:rsidRPr="00F3164A">
        <w:rPr>
          <w:rFonts w:asciiTheme="majorHAnsi" w:hAnsiTheme="majorHAnsi"/>
        </w:rPr>
        <w:t>По графику рисунок 2.16 /1/ определяется</w:t>
      </w:r>
      <w:proofErr w:type="gramStart"/>
      <w:r w:rsidRPr="00F3164A">
        <w:rPr>
          <w:rFonts w:asciiTheme="majorHAnsi" w:hAnsiTheme="majorHAnsi"/>
        </w:rPr>
        <w:t xml:space="preserve"> Т</w:t>
      </w:r>
      <w:proofErr w:type="gramEnd"/>
      <w:r w:rsidRPr="00F3164A">
        <w:rPr>
          <w:rFonts w:asciiTheme="majorHAnsi" w:hAnsiTheme="majorHAnsi"/>
        </w:rPr>
        <w:t>о(</w:t>
      </w:r>
      <w:r w:rsidRPr="00F3164A">
        <w:rPr>
          <w:rFonts w:asciiTheme="majorHAnsi" w:hAnsiTheme="majorHAnsi"/>
          <w:lang w:val="en-US"/>
        </w:rPr>
        <w:sym w:font="Symbol" w:char="F079"/>
      </w:r>
      <w:r w:rsidRPr="00F3164A">
        <w:rPr>
          <w:rFonts w:asciiTheme="majorHAnsi" w:hAnsiTheme="majorHAnsi"/>
        </w:rPr>
        <w:t>), %.</w:t>
      </w:r>
    </w:p>
    <w:p w:rsidR="00855C76" w:rsidRPr="00F3164A" w:rsidRDefault="00855C76" w:rsidP="00855C76">
      <w:pPr>
        <w:ind w:firstLine="709"/>
        <w:jc w:val="both"/>
        <w:rPr>
          <w:rFonts w:asciiTheme="majorHAnsi" w:hAnsiTheme="majorHAnsi"/>
        </w:rPr>
      </w:pPr>
      <w:r w:rsidRPr="00F3164A">
        <w:rPr>
          <w:rFonts w:asciiTheme="majorHAnsi" w:hAnsiTheme="majorHAnsi"/>
        </w:rPr>
        <w:t>Рассмотрим второе слагаемое в формуле (6.7) процент времени неустойчивости связи из-за замирания вследствие многолучевого распространения Тинт.</w:t>
      </w:r>
    </w:p>
    <w:p w:rsidR="00855C76" w:rsidRPr="00F3164A" w:rsidRDefault="00855C76" w:rsidP="00855C76">
      <w:pPr>
        <w:ind w:firstLine="709"/>
        <w:jc w:val="both"/>
        <w:rPr>
          <w:rFonts w:asciiTheme="majorHAnsi" w:hAnsiTheme="majorHAnsi"/>
        </w:rPr>
      </w:pPr>
      <w:r w:rsidRPr="00F3164A">
        <w:rPr>
          <w:rFonts w:asciiTheme="majorHAnsi" w:eastAsia="Times New Roman" w:hAnsiTheme="majorHAnsi" w:cs="Times New Roman"/>
          <w:position w:val="-12"/>
        </w:rPr>
        <w:object w:dxaOrig="3744" w:dyaOrig="504">
          <v:shape id="_x0000_i1040" type="#_x0000_t75" style="width:187.5pt;height:25.3pt" o:ole="">
            <v:imagedata r:id="rId47" o:title=""/>
          </v:shape>
          <o:OLEObject Type="Embed" ProgID="Equation.3" ShapeID="_x0000_i1040" DrawAspect="Content" ObjectID="_1631344068" r:id="rId48"/>
        </w:object>
      </w:r>
      <w:r w:rsidRPr="00F3164A">
        <w:rPr>
          <w:rFonts w:asciiTheme="majorHAnsi" w:hAnsiTheme="majorHAnsi"/>
        </w:rPr>
        <w:t xml:space="preserve"> , % ,</w:t>
      </w:r>
    </w:p>
    <w:p w:rsidR="00855C76" w:rsidRPr="00F3164A" w:rsidRDefault="00855C76" w:rsidP="00855C76">
      <w:pPr>
        <w:tabs>
          <w:tab w:val="left" w:pos="0"/>
          <w:tab w:val="left" w:pos="540"/>
        </w:tabs>
        <w:ind w:firstLine="709"/>
        <w:jc w:val="both"/>
        <w:rPr>
          <w:rFonts w:asciiTheme="majorHAnsi" w:hAnsiTheme="majorHAnsi"/>
        </w:rPr>
      </w:pPr>
      <w:r w:rsidRPr="00F3164A">
        <w:rPr>
          <w:rFonts w:asciiTheme="majorHAnsi" w:hAnsiTheme="majorHAnsi"/>
        </w:rPr>
        <w:t xml:space="preserve">где  </w:t>
      </w:r>
      <w:r w:rsidRPr="00F3164A">
        <w:rPr>
          <w:rFonts w:asciiTheme="majorHAnsi" w:hAnsiTheme="majorHAnsi"/>
          <w:i/>
          <w:iCs/>
          <w:lang w:val="en-US"/>
        </w:rPr>
        <w:t>Ft</w:t>
      </w:r>
      <w:r w:rsidRPr="00F3164A">
        <w:rPr>
          <w:rFonts w:asciiTheme="majorHAnsi" w:hAnsiTheme="majorHAnsi"/>
        </w:rPr>
        <w:t>- запас на замирание (6.2), дБ;</w:t>
      </w:r>
    </w:p>
    <w:p w:rsidR="00855C76" w:rsidRPr="00F3164A" w:rsidRDefault="00855C76" w:rsidP="00855C76">
      <w:pPr>
        <w:tabs>
          <w:tab w:val="left" w:pos="0"/>
          <w:tab w:val="left" w:pos="540"/>
        </w:tabs>
        <w:ind w:firstLine="709"/>
        <w:jc w:val="both"/>
        <w:rPr>
          <w:rFonts w:asciiTheme="majorHAnsi" w:hAnsiTheme="majorHAnsi"/>
        </w:rPr>
      </w:pPr>
      <w:r w:rsidRPr="00F3164A">
        <w:rPr>
          <w:rFonts w:asciiTheme="majorHAnsi" w:hAnsiTheme="majorHAnsi"/>
          <w:i/>
        </w:rPr>
        <w:lastRenderedPageBreak/>
        <w:t xml:space="preserve">         </w:t>
      </w:r>
      <w:r w:rsidRPr="00F3164A">
        <w:rPr>
          <w:rFonts w:asciiTheme="majorHAnsi" w:hAnsiTheme="majorHAnsi"/>
          <w:i/>
          <w:lang w:val="en-US"/>
        </w:rPr>
        <w:t>R</w:t>
      </w:r>
      <w:r w:rsidRPr="00F3164A">
        <w:rPr>
          <w:rFonts w:asciiTheme="majorHAnsi" w:hAnsiTheme="majorHAnsi"/>
          <w:i/>
          <w:vertAlign w:val="subscript"/>
        </w:rPr>
        <w:t>0</w:t>
      </w:r>
      <w:r w:rsidRPr="00F3164A">
        <w:rPr>
          <w:rFonts w:asciiTheme="majorHAnsi" w:hAnsiTheme="majorHAnsi"/>
        </w:rPr>
        <w:t xml:space="preserve"> – длина пролета, км;</w:t>
      </w:r>
    </w:p>
    <w:p w:rsidR="00855C76" w:rsidRPr="00F3164A" w:rsidRDefault="00855C76" w:rsidP="00855C76">
      <w:pPr>
        <w:tabs>
          <w:tab w:val="left" w:pos="0"/>
          <w:tab w:val="left" w:pos="540"/>
        </w:tabs>
        <w:ind w:firstLine="709"/>
        <w:jc w:val="both"/>
        <w:rPr>
          <w:rFonts w:asciiTheme="majorHAnsi" w:hAnsiTheme="majorHAnsi"/>
        </w:rPr>
      </w:pPr>
      <w:r w:rsidRPr="00F3164A">
        <w:rPr>
          <w:rFonts w:asciiTheme="majorHAnsi" w:hAnsiTheme="majorHAnsi"/>
          <w:i/>
        </w:rPr>
        <w:t xml:space="preserve">          </w:t>
      </w:r>
      <w:r w:rsidRPr="00F3164A">
        <w:rPr>
          <w:rFonts w:asciiTheme="majorHAnsi" w:hAnsiTheme="majorHAnsi"/>
          <w:i/>
          <w:lang w:val="en-US"/>
        </w:rPr>
        <w:t>f</w:t>
      </w:r>
      <w:r w:rsidRPr="00F3164A">
        <w:rPr>
          <w:rFonts w:asciiTheme="majorHAnsi" w:hAnsiTheme="majorHAnsi"/>
        </w:rPr>
        <w:t xml:space="preserve"> – </w:t>
      </w:r>
      <w:proofErr w:type="gramStart"/>
      <w:r w:rsidRPr="00F3164A">
        <w:rPr>
          <w:rFonts w:asciiTheme="majorHAnsi" w:hAnsiTheme="majorHAnsi"/>
        </w:rPr>
        <w:t>частота</w:t>
      </w:r>
      <w:proofErr w:type="gramEnd"/>
      <w:r w:rsidRPr="00F3164A">
        <w:rPr>
          <w:rFonts w:asciiTheme="majorHAnsi" w:hAnsiTheme="majorHAnsi"/>
        </w:rPr>
        <w:t>, ГГц;</w:t>
      </w:r>
    </w:p>
    <w:p w:rsidR="00855C76" w:rsidRPr="00F3164A" w:rsidRDefault="00855C76" w:rsidP="00855C76">
      <w:pPr>
        <w:tabs>
          <w:tab w:val="left" w:pos="0"/>
          <w:tab w:val="left" w:pos="540"/>
        </w:tabs>
        <w:ind w:firstLine="709"/>
        <w:jc w:val="both"/>
        <w:rPr>
          <w:rFonts w:asciiTheme="majorHAnsi" w:hAnsiTheme="majorHAnsi"/>
        </w:rPr>
      </w:pPr>
      <w:r w:rsidRPr="00F3164A">
        <w:rPr>
          <w:rFonts w:asciiTheme="majorHAnsi" w:hAnsiTheme="majorHAnsi"/>
          <w:i/>
        </w:rPr>
        <w:t xml:space="preserve">          </w:t>
      </w:r>
      <w:proofErr w:type="gramStart"/>
      <w:r w:rsidRPr="00F3164A">
        <w:rPr>
          <w:rFonts w:asciiTheme="majorHAnsi" w:hAnsiTheme="majorHAnsi"/>
          <w:i/>
        </w:rPr>
        <w:t>К</w:t>
      </w:r>
      <w:proofErr w:type="gramEnd"/>
      <w:r w:rsidRPr="00F3164A">
        <w:rPr>
          <w:rFonts w:asciiTheme="majorHAnsi" w:hAnsiTheme="majorHAnsi"/>
        </w:rPr>
        <w:t xml:space="preserve"> – </w:t>
      </w:r>
      <w:proofErr w:type="gramStart"/>
      <w:r w:rsidRPr="00F3164A">
        <w:rPr>
          <w:rFonts w:asciiTheme="majorHAnsi" w:hAnsiTheme="majorHAnsi"/>
        </w:rPr>
        <w:t>коэффициент</w:t>
      </w:r>
      <w:proofErr w:type="gramEnd"/>
      <w:r w:rsidRPr="00F3164A">
        <w:rPr>
          <w:rFonts w:asciiTheme="majorHAnsi" w:hAnsiTheme="majorHAnsi"/>
        </w:rPr>
        <w:t>, учитывающий влияние климата и рельефа местности;</w:t>
      </w:r>
    </w:p>
    <w:p w:rsidR="00855C76" w:rsidRPr="00F3164A" w:rsidRDefault="00855C76" w:rsidP="00855C76">
      <w:pPr>
        <w:tabs>
          <w:tab w:val="left" w:pos="0"/>
          <w:tab w:val="left" w:pos="540"/>
        </w:tabs>
        <w:ind w:firstLine="709"/>
        <w:jc w:val="both"/>
        <w:rPr>
          <w:rFonts w:asciiTheme="majorHAnsi" w:hAnsiTheme="majorHAnsi"/>
        </w:rPr>
      </w:pPr>
      <w:r w:rsidRPr="00F3164A">
        <w:rPr>
          <w:rFonts w:asciiTheme="majorHAnsi" w:hAnsiTheme="majorHAnsi"/>
          <w:i/>
        </w:rPr>
        <w:t xml:space="preserve">          </w:t>
      </w:r>
      <w:r w:rsidRPr="00F3164A">
        <w:rPr>
          <w:rFonts w:asciiTheme="majorHAnsi" w:hAnsiTheme="majorHAnsi"/>
          <w:i/>
          <w:lang w:val="en-US"/>
        </w:rPr>
        <w:t>Q</w:t>
      </w:r>
      <w:r w:rsidRPr="00F3164A">
        <w:rPr>
          <w:rFonts w:asciiTheme="majorHAnsi" w:hAnsiTheme="majorHAnsi"/>
        </w:rPr>
        <w:t xml:space="preserve"> – </w:t>
      </w:r>
      <w:proofErr w:type="gramStart"/>
      <w:r w:rsidRPr="00F3164A">
        <w:rPr>
          <w:rFonts w:asciiTheme="majorHAnsi" w:hAnsiTheme="majorHAnsi"/>
        </w:rPr>
        <w:t>коэффициент</w:t>
      </w:r>
      <w:proofErr w:type="gramEnd"/>
      <w:r w:rsidRPr="00F3164A">
        <w:rPr>
          <w:rFonts w:asciiTheme="majorHAnsi" w:hAnsiTheme="majorHAnsi"/>
        </w:rPr>
        <w:t>, учитывающий наклон радиотрассы;</w:t>
      </w:r>
    </w:p>
    <w:p w:rsidR="00855C76" w:rsidRPr="00F3164A" w:rsidRDefault="00855C76" w:rsidP="00855C76">
      <w:pPr>
        <w:tabs>
          <w:tab w:val="left" w:pos="0"/>
          <w:tab w:val="left" w:pos="540"/>
        </w:tabs>
        <w:ind w:firstLine="709"/>
        <w:jc w:val="both"/>
        <w:rPr>
          <w:rFonts w:asciiTheme="majorHAnsi" w:hAnsiTheme="majorHAnsi"/>
        </w:rPr>
      </w:pPr>
      <w:r w:rsidRPr="00F3164A">
        <w:rPr>
          <w:rFonts w:asciiTheme="majorHAnsi" w:hAnsiTheme="majorHAnsi"/>
          <w:i/>
        </w:rPr>
        <w:t xml:space="preserve">       В=0,89;</w:t>
      </w:r>
      <w:r w:rsidRPr="00F3164A">
        <w:rPr>
          <w:rFonts w:asciiTheme="majorHAnsi" w:hAnsiTheme="majorHAnsi"/>
        </w:rPr>
        <w:t xml:space="preserve"> </w:t>
      </w:r>
      <w:r w:rsidRPr="00F3164A">
        <w:rPr>
          <w:rFonts w:asciiTheme="majorHAnsi" w:hAnsiTheme="majorHAnsi"/>
          <w:i/>
        </w:rPr>
        <w:t>С=3,6</w:t>
      </w:r>
      <w:r w:rsidRPr="00F3164A">
        <w:rPr>
          <w:rFonts w:asciiTheme="majorHAnsi" w:hAnsiTheme="majorHAnsi"/>
        </w:rPr>
        <w:t xml:space="preserve"> – коэффициенты, учитывающие региональные эффекты, согласно Рекомендации Р.530 </w:t>
      </w:r>
      <w:r w:rsidRPr="00F3164A">
        <w:rPr>
          <w:rFonts w:asciiTheme="majorHAnsi" w:hAnsiTheme="majorHAnsi"/>
          <w:lang w:val="en-US"/>
        </w:rPr>
        <w:t>ITU</w:t>
      </w:r>
      <w:r w:rsidRPr="00F3164A">
        <w:rPr>
          <w:rFonts w:asciiTheme="majorHAnsi" w:hAnsiTheme="majorHAnsi"/>
        </w:rPr>
        <w:t>-</w:t>
      </w:r>
      <w:r w:rsidRPr="00F3164A">
        <w:rPr>
          <w:rFonts w:asciiTheme="majorHAnsi" w:hAnsiTheme="majorHAnsi"/>
          <w:lang w:val="en-US"/>
        </w:rPr>
        <w:t>R</w:t>
      </w:r>
      <w:r w:rsidRPr="00F3164A">
        <w:rPr>
          <w:rFonts w:asciiTheme="majorHAnsi" w:hAnsiTheme="majorHAnsi"/>
        </w:rPr>
        <w:t xml:space="preserve"> для Казахстана.</w:t>
      </w:r>
    </w:p>
    <w:p w:rsidR="00855C76" w:rsidRPr="00F3164A" w:rsidRDefault="00855C76" w:rsidP="00855C76">
      <w:pPr>
        <w:tabs>
          <w:tab w:val="left" w:pos="0"/>
          <w:tab w:val="left" w:pos="540"/>
        </w:tabs>
        <w:ind w:firstLine="709"/>
        <w:jc w:val="both"/>
        <w:rPr>
          <w:rFonts w:asciiTheme="majorHAnsi" w:hAnsiTheme="majorHAnsi"/>
        </w:rPr>
      </w:pPr>
    </w:p>
    <w:p w:rsidR="00855C76" w:rsidRPr="00F3164A" w:rsidRDefault="00855C76" w:rsidP="00855C76">
      <w:pPr>
        <w:tabs>
          <w:tab w:val="left" w:pos="0"/>
          <w:tab w:val="left" w:pos="540"/>
        </w:tabs>
        <w:ind w:firstLine="709"/>
        <w:jc w:val="both"/>
        <w:rPr>
          <w:rFonts w:asciiTheme="majorHAnsi" w:hAnsiTheme="majorHAnsi"/>
        </w:rPr>
      </w:pPr>
      <w:r w:rsidRPr="00F3164A">
        <w:rPr>
          <w:rFonts w:asciiTheme="majorHAnsi" w:hAnsiTheme="majorHAnsi"/>
        </w:rPr>
        <w:t xml:space="preserve">Значения </w:t>
      </w:r>
      <w:r w:rsidRPr="00F3164A">
        <w:rPr>
          <w:rFonts w:asciiTheme="majorHAnsi" w:hAnsiTheme="majorHAnsi"/>
          <w:i/>
          <w:iCs/>
        </w:rPr>
        <w:t>р</w:t>
      </w:r>
      <w:r w:rsidRPr="00F3164A">
        <w:rPr>
          <w:rFonts w:asciiTheme="majorHAnsi" w:hAnsiTheme="majorHAnsi"/>
          <w:i/>
          <w:iCs/>
          <w:vertAlign w:val="subscript"/>
          <w:lang w:val="en-US"/>
        </w:rPr>
        <w:t>L</w:t>
      </w:r>
      <w:r w:rsidRPr="00F3164A">
        <w:rPr>
          <w:rFonts w:asciiTheme="majorHAnsi" w:hAnsiTheme="majorHAnsi"/>
        </w:rPr>
        <w:t xml:space="preserve"> представляют собой процент времени с вертикальным градиентом рефракции </w:t>
      </w:r>
      <w:r w:rsidRPr="00F3164A">
        <w:rPr>
          <w:rFonts w:asciiTheme="majorHAnsi" w:hAnsiTheme="majorHAnsi"/>
          <w:i/>
          <w:iCs/>
          <w:lang w:val="en-US"/>
        </w:rPr>
        <w:t>dN</w:t>
      </w:r>
      <w:r w:rsidRPr="00F3164A">
        <w:rPr>
          <w:rFonts w:asciiTheme="majorHAnsi" w:hAnsiTheme="majorHAnsi"/>
          <w:i/>
          <w:iCs/>
        </w:rPr>
        <w:t>/</w:t>
      </w:r>
      <w:r w:rsidRPr="00F3164A">
        <w:rPr>
          <w:rFonts w:asciiTheme="majorHAnsi" w:hAnsiTheme="majorHAnsi"/>
          <w:i/>
          <w:iCs/>
          <w:lang w:val="en-US"/>
        </w:rPr>
        <w:t>dh</w:t>
      </w:r>
      <w:r w:rsidRPr="00F3164A">
        <w:rPr>
          <w:rFonts w:asciiTheme="majorHAnsi" w:hAnsiTheme="majorHAnsi"/>
          <w:i/>
          <w:iCs/>
        </w:rPr>
        <w:t xml:space="preserve"> </w:t>
      </w:r>
      <w:r w:rsidRPr="00F3164A">
        <w:rPr>
          <w:rFonts w:asciiTheme="majorHAnsi" w:hAnsiTheme="majorHAnsi"/>
          <w:lang w:val="en-US"/>
        </w:rPr>
        <w:sym w:font="Symbol" w:char="F0A3"/>
      </w:r>
      <w:r w:rsidRPr="00F3164A">
        <w:rPr>
          <w:rFonts w:asciiTheme="majorHAnsi" w:hAnsiTheme="majorHAnsi"/>
        </w:rPr>
        <w:t xml:space="preserve"> -100 </w:t>
      </w:r>
      <w:r w:rsidRPr="00F3164A">
        <w:rPr>
          <w:rFonts w:asciiTheme="majorHAnsi" w:hAnsiTheme="majorHAnsi"/>
          <w:lang w:val="en-US"/>
        </w:rPr>
        <w:t>N</w:t>
      </w:r>
      <w:r w:rsidRPr="00F3164A">
        <w:rPr>
          <w:rFonts w:asciiTheme="majorHAnsi" w:hAnsiTheme="majorHAnsi"/>
        </w:rPr>
        <w:t>-единиц/</w:t>
      </w:r>
      <w:proofErr w:type="gramStart"/>
      <w:r w:rsidRPr="00F3164A">
        <w:rPr>
          <w:rFonts w:asciiTheme="majorHAnsi" w:hAnsiTheme="majorHAnsi"/>
        </w:rPr>
        <w:t>км</w:t>
      </w:r>
      <w:proofErr w:type="gramEnd"/>
      <w:r w:rsidRPr="00F3164A">
        <w:rPr>
          <w:rFonts w:asciiTheme="majorHAnsi" w:hAnsiTheme="majorHAnsi"/>
        </w:rPr>
        <w:t xml:space="preserve">. Согласно Рекомендации Р.453 </w:t>
      </w:r>
      <w:r w:rsidRPr="00F3164A">
        <w:rPr>
          <w:rFonts w:asciiTheme="majorHAnsi" w:hAnsiTheme="majorHAnsi"/>
          <w:lang w:val="en-US"/>
        </w:rPr>
        <w:t>ITU</w:t>
      </w:r>
      <w:r w:rsidRPr="00F3164A">
        <w:rPr>
          <w:rFonts w:asciiTheme="majorHAnsi" w:hAnsiTheme="majorHAnsi"/>
        </w:rPr>
        <w:t>-</w:t>
      </w:r>
      <w:r w:rsidRPr="00F3164A">
        <w:rPr>
          <w:rFonts w:asciiTheme="majorHAnsi" w:hAnsiTheme="majorHAnsi"/>
          <w:lang w:val="en-US"/>
        </w:rPr>
        <w:t>R</w:t>
      </w:r>
      <w:r w:rsidRPr="00F3164A">
        <w:rPr>
          <w:rFonts w:asciiTheme="majorHAnsi" w:hAnsiTheme="majorHAnsi"/>
        </w:rPr>
        <w:t xml:space="preserve"> для Казахстана </w:t>
      </w:r>
      <w:r w:rsidRPr="00F3164A">
        <w:rPr>
          <w:rFonts w:asciiTheme="majorHAnsi" w:eastAsia="Times New Roman" w:hAnsiTheme="majorHAnsi" w:cs="Times New Roman"/>
          <w:position w:val="-10"/>
        </w:rPr>
        <w:object w:dxaOrig="732" w:dyaOrig="384">
          <v:shape id="_x0000_i1041" type="#_x0000_t75" style="width:36.4pt;height:19.8pt" o:ole="">
            <v:imagedata r:id="rId49" o:title=""/>
          </v:shape>
          <o:OLEObject Type="Embed" ProgID="Equation.3" ShapeID="_x0000_i1041" DrawAspect="Content" ObjectID="_1631344069" r:id="rId50"/>
        </w:object>
      </w:r>
      <w:r w:rsidRPr="00F3164A">
        <w:rPr>
          <w:rFonts w:asciiTheme="majorHAnsi" w:hAnsiTheme="majorHAnsi"/>
        </w:rPr>
        <w:t>.</w:t>
      </w:r>
    </w:p>
    <w:p w:rsidR="00855C76" w:rsidRPr="00F3164A" w:rsidRDefault="00855C76" w:rsidP="00855C76">
      <w:pPr>
        <w:tabs>
          <w:tab w:val="left" w:pos="0"/>
        </w:tabs>
        <w:ind w:firstLine="709"/>
        <w:jc w:val="both"/>
        <w:rPr>
          <w:rFonts w:asciiTheme="majorHAnsi" w:hAnsiTheme="majorHAnsi"/>
        </w:rPr>
      </w:pPr>
      <w:r w:rsidRPr="00F3164A">
        <w:rPr>
          <w:rFonts w:asciiTheme="majorHAnsi" w:hAnsiTheme="majorHAnsi"/>
        </w:rPr>
        <w:tab/>
        <w:t xml:space="preserve">Коэффициенты </w:t>
      </w:r>
      <w:r w:rsidRPr="00F3164A">
        <w:rPr>
          <w:rFonts w:asciiTheme="majorHAnsi" w:hAnsiTheme="majorHAnsi"/>
          <w:lang w:val="en-US"/>
        </w:rPr>
        <w:t>C</w:t>
      </w:r>
      <w:r w:rsidRPr="00F3164A">
        <w:rPr>
          <w:rFonts w:asciiTheme="majorHAnsi" w:hAnsiTheme="majorHAnsi"/>
          <w:vertAlign w:val="subscript"/>
          <w:lang w:val="en-US"/>
        </w:rPr>
        <w:t>Lat</w:t>
      </w:r>
      <w:r w:rsidRPr="00F3164A">
        <w:rPr>
          <w:rFonts w:asciiTheme="majorHAnsi" w:hAnsiTheme="majorHAnsi"/>
        </w:rPr>
        <w:t xml:space="preserve"> и </w:t>
      </w:r>
      <w:r w:rsidRPr="00F3164A">
        <w:rPr>
          <w:rFonts w:asciiTheme="majorHAnsi" w:hAnsiTheme="majorHAnsi"/>
          <w:lang w:val="en-US"/>
        </w:rPr>
        <w:t>C</w:t>
      </w:r>
      <w:r w:rsidRPr="00F3164A">
        <w:rPr>
          <w:rFonts w:asciiTheme="majorHAnsi" w:hAnsiTheme="majorHAnsi"/>
          <w:vertAlign w:val="subscript"/>
          <w:lang w:val="en-US"/>
        </w:rPr>
        <w:t>Lot</w:t>
      </w:r>
      <w:r w:rsidRPr="00F3164A">
        <w:rPr>
          <w:rFonts w:asciiTheme="majorHAnsi" w:hAnsiTheme="majorHAnsi"/>
        </w:rPr>
        <w:t xml:space="preserve"> для Казахстана равны 0.</w:t>
      </w:r>
    </w:p>
    <w:p w:rsidR="00855C76" w:rsidRPr="00F3164A" w:rsidRDefault="00855C76" w:rsidP="00855C76">
      <w:pPr>
        <w:tabs>
          <w:tab w:val="left" w:pos="0"/>
        </w:tabs>
        <w:ind w:firstLine="709"/>
        <w:jc w:val="both"/>
        <w:rPr>
          <w:rFonts w:asciiTheme="majorHAnsi" w:hAnsiTheme="majorHAnsi"/>
        </w:rPr>
      </w:pPr>
      <w:r w:rsidRPr="00F3164A">
        <w:rPr>
          <w:rFonts w:asciiTheme="majorHAnsi" w:hAnsiTheme="majorHAnsi"/>
        </w:rPr>
        <w:tab/>
      </w:r>
    </w:p>
    <w:p w:rsidR="00855C76" w:rsidRPr="00F3164A" w:rsidRDefault="00855C76" w:rsidP="00855C76">
      <w:pPr>
        <w:tabs>
          <w:tab w:val="left" w:pos="0"/>
          <w:tab w:val="left" w:pos="540"/>
        </w:tabs>
        <w:ind w:firstLine="709"/>
        <w:jc w:val="both"/>
        <w:rPr>
          <w:rFonts w:asciiTheme="majorHAnsi" w:hAnsiTheme="majorHAnsi"/>
        </w:rPr>
      </w:pPr>
      <w:r w:rsidRPr="00F3164A">
        <w:rPr>
          <w:rFonts w:asciiTheme="majorHAnsi" w:hAnsiTheme="majorHAnsi"/>
        </w:rPr>
        <w:tab/>
      </w:r>
      <w:r w:rsidRPr="00F3164A">
        <w:rPr>
          <w:rFonts w:asciiTheme="majorHAnsi" w:hAnsiTheme="majorHAnsi"/>
        </w:rPr>
        <w:tab/>
        <w:t xml:space="preserve">                               </w:t>
      </w:r>
      <w:r w:rsidRPr="00F3164A">
        <w:rPr>
          <w:rFonts w:asciiTheme="majorHAnsi" w:eastAsia="Times New Roman" w:hAnsiTheme="majorHAnsi" w:cs="Times New Roman"/>
          <w:position w:val="-14"/>
        </w:rPr>
        <w:object w:dxaOrig="1764" w:dyaOrig="504">
          <v:shape id="_x0000_i1042" type="#_x0000_t75" style="width:88.6pt;height:25.3pt" o:ole="">
            <v:imagedata r:id="rId51" o:title=""/>
          </v:shape>
          <o:OLEObject Type="Embed" ProgID="Equation.3" ShapeID="_x0000_i1042" DrawAspect="Content" ObjectID="_1631344070" r:id="rId52"/>
        </w:object>
      </w:r>
      <w:r w:rsidRPr="00F3164A">
        <w:rPr>
          <w:rFonts w:asciiTheme="majorHAnsi" w:hAnsiTheme="majorHAnsi"/>
        </w:rPr>
        <w:t xml:space="preserve">;                   </w:t>
      </w:r>
    </w:p>
    <w:p w:rsidR="00855C76" w:rsidRPr="00F3164A" w:rsidRDefault="00855C76" w:rsidP="00855C76">
      <w:pPr>
        <w:tabs>
          <w:tab w:val="left" w:pos="0"/>
        </w:tabs>
        <w:ind w:firstLine="709"/>
        <w:jc w:val="both"/>
        <w:rPr>
          <w:rFonts w:asciiTheme="majorHAnsi" w:hAnsiTheme="majorHAnsi"/>
        </w:rPr>
      </w:pPr>
      <w:r w:rsidRPr="00F3164A">
        <w:rPr>
          <w:rFonts w:asciiTheme="majorHAnsi" w:hAnsiTheme="majorHAnsi"/>
        </w:rPr>
        <w:tab/>
        <w:t xml:space="preserve">где </w:t>
      </w:r>
      <w:r w:rsidRPr="00F3164A">
        <w:rPr>
          <w:rFonts w:asciiTheme="majorHAnsi" w:eastAsia="Times New Roman" w:hAnsiTheme="majorHAnsi" w:cs="Times New Roman"/>
          <w:position w:val="-30"/>
        </w:rPr>
        <w:object w:dxaOrig="1488" w:dyaOrig="768">
          <v:shape id="_x0000_i1043" type="#_x0000_t75" style="width:74.35pt;height:38pt" o:ole="">
            <v:imagedata r:id="rId53" o:title=""/>
          </v:shape>
          <o:OLEObject Type="Embed" ProgID="Equation.3" ShapeID="_x0000_i1043" DrawAspect="Content" ObjectID="_1631344071" r:id="rId54"/>
        </w:object>
      </w:r>
      <w:r w:rsidRPr="00F3164A">
        <w:rPr>
          <w:rFonts w:asciiTheme="majorHAnsi" w:hAnsiTheme="majorHAnsi"/>
        </w:rPr>
        <w:t>- наклон радиотрассы, мрад,</w:t>
      </w:r>
    </w:p>
    <w:p w:rsidR="00855C76" w:rsidRPr="00F3164A" w:rsidRDefault="00855C76" w:rsidP="00855C76">
      <w:pPr>
        <w:tabs>
          <w:tab w:val="left" w:pos="0"/>
          <w:tab w:val="left" w:pos="540"/>
        </w:tabs>
        <w:ind w:firstLine="709"/>
        <w:jc w:val="both"/>
        <w:rPr>
          <w:rFonts w:asciiTheme="majorHAnsi" w:hAnsiTheme="majorHAnsi"/>
        </w:rPr>
      </w:pPr>
      <w:r w:rsidRPr="00F3164A">
        <w:rPr>
          <w:rFonts w:asciiTheme="majorHAnsi" w:hAnsiTheme="majorHAnsi"/>
        </w:rPr>
        <w:tab/>
      </w:r>
      <w:r w:rsidRPr="00F3164A">
        <w:rPr>
          <w:rFonts w:asciiTheme="majorHAnsi" w:hAnsiTheme="majorHAnsi"/>
        </w:rPr>
        <w:tab/>
        <w:t xml:space="preserve">       </w:t>
      </w:r>
      <w:proofErr w:type="gramStart"/>
      <w:r w:rsidRPr="00F3164A">
        <w:rPr>
          <w:rFonts w:asciiTheme="majorHAnsi" w:hAnsiTheme="majorHAnsi"/>
          <w:i/>
          <w:lang w:val="en-US"/>
        </w:rPr>
        <w:t>h</w:t>
      </w:r>
      <w:r w:rsidRPr="00F3164A">
        <w:rPr>
          <w:rFonts w:asciiTheme="majorHAnsi" w:hAnsiTheme="majorHAnsi"/>
          <w:vertAlign w:val="subscript"/>
        </w:rPr>
        <w:t>1</w:t>
      </w:r>
      <w:r w:rsidRPr="00F3164A">
        <w:rPr>
          <w:rFonts w:asciiTheme="majorHAnsi" w:hAnsiTheme="majorHAnsi"/>
        </w:rPr>
        <w:t xml:space="preserve">, </w:t>
      </w:r>
      <w:r w:rsidRPr="00F3164A">
        <w:rPr>
          <w:rFonts w:asciiTheme="majorHAnsi" w:hAnsiTheme="majorHAnsi"/>
          <w:i/>
          <w:lang w:val="en-US"/>
        </w:rPr>
        <w:t>h</w:t>
      </w:r>
      <w:r w:rsidRPr="00F3164A">
        <w:rPr>
          <w:rFonts w:asciiTheme="majorHAnsi" w:hAnsiTheme="majorHAnsi"/>
          <w:vertAlign w:val="subscript"/>
        </w:rPr>
        <w:t>2</w:t>
      </w:r>
      <w:r w:rsidRPr="00F3164A">
        <w:rPr>
          <w:rFonts w:asciiTheme="majorHAnsi" w:hAnsiTheme="majorHAnsi"/>
        </w:rPr>
        <w:t xml:space="preserve"> – высоты подвеса антенн, м.</w:t>
      </w:r>
      <w:proofErr w:type="gramEnd"/>
      <w:r w:rsidRPr="00F3164A">
        <w:rPr>
          <w:rFonts w:asciiTheme="majorHAnsi" w:hAnsiTheme="majorHAnsi"/>
        </w:rPr>
        <w:t xml:space="preserve"> </w:t>
      </w:r>
    </w:p>
    <w:p w:rsidR="00855C76" w:rsidRPr="00F3164A" w:rsidRDefault="00855C76" w:rsidP="00855C76">
      <w:pPr>
        <w:tabs>
          <w:tab w:val="left" w:pos="0"/>
          <w:tab w:val="left" w:pos="540"/>
        </w:tabs>
        <w:ind w:firstLine="709"/>
        <w:jc w:val="both"/>
        <w:rPr>
          <w:rFonts w:asciiTheme="majorHAnsi" w:hAnsiTheme="majorHAnsi"/>
        </w:rPr>
      </w:pPr>
      <w:r w:rsidRPr="00F3164A">
        <w:rPr>
          <w:rFonts w:asciiTheme="majorHAnsi" w:hAnsiTheme="majorHAnsi"/>
        </w:rPr>
        <w:t>Расчет времени ухудшения связи из-за дождя.</w:t>
      </w:r>
    </w:p>
    <w:p w:rsidR="00855C76" w:rsidRPr="00F3164A" w:rsidRDefault="00855C76" w:rsidP="00855C76">
      <w:pPr>
        <w:tabs>
          <w:tab w:val="left" w:pos="0"/>
          <w:tab w:val="left" w:pos="540"/>
        </w:tabs>
        <w:ind w:firstLine="709"/>
        <w:jc w:val="both"/>
        <w:rPr>
          <w:rFonts w:asciiTheme="majorHAnsi" w:hAnsiTheme="majorHAnsi"/>
        </w:rPr>
      </w:pPr>
      <w:r w:rsidRPr="00F3164A">
        <w:rPr>
          <w:rFonts w:asciiTheme="majorHAnsi" w:hAnsiTheme="majorHAnsi"/>
        </w:rPr>
        <w:t xml:space="preserve">Согласно Рекомендациям </w:t>
      </w:r>
      <w:r w:rsidRPr="00F3164A">
        <w:rPr>
          <w:rFonts w:asciiTheme="majorHAnsi" w:hAnsiTheme="majorHAnsi"/>
          <w:lang w:val="en-US"/>
        </w:rPr>
        <w:t>ITU</w:t>
      </w:r>
      <w:r w:rsidRPr="00F3164A">
        <w:rPr>
          <w:rFonts w:asciiTheme="majorHAnsi" w:hAnsiTheme="majorHAnsi"/>
        </w:rPr>
        <w:t xml:space="preserve"> территория земного шара по средней интенсивности дождей поделена на 16 климатических зон. Зоны обозначаются латинскими буквами. Казахстан относится к зоне</w:t>
      </w:r>
      <w:proofErr w:type="gramStart"/>
      <w:r w:rsidRPr="00F3164A">
        <w:rPr>
          <w:rFonts w:asciiTheme="majorHAnsi" w:hAnsiTheme="majorHAnsi"/>
        </w:rPr>
        <w:t xml:space="preserve"> Е</w:t>
      </w:r>
      <w:proofErr w:type="gramEnd"/>
      <w:r w:rsidRPr="00F3164A">
        <w:rPr>
          <w:rFonts w:asciiTheme="majorHAnsi" w:hAnsiTheme="majorHAnsi"/>
        </w:rPr>
        <w:t xml:space="preserve">, для которой интенсивность осадков (превышаемая в течении 0,01% времени) </w:t>
      </w:r>
      <w:r w:rsidRPr="00F3164A">
        <w:rPr>
          <w:rFonts w:asciiTheme="majorHAnsi" w:hAnsiTheme="majorHAnsi"/>
          <w:lang w:val="en-US"/>
        </w:rPr>
        <w:t>R</w:t>
      </w:r>
      <w:r w:rsidRPr="00F3164A">
        <w:rPr>
          <w:rFonts w:asciiTheme="majorHAnsi" w:hAnsiTheme="majorHAnsi"/>
          <w:vertAlign w:val="subscript"/>
        </w:rPr>
        <w:t>0,01</w:t>
      </w:r>
      <w:r w:rsidRPr="00F3164A">
        <w:rPr>
          <w:rFonts w:asciiTheme="majorHAnsi" w:hAnsiTheme="majorHAnsi"/>
        </w:rPr>
        <w:t xml:space="preserve"> = 22мм/ч.</w:t>
      </w:r>
    </w:p>
    <w:p w:rsidR="00855C76" w:rsidRPr="00F3164A" w:rsidRDefault="00855C76" w:rsidP="00855C76">
      <w:pPr>
        <w:tabs>
          <w:tab w:val="left" w:pos="0"/>
          <w:tab w:val="left" w:pos="540"/>
        </w:tabs>
        <w:ind w:firstLine="709"/>
        <w:jc w:val="both"/>
        <w:rPr>
          <w:rFonts w:asciiTheme="majorHAnsi" w:hAnsiTheme="majorHAnsi"/>
        </w:rPr>
      </w:pPr>
      <w:r w:rsidRPr="00F3164A">
        <w:rPr>
          <w:rFonts w:asciiTheme="majorHAnsi" w:hAnsiTheme="majorHAnsi"/>
        </w:rPr>
        <w:t>Для оценки затухания сигнала в дожде рассчитывается эффективная длина трассы дождя:</w:t>
      </w:r>
    </w:p>
    <w:p w:rsidR="00855C76" w:rsidRPr="00F3164A" w:rsidRDefault="00855C76" w:rsidP="00855C76">
      <w:pPr>
        <w:tabs>
          <w:tab w:val="left" w:pos="0"/>
          <w:tab w:val="left" w:pos="540"/>
        </w:tabs>
        <w:ind w:firstLine="709"/>
        <w:jc w:val="both"/>
        <w:rPr>
          <w:rFonts w:asciiTheme="majorHAnsi" w:hAnsiTheme="majorHAnsi"/>
        </w:rPr>
      </w:pPr>
      <w:proofErr w:type="gramStart"/>
      <w:r w:rsidRPr="00F3164A">
        <w:rPr>
          <w:rFonts w:asciiTheme="majorHAnsi" w:hAnsiTheme="majorHAnsi"/>
          <w:lang w:val="en-US"/>
        </w:rPr>
        <w:t>d</w:t>
      </w:r>
      <w:r w:rsidRPr="00F3164A">
        <w:rPr>
          <w:rFonts w:asciiTheme="majorHAnsi" w:hAnsiTheme="majorHAnsi"/>
          <w:vertAlign w:val="subscript"/>
        </w:rPr>
        <w:t>Э</w:t>
      </w:r>
      <w:proofErr w:type="gramEnd"/>
      <w:r w:rsidRPr="00F3164A">
        <w:rPr>
          <w:rFonts w:asciiTheme="majorHAnsi" w:hAnsiTheme="majorHAnsi"/>
        </w:rPr>
        <w:t xml:space="preserve"> = </w:t>
      </w:r>
      <w:r w:rsidRPr="00F3164A">
        <w:rPr>
          <w:rFonts w:asciiTheme="majorHAnsi" w:hAnsiTheme="majorHAnsi"/>
          <w:lang w:val="en-US"/>
        </w:rPr>
        <w:t>r</w:t>
      </w:r>
      <w:r w:rsidRPr="00F3164A">
        <w:rPr>
          <w:rFonts w:asciiTheme="majorHAnsi" w:hAnsiTheme="majorHAnsi"/>
        </w:rPr>
        <w:t>∙</w:t>
      </w:r>
      <w:r w:rsidRPr="00F3164A">
        <w:rPr>
          <w:rFonts w:asciiTheme="majorHAnsi" w:hAnsiTheme="majorHAnsi"/>
          <w:lang w:val="en-US"/>
        </w:rPr>
        <w:t>R</w:t>
      </w:r>
      <w:r w:rsidRPr="00F3164A">
        <w:rPr>
          <w:rFonts w:asciiTheme="majorHAnsi" w:hAnsiTheme="majorHAnsi"/>
          <w:vertAlign w:val="subscript"/>
          <w:lang w:val="en-US"/>
        </w:rPr>
        <w:t>o</w:t>
      </w:r>
      <w:r w:rsidRPr="00F3164A">
        <w:rPr>
          <w:rFonts w:asciiTheme="majorHAnsi" w:hAnsiTheme="majorHAnsi"/>
        </w:rPr>
        <w:t>, км</w:t>
      </w:r>
    </w:p>
    <w:p w:rsidR="00855C76" w:rsidRPr="00F3164A" w:rsidRDefault="00855C76" w:rsidP="00855C76">
      <w:pPr>
        <w:tabs>
          <w:tab w:val="left" w:pos="0"/>
          <w:tab w:val="left" w:pos="540"/>
        </w:tabs>
        <w:ind w:firstLine="709"/>
        <w:jc w:val="both"/>
        <w:rPr>
          <w:rFonts w:asciiTheme="majorHAnsi" w:hAnsiTheme="majorHAnsi"/>
        </w:rPr>
      </w:pPr>
    </w:p>
    <w:p w:rsidR="00855C76" w:rsidRPr="00F3164A" w:rsidRDefault="00855C76" w:rsidP="00855C76">
      <w:pPr>
        <w:tabs>
          <w:tab w:val="left" w:pos="0"/>
          <w:tab w:val="left" w:pos="540"/>
        </w:tabs>
        <w:ind w:firstLine="709"/>
        <w:jc w:val="both"/>
        <w:rPr>
          <w:rFonts w:asciiTheme="majorHAnsi" w:hAnsiTheme="majorHAnsi"/>
        </w:rPr>
      </w:pPr>
      <w:r w:rsidRPr="00F3164A">
        <w:rPr>
          <w:rFonts w:asciiTheme="majorHAnsi" w:hAnsiTheme="majorHAnsi"/>
        </w:rPr>
        <w:t xml:space="preserve">где  </w:t>
      </w:r>
      <w:r w:rsidRPr="00F3164A">
        <w:rPr>
          <w:rFonts w:asciiTheme="majorHAnsi" w:hAnsiTheme="majorHAnsi"/>
          <w:lang w:val="en-US"/>
        </w:rPr>
        <w:t>r</w:t>
      </w:r>
      <w:r w:rsidRPr="00F3164A">
        <w:rPr>
          <w:rFonts w:asciiTheme="majorHAnsi" w:hAnsiTheme="majorHAnsi"/>
        </w:rPr>
        <w:t>=1/[1+(</w:t>
      </w:r>
      <w:r w:rsidRPr="00F3164A">
        <w:rPr>
          <w:rFonts w:asciiTheme="majorHAnsi" w:hAnsiTheme="majorHAnsi"/>
          <w:lang w:val="en-US"/>
        </w:rPr>
        <w:t>R</w:t>
      </w:r>
      <w:r w:rsidRPr="00F3164A">
        <w:rPr>
          <w:rFonts w:asciiTheme="majorHAnsi" w:hAnsiTheme="majorHAnsi"/>
          <w:vertAlign w:val="subscript"/>
        </w:rPr>
        <w:t>0</w:t>
      </w:r>
      <w:r w:rsidRPr="00F3164A">
        <w:rPr>
          <w:rFonts w:asciiTheme="majorHAnsi" w:hAnsiTheme="majorHAnsi"/>
        </w:rPr>
        <w:t>/</w:t>
      </w:r>
      <w:r w:rsidRPr="00F3164A">
        <w:rPr>
          <w:rFonts w:asciiTheme="majorHAnsi" w:hAnsiTheme="majorHAnsi"/>
          <w:lang w:val="en-US"/>
        </w:rPr>
        <w:t>d</w:t>
      </w:r>
      <w:r w:rsidRPr="00F3164A">
        <w:rPr>
          <w:rFonts w:asciiTheme="majorHAnsi" w:hAnsiTheme="majorHAnsi"/>
          <w:vertAlign w:val="subscript"/>
        </w:rPr>
        <w:t>0</w:t>
      </w:r>
      <w:r w:rsidRPr="00F3164A">
        <w:rPr>
          <w:rFonts w:asciiTheme="majorHAnsi" w:hAnsiTheme="majorHAnsi"/>
        </w:rPr>
        <w:t>)]-коэффициент укорочения,</w:t>
      </w:r>
    </w:p>
    <w:p w:rsidR="00855C76" w:rsidRPr="00F3164A" w:rsidRDefault="00855C76" w:rsidP="00855C76">
      <w:pPr>
        <w:tabs>
          <w:tab w:val="left" w:pos="0"/>
          <w:tab w:val="left" w:pos="540"/>
        </w:tabs>
        <w:ind w:firstLine="709"/>
        <w:jc w:val="both"/>
        <w:rPr>
          <w:rFonts w:asciiTheme="majorHAnsi" w:hAnsiTheme="majorHAnsi"/>
        </w:rPr>
      </w:pPr>
      <w:r w:rsidRPr="00F3164A">
        <w:rPr>
          <w:rFonts w:asciiTheme="majorHAnsi" w:hAnsiTheme="majorHAnsi"/>
        </w:rPr>
        <w:t xml:space="preserve">                  </w:t>
      </w:r>
      <w:r w:rsidRPr="00F3164A">
        <w:rPr>
          <w:rFonts w:asciiTheme="majorHAnsi" w:hAnsiTheme="majorHAnsi"/>
          <w:lang w:val="en-US"/>
        </w:rPr>
        <w:t>d</w:t>
      </w:r>
      <w:r w:rsidRPr="00F3164A">
        <w:rPr>
          <w:rFonts w:asciiTheme="majorHAnsi" w:hAnsiTheme="majorHAnsi"/>
          <w:vertAlign w:val="subscript"/>
        </w:rPr>
        <w:t>0</w:t>
      </w:r>
      <w:r w:rsidRPr="00F3164A">
        <w:rPr>
          <w:rFonts w:asciiTheme="majorHAnsi" w:hAnsiTheme="majorHAnsi"/>
        </w:rPr>
        <w:t xml:space="preserve"> = 35∙ </w:t>
      </w:r>
      <w:proofErr w:type="gramStart"/>
      <w:r w:rsidRPr="00F3164A">
        <w:rPr>
          <w:rFonts w:asciiTheme="majorHAnsi" w:hAnsiTheme="majorHAnsi"/>
          <w:lang w:val="en-US"/>
        </w:rPr>
        <w:t>exp</w:t>
      </w:r>
      <w:r w:rsidRPr="00F3164A">
        <w:rPr>
          <w:rFonts w:asciiTheme="majorHAnsi" w:hAnsiTheme="majorHAnsi"/>
        </w:rPr>
        <w:t>(</w:t>
      </w:r>
      <w:proofErr w:type="gramEnd"/>
      <w:r w:rsidRPr="00F3164A">
        <w:rPr>
          <w:rFonts w:asciiTheme="majorHAnsi" w:hAnsiTheme="majorHAnsi"/>
        </w:rPr>
        <w:t>-0,015∙</w:t>
      </w:r>
      <w:r w:rsidRPr="00F3164A">
        <w:rPr>
          <w:rFonts w:asciiTheme="majorHAnsi" w:hAnsiTheme="majorHAnsi"/>
          <w:lang w:val="en-US"/>
        </w:rPr>
        <w:t>R</w:t>
      </w:r>
      <w:r w:rsidRPr="00F3164A">
        <w:rPr>
          <w:rFonts w:asciiTheme="majorHAnsi" w:hAnsiTheme="majorHAnsi"/>
          <w:vertAlign w:val="subscript"/>
        </w:rPr>
        <w:t>0,01</w:t>
      </w:r>
      <w:r w:rsidRPr="00F3164A">
        <w:rPr>
          <w:rFonts w:asciiTheme="majorHAnsi" w:hAnsiTheme="majorHAnsi"/>
        </w:rPr>
        <w:t>)-опорное расстояние.</w:t>
      </w:r>
    </w:p>
    <w:p w:rsidR="00855C76" w:rsidRPr="00F3164A" w:rsidRDefault="00855C76" w:rsidP="00855C76">
      <w:pPr>
        <w:tabs>
          <w:tab w:val="left" w:pos="0"/>
          <w:tab w:val="left" w:pos="540"/>
        </w:tabs>
        <w:ind w:firstLine="709"/>
        <w:jc w:val="both"/>
        <w:rPr>
          <w:rFonts w:asciiTheme="majorHAnsi" w:hAnsiTheme="majorHAnsi"/>
        </w:rPr>
      </w:pPr>
      <w:r w:rsidRPr="00F3164A">
        <w:rPr>
          <w:rFonts w:asciiTheme="majorHAnsi" w:hAnsiTheme="majorHAnsi"/>
        </w:rPr>
        <w:t>Затухание электромагнитных волн в дожде зависит от частоты и поляризации сигнала, погонное затухание в дожде определяется по формулам:</w:t>
      </w:r>
    </w:p>
    <w:p w:rsidR="00855C76" w:rsidRPr="00F3164A" w:rsidRDefault="00855C76" w:rsidP="00855C76">
      <w:pPr>
        <w:tabs>
          <w:tab w:val="left" w:pos="0"/>
          <w:tab w:val="left" w:pos="540"/>
        </w:tabs>
        <w:ind w:firstLine="709"/>
        <w:jc w:val="both"/>
        <w:rPr>
          <w:rFonts w:asciiTheme="majorHAnsi" w:hAnsiTheme="majorHAnsi"/>
        </w:rPr>
      </w:pPr>
    </w:p>
    <w:p w:rsidR="00855C76" w:rsidRPr="00F3164A" w:rsidRDefault="00855C76" w:rsidP="00855C76">
      <w:pPr>
        <w:tabs>
          <w:tab w:val="left" w:pos="0"/>
          <w:tab w:val="left" w:pos="540"/>
        </w:tabs>
        <w:ind w:firstLine="709"/>
        <w:jc w:val="both"/>
        <w:rPr>
          <w:rFonts w:asciiTheme="majorHAnsi" w:hAnsiTheme="majorHAnsi"/>
        </w:rPr>
      </w:pPr>
      <w:proofErr w:type="gramStart"/>
      <w:r w:rsidRPr="00F3164A">
        <w:rPr>
          <w:rFonts w:asciiTheme="majorHAnsi" w:hAnsiTheme="majorHAnsi"/>
          <w:lang w:val="en-US"/>
        </w:rPr>
        <w:t>γ</w:t>
      </w:r>
      <w:r w:rsidRPr="00F3164A">
        <w:rPr>
          <w:rFonts w:asciiTheme="majorHAnsi" w:hAnsiTheme="majorHAnsi"/>
          <w:vertAlign w:val="subscript"/>
          <w:lang w:val="en-US"/>
        </w:rPr>
        <w:t>V</w:t>
      </w:r>
      <w:r w:rsidRPr="00F3164A">
        <w:rPr>
          <w:rFonts w:asciiTheme="majorHAnsi" w:hAnsiTheme="majorHAnsi"/>
        </w:rPr>
        <w:t xml:space="preserve">  =</w:t>
      </w:r>
      <w:proofErr w:type="gramEnd"/>
      <w:r w:rsidRPr="00F3164A">
        <w:rPr>
          <w:rFonts w:asciiTheme="majorHAnsi" w:hAnsiTheme="majorHAnsi"/>
        </w:rPr>
        <w:t xml:space="preserve"> </w:t>
      </w:r>
      <w:r w:rsidRPr="00F3164A">
        <w:rPr>
          <w:rFonts w:asciiTheme="majorHAnsi" w:hAnsiTheme="majorHAnsi"/>
          <w:lang w:val="en-US"/>
        </w:rPr>
        <w:t>k</w:t>
      </w:r>
      <w:r w:rsidRPr="00F3164A">
        <w:rPr>
          <w:rFonts w:asciiTheme="majorHAnsi" w:hAnsiTheme="majorHAnsi"/>
          <w:vertAlign w:val="subscript"/>
          <w:lang w:val="en-US"/>
        </w:rPr>
        <w:t>V</w:t>
      </w:r>
      <w:r w:rsidRPr="00F3164A">
        <w:rPr>
          <w:rFonts w:asciiTheme="majorHAnsi" w:hAnsiTheme="majorHAnsi"/>
        </w:rPr>
        <w:t xml:space="preserve">  *</w:t>
      </w:r>
      <w:r w:rsidRPr="00F3164A">
        <w:rPr>
          <w:rFonts w:asciiTheme="majorHAnsi" w:hAnsiTheme="majorHAnsi"/>
          <w:lang w:val="en-US"/>
        </w:rPr>
        <w:t>R</w:t>
      </w:r>
      <w:r w:rsidRPr="00F3164A">
        <w:rPr>
          <w:rFonts w:asciiTheme="majorHAnsi" w:hAnsiTheme="majorHAnsi"/>
          <w:vertAlign w:val="subscript"/>
        </w:rPr>
        <w:t>0.01</w:t>
      </w:r>
      <w:r w:rsidRPr="00F3164A">
        <w:rPr>
          <w:rFonts w:asciiTheme="majorHAnsi" w:hAnsiTheme="majorHAnsi"/>
        </w:rPr>
        <w:t xml:space="preserve"> </w:t>
      </w:r>
      <w:r w:rsidRPr="00F3164A">
        <w:rPr>
          <w:rFonts w:asciiTheme="majorHAnsi" w:hAnsiTheme="majorHAnsi"/>
          <w:vertAlign w:val="superscript"/>
          <w:lang w:val="en-US"/>
        </w:rPr>
        <w:sym w:font="Symbol" w:char="F061"/>
      </w:r>
      <w:r w:rsidRPr="00F3164A">
        <w:rPr>
          <w:rFonts w:asciiTheme="majorHAnsi" w:hAnsiTheme="majorHAnsi"/>
          <w:vertAlign w:val="superscript"/>
          <w:lang w:val="en-US"/>
        </w:rPr>
        <w:t>V</w:t>
      </w:r>
      <w:r w:rsidRPr="00F3164A">
        <w:rPr>
          <w:rFonts w:asciiTheme="majorHAnsi" w:hAnsiTheme="majorHAnsi"/>
        </w:rPr>
        <w:t>,</w:t>
      </w:r>
      <w:r w:rsidRPr="00F3164A">
        <w:rPr>
          <w:rFonts w:asciiTheme="majorHAnsi" w:hAnsiTheme="majorHAnsi"/>
          <w:vertAlign w:val="subscript"/>
        </w:rPr>
        <w:t xml:space="preserve"> </w:t>
      </w:r>
      <w:r w:rsidRPr="00F3164A">
        <w:rPr>
          <w:rFonts w:asciiTheme="majorHAnsi" w:hAnsiTheme="majorHAnsi"/>
        </w:rPr>
        <w:t>дБ/км;</w:t>
      </w:r>
    </w:p>
    <w:p w:rsidR="00855C76" w:rsidRPr="00F3164A" w:rsidRDefault="00855C76" w:rsidP="00855C76">
      <w:pPr>
        <w:tabs>
          <w:tab w:val="left" w:pos="0"/>
          <w:tab w:val="left" w:pos="540"/>
        </w:tabs>
        <w:ind w:firstLine="709"/>
        <w:jc w:val="both"/>
        <w:rPr>
          <w:rFonts w:asciiTheme="majorHAnsi" w:hAnsiTheme="majorHAnsi"/>
        </w:rPr>
      </w:pPr>
      <w:proofErr w:type="gramStart"/>
      <w:r w:rsidRPr="00F3164A">
        <w:rPr>
          <w:rFonts w:asciiTheme="majorHAnsi" w:hAnsiTheme="majorHAnsi"/>
          <w:lang w:val="en-US"/>
        </w:rPr>
        <w:t>γ</w:t>
      </w:r>
      <w:r w:rsidRPr="00F3164A">
        <w:rPr>
          <w:rFonts w:asciiTheme="majorHAnsi" w:hAnsiTheme="majorHAnsi"/>
          <w:vertAlign w:val="subscript"/>
        </w:rPr>
        <w:t>Н</w:t>
      </w:r>
      <w:r w:rsidRPr="00F3164A">
        <w:rPr>
          <w:rFonts w:asciiTheme="majorHAnsi" w:hAnsiTheme="majorHAnsi"/>
        </w:rPr>
        <w:t xml:space="preserve">  =</w:t>
      </w:r>
      <w:proofErr w:type="gramEnd"/>
      <w:r w:rsidRPr="00F3164A">
        <w:rPr>
          <w:rFonts w:asciiTheme="majorHAnsi" w:hAnsiTheme="majorHAnsi"/>
        </w:rPr>
        <w:t xml:space="preserve"> </w:t>
      </w:r>
      <w:r w:rsidRPr="00F3164A">
        <w:rPr>
          <w:rFonts w:asciiTheme="majorHAnsi" w:hAnsiTheme="majorHAnsi"/>
          <w:lang w:val="en-US"/>
        </w:rPr>
        <w:t>k</w:t>
      </w:r>
      <w:r w:rsidRPr="00F3164A">
        <w:rPr>
          <w:rFonts w:asciiTheme="majorHAnsi" w:hAnsiTheme="majorHAnsi"/>
          <w:vertAlign w:val="subscript"/>
        </w:rPr>
        <w:t>Н</w:t>
      </w:r>
      <w:r w:rsidRPr="00F3164A">
        <w:rPr>
          <w:rFonts w:asciiTheme="majorHAnsi" w:hAnsiTheme="majorHAnsi"/>
        </w:rPr>
        <w:t xml:space="preserve"> *</w:t>
      </w:r>
      <w:r w:rsidRPr="00F3164A">
        <w:rPr>
          <w:rFonts w:asciiTheme="majorHAnsi" w:hAnsiTheme="majorHAnsi"/>
          <w:lang w:val="en-US"/>
        </w:rPr>
        <w:t>R</w:t>
      </w:r>
      <w:r w:rsidRPr="00F3164A">
        <w:rPr>
          <w:rFonts w:asciiTheme="majorHAnsi" w:hAnsiTheme="majorHAnsi"/>
          <w:vertAlign w:val="subscript"/>
        </w:rPr>
        <w:t>0.01</w:t>
      </w:r>
      <w:r w:rsidRPr="00F3164A">
        <w:rPr>
          <w:rFonts w:asciiTheme="majorHAnsi" w:hAnsiTheme="majorHAnsi"/>
        </w:rPr>
        <w:t xml:space="preserve"> </w:t>
      </w:r>
      <w:r w:rsidRPr="00F3164A">
        <w:rPr>
          <w:rFonts w:asciiTheme="majorHAnsi" w:hAnsiTheme="majorHAnsi"/>
          <w:vertAlign w:val="superscript"/>
          <w:lang w:val="en-US"/>
        </w:rPr>
        <w:sym w:font="Symbol" w:char="F061"/>
      </w:r>
      <w:r w:rsidRPr="00F3164A">
        <w:rPr>
          <w:rFonts w:asciiTheme="majorHAnsi" w:hAnsiTheme="majorHAnsi"/>
          <w:vertAlign w:val="superscript"/>
        </w:rPr>
        <w:t xml:space="preserve">Н </w:t>
      </w:r>
      <w:r w:rsidRPr="00F3164A">
        <w:rPr>
          <w:rFonts w:asciiTheme="majorHAnsi" w:hAnsiTheme="majorHAnsi"/>
        </w:rPr>
        <w:t>, дБ/км,</w:t>
      </w:r>
    </w:p>
    <w:p w:rsidR="00855C76" w:rsidRPr="00F3164A" w:rsidRDefault="00855C76" w:rsidP="00855C76">
      <w:pPr>
        <w:tabs>
          <w:tab w:val="left" w:pos="0"/>
          <w:tab w:val="left" w:pos="540"/>
        </w:tabs>
        <w:ind w:firstLine="709"/>
        <w:jc w:val="both"/>
        <w:rPr>
          <w:rFonts w:asciiTheme="majorHAnsi" w:hAnsiTheme="majorHAnsi"/>
        </w:rPr>
      </w:pPr>
    </w:p>
    <w:p w:rsidR="00855C76" w:rsidRPr="00F3164A" w:rsidRDefault="00855C76" w:rsidP="00855C76">
      <w:pPr>
        <w:tabs>
          <w:tab w:val="left" w:pos="0"/>
          <w:tab w:val="left" w:pos="540"/>
        </w:tabs>
        <w:ind w:firstLine="709"/>
        <w:jc w:val="both"/>
        <w:rPr>
          <w:rFonts w:asciiTheme="majorHAnsi" w:hAnsiTheme="majorHAnsi"/>
        </w:rPr>
      </w:pPr>
      <w:proofErr w:type="gramStart"/>
      <w:r w:rsidRPr="00F3164A">
        <w:rPr>
          <w:rFonts w:asciiTheme="majorHAnsi" w:hAnsiTheme="majorHAnsi"/>
        </w:rPr>
        <w:t xml:space="preserve">где </w:t>
      </w:r>
      <w:r w:rsidRPr="00F3164A">
        <w:rPr>
          <w:rFonts w:asciiTheme="majorHAnsi" w:hAnsiTheme="majorHAnsi"/>
        </w:rPr>
        <w:sym w:font="Symbol" w:char="F061"/>
      </w:r>
      <w:r w:rsidRPr="00F3164A">
        <w:rPr>
          <w:rFonts w:asciiTheme="majorHAnsi" w:hAnsiTheme="majorHAnsi"/>
        </w:rPr>
        <w:t xml:space="preserve"> и </w:t>
      </w:r>
      <w:r w:rsidRPr="00F3164A">
        <w:rPr>
          <w:rFonts w:asciiTheme="majorHAnsi" w:hAnsiTheme="majorHAnsi"/>
          <w:lang w:val="en-US"/>
        </w:rPr>
        <w:t>k</w:t>
      </w:r>
      <w:r w:rsidRPr="00F3164A">
        <w:rPr>
          <w:rFonts w:asciiTheme="majorHAnsi" w:hAnsiTheme="majorHAnsi"/>
        </w:rPr>
        <w:t xml:space="preserve"> -коэффициенты регрессии для горизонтальной (Н) и вертикальной (</w:t>
      </w:r>
      <w:r w:rsidRPr="00F3164A">
        <w:rPr>
          <w:rFonts w:asciiTheme="majorHAnsi" w:hAnsiTheme="majorHAnsi"/>
          <w:lang w:val="en-US"/>
        </w:rPr>
        <w:t>V</w:t>
      </w:r>
      <w:r w:rsidRPr="00F3164A">
        <w:rPr>
          <w:rFonts w:asciiTheme="majorHAnsi" w:hAnsiTheme="majorHAnsi"/>
        </w:rPr>
        <w:t xml:space="preserve">) поляризаций. </w:t>
      </w:r>
      <w:proofErr w:type="gramEnd"/>
    </w:p>
    <w:p w:rsidR="00855C76" w:rsidRPr="00F3164A" w:rsidRDefault="00855C76" w:rsidP="00855C76">
      <w:pPr>
        <w:tabs>
          <w:tab w:val="left" w:pos="0"/>
          <w:tab w:val="left" w:pos="540"/>
        </w:tabs>
        <w:ind w:firstLine="709"/>
        <w:jc w:val="both"/>
        <w:rPr>
          <w:rFonts w:asciiTheme="majorHAnsi" w:hAnsiTheme="majorHAnsi"/>
        </w:rPr>
      </w:pPr>
      <w:r w:rsidRPr="00F3164A">
        <w:rPr>
          <w:rFonts w:asciiTheme="majorHAnsi" w:hAnsiTheme="majorHAnsi"/>
        </w:rPr>
        <w:t xml:space="preserve">Коэффициенты регрессии приводятся в справочных таблицах для различных частот. </w:t>
      </w:r>
    </w:p>
    <w:p w:rsidR="00855C76" w:rsidRPr="00F3164A" w:rsidRDefault="00855C76" w:rsidP="00855C76">
      <w:pPr>
        <w:tabs>
          <w:tab w:val="left" w:pos="0"/>
          <w:tab w:val="left" w:pos="540"/>
        </w:tabs>
        <w:ind w:firstLine="709"/>
        <w:jc w:val="both"/>
        <w:rPr>
          <w:rFonts w:asciiTheme="majorHAnsi" w:hAnsiTheme="majorHAnsi"/>
        </w:rPr>
      </w:pPr>
      <w:r w:rsidRPr="00F3164A">
        <w:rPr>
          <w:rFonts w:asciiTheme="majorHAnsi" w:hAnsiTheme="majorHAnsi"/>
        </w:rPr>
        <w:t>Затухания на трассе, которое превышается для 0,01% времени, определяется выражением:</w:t>
      </w:r>
    </w:p>
    <w:p w:rsidR="00855C76" w:rsidRPr="00F3164A" w:rsidRDefault="00855C76" w:rsidP="00855C76">
      <w:pPr>
        <w:tabs>
          <w:tab w:val="left" w:pos="0"/>
          <w:tab w:val="left" w:pos="540"/>
        </w:tabs>
        <w:ind w:firstLine="709"/>
        <w:jc w:val="both"/>
        <w:rPr>
          <w:rFonts w:asciiTheme="majorHAnsi" w:hAnsiTheme="majorHAnsi"/>
        </w:rPr>
      </w:pPr>
      <w:r w:rsidRPr="00F3164A">
        <w:rPr>
          <w:rFonts w:asciiTheme="majorHAnsi" w:hAnsiTheme="majorHAnsi"/>
          <w:lang w:val="en-US"/>
        </w:rPr>
        <w:t>A</w:t>
      </w:r>
      <w:r w:rsidRPr="00F3164A">
        <w:rPr>
          <w:rFonts w:asciiTheme="majorHAnsi" w:hAnsiTheme="majorHAnsi"/>
          <w:vertAlign w:val="subscript"/>
        </w:rPr>
        <w:t>0</w:t>
      </w:r>
      <w:proofErr w:type="gramStart"/>
      <w:r w:rsidRPr="00F3164A">
        <w:rPr>
          <w:rFonts w:asciiTheme="majorHAnsi" w:hAnsiTheme="majorHAnsi"/>
          <w:vertAlign w:val="subscript"/>
        </w:rPr>
        <w:t>,01</w:t>
      </w:r>
      <w:proofErr w:type="gramEnd"/>
      <w:r w:rsidRPr="00F3164A">
        <w:rPr>
          <w:rFonts w:asciiTheme="majorHAnsi" w:hAnsiTheme="majorHAnsi"/>
        </w:rPr>
        <w:t xml:space="preserve"> = </w:t>
      </w:r>
      <w:r w:rsidRPr="00F3164A">
        <w:rPr>
          <w:rFonts w:asciiTheme="majorHAnsi" w:hAnsiTheme="majorHAnsi"/>
          <w:lang w:val="en-US"/>
        </w:rPr>
        <w:t>γ</w:t>
      </w:r>
      <w:r w:rsidRPr="00F3164A">
        <w:rPr>
          <w:rFonts w:asciiTheme="majorHAnsi" w:hAnsiTheme="majorHAnsi"/>
        </w:rPr>
        <w:t xml:space="preserve"> ∙ </w:t>
      </w:r>
      <w:r w:rsidRPr="00F3164A">
        <w:rPr>
          <w:rFonts w:asciiTheme="majorHAnsi" w:hAnsiTheme="majorHAnsi"/>
          <w:lang w:val="en-US"/>
        </w:rPr>
        <w:t>d</w:t>
      </w:r>
      <w:r w:rsidRPr="00F3164A">
        <w:rPr>
          <w:rFonts w:asciiTheme="majorHAnsi" w:hAnsiTheme="majorHAnsi"/>
          <w:vertAlign w:val="subscript"/>
        </w:rPr>
        <w:t>Э</w:t>
      </w:r>
      <w:r w:rsidRPr="00F3164A">
        <w:rPr>
          <w:rFonts w:asciiTheme="majorHAnsi" w:hAnsiTheme="majorHAnsi"/>
        </w:rPr>
        <w:t xml:space="preserve"> , дБ.</w:t>
      </w:r>
    </w:p>
    <w:p w:rsidR="00855C76" w:rsidRPr="00F3164A" w:rsidRDefault="00855C76" w:rsidP="00855C76">
      <w:pPr>
        <w:tabs>
          <w:tab w:val="left" w:pos="0"/>
          <w:tab w:val="left" w:pos="540"/>
        </w:tabs>
        <w:ind w:firstLine="709"/>
        <w:jc w:val="both"/>
        <w:rPr>
          <w:rFonts w:asciiTheme="majorHAnsi" w:hAnsiTheme="majorHAnsi"/>
        </w:rPr>
      </w:pPr>
    </w:p>
    <w:p w:rsidR="00855C76" w:rsidRPr="00F3164A" w:rsidRDefault="00855C76" w:rsidP="00855C76">
      <w:pPr>
        <w:tabs>
          <w:tab w:val="left" w:pos="0"/>
          <w:tab w:val="left" w:pos="540"/>
        </w:tabs>
        <w:ind w:firstLine="709"/>
        <w:jc w:val="both"/>
        <w:rPr>
          <w:rFonts w:asciiTheme="majorHAnsi" w:hAnsiTheme="majorHAnsi"/>
        </w:rPr>
      </w:pPr>
      <w:r w:rsidRPr="00F3164A">
        <w:rPr>
          <w:rFonts w:asciiTheme="majorHAnsi" w:hAnsiTheme="majorHAnsi"/>
        </w:rPr>
        <w:t>Затухание, которое превышается для другого процента времени</w:t>
      </w:r>
      <w:proofErr w:type="gramStart"/>
      <w:r w:rsidRPr="00F3164A">
        <w:rPr>
          <w:rFonts w:asciiTheme="majorHAnsi" w:hAnsiTheme="majorHAnsi"/>
        </w:rPr>
        <w:t xml:space="preserve"> Т</w:t>
      </w:r>
      <w:proofErr w:type="gramEnd"/>
      <w:r w:rsidRPr="00F3164A">
        <w:rPr>
          <w:rFonts w:asciiTheme="majorHAnsi" w:hAnsiTheme="majorHAnsi"/>
        </w:rPr>
        <w:t xml:space="preserve"> в диапазоне 0,001-1%, может быть определено из уравнения:</w:t>
      </w:r>
    </w:p>
    <w:p w:rsidR="00855C76" w:rsidRPr="00F3164A" w:rsidRDefault="00052E06" w:rsidP="00855C76">
      <w:pPr>
        <w:tabs>
          <w:tab w:val="left" w:pos="0"/>
          <w:tab w:val="left" w:pos="540"/>
        </w:tabs>
        <w:ind w:firstLine="709"/>
        <w:jc w:val="both"/>
        <w:rPr>
          <w:rFonts w:asciiTheme="majorHAnsi" w:hAnsiTheme="majorHAnsi"/>
        </w:rPr>
      </w:pPr>
      <w:r>
        <w:rPr>
          <w:rFonts w:asciiTheme="majorHAnsi" w:hAnsiTheme="majorHAnsi"/>
          <w:noProof/>
          <w:lang w:eastAsia="ru-RU"/>
        </w:rPr>
        <w:pict>
          <v:shape id="Надпись 411" o:spid="_x0000_s1251" type="#_x0000_t202" style="position:absolute;left:0;text-align:left;margin-left:430.35pt;margin-top:11pt;width:42.75pt;height:19.9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" stroked="f">
            <v:textbox inset=".5mm,.3mm,.5mm,.3mm">
              <w:txbxContent>
                <w:p w:rsidR="007C1475" w:rsidRDefault="007C1475" w:rsidP="00855C76">
                  <w:pPr>
                    <w:rPr>
                      <w:sz w:val="28"/>
                      <w:szCs w:val="28"/>
                    </w:rPr>
                  </w:pPr>
                  <w:r>
                    <w:rPr>
                      <w:sz w:val="28"/>
                      <w:szCs w:val="28"/>
                    </w:rPr>
                    <w:t>(6.10)</w:t>
                  </w:r>
                </w:p>
              </w:txbxContent>
            </v:textbox>
          </v:shape>
        </w:pict>
      </w:r>
    </w:p>
    <w:p w:rsidR="00855C76" w:rsidRPr="00F3164A" w:rsidRDefault="00855C76" w:rsidP="00855C76">
      <w:pPr>
        <w:tabs>
          <w:tab w:val="left" w:pos="0"/>
          <w:tab w:val="left" w:pos="540"/>
        </w:tabs>
        <w:ind w:firstLine="709"/>
        <w:jc w:val="both"/>
        <w:rPr>
          <w:rFonts w:asciiTheme="majorHAnsi" w:hAnsiTheme="majorHAnsi"/>
          <w:lang w:val="en-US"/>
        </w:rPr>
      </w:pPr>
      <w:r w:rsidRPr="00F3164A">
        <w:rPr>
          <w:rFonts w:asciiTheme="majorHAnsi" w:hAnsiTheme="majorHAnsi"/>
          <w:lang w:val="en-US"/>
        </w:rPr>
        <w:t>A</w:t>
      </w:r>
      <w:r w:rsidRPr="00F3164A">
        <w:rPr>
          <w:rFonts w:asciiTheme="majorHAnsi" w:hAnsiTheme="majorHAnsi"/>
          <w:vertAlign w:val="subscript"/>
          <w:lang w:val="en-US"/>
        </w:rPr>
        <w:t xml:space="preserve">T </w:t>
      </w:r>
      <w:r w:rsidRPr="00F3164A">
        <w:rPr>
          <w:rFonts w:asciiTheme="majorHAnsi" w:hAnsiTheme="majorHAnsi"/>
          <w:lang w:val="en-US"/>
        </w:rPr>
        <w:t xml:space="preserve">/A </w:t>
      </w:r>
      <w:r w:rsidRPr="00F3164A">
        <w:rPr>
          <w:rFonts w:asciiTheme="majorHAnsi" w:hAnsiTheme="majorHAnsi"/>
          <w:vertAlign w:val="subscript"/>
          <w:lang w:val="en-US"/>
        </w:rPr>
        <w:t>0</w:t>
      </w:r>
      <w:proofErr w:type="gramStart"/>
      <w:r w:rsidRPr="00F3164A">
        <w:rPr>
          <w:rFonts w:asciiTheme="majorHAnsi" w:hAnsiTheme="majorHAnsi"/>
          <w:vertAlign w:val="subscript"/>
          <w:lang w:val="en-US"/>
        </w:rPr>
        <w:t>,01</w:t>
      </w:r>
      <w:proofErr w:type="gramEnd"/>
      <w:r w:rsidRPr="00F3164A">
        <w:rPr>
          <w:rFonts w:asciiTheme="majorHAnsi" w:hAnsiTheme="majorHAnsi"/>
          <w:lang w:val="en-US"/>
        </w:rPr>
        <w:t>=0,12∙T[exp(-0,546-0,043∙lgT)].</w:t>
      </w:r>
    </w:p>
    <w:p w:rsidR="00855C76" w:rsidRPr="00F3164A" w:rsidRDefault="00052E06" w:rsidP="00855C76">
      <w:pPr>
        <w:ind w:firstLine="709"/>
        <w:jc w:val="both"/>
        <w:rPr>
          <w:rFonts w:asciiTheme="majorHAnsi" w:hAnsiTheme="majorHAnsi"/>
        </w:rPr>
      </w:pPr>
      <w:r>
        <w:rPr>
          <w:rFonts w:asciiTheme="majorHAnsi" w:hAnsiTheme="majorHAnsi"/>
          <w:noProof/>
          <w:lang w:eastAsia="ru-RU"/>
        </w:rPr>
        <w:pict>
          <v:shape id="Надпись 410" o:spid="_x0000_s1252" type="#_x0000_t202" style="position:absolute;left:0;text-align:left;margin-left:438.9pt;margin-top:52.9pt;width:39.9pt;height:19.9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" stroked="f">
            <v:textbox inset=".5mm,.3mm,.5mm,.3mm">
              <w:txbxContent>
                <w:p w:rsidR="007C1475" w:rsidRDefault="007C1475" w:rsidP="00855C76">
                  <w:pPr>
                    <w:rPr>
                      <w:sz w:val="28"/>
                      <w:szCs w:val="28"/>
                    </w:rPr>
                  </w:pPr>
                  <w:r>
                    <w:rPr>
                      <w:sz w:val="28"/>
                      <w:szCs w:val="28"/>
                    </w:rPr>
                    <w:t>(6.11)</w:t>
                  </w:r>
                </w:p>
              </w:txbxContent>
            </v:textbox>
          </v:shape>
        </w:pict>
      </w:r>
      <w:r>
        <w:rPr>
          <w:rFonts w:asciiTheme="majorHAnsi" w:hAnsiTheme="majorHAnsi"/>
        </w:rPr>
        <w:pict>
          <v:shape id="_x0000_s1438" type="#_x0000_t75" style="position:absolute;left:0;text-align:left;margin-left:82.65pt;margin-top:48.35pt;width:329.15pt;height:35.75pt;z-index:251689984">
            <v:imagedata r:id="rId55" o:title=""/>
          </v:shape>
          <o:OLEObject Type="Embed" ProgID="Equation.3" ShapeID="_x0000_s1438" DrawAspect="Content" ObjectID="_1631344123" r:id="rId56"/>
        </w:pict>
      </w:r>
      <w:r w:rsidR="00855C76" w:rsidRPr="00F3164A">
        <w:rPr>
          <w:rFonts w:asciiTheme="majorHAnsi" w:hAnsiTheme="majorHAnsi"/>
        </w:rPr>
        <w:t>На основе этого уравнения, получаем выражение для определения  процент времени неустойчивости связи из-за дождя</w:t>
      </w:r>
    </w:p>
    <w:p w:rsidR="00855C76" w:rsidRPr="00F3164A" w:rsidRDefault="00855C76" w:rsidP="00855C76">
      <w:pPr>
        <w:ind w:firstLine="709"/>
        <w:jc w:val="both"/>
        <w:rPr>
          <w:rFonts w:asciiTheme="majorHAnsi" w:hAnsiTheme="majorHAnsi"/>
        </w:rPr>
      </w:pPr>
      <w:r w:rsidRPr="00F3164A">
        <w:rPr>
          <w:rFonts w:asciiTheme="majorHAnsi" w:hAnsiTheme="majorHAnsi"/>
        </w:rPr>
        <w:t xml:space="preserve"> </w:t>
      </w:r>
    </w:p>
    <w:p w:rsidR="00855C76" w:rsidRPr="00F3164A" w:rsidRDefault="00855C76" w:rsidP="00855C76">
      <w:pPr>
        <w:ind w:firstLine="709"/>
        <w:jc w:val="both"/>
        <w:rPr>
          <w:rFonts w:asciiTheme="majorHAnsi" w:hAnsiTheme="majorHAnsi"/>
        </w:rPr>
      </w:pPr>
    </w:p>
    <w:p w:rsidR="00855C76" w:rsidRPr="00F3164A" w:rsidRDefault="00855C76" w:rsidP="00855C76">
      <w:pPr>
        <w:ind w:firstLine="709"/>
        <w:jc w:val="both"/>
        <w:rPr>
          <w:rFonts w:asciiTheme="majorHAnsi" w:hAnsiTheme="majorHAnsi"/>
        </w:rPr>
      </w:pPr>
      <w:r w:rsidRPr="00F3164A">
        <w:rPr>
          <w:rFonts w:asciiTheme="majorHAnsi" w:hAnsiTheme="majorHAnsi"/>
        </w:rPr>
        <w:t>Если А</w:t>
      </w:r>
      <w:proofErr w:type="gramStart"/>
      <w:r w:rsidRPr="00F3164A">
        <w:rPr>
          <w:rFonts w:asciiTheme="majorHAnsi" w:hAnsiTheme="majorHAnsi"/>
          <w:vertAlign w:val="subscript"/>
        </w:rPr>
        <w:t>0</w:t>
      </w:r>
      <w:proofErr w:type="gramEnd"/>
      <w:r w:rsidRPr="00F3164A">
        <w:rPr>
          <w:rFonts w:asciiTheme="majorHAnsi" w:hAnsiTheme="majorHAnsi"/>
          <w:vertAlign w:val="subscript"/>
        </w:rPr>
        <w:t>,01</w:t>
      </w:r>
      <w:r w:rsidRPr="00F3164A">
        <w:rPr>
          <w:rFonts w:asciiTheme="majorHAnsi" w:hAnsiTheme="majorHAnsi"/>
        </w:rPr>
        <w:t>/</w:t>
      </w:r>
      <w:r w:rsidRPr="00F3164A">
        <w:rPr>
          <w:rFonts w:asciiTheme="majorHAnsi" w:hAnsiTheme="majorHAnsi"/>
          <w:lang w:val="en-US"/>
        </w:rPr>
        <w:t>Ft</w:t>
      </w:r>
      <w:r w:rsidRPr="00F3164A">
        <w:rPr>
          <w:rFonts w:asciiTheme="majorHAnsi" w:hAnsiTheme="majorHAnsi"/>
        </w:rPr>
        <w:t xml:space="preserve"> &lt;0,154023, то для получения действительного значения необходимо принять А</w:t>
      </w:r>
      <w:r w:rsidRPr="00F3164A">
        <w:rPr>
          <w:rFonts w:asciiTheme="majorHAnsi" w:hAnsiTheme="majorHAnsi"/>
          <w:vertAlign w:val="subscript"/>
        </w:rPr>
        <w:t>0,01</w:t>
      </w:r>
      <w:r w:rsidRPr="00F3164A">
        <w:rPr>
          <w:rFonts w:asciiTheme="majorHAnsi" w:hAnsiTheme="majorHAnsi"/>
        </w:rPr>
        <w:t>/</w:t>
      </w:r>
      <w:r w:rsidRPr="00F3164A">
        <w:rPr>
          <w:rFonts w:asciiTheme="majorHAnsi" w:hAnsiTheme="majorHAnsi"/>
          <w:lang w:val="en-US"/>
        </w:rPr>
        <w:t>Ft</w:t>
      </w:r>
      <w:r w:rsidRPr="00F3164A">
        <w:rPr>
          <w:rFonts w:asciiTheme="majorHAnsi" w:hAnsiTheme="majorHAnsi"/>
        </w:rPr>
        <w:t xml:space="preserve"> = 0,155.</w:t>
      </w:r>
    </w:p>
    <w:p w:rsidR="00855C76" w:rsidRPr="00F3164A" w:rsidRDefault="00855C76" w:rsidP="00855C76">
      <w:pPr>
        <w:ind w:firstLine="709"/>
        <w:jc w:val="both"/>
        <w:rPr>
          <w:rFonts w:asciiTheme="majorHAnsi" w:hAnsiTheme="majorHAnsi"/>
        </w:rPr>
      </w:pPr>
      <w:r w:rsidRPr="00F3164A">
        <w:rPr>
          <w:rFonts w:asciiTheme="majorHAnsi" w:hAnsiTheme="majorHAnsi"/>
        </w:rPr>
        <w:t>После вычисления</w:t>
      </w:r>
      <w:proofErr w:type="gramStart"/>
      <w:r w:rsidRPr="00F3164A">
        <w:rPr>
          <w:rFonts w:asciiTheme="majorHAnsi" w:hAnsiTheme="majorHAnsi"/>
        </w:rPr>
        <w:t xml:space="preserve"> Т</w:t>
      </w:r>
      <w:proofErr w:type="gramEnd"/>
      <w:r w:rsidRPr="00F3164A">
        <w:rPr>
          <w:rFonts w:asciiTheme="majorHAnsi" w:hAnsiTheme="majorHAnsi"/>
          <w:vertAlign w:val="subscript"/>
        </w:rPr>
        <w:t>∑</w:t>
      </w:r>
      <w:r w:rsidRPr="00F3164A">
        <w:rPr>
          <w:rFonts w:asciiTheme="majorHAnsi" w:hAnsiTheme="majorHAnsi"/>
        </w:rPr>
        <w:t xml:space="preserve"> согласно формуле 6.7 это значение сравнивают с допустимым процентом времени неустойчивости связи, которое определяется по формуле: </w:t>
      </w:r>
    </w:p>
    <w:p w:rsidR="00855C76" w:rsidRPr="00F3164A" w:rsidRDefault="00052E06" w:rsidP="00855C76">
      <w:pPr>
        <w:ind w:firstLine="709"/>
        <w:jc w:val="both"/>
        <w:rPr>
          <w:rFonts w:asciiTheme="majorHAnsi" w:hAnsiTheme="majorHAnsi"/>
        </w:rPr>
      </w:pPr>
      <w:r>
        <w:rPr>
          <w:rFonts w:asciiTheme="majorHAnsi" w:hAnsiTheme="majorHAnsi"/>
          <w:noProof/>
          <w:lang w:eastAsia="ru-RU"/>
        </w:rPr>
        <w:pict>
          <v:shape id="Надпись 409" o:spid="_x0000_s1253" type="#_x0000_t202" style="position:absolute;left:0;text-align:left;margin-left:438.9pt;margin-top:7.55pt;width:42.75pt;height:19.9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" stroked="f">
            <v:textbox inset=".5mm,.3mm,.5mm,.3mm">
              <w:txbxContent>
                <w:p w:rsidR="007C1475" w:rsidRDefault="007C1475" w:rsidP="00855C76">
                  <w:pPr>
                    <w:rPr>
                      <w:sz w:val="28"/>
                      <w:szCs w:val="28"/>
                    </w:rPr>
                  </w:pPr>
                  <w:r>
                    <w:rPr>
                      <w:sz w:val="28"/>
                      <w:szCs w:val="28"/>
                    </w:rPr>
                    <w:t>(6.12)</w:t>
                  </w:r>
                </w:p>
              </w:txbxContent>
            </v:textbox>
          </v:shape>
        </w:pict>
      </w:r>
      <w:r w:rsidR="00855C76" w:rsidRPr="00F3164A">
        <w:rPr>
          <w:rFonts w:asciiTheme="majorHAnsi" w:eastAsia="Times New Roman" w:hAnsiTheme="majorHAnsi" w:cs="Times New Roman"/>
          <w:position w:val="-24"/>
        </w:rPr>
        <w:object w:dxaOrig="1644" w:dyaOrig="588">
          <v:shape id="_x0000_i1044" type="#_x0000_t75" style="width:82.3pt;height:29.25pt" o:ole="">
            <v:imagedata r:id="rId57" o:title=""/>
          </v:shape>
          <o:OLEObject Type="Embed" ProgID="Equation.3" ShapeID="_x0000_i1044" DrawAspect="Content" ObjectID="_1631344072" r:id="rId58"/>
        </w:object>
      </w:r>
      <w:r w:rsidR="00855C76" w:rsidRPr="00F3164A">
        <w:rPr>
          <w:rFonts w:asciiTheme="majorHAnsi" w:hAnsiTheme="majorHAnsi"/>
        </w:rPr>
        <w:t>,</w:t>
      </w:r>
    </w:p>
    <w:p w:rsidR="00855C76" w:rsidRPr="00F3164A" w:rsidRDefault="00855C76" w:rsidP="00855C76">
      <w:pPr>
        <w:ind w:firstLine="709"/>
        <w:jc w:val="both"/>
        <w:rPr>
          <w:rFonts w:asciiTheme="majorHAnsi" w:hAnsiTheme="majorHAnsi"/>
        </w:rPr>
      </w:pPr>
    </w:p>
    <w:p w:rsidR="00855C76" w:rsidRPr="00F3164A" w:rsidRDefault="00855C76" w:rsidP="00855C76">
      <w:pPr>
        <w:ind w:firstLine="709"/>
        <w:jc w:val="both"/>
        <w:rPr>
          <w:rFonts w:asciiTheme="majorHAnsi" w:hAnsiTheme="majorHAnsi"/>
        </w:rPr>
      </w:pPr>
      <w:r w:rsidRPr="00F3164A">
        <w:rPr>
          <w:rFonts w:asciiTheme="majorHAnsi" w:hAnsiTheme="majorHAnsi"/>
        </w:rPr>
        <w:t xml:space="preserve">где </w:t>
      </w:r>
      <w:r w:rsidRPr="00F3164A">
        <w:rPr>
          <w:rFonts w:asciiTheme="majorHAnsi" w:hAnsiTheme="majorHAnsi"/>
          <w:lang w:val="en-US"/>
        </w:rPr>
        <w:t>L</w:t>
      </w:r>
      <w:r w:rsidRPr="00F3164A">
        <w:rPr>
          <w:rFonts w:asciiTheme="majorHAnsi" w:hAnsiTheme="majorHAnsi"/>
        </w:rPr>
        <w:t xml:space="preserve"> – длина трассы РРЛ в </w:t>
      </w:r>
      <w:proofErr w:type="gramStart"/>
      <w:r w:rsidRPr="00F3164A">
        <w:rPr>
          <w:rFonts w:asciiTheme="majorHAnsi" w:hAnsiTheme="majorHAnsi"/>
        </w:rPr>
        <w:t>км</w:t>
      </w:r>
      <w:proofErr w:type="gramEnd"/>
      <w:r w:rsidRPr="00F3164A">
        <w:rPr>
          <w:rFonts w:asciiTheme="majorHAnsi" w:hAnsiTheme="majorHAnsi"/>
        </w:rPr>
        <w:t>;</w:t>
      </w:r>
    </w:p>
    <w:p w:rsidR="00855C76" w:rsidRPr="00F3164A" w:rsidRDefault="00855C76" w:rsidP="00855C76">
      <w:pPr>
        <w:ind w:firstLine="709"/>
        <w:jc w:val="both"/>
        <w:rPr>
          <w:rFonts w:asciiTheme="majorHAnsi" w:hAnsiTheme="majorHAnsi"/>
        </w:rPr>
      </w:pPr>
      <w:smartTag w:uri="urn:schemas-microsoft-com:office:smarttags" w:element="metricconverter">
        <w:smartTagPr>
          <w:attr w:name="ProductID" w:val="2500 км"/>
        </w:smartTagPr>
        <w:r w:rsidRPr="00F3164A">
          <w:rPr>
            <w:rFonts w:asciiTheme="majorHAnsi" w:hAnsiTheme="majorHAnsi"/>
          </w:rPr>
          <w:t>2500 км</w:t>
        </w:r>
      </w:smartTag>
      <w:r w:rsidRPr="00F3164A">
        <w:rPr>
          <w:rFonts w:asciiTheme="majorHAnsi" w:hAnsiTheme="majorHAnsi"/>
        </w:rPr>
        <w:t xml:space="preserve"> – длина гипотетической эталонной линии РРЛ. </w:t>
      </w:r>
    </w:p>
    <w:p w:rsidR="00855C76" w:rsidRPr="00F3164A" w:rsidRDefault="00052E06" w:rsidP="00855C76">
      <w:pPr>
        <w:ind w:firstLine="709"/>
        <w:jc w:val="both"/>
        <w:rPr>
          <w:rFonts w:asciiTheme="majorHAnsi" w:hAnsiTheme="majorHAnsi"/>
        </w:rPr>
      </w:pPr>
      <w:r>
        <w:rPr>
          <w:rFonts w:asciiTheme="majorHAnsi" w:hAnsiTheme="majorHAnsi"/>
          <w:noProof/>
          <w:lang w:eastAsia="ru-RU"/>
        </w:rPr>
        <w:pict>
          <v:shape id="Надпись 408" o:spid="_x0000_s1254" type="#_x0000_t202" style="position:absolute;left:0;text-align:left;margin-left:441.75pt;margin-top:13.6pt;width:37.05pt;height:19.9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" stroked="f">
            <v:textbox inset=".5mm,.3mm,.5mm,.3mm">
              <w:txbxContent>
                <w:p w:rsidR="007C1475" w:rsidRDefault="007C1475" w:rsidP="00855C76">
                  <w:pPr>
                    <w:rPr>
                      <w:sz w:val="28"/>
                      <w:szCs w:val="28"/>
                    </w:rPr>
                  </w:pPr>
                  <w:r>
                    <w:rPr>
                      <w:sz w:val="28"/>
                      <w:szCs w:val="28"/>
                    </w:rPr>
                    <w:t>(6.13)</w:t>
                  </w:r>
                </w:p>
              </w:txbxContent>
            </v:textbox>
          </v:shape>
        </w:pict>
      </w:r>
    </w:p>
    <w:p w:rsidR="00855C76" w:rsidRPr="00F3164A" w:rsidRDefault="00855C76" w:rsidP="00855C76">
      <w:pPr>
        <w:ind w:firstLine="709"/>
        <w:jc w:val="both"/>
        <w:rPr>
          <w:rFonts w:asciiTheme="majorHAnsi" w:hAnsiTheme="majorHAnsi"/>
        </w:rPr>
      </w:pPr>
      <w:r w:rsidRPr="00F3164A">
        <w:rPr>
          <w:rFonts w:asciiTheme="majorHAnsi" w:eastAsia="Times New Roman" w:hAnsiTheme="majorHAnsi" w:cs="Times New Roman"/>
          <w:position w:val="-14"/>
        </w:rPr>
        <w:object w:dxaOrig="1344" w:dyaOrig="384">
          <v:shape id="_x0000_i1045" type="#_x0000_t75" style="width:67.25pt;height:19.8pt" o:ole="">
            <v:imagedata r:id="rId59" o:title=""/>
          </v:shape>
          <o:OLEObject Type="Embed" ProgID="Equation.3" ShapeID="_x0000_i1045" DrawAspect="Content" ObjectID="_1631344073" r:id="rId60"/>
        </w:object>
      </w:r>
    </w:p>
    <w:p w:rsidR="00855C76" w:rsidRPr="00F3164A" w:rsidRDefault="00855C76" w:rsidP="00855C76">
      <w:pPr>
        <w:ind w:firstLine="709"/>
        <w:jc w:val="both"/>
        <w:rPr>
          <w:rFonts w:asciiTheme="majorHAnsi" w:hAnsiTheme="majorHAnsi"/>
        </w:rPr>
      </w:pPr>
    </w:p>
    <w:p w:rsidR="00855C76" w:rsidRPr="00F3164A" w:rsidRDefault="00855C76" w:rsidP="00855C76">
      <w:pPr>
        <w:ind w:firstLine="709"/>
        <w:jc w:val="both"/>
        <w:rPr>
          <w:rFonts w:asciiTheme="majorHAnsi" w:hAnsiTheme="majorHAnsi"/>
        </w:rPr>
      </w:pPr>
      <w:r w:rsidRPr="00F3164A">
        <w:rPr>
          <w:rFonts w:asciiTheme="majorHAnsi" w:hAnsiTheme="majorHAnsi"/>
        </w:rPr>
        <w:t xml:space="preserve">Если  неравенство 6.13 выполняется, то связь на радиорелейной линии устойчива и проектирование </w:t>
      </w:r>
      <w:proofErr w:type="gramStart"/>
      <w:r w:rsidRPr="00F3164A">
        <w:rPr>
          <w:rFonts w:asciiTheme="majorHAnsi" w:hAnsiTheme="majorHAnsi"/>
        </w:rPr>
        <w:t>проведено</w:t>
      </w:r>
      <w:proofErr w:type="gramEnd"/>
      <w:r w:rsidRPr="00F3164A">
        <w:rPr>
          <w:rFonts w:asciiTheme="majorHAnsi" w:hAnsiTheme="majorHAnsi"/>
        </w:rPr>
        <w:t xml:space="preserve"> верно. Если неравенство не выполняется, следовательно, связь на   радиорелейной линии не устойчива. </w:t>
      </w:r>
    </w:p>
    <w:p w:rsidR="00855C76" w:rsidRPr="00F3164A" w:rsidRDefault="00855C76" w:rsidP="00855C76">
      <w:pPr>
        <w:ind w:firstLine="709"/>
        <w:jc w:val="both"/>
        <w:rPr>
          <w:rFonts w:asciiTheme="majorHAnsi" w:hAnsiTheme="majorHAnsi"/>
        </w:rPr>
      </w:pPr>
      <w:r w:rsidRPr="00F3164A">
        <w:rPr>
          <w:rFonts w:asciiTheme="majorHAnsi" w:hAnsiTheme="majorHAnsi"/>
        </w:rPr>
        <w:t xml:space="preserve">Надо провести анализ и выявить причину, по которой происходят нарушения </w:t>
      </w:r>
      <w:proofErr w:type="gramStart"/>
      <w:r w:rsidRPr="00F3164A">
        <w:rPr>
          <w:rFonts w:asciiTheme="majorHAnsi" w:hAnsiTheme="majorHAnsi"/>
        </w:rPr>
        <w:t>связи</w:t>
      </w:r>
      <w:proofErr w:type="gramEnd"/>
      <w:r w:rsidRPr="00F3164A">
        <w:rPr>
          <w:rFonts w:asciiTheme="majorHAnsi" w:hAnsiTheme="majorHAnsi"/>
        </w:rPr>
        <w:t xml:space="preserve"> и внести в проект изменения, устраняющие эту причину. </w:t>
      </w:r>
    </w:p>
    <w:p w:rsidR="00855C76" w:rsidRPr="00F3164A" w:rsidRDefault="00855C76" w:rsidP="00855C76">
      <w:pPr>
        <w:ind w:firstLine="709"/>
        <w:jc w:val="both"/>
        <w:rPr>
          <w:rFonts w:asciiTheme="majorHAnsi" w:hAnsiTheme="majorHAnsi"/>
        </w:rPr>
      </w:pPr>
      <w:r w:rsidRPr="00F3164A">
        <w:rPr>
          <w:rFonts w:asciiTheme="majorHAnsi" w:hAnsiTheme="majorHAnsi"/>
        </w:rPr>
        <w:lastRenderedPageBreak/>
        <w:t>Для уменьшения влияния дождя можно изменением частотного диапазона, то есть использовать частоту ниже, чем была. Но это сопряжено с трудностями, так как частоты выделяются с учетом электромагнитной обстановки в районе проектирования и получить другие частоты порой невозможно. В таком случае надо или уменьшить длину пролета, или увеличить диаметр антенн, что улучшит энергетические характеристики пролета.</w:t>
      </w:r>
    </w:p>
    <w:p w:rsidR="00855C76" w:rsidRPr="00F3164A" w:rsidRDefault="00855C76" w:rsidP="00855C76">
      <w:pPr>
        <w:ind w:firstLine="709"/>
        <w:jc w:val="both"/>
        <w:rPr>
          <w:rFonts w:asciiTheme="majorHAnsi" w:hAnsiTheme="majorHAnsi"/>
        </w:rPr>
      </w:pPr>
      <w:r w:rsidRPr="00F3164A">
        <w:rPr>
          <w:rFonts w:asciiTheme="majorHAnsi" w:hAnsiTheme="majorHAnsi"/>
        </w:rPr>
        <w:t>Изменение высоты подвеса антенн позволит уменьшить влияние интерференции и субрефракции.</w:t>
      </w:r>
    </w:p>
    <w:p w:rsidR="00855C76" w:rsidRPr="00F3164A" w:rsidRDefault="00855C76" w:rsidP="00855C76">
      <w:pPr>
        <w:pStyle w:val="21"/>
        <w:spacing w:before="0" w:beforeAutospacing="0" w:after="0" w:afterAutospacing="0"/>
        <w:jc w:val="both"/>
        <w:rPr>
          <w:rFonts w:asciiTheme="majorHAnsi" w:hAnsiTheme="majorHAnsi"/>
          <w:b/>
          <w:sz w:val="22"/>
          <w:szCs w:val="22"/>
        </w:rPr>
      </w:pPr>
    </w:p>
    <w:p w:rsidR="00601FA0" w:rsidRPr="00F3164A" w:rsidRDefault="00EA6E19" w:rsidP="00EA6E19">
      <w:pPr>
        <w:pStyle w:val="a3"/>
        <w:numPr>
          <w:ilvl w:val="0"/>
          <w:numId w:val="1"/>
        </w:numPr>
        <w:spacing w:after="0"/>
        <w:rPr>
          <w:rFonts w:asciiTheme="majorHAnsi" w:hAnsiTheme="majorHAnsi" w:cs="Times New Roman"/>
          <w:b/>
          <w:lang w:val="kk-KZ"/>
        </w:rPr>
      </w:pPr>
      <w:r w:rsidRPr="00F3164A">
        <w:rPr>
          <w:rFonts w:asciiTheme="majorHAnsi" w:hAnsiTheme="majorHAnsi" w:cs="Times New Roman"/>
          <w:b/>
          <w:bCs/>
        </w:rPr>
        <w:t xml:space="preserve"> </w:t>
      </w:r>
      <w:r w:rsidR="00415ABA" w:rsidRPr="00F3164A">
        <w:rPr>
          <w:rFonts w:asciiTheme="majorHAnsi" w:hAnsiTheme="majorHAnsi" w:cs="Times New Roman"/>
          <w:b/>
          <w:bCs/>
        </w:rPr>
        <w:t>Опишите иерархию</w:t>
      </w:r>
      <w:r w:rsidR="00601FA0" w:rsidRPr="00F3164A">
        <w:rPr>
          <w:rFonts w:asciiTheme="majorHAnsi" w:hAnsiTheme="majorHAnsi" w:cs="Times New Roman"/>
          <w:b/>
          <w:bCs/>
        </w:rPr>
        <w:t xml:space="preserve"> цифровых сигналов.</w:t>
      </w:r>
    </w:p>
    <w:p w:rsidR="00855C76" w:rsidRPr="00F3164A" w:rsidRDefault="00855C76" w:rsidP="00855C76">
      <w:pPr>
        <w:spacing w:after="0"/>
        <w:rPr>
          <w:rFonts w:asciiTheme="majorHAnsi" w:hAnsiTheme="majorHAnsi" w:cs="Times New Roman"/>
          <w:b/>
          <w:lang w:val="kk-KZ"/>
        </w:rPr>
      </w:pPr>
    </w:p>
    <w:p w:rsidR="00227373" w:rsidRPr="00F3164A" w:rsidRDefault="00227373" w:rsidP="00227373">
      <w:pPr>
        <w:ind w:firstLine="709"/>
        <w:jc w:val="both"/>
        <w:rPr>
          <w:rFonts w:asciiTheme="majorHAnsi" w:hAnsiTheme="majorHAnsi"/>
        </w:rPr>
      </w:pPr>
      <w:r w:rsidRPr="00F3164A">
        <w:rPr>
          <w:rFonts w:asciiTheme="majorHAnsi" w:hAnsiTheme="majorHAnsi"/>
          <w:bCs/>
        </w:rPr>
        <w:t>Иерархия цифровых сигналов.  Синхронная Цифровая Иерархия</w:t>
      </w:r>
      <w:r w:rsidRPr="00F3164A">
        <w:rPr>
          <w:rFonts w:asciiTheme="majorHAnsi" w:hAnsiTheme="majorHAnsi"/>
        </w:rPr>
        <w:t xml:space="preserve"> (СЦИ: англ. SDH — Synchronous Digital Hierarchy) — это технология транспортных телекоммуникационных сетей. Стандарты СЦИ определяют характеристики цифровых сигналов, включая структуру фреймов (циклов), метод мультиплексирования, иерархию цифровых скоростей и кодовые шаблоны интерфейсов.</w:t>
      </w:r>
    </w:p>
    <w:p w:rsidR="00227373" w:rsidRPr="00F3164A" w:rsidRDefault="00227373" w:rsidP="00227373">
      <w:pPr>
        <w:ind w:firstLine="709"/>
        <w:jc w:val="both"/>
        <w:rPr>
          <w:rFonts w:asciiTheme="majorHAnsi" w:hAnsiTheme="majorHAnsi"/>
        </w:rPr>
      </w:pPr>
      <w:r w:rsidRPr="00F3164A">
        <w:rPr>
          <w:rFonts w:asciiTheme="majorHAnsi" w:hAnsiTheme="majorHAnsi"/>
        </w:rPr>
        <w:t>Стандартизация интерфейсов определяет возможность соединения различного оборудования от разных производителей. Система SDH обеспечивает универсальные стандарты для сетевых узловых интерфейсов, включая стандарты на уровне цифровых скоростей, структуру фрейма, метод мультиплексирования, линейные интерфейсы, мониторинг и управление. Поэтому SDH оборудование от разных производителей может легко соединяться и устанавливаться в одной линии, что наилучшим образом демонстрирует системную совместимость.</w:t>
      </w:r>
    </w:p>
    <w:p w:rsidR="00227373" w:rsidRPr="00F3164A" w:rsidRDefault="00227373" w:rsidP="00227373">
      <w:pPr>
        <w:ind w:firstLine="709"/>
        <w:jc w:val="both"/>
        <w:rPr>
          <w:rFonts w:asciiTheme="majorHAnsi" w:hAnsiTheme="majorHAnsi"/>
        </w:rPr>
      </w:pPr>
      <w:r w:rsidRPr="00F3164A">
        <w:rPr>
          <w:rFonts w:asciiTheme="majorHAnsi" w:hAnsiTheme="majorHAnsi"/>
        </w:rPr>
        <w:t xml:space="preserve">Система SDH обеспечивает стандартные уровни информационных структур, то есть набор стандартных скоростей. Базовый уровень скорости -  STM-1 155,52 </w:t>
      </w:r>
      <w:proofErr w:type="gramStart"/>
      <w:r w:rsidRPr="00F3164A">
        <w:rPr>
          <w:rFonts w:asciiTheme="majorHAnsi" w:hAnsiTheme="majorHAnsi"/>
        </w:rPr>
        <w:t>M</w:t>
      </w:r>
      <w:proofErr w:type="gramEnd"/>
      <w:r w:rsidRPr="00F3164A">
        <w:rPr>
          <w:rFonts w:asciiTheme="majorHAnsi" w:hAnsiTheme="majorHAnsi"/>
        </w:rPr>
        <w:t>бит/с. Цифровые скорости более высоких уровней определяются умножением скорости потока STM-1, соответственно, на 4, 16, 64 и т. д.: 622 Мбит/с (STM-4), 2,5 Гбит/с (STM-16), 10 Гбит/с (STM-64) и 40 Гбит/с (STM-256).</w:t>
      </w:r>
    </w:p>
    <w:p w:rsidR="00227373" w:rsidRPr="00F3164A" w:rsidRDefault="00227373" w:rsidP="00227373">
      <w:pPr>
        <w:ind w:firstLine="709"/>
        <w:jc w:val="both"/>
        <w:rPr>
          <w:rFonts w:asciiTheme="majorHAnsi" w:hAnsiTheme="majorHAnsi"/>
        </w:rPr>
      </w:pPr>
      <w:r w:rsidRPr="00F3164A">
        <w:rPr>
          <w:rFonts w:asciiTheme="majorHAnsi" w:hAnsiTheme="majorHAnsi"/>
        </w:rPr>
        <w:t>Линейные (оптические) интерфейсы работают, используя универсальные стандарты. Линейный сигнал только скремблируется (scrambled (англ.)) - зашифрованный, вставки избыточного кода нет. Станда</w:t>
      </w:r>
      <w:proofErr w:type="gramStart"/>
      <w:r w:rsidRPr="00F3164A">
        <w:rPr>
          <w:rFonts w:asciiTheme="majorHAnsi" w:hAnsiTheme="majorHAnsi"/>
        </w:rPr>
        <w:t>рт скр</w:t>
      </w:r>
      <w:proofErr w:type="gramEnd"/>
      <w:r w:rsidRPr="00F3164A">
        <w:rPr>
          <w:rFonts w:asciiTheme="majorHAnsi" w:hAnsiTheme="majorHAnsi"/>
        </w:rPr>
        <w:t>емблирования - универсальный. Поэтому и на приеме, и на передаче должны использоваться стандартные скремблер и дескремблер. Цель скремблирования - сделать вероятность возникновения «1» бита и «0» бита близкой к 50 % для облегчения извлечения синхросигнала из линейного сигнала. Поскольку линейный сигнал только скремблируется, линейная скорость сигнала SDH соответствует стандартной скорости сигнала на электрическом интерфейсе SDH. Таким образом, потребление оптической мощности передающими лазерами остается неизменным, однако, снижается их тепловыделение (так как исключается возможность следования большого количества «1» подряд), что увеличивает их ресурс. Еще одной причиной, по которой используется скремблирование длительная последовательность «1» («0») автоматической петлей регулировки усиления воспринимается как увеличение (уменьшение) уровня входного сигнала, что может привести к неправильной регулировке усиления.</w:t>
      </w:r>
    </w:p>
    <w:p w:rsidR="00227373" w:rsidRPr="00F3164A" w:rsidRDefault="00227373" w:rsidP="00227373">
      <w:pPr>
        <w:ind w:firstLine="709"/>
        <w:jc w:val="both"/>
        <w:rPr>
          <w:rFonts w:asciiTheme="majorHAnsi" w:hAnsiTheme="majorHAnsi"/>
        </w:rPr>
      </w:pPr>
      <w:r w:rsidRPr="00F3164A">
        <w:rPr>
          <w:rFonts w:asciiTheme="majorHAnsi" w:hAnsiTheme="majorHAnsi"/>
        </w:rPr>
        <w:t xml:space="preserve">Вся информация в системе SDH передается в контейнерах. Контейнер представляет собой структурированные данные, передаваемые в системе. Если система PDH генерирует трафик, который нужно передать по системе SDH, то данные PDH сначала структурируются в контейнеры, а затем к контейнеру добавляется заголовок и указатели, в результате </w:t>
      </w:r>
      <w:r w:rsidRPr="00F3164A">
        <w:rPr>
          <w:rFonts w:asciiTheme="majorHAnsi" w:hAnsiTheme="majorHAnsi"/>
        </w:rPr>
        <w:lastRenderedPageBreak/>
        <w:t xml:space="preserve">образуется синхронный транспортный модуль STM-1. По сети контейнеры STM-1 передаются в системе SDH разных уровней (STM-n), но во всех случаях </w:t>
      </w:r>
      <w:proofErr w:type="gramStart"/>
      <w:r w:rsidRPr="00F3164A">
        <w:rPr>
          <w:rFonts w:asciiTheme="majorHAnsi" w:hAnsiTheme="majorHAnsi"/>
        </w:rPr>
        <w:t>расформированный</w:t>
      </w:r>
      <w:proofErr w:type="gramEnd"/>
      <w:r w:rsidRPr="00F3164A">
        <w:rPr>
          <w:rFonts w:asciiTheme="majorHAnsi" w:hAnsiTheme="majorHAnsi"/>
        </w:rPr>
        <w:t xml:space="preserve"> STM-1 может только складываться с другим транспортным модулем, т.е. имеет место мультиплексирование транспортных модулей.</w:t>
      </w:r>
    </w:p>
    <w:p w:rsidR="00227373" w:rsidRPr="00F3164A" w:rsidRDefault="00227373" w:rsidP="00227373">
      <w:pPr>
        <w:ind w:firstLine="709"/>
        <w:jc w:val="both"/>
        <w:rPr>
          <w:rFonts w:asciiTheme="majorHAnsi" w:hAnsiTheme="majorHAnsi"/>
        </w:rPr>
      </w:pPr>
      <w:r w:rsidRPr="00F3164A">
        <w:rPr>
          <w:rFonts w:asciiTheme="majorHAnsi" w:hAnsiTheme="majorHAnsi"/>
        </w:rPr>
        <w:t>Плезиохронная цифровая иерархия (PDH, Plesiochronous Digital Hierarchy) — цифровой метод передачи данных и голоса, основанный на временном разделении канала и технологии представления сигнала с помощью импульсно-кодовой модуляции (</w:t>
      </w:r>
      <w:hyperlink r:id="rId61" w:tooltip="ИКМ" w:history="1">
        <w:r w:rsidRPr="00F3164A">
          <w:rPr>
            <w:rStyle w:val="a6"/>
            <w:rFonts w:asciiTheme="majorHAnsi" w:hAnsiTheme="majorHAnsi"/>
          </w:rPr>
          <w:t>ИКМ</w:t>
        </w:r>
      </w:hyperlink>
      <w:r w:rsidRPr="00F3164A">
        <w:rPr>
          <w:rFonts w:asciiTheme="majorHAnsi" w:hAnsiTheme="majorHAnsi"/>
        </w:rPr>
        <w:t>).</w:t>
      </w:r>
    </w:p>
    <w:p w:rsidR="00227373" w:rsidRPr="00F3164A" w:rsidRDefault="00227373" w:rsidP="00227373">
      <w:pPr>
        <w:ind w:firstLine="709"/>
        <w:jc w:val="both"/>
        <w:rPr>
          <w:rFonts w:asciiTheme="majorHAnsi" w:hAnsiTheme="majorHAnsi"/>
        </w:rPr>
      </w:pPr>
      <w:r w:rsidRPr="00F3164A">
        <w:rPr>
          <w:rFonts w:asciiTheme="majorHAnsi" w:hAnsiTheme="majorHAnsi"/>
        </w:rPr>
        <w:t xml:space="preserve">В технологии PDH в качестве входного используется сигнал </w:t>
      </w:r>
      <w:proofErr w:type="gramStart"/>
      <w:r w:rsidRPr="00F3164A">
        <w:rPr>
          <w:rFonts w:asciiTheme="majorHAnsi" w:hAnsiTheme="majorHAnsi"/>
        </w:rPr>
        <w:t>основ-</w:t>
      </w:r>
      <w:hyperlink r:id="rId62" w:tooltip="Элементарный цифровой канал" w:history="1">
        <w:r w:rsidRPr="00F3164A">
          <w:rPr>
            <w:rStyle w:val="a6"/>
            <w:rFonts w:asciiTheme="majorHAnsi" w:hAnsiTheme="majorHAnsi"/>
          </w:rPr>
          <w:t>ного</w:t>
        </w:r>
        <w:proofErr w:type="gramEnd"/>
        <w:r w:rsidRPr="00F3164A">
          <w:rPr>
            <w:rStyle w:val="a6"/>
            <w:rFonts w:asciiTheme="majorHAnsi" w:hAnsiTheme="majorHAnsi"/>
          </w:rPr>
          <w:t xml:space="preserve"> цифрового канала</w:t>
        </w:r>
      </w:hyperlink>
      <w:r w:rsidRPr="00F3164A">
        <w:rPr>
          <w:rFonts w:asciiTheme="majorHAnsi" w:hAnsiTheme="majorHAnsi"/>
        </w:rPr>
        <w:t xml:space="preserve"> (ОЦК), а на выходе формируется поток данных со скоростями n × 64 кбит/с. К группе ОЦК, несущих полезную нагрузку, добавляются служебные группы бит, необходимые для осуществления процедур синхронизации и фазирования, контроля ошибок (</w:t>
      </w:r>
      <w:hyperlink r:id="rId63" w:tooltip="CRC" w:history="1">
        <w:r w:rsidRPr="00F3164A">
          <w:rPr>
            <w:rStyle w:val="a6"/>
            <w:rFonts w:asciiTheme="majorHAnsi" w:hAnsiTheme="majorHAnsi"/>
          </w:rPr>
          <w:t>CRC</w:t>
        </w:r>
      </w:hyperlink>
      <w:r w:rsidRPr="00F3164A">
        <w:rPr>
          <w:rFonts w:asciiTheme="majorHAnsi" w:hAnsiTheme="majorHAnsi"/>
        </w:rPr>
        <w:t>), в результате чего группа приобретает форму цикла.</w:t>
      </w:r>
    </w:p>
    <w:p w:rsidR="00227373" w:rsidRPr="00F3164A" w:rsidRDefault="00227373" w:rsidP="00227373">
      <w:pPr>
        <w:ind w:firstLine="709"/>
        <w:jc w:val="both"/>
        <w:rPr>
          <w:rFonts w:asciiTheme="majorHAnsi" w:hAnsiTheme="majorHAnsi"/>
        </w:rPr>
      </w:pPr>
      <w:r w:rsidRPr="00F3164A">
        <w:rPr>
          <w:rFonts w:asciiTheme="majorHAnsi" w:hAnsiTheme="majorHAnsi"/>
        </w:rPr>
        <w:t xml:space="preserve">В начале 80-х годов было разработано 3 таких системы (в Европе, Северной Америке и Японии). Несмотря на одинаковые принципы, в системах использовались различные коэффициенты мультиплексирования на разных уровнях иерархий. Описание стыков этих интерфейсов и уровней мультиплексирования дано в рекомендации </w:t>
      </w:r>
      <w:hyperlink r:id="rId64" w:tooltip="G.703" w:history="1">
        <w:r w:rsidRPr="00F3164A">
          <w:rPr>
            <w:rStyle w:val="a6"/>
            <w:rFonts w:asciiTheme="majorHAnsi" w:hAnsiTheme="majorHAnsi"/>
          </w:rPr>
          <w:t>G.703</w:t>
        </w:r>
      </w:hyperlink>
      <w:r w:rsidRPr="00F3164A">
        <w:rPr>
          <w:rFonts w:asciiTheme="majorHAnsi" w:hAnsiTheme="majorHAnsi"/>
        </w:rPr>
        <w:t>.</w:t>
      </w:r>
    </w:p>
    <w:p w:rsidR="00227373" w:rsidRPr="00F3164A" w:rsidRDefault="00227373" w:rsidP="00227373">
      <w:pPr>
        <w:ind w:firstLine="709"/>
        <w:jc w:val="both"/>
        <w:rPr>
          <w:rFonts w:asciiTheme="majorHAnsi" w:hAnsiTheme="majorHAnsi"/>
        </w:rPr>
      </w:pPr>
      <w:r w:rsidRPr="00F3164A">
        <w:rPr>
          <w:rFonts w:asciiTheme="majorHAnsi" w:hAnsiTheme="majorHAnsi"/>
        </w:rPr>
        <w:t xml:space="preserve">Таблица 7.1 – Уровни мультиплексирования </w:t>
      </w:r>
    </w:p>
    <w:tbl>
      <w:tblPr>
        <w:tblW w:w="0" w:type="dxa"/>
        <w:tblBorders>
          <w:top w:val="single" w:sz="6" w:space="0" w:color="AAAAAA"/>
          <w:left w:val="single" w:sz="6" w:space="0" w:color="AAAAAA"/>
          <w:bottom w:val="single" w:sz="6" w:space="0" w:color="AAAAAA"/>
          <w:right w:val="single" w:sz="6" w:space="0" w:color="AAAAAA"/>
        </w:tblBorders>
        <w:tblLayout w:type="fixed"/>
        <w:tblLook w:val="04A0"/>
      </w:tblPr>
      <w:tblGrid>
        <w:gridCol w:w="1563"/>
        <w:gridCol w:w="708"/>
        <w:gridCol w:w="798"/>
        <w:gridCol w:w="912"/>
        <w:gridCol w:w="855"/>
        <w:gridCol w:w="1026"/>
        <w:gridCol w:w="855"/>
        <w:gridCol w:w="627"/>
        <w:gridCol w:w="969"/>
        <w:gridCol w:w="969"/>
      </w:tblGrid>
      <w:tr w:rsidR="00227373" w:rsidRPr="00F3164A" w:rsidTr="00227373">
        <w:tc>
          <w:tcPr>
            <w:tcW w:w="1563" w:type="dxa"/>
            <w:vMerge w:val="restart"/>
            <w:tcBorders>
              <w:top w:val="single" w:sz="6" w:space="0" w:color="AAAAAA"/>
              <w:left w:val="single" w:sz="6" w:space="0" w:color="AAAAAA"/>
              <w:bottom w:val="double" w:sz="4" w:space="0" w:color="auto"/>
              <w:right w:val="single" w:sz="6" w:space="0" w:color="AAAAAA"/>
            </w:tcBorders>
            <w:tcMar>
              <w:top w:w="15" w:type="dxa"/>
              <w:left w:w="48" w:type="dxa"/>
              <w:bottom w:w="15" w:type="dxa"/>
              <w:right w:w="48"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Уровень цифровой иерархии</w:t>
            </w:r>
          </w:p>
        </w:tc>
        <w:tc>
          <w:tcPr>
            <w:tcW w:w="2418" w:type="dxa"/>
            <w:gridSpan w:val="3"/>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hideMark/>
          </w:tcPr>
          <w:p w:rsidR="00227373" w:rsidRPr="00F3164A" w:rsidRDefault="00227373">
            <w:pPr>
              <w:ind w:firstLine="709"/>
              <w:jc w:val="both"/>
              <w:rPr>
                <w:rFonts w:asciiTheme="majorHAnsi" w:hAnsiTheme="majorHAnsi"/>
              </w:rPr>
            </w:pPr>
            <w:r w:rsidRPr="00F3164A">
              <w:rPr>
                <w:rFonts w:asciiTheme="majorHAnsi" w:hAnsiTheme="majorHAnsi"/>
              </w:rPr>
              <w:t>Американский стандарт (Tx)</w:t>
            </w:r>
          </w:p>
        </w:tc>
        <w:tc>
          <w:tcPr>
            <w:tcW w:w="2736" w:type="dxa"/>
            <w:gridSpan w:val="3"/>
            <w:tcBorders>
              <w:top w:val="single" w:sz="6" w:space="0" w:color="AAAAAA"/>
              <w:left w:val="single" w:sz="6" w:space="0" w:color="AAAAAA"/>
              <w:bottom w:val="single" w:sz="6" w:space="0" w:color="AAAAAA"/>
              <w:right w:val="single" w:sz="6" w:space="0" w:color="AAAAAA"/>
            </w:tcBorders>
            <w:tcMar>
              <w:top w:w="15" w:type="dxa"/>
              <w:bottom w:w="15" w:type="dxa"/>
            </w:tcMar>
            <w:hideMark/>
          </w:tcPr>
          <w:p w:rsidR="00227373" w:rsidRPr="00F3164A" w:rsidRDefault="00227373">
            <w:pPr>
              <w:ind w:firstLine="709"/>
              <w:jc w:val="both"/>
              <w:rPr>
                <w:rFonts w:asciiTheme="majorHAnsi" w:hAnsiTheme="majorHAnsi"/>
              </w:rPr>
            </w:pPr>
            <w:r w:rsidRPr="00F3164A">
              <w:rPr>
                <w:rFonts w:asciiTheme="majorHAnsi" w:hAnsiTheme="majorHAnsi"/>
              </w:rPr>
              <w:t>Японский стандарт (DSx) Jx</w:t>
            </w:r>
          </w:p>
        </w:tc>
        <w:tc>
          <w:tcPr>
            <w:tcW w:w="2565" w:type="dxa"/>
            <w:gridSpan w:val="3"/>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Европейский стандарт (Ex)</w:t>
            </w:r>
          </w:p>
        </w:tc>
      </w:tr>
      <w:tr w:rsidR="00227373" w:rsidRPr="00F3164A" w:rsidTr="00227373">
        <w:tc>
          <w:tcPr>
            <w:tcW w:w="1563" w:type="dxa"/>
            <w:vMerge/>
            <w:tcBorders>
              <w:top w:val="single" w:sz="6" w:space="0" w:color="AAAAAA"/>
              <w:left w:val="single" w:sz="6" w:space="0" w:color="AAAAAA"/>
              <w:bottom w:val="double" w:sz="4" w:space="0" w:color="auto"/>
              <w:right w:val="single" w:sz="6" w:space="0" w:color="AAAAAA"/>
            </w:tcBorders>
            <w:vAlign w:val="center"/>
            <w:hideMark/>
          </w:tcPr>
          <w:p w:rsidR="00227373" w:rsidRPr="00F3164A" w:rsidRDefault="00227373">
            <w:pPr>
              <w:rPr>
                <w:rFonts w:asciiTheme="majorHAnsi" w:hAnsiTheme="majorHAnsi"/>
              </w:rPr>
            </w:pPr>
          </w:p>
        </w:tc>
        <w:tc>
          <w:tcPr>
            <w:tcW w:w="708"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227373" w:rsidRPr="00F3164A" w:rsidRDefault="00227373">
            <w:pPr>
              <w:ind w:firstLine="709"/>
              <w:jc w:val="both"/>
              <w:rPr>
                <w:rFonts w:asciiTheme="majorHAnsi" w:hAnsiTheme="majorHAnsi"/>
              </w:rPr>
            </w:pPr>
            <w:r w:rsidRPr="00F3164A">
              <w:rPr>
                <w:rFonts w:asciiTheme="majorHAnsi" w:hAnsiTheme="majorHAnsi"/>
              </w:rPr>
              <w:t>Обозначения</w:t>
            </w:r>
          </w:p>
        </w:tc>
        <w:tc>
          <w:tcPr>
            <w:tcW w:w="798"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227373" w:rsidRPr="00F3164A" w:rsidRDefault="00227373">
            <w:pPr>
              <w:ind w:firstLine="709"/>
              <w:jc w:val="both"/>
              <w:rPr>
                <w:rFonts w:asciiTheme="majorHAnsi" w:hAnsiTheme="majorHAnsi"/>
              </w:rPr>
            </w:pPr>
            <w:r w:rsidRPr="00F3164A">
              <w:rPr>
                <w:rFonts w:asciiTheme="majorHAnsi" w:hAnsiTheme="majorHAnsi"/>
              </w:rPr>
              <w:t>Скорости передачи, кбит/</w:t>
            </w:r>
            <w:proofErr w:type="gramStart"/>
            <w:r w:rsidRPr="00F3164A">
              <w:rPr>
                <w:rFonts w:asciiTheme="majorHAnsi" w:hAnsiTheme="majorHAnsi"/>
              </w:rPr>
              <w:t>с</w:t>
            </w:r>
            <w:proofErr w:type="gramEnd"/>
          </w:p>
        </w:tc>
        <w:tc>
          <w:tcPr>
            <w:tcW w:w="912"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227373" w:rsidRPr="00F3164A" w:rsidRDefault="00227373">
            <w:pPr>
              <w:ind w:firstLine="709"/>
              <w:jc w:val="both"/>
              <w:rPr>
                <w:rFonts w:asciiTheme="majorHAnsi" w:hAnsiTheme="majorHAnsi"/>
              </w:rPr>
            </w:pPr>
            <w:r w:rsidRPr="00F3164A">
              <w:rPr>
                <w:rFonts w:asciiTheme="majorHAnsi" w:hAnsiTheme="majorHAnsi"/>
              </w:rPr>
              <w:t>Количество каналов по 64 кбит/</w:t>
            </w:r>
            <w:proofErr w:type="gramStart"/>
            <w:r w:rsidRPr="00F3164A">
              <w:rPr>
                <w:rFonts w:asciiTheme="majorHAnsi" w:hAnsiTheme="majorHAnsi"/>
              </w:rPr>
              <w:t>с</w:t>
            </w:r>
            <w:proofErr w:type="gramEnd"/>
          </w:p>
        </w:tc>
        <w:tc>
          <w:tcPr>
            <w:tcW w:w="855"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227373" w:rsidRPr="00F3164A" w:rsidRDefault="00227373">
            <w:pPr>
              <w:ind w:firstLine="709"/>
              <w:jc w:val="both"/>
              <w:rPr>
                <w:rFonts w:asciiTheme="majorHAnsi" w:hAnsiTheme="majorHAnsi"/>
              </w:rPr>
            </w:pPr>
            <w:r w:rsidRPr="00F3164A">
              <w:rPr>
                <w:rFonts w:asciiTheme="majorHAnsi" w:hAnsiTheme="majorHAnsi"/>
              </w:rPr>
              <w:t>Обозначения</w:t>
            </w:r>
          </w:p>
        </w:tc>
        <w:tc>
          <w:tcPr>
            <w:tcW w:w="1026"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227373" w:rsidRPr="00F3164A" w:rsidRDefault="00227373">
            <w:pPr>
              <w:ind w:firstLine="709"/>
              <w:jc w:val="both"/>
              <w:rPr>
                <w:rFonts w:asciiTheme="majorHAnsi" w:hAnsiTheme="majorHAnsi"/>
              </w:rPr>
            </w:pPr>
            <w:r w:rsidRPr="00F3164A">
              <w:rPr>
                <w:rFonts w:asciiTheme="majorHAnsi" w:hAnsiTheme="majorHAnsi"/>
              </w:rPr>
              <w:t>Скорости передачи, кбит/</w:t>
            </w:r>
            <w:proofErr w:type="gramStart"/>
            <w:r w:rsidRPr="00F3164A">
              <w:rPr>
                <w:rFonts w:asciiTheme="majorHAnsi" w:hAnsiTheme="majorHAnsi"/>
              </w:rPr>
              <w:t>с</w:t>
            </w:r>
            <w:proofErr w:type="gramEnd"/>
          </w:p>
        </w:tc>
        <w:tc>
          <w:tcPr>
            <w:tcW w:w="855"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227373" w:rsidRPr="00F3164A" w:rsidRDefault="00227373">
            <w:pPr>
              <w:ind w:firstLine="709"/>
              <w:jc w:val="both"/>
              <w:rPr>
                <w:rFonts w:asciiTheme="majorHAnsi" w:hAnsiTheme="majorHAnsi"/>
              </w:rPr>
            </w:pPr>
            <w:r w:rsidRPr="00F3164A">
              <w:rPr>
                <w:rFonts w:asciiTheme="majorHAnsi" w:hAnsiTheme="majorHAnsi"/>
              </w:rPr>
              <w:t>Количество каналов по 64 кбит/</w:t>
            </w:r>
            <w:proofErr w:type="gramStart"/>
            <w:r w:rsidRPr="00F3164A">
              <w:rPr>
                <w:rFonts w:asciiTheme="majorHAnsi" w:hAnsiTheme="majorHAnsi"/>
              </w:rPr>
              <w:t>с</w:t>
            </w:r>
            <w:proofErr w:type="gramEnd"/>
          </w:p>
        </w:tc>
        <w:tc>
          <w:tcPr>
            <w:tcW w:w="627" w:type="dxa"/>
            <w:tcBorders>
              <w:top w:val="single" w:sz="6" w:space="0" w:color="AAAAAA"/>
              <w:left w:val="single" w:sz="6" w:space="0" w:color="AAAAAA"/>
              <w:bottom w:val="double" w:sz="4" w:space="0" w:color="auto"/>
              <w:right w:val="single" w:sz="6" w:space="0" w:color="AAAAAA"/>
            </w:tcBorders>
            <w:tcMar>
              <w:top w:w="15" w:type="dxa"/>
              <w:left w:w="48" w:type="dxa"/>
              <w:bottom w:w="15" w:type="dxa"/>
              <w:right w:w="48" w:type="dxa"/>
            </w:tcMar>
            <w:hideMark/>
          </w:tcPr>
          <w:p w:rsidR="00227373" w:rsidRPr="00F3164A" w:rsidRDefault="00227373">
            <w:pPr>
              <w:ind w:firstLine="709"/>
              <w:jc w:val="both"/>
              <w:rPr>
                <w:rFonts w:asciiTheme="majorHAnsi" w:hAnsiTheme="majorHAnsi"/>
              </w:rPr>
            </w:pPr>
            <w:r w:rsidRPr="00F3164A">
              <w:rPr>
                <w:rFonts w:asciiTheme="majorHAnsi" w:hAnsiTheme="majorHAnsi"/>
              </w:rPr>
              <w:t>Обозначения</w:t>
            </w:r>
          </w:p>
        </w:tc>
        <w:tc>
          <w:tcPr>
            <w:tcW w:w="969"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227373" w:rsidRPr="00F3164A" w:rsidRDefault="00227373">
            <w:pPr>
              <w:ind w:firstLine="709"/>
              <w:jc w:val="both"/>
              <w:rPr>
                <w:rFonts w:asciiTheme="majorHAnsi" w:hAnsiTheme="majorHAnsi"/>
              </w:rPr>
            </w:pPr>
            <w:r w:rsidRPr="00F3164A">
              <w:rPr>
                <w:rFonts w:asciiTheme="majorHAnsi" w:hAnsiTheme="majorHAnsi"/>
              </w:rPr>
              <w:t>Скорости передачи, кбит/</w:t>
            </w:r>
            <w:proofErr w:type="gramStart"/>
            <w:r w:rsidRPr="00F3164A">
              <w:rPr>
                <w:rFonts w:asciiTheme="majorHAnsi" w:hAnsiTheme="majorHAnsi"/>
              </w:rPr>
              <w:t>с</w:t>
            </w:r>
            <w:proofErr w:type="gramEnd"/>
          </w:p>
        </w:tc>
        <w:tc>
          <w:tcPr>
            <w:tcW w:w="969"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227373" w:rsidRPr="00F3164A" w:rsidRDefault="00227373">
            <w:pPr>
              <w:ind w:firstLine="709"/>
              <w:jc w:val="both"/>
              <w:rPr>
                <w:rFonts w:asciiTheme="majorHAnsi" w:hAnsiTheme="majorHAnsi"/>
              </w:rPr>
            </w:pPr>
            <w:r w:rsidRPr="00F3164A">
              <w:rPr>
                <w:rFonts w:asciiTheme="majorHAnsi" w:hAnsiTheme="majorHAnsi"/>
              </w:rPr>
              <w:t>Количество каналов по 64 кбит/</w:t>
            </w:r>
            <w:proofErr w:type="gramStart"/>
            <w:r w:rsidRPr="00F3164A">
              <w:rPr>
                <w:rFonts w:asciiTheme="majorHAnsi" w:hAnsiTheme="majorHAnsi"/>
              </w:rPr>
              <w:t>с</w:t>
            </w:r>
            <w:proofErr w:type="gramEnd"/>
          </w:p>
        </w:tc>
      </w:tr>
      <w:tr w:rsidR="00227373" w:rsidRPr="00F3164A" w:rsidTr="00227373">
        <w:tc>
          <w:tcPr>
            <w:tcW w:w="1563"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1, первичный</w:t>
            </w:r>
          </w:p>
        </w:tc>
        <w:tc>
          <w:tcPr>
            <w:tcW w:w="708"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T1</w:t>
            </w:r>
          </w:p>
        </w:tc>
        <w:tc>
          <w:tcPr>
            <w:tcW w:w="798"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1544</w:t>
            </w:r>
          </w:p>
        </w:tc>
        <w:tc>
          <w:tcPr>
            <w:tcW w:w="912"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24</w:t>
            </w:r>
          </w:p>
        </w:tc>
        <w:tc>
          <w:tcPr>
            <w:tcW w:w="855"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DS1, J1</w:t>
            </w:r>
          </w:p>
        </w:tc>
        <w:tc>
          <w:tcPr>
            <w:tcW w:w="1026"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1544</w:t>
            </w:r>
          </w:p>
        </w:tc>
        <w:tc>
          <w:tcPr>
            <w:tcW w:w="855"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24</w:t>
            </w:r>
          </w:p>
        </w:tc>
        <w:tc>
          <w:tcPr>
            <w:tcW w:w="627" w:type="dxa"/>
            <w:tcBorders>
              <w:top w:val="double" w:sz="4" w:space="0" w:color="auto"/>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E1</w:t>
            </w:r>
          </w:p>
        </w:tc>
        <w:tc>
          <w:tcPr>
            <w:tcW w:w="969"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2048</w:t>
            </w:r>
          </w:p>
        </w:tc>
        <w:tc>
          <w:tcPr>
            <w:tcW w:w="969"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30</w:t>
            </w:r>
          </w:p>
        </w:tc>
      </w:tr>
      <w:tr w:rsidR="00227373" w:rsidRPr="00F3164A" w:rsidTr="00227373">
        <w:tc>
          <w:tcPr>
            <w:tcW w:w="1563"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2, вторичный</w:t>
            </w:r>
          </w:p>
        </w:tc>
        <w:tc>
          <w:tcPr>
            <w:tcW w:w="708"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T2</w:t>
            </w:r>
          </w:p>
        </w:tc>
        <w:tc>
          <w:tcPr>
            <w:tcW w:w="798"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6312</w:t>
            </w:r>
          </w:p>
        </w:tc>
        <w:tc>
          <w:tcPr>
            <w:tcW w:w="912"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96</w:t>
            </w:r>
          </w:p>
        </w:tc>
        <w:tc>
          <w:tcPr>
            <w:tcW w:w="855"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DS2, J2</w:t>
            </w:r>
          </w:p>
        </w:tc>
        <w:tc>
          <w:tcPr>
            <w:tcW w:w="1026"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6312</w:t>
            </w:r>
          </w:p>
        </w:tc>
        <w:tc>
          <w:tcPr>
            <w:tcW w:w="855"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96</w:t>
            </w:r>
          </w:p>
        </w:tc>
        <w:tc>
          <w:tcPr>
            <w:tcW w:w="627"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E2</w:t>
            </w:r>
          </w:p>
        </w:tc>
        <w:tc>
          <w:tcPr>
            <w:tcW w:w="969"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8448</w:t>
            </w:r>
          </w:p>
        </w:tc>
        <w:tc>
          <w:tcPr>
            <w:tcW w:w="969"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120</w:t>
            </w:r>
          </w:p>
        </w:tc>
      </w:tr>
      <w:tr w:rsidR="00227373" w:rsidRPr="00F3164A" w:rsidTr="00227373">
        <w:tc>
          <w:tcPr>
            <w:tcW w:w="1563"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3, третичный</w:t>
            </w:r>
          </w:p>
        </w:tc>
        <w:tc>
          <w:tcPr>
            <w:tcW w:w="708"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T3</w:t>
            </w:r>
          </w:p>
        </w:tc>
        <w:tc>
          <w:tcPr>
            <w:tcW w:w="798"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44736</w:t>
            </w:r>
          </w:p>
        </w:tc>
        <w:tc>
          <w:tcPr>
            <w:tcW w:w="912"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672</w:t>
            </w:r>
          </w:p>
        </w:tc>
        <w:tc>
          <w:tcPr>
            <w:tcW w:w="855"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DS3, J3</w:t>
            </w:r>
          </w:p>
        </w:tc>
        <w:tc>
          <w:tcPr>
            <w:tcW w:w="1026"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32064</w:t>
            </w:r>
          </w:p>
        </w:tc>
        <w:tc>
          <w:tcPr>
            <w:tcW w:w="855"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480</w:t>
            </w:r>
          </w:p>
        </w:tc>
        <w:tc>
          <w:tcPr>
            <w:tcW w:w="627"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E3</w:t>
            </w:r>
          </w:p>
        </w:tc>
        <w:tc>
          <w:tcPr>
            <w:tcW w:w="969"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34368</w:t>
            </w:r>
          </w:p>
        </w:tc>
        <w:tc>
          <w:tcPr>
            <w:tcW w:w="969"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480</w:t>
            </w:r>
          </w:p>
        </w:tc>
      </w:tr>
      <w:tr w:rsidR="00227373" w:rsidRPr="00F3164A" w:rsidTr="00227373">
        <w:tc>
          <w:tcPr>
            <w:tcW w:w="1563"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4, четвертичный</w:t>
            </w:r>
          </w:p>
        </w:tc>
        <w:tc>
          <w:tcPr>
            <w:tcW w:w="708"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T4</w:t>
            </w:r>
          </w:p>
        </w:tc>
        <w:tc>
          <w:tcPr>
            <w:tcW w:w="798"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274176</w:t>
            </w:r>
          </w:p>
        </w:tc>
        <w:tc>
          <w:tcPr>
            <w:tcW w:w="912"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4032</w:t>
            </w:r>
          </w:p>
        </w:tc>
        <w:tc>
          <w:tcPr>
            <w:tcW w:w="855"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DS4, J4</w:t>
            </w:r>
          </w:p>
        </w:tc>
        <w:tc>
          <w:tcPr>
            <w:tcW w:w="1026"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97728</w:t>
            </w:r>
          </w:p>
        </w:tc>
        <w:tc>
          <w:tcPr>
            <w:tcW w:w="855"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1440</w:t>
            </w:r>
          </w:p>
        </w:tc>
        <w:tc>
          <w:tcPr>
            <w:tcW w:w="627"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E4</w:t>
            </w:r>
          </w:p>
        </w:tc>
        <w:tc>
          <w:tcPr>
            <w:tcW w:w="969"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139264</w:t>
            </w:r>
          </w:p>
        </w:tc>
        <w:tc>
          <w:tcPr>
            <w:tcW w:w="969"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1920</w:t>
            </w:r>
          </w:p>
        </w:tc>
      </w:tr>
    </w:tbl>
    <w:p w:rsidR="00855C76" w:rsidRPr="00F3164A" w:rsidRDefault="00855C76" w:rsidP="00855C76">
      <w:pPr>
        <w:spacing w:after="0"/>
        <w:rPr>
          <w:rFonts w:asciiTheme="majorHAnsi" w:hAnsiTheme="majorHAnsi" w:cs="Times New Roman"/>
          <w:b/>
          <w:lang w:val="kk-KZ"/>
        </w:rPr>
      </w:pPr>
    </w:p>
    <w:p w:rsidR="00601FA0" w:rsidRPr="00F3164A" w:rsidRDefault="00601FA0" w:rsidP="00EA6E19">
      <w:pPr>
        <w:pStyle w:val="a3"/>
        <w:numPr>
          <w:ilvl w:val="0"/>
          <w:numId w:val="1"/>
        </w:numPr>
        <w:spacing w:after="0"/>
        <w:jc w:val="both"/>
        <w:rPr>
          <w:rFonts w:asciiTheme="majorHAnsi" w:hAnsiTheme="majorHAnsi" w:cs="Times New Roman"/>
          <w:b/>
          <w:bCs/>
        </w:rPr>
      </w:pPr>
      <w:r w:rsidRPr="00F3164A">
        <w:rPr>
          <w:rFonts w:asciiTheme="majorHAnsi" w:hAnsiTheme="majorHAnsi" w:cs="Times New Roman"/>
          <w:b/>
          <w:bCs/>
        </w:rPr>
        <w:t xml:space="preserve"> </w:t>
      </w:r>
      <w:r w:rsidR="00415ABA" w:rsidRPr="00F3164A">
        <w:rPr>
          <w:rFonts w:asciiTheme="majorHAnsi" w:hAnsiTheme="majorHAnsi" w:cs="Times New Roman"/>
          <w:b/>
          <w:bCs/>
        </w:rPr>
        <w:t>Опишите м</w:t>
      </w:r>
      <w:r w:rsidRPr="00F3164A">
        <w:rPr>
          <w:rFonts w:asciiTheme="majorHAnsi" w:hAnsiTheme="majorHAnsi" w:cs="Times New Roman"/>
          <w:b/>
          <w:bCs/>
        </w:rPr>
        <w:t xml:space="preserve">етоды модуляции сигналов </w:t>
      </w:r>
      <w:proofErr w:type="gramStart"/>
      <w:r w:rsidRPr="00F3164A">
        <w:rPr>
          <w:rFonts w:asciiTheme="majorHAnsi" w:hAnsiTheme="majorHAnsi" w:cs="Times New Roman"/>
          <w:b/>
          <w:bCs/>
        </w:rPr>
        <w:t>в</w:t>
      </w:r>
      <w:proofErr w:type="gramEnd"/>
      <w:r w:rsidRPr="00F3164A">
        <w:rPr>
          <w:rFonts w:asciiTheme="majorHAnsi" w:hAnsiTheme="majorHAnsi" w:cs="Times New Roman"/>
          <w:b/>
          <w:bCs/>
        </w:rPr>
        <w:t xml:space="preserve"> цифровых РРЛ (ЦРРЛ)</w:t>
      </w:r>
    </w:p>
    <w:p w:rsidR="00227373" w:rsidRPr="00F3164A" w:rsidRDefault="00227373" w:rsidP="00227373">
      <w:pPr>
        <w:spacing w:after="0"/>
        <w:jc w:val="both"/>
        <w:rPr>
          <w:rFonts w:asciiTheme="majorHAnsi" w:hAnsiTheme="majorHAnsi" w:cs="Times New Roman"/>
          <w:b/>
          <w:bCs/>
        </w:rPr>
      </w:pPr>
    </w:p>
    <w:p w:rsidR="00227373" w:rsidRPr="00F3164A" w:rsidRDefault="00227373" w:rsidP="00227373">
      <w:pPr>
        <w:ind w:firstLine="709"/>
        <w:jc w:val="both"/>
        <w:rPr>
          <w:rFonts w:asciiTheme="majorHAnsi" w:hAnsiTheme="majorHAnsi"/>
        </w:rPr>
      </w:pPr>
      <w:r w:rsidRPr="00F3164A">
        <w:rPr>
          <w:rFonts w:asciiTheme="majorHAnsi" w:hAnsiTheme="majorHAnsi"/>
        </w:rPr>
        <w:t xml:space="preserve">В цифровых системах при дискретном изменении управляющего колебания модулируемые параметры </w:t>
      </w:r>
      <w:proofErr w:type="gramStart"/>
      <w:r w:rsidRPr="00F3164A">
        <w:rPr>
          <w:rFonts w:asciiTheme="majorHAnsi" w:hAnsiTheme="majorHAnsi"/>
        </w:rPr>
        <w:t>несущей</w:t>
      </w:r>
      <w:proofErr w:type="gramEnd"/>
      <w:r w:rsidRPr="00F3164A">
        <w:rPr>
          <w:rFonts w:asciiTheme="majorHAnsi" w:hAnsiTheme="majorHAnsi"/>
        </w:rPr>
        <w:t xml:space="preserve"> будут изменяться скачком. В этом случае вместо </w:t>
      </w:r>
      <w:r w:rsidRPr="00F3164A">
        <w:rPr>
          <w:rFonts w:asciiTheme="majorHAnsi" w:hAnsiTheme="majorHAnsi"/>
        </w:rPr>
        <w:lastRenderedPageBreak/>
        <w:t xml:space="preserve">термина «модуляция» применяется термин «манипуляция», а </w:t>
      </w:r>
      <w:proofErr w:type="gramStart"/>
      <w:r w:rsidRPr="00F3164A">
        <w:rPr>
          <w:rFonts w:asciiTheme="majorHAnsi" w:hAnsiTheme="majorHAnsi"/>
        </w:rPr>
        <w:t>само колебание</w:t>
      </w:r>
      <w:proofErr w:type="gramEnd"/>
      <w:r w:rsidRPr="00F3164A">
        <w:rPr>
          <w:rFonts w:asciiTheme="majorHAnsi" w:hAnsiTheme="majorHAnsi"/>
        </w:rPr>
        <w:t xml:space="preserve"> называется манипулированным.</w:t>
      </w:r>
    </w:p>
    <w:p w:rsidR="00227373" w:rsidRPr="00F3164A" w:rsidRDefault="00227373" w:rsidP="00227373">
      <w:pPr>
        <w:ind w:firstLine="709"/>
        <w:jc w:val="both"/>
        <w:rPr>
          <w:rFonts w:asciiTheme="majorHAnsi" w:hAnsiTheme="majorHAnsi"/>
        </w:rPr>
      </w:pPr>
      <w:proofErr w:type="gramStart"/>
      <w:r w:rsidRPr="00F3164A">
        <w:rPr>
          <w:rFonts w:asciiTheme="majorHAnsi" w:hAnsiTheme="majorHAnsi"/>
        </w:rPr>
        <w:t>Амплитудно-манипулированный сигнал имеет вид последовательности радиоимпульсов с прямоугольной огибающей рисунок 7. 1 (а).</w:t>
      </w:r>
      <w:proofErr w:type="gramEnd"/>
    </w:p>
    <w:p w:rsidR="00227373" w:rsidRPr="00F3164A" w:rsidRDefault="00052E06" w:rsidP="00227373">
      <w:pPr>
        <w:ind w:firstLine="709"/>
        <w:jc w:val="both"/>
        <w:rPr>
          <w:rFonts w:asciiTheme="majorHAnsi" w:hAnsiTheme="majorHAnsi"/>
        </w:rPr>
      </w:pPr>
      <w:r>
        <w:rPr>
          <w:rFonts w:asciiTheme="majorHAnsi" w:hAnsiTheme="majorHAnsi"/>
          <w:noProof/>
          <w:lang w:eastAsia="ru-RU"/>
        </w:rPr>
        <w:pict>
          <v:shape id="Надпись 442" o:spid="_x0000_s1255" type="#_x0000_t202" style="position:absolute;left:0;text-align:left;margin-left:444.6pt;margin-top:153.1pt;width:17.1pt;height:18.5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" stroked="f">
            <v:textbox inset=".5mm,.3mm,.5mm,.3mm">
              <w:txbxContent>
                <w:p w:rsidR="007C1475" w:rsidRDefault="007C1475" w:rsidP="00227373">
                  <w:pPr>
                    <w:rPr>
                      <w:sz w:val="28"/>
                      <w:szCs w:val="28"/>
                    </w:rPr>
                  </w:pPr>
                  <w:r>
                    <w:rPr>
                      <w:sz w:val="28"/>
                      <w:szCs w:val="28"/>
                    </w:rPr>
                    <w:t>б)</w:t>
                  </w:r>
                </w:p>
              </w:txbxContent>
            </v:textbox>
          </v:shape>
        </w:pict>
      </w:r>
      <w:r>
        <w:rPr>
          <w:rFonts w:asciiTheme="majorHAnsi" w:hAnsiTheme="majorHAnsi"/>
          <w:noProof/>
          <w:lang w:eastAsia="ru-RU"/>
        </w:rPr>
        <w:pict>
          <v:shape id="Надпись 441" o:spid="_x0000_s1256" type="#_x0000_t202" style="position:absolute;left:0;text-align:left;margin-left:219.45pt;margin-top:150.25pt;width:14.25pt;height:18.5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" stroked="f">
            <v:textbox inset=".5mm,.3mm,.5mm,.3mm">
              <w:txbxContent>
                <w:p w:rsidR="007C1475" w:rsidRDefault="007C1475" w:rsidP="00227373">
                  <w:pPr>
                    <w:rPr>
                      <w:sz w:val="28"/>
                      <w:szCs w:val="28"/>
                    </w:rPr>
                  </w:pPr>
                  <w:r>
                    <w:rPr>
                      <w:sz w:val="28"/>
                      <w:szCs w:val="28"/>
                    </w:rPr>
                    <w:t>а)</w:t>
                  </w:r>
                </w:p>
              </w:txbxContent>
            </v:textbox>
          </v:shape>
        </w:pict>
      </w:r>
      <w:r w:rsidR="00227373" w:rsidRPr="00F3164A">
        <w:rPr>
          <w:rFonts w:asciiTheme="majorHAnsi" w:hAnsiTheme="majorHAnsi"/>
          <w:noProof/>
          <w:lang w:eastAsia="ru-RU"/>
        </w:rPr>
        <w:drawing>
          <wp:inline distT="0" distB="0" distL="0" distR="0">
            <wp:extent cx="2606040" cy="2118360"/>
            <wp:effectExtent l="0" t="0" r="3810" b="0"/>
            <wp:docPr id="438" name="Рисунок 438"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image011"/>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9528"/>
                    <a:stretch>
                      <a:fillRect/>
                    </a:stretch>
                  </pic:blipFill>
                  <pic:spPr bwMode="auto">
                    <a:xfrm>
                      <a:off x="0" y="0"/>
                      <a:ext cx="2606040" cy="2118360"/>
                    </a:xfrm>
                    <a:prstGeom prst="rect">
                      <a:avLst/>
                    </a:prstGeom>
                    <a:noFill/>
                    <a:ln>
                      <a:noFill/>
                    </a:ln>
                  </pic:spPr>
                </pic:pic>
              </a:graphicData>
            </a:graphic>
          </wp:inline>
        </w:drawing>
      </w:r>
      <w:r w:rsidR="00227373" w:rsidRPr="00F3164A">
        <w:rPr>
          <w:rFonts w:asciiTheme="majorHAnsi" w:hAnsiTheme="majorHAnsi"/>
          <w:noProof/>
          <w:lang w:eastAsia="ru-RU"/>
        </w:rPr>
        <w:drawing>
          <wp:inline distT="0" distB="0" distL="0" distR="0">
            <wp:extent cx="2971800" cy="2080260"/>
            <wp:effectExtent l="0" t="0" r="0" b="0"/>
            <wp:docPr id="437" name="Рисунок 43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image001"/>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1559"/>
                    <a:stretch>
                      <a:fillRect/>
                    </a:stretch>
                  </pic:blipFill>
                  <pic:spPr bwMode="auto">
                    <a:xfrm>
                      <a:off x="0" y="0"/>
                      <a:ext cx="2971800" cy="2080260"/>
                    </a:xfrm>
                    <a:prstGeom prst="rect">
                      <a:avLst/>
                    </a:prstGeom>
                    <a:noFill/>
                    <a:ln>
                      <a:noFill/>
                    </a:ln>
                  </pic:spPr>
                </pic:pic>
              </a:graphicData>
            </a:graphic>
          </wp:inline>
        </w:drawing>
      </w:r>
    </w:p>
    <w:p w:rsidR="00227373" w:rsidRPr="00F3164A" w:rsidRDefault="00227373" w:rsidP="00227373">
      <w:pPr>
        <w:pStyle w:val="a5"/>
        <w:spacing w:before="0" w:beforeAutospacing="0" w:after="0" w:afterAutospacing="0"/>
        <w:ind w:firstLine="709"/>
        <w:jc w:val="both"/>
        <w:rPr>
          <w:rFonts w:asciiTheme="majorHAnsi" w:hAnsiTheme="majorHAnsi"/>
          <w:sz w:val="22"/>
          <w:szCs w:val="22"/>
        </w:rPr>
      </w:pPr>
    </w:p>
    <w:p w:rsidR="00227373" w:rsidRPr="00F3164A" w:rsidRDefault="00227373" w:rsidP="00227373">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Рисунок 7.1 – Временные и спектральные характеристики </w:t>
      </w:r>
    </w:p>
    <w:p w:rsidR="00227373" w:rsidRPr="00F3164A" w:rsidRDefault="00227373" w:rsidP="00227373">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формирования: а) АМн сигнала; б) ФМн сигнала</w:t>
      </w:r>
    </w:p>
    <w:p w:rsidR="00227373" w:rsidRPr="00F3164A" w:rsidRDefault="00227373" w:rsidP="00227373">
      <w:pPr>
        <w:pStyle w:val="a5"/>
        <w:spacing w:before="0" w:beforeAutospacing="0" w:after="0" w:afterAutospacing="0"/>
        <w:ind w:firstLine="709"/>
        <w:jc w:val="both"/>
        <w:rPr>
          <w:rFonts w:asciiTheme="majorHAnsi" w:hAnsiTheme="majorHAnsi"/>
          <w:sz w:val="22"/>
          <w:szCs w:val="22"/>
        </w:rPr>
      </w:pPr>
    </w:p>
    <w:p w:rsidR="00227373" w:rsidRPr="00F3164A" w:rsidRDefault="00227373" w:rsidP="00227373">
      <w:pPr>
        <w:pStyle w:val="a5"/>
        <w:spacing w:before="0" w:beforeAutospacing="0" w:after="0" w:afterAutospacing="0"/>
        <w:ind w:firstLine="709"/>
        <w:jc w:val="both"/>
        <w:rPr>
          <w:rFonts w:asciiTheme="majorHAnsi" w:hAnsiTheme="majorHAnsi"/>
          <w:sz w:val="22"/>
          <w:szCs w:val="22"/>
        </w:rPr>
      </w:pPr>
      <w:proofErr w:type="gramStart"/>
      <w:r w:rsidRPr="00F3164A">
        <w:rPr>
          <w:rFonts w:asciiTheme="majorHAnsi" w:hAnsiTheme="majorHAnsi"/>
          <w:sz w:val="22"/>
          <w:szCs w:val="22"/>
        </w:rPr>
        <w:t>Наиболее простой является бинарная ФМн  (PSK -Phase Shift Keying), при которой изменение фазы несущего колебания происходит скачком в определенные моменты первичного сигнала на 0 или 180</w:t>
      </w:r>
      <w:r w:rsidRPr="00F3164A">
        <w:rPr>
          <w:rFonts w:asciiTheme="majorHAnsi" w:hAnsiTheme="majorHAnsi"/>
          <w:sz w:val="22"/>
          <w:szCs w:val="22"/>
          <w:vertAlign w:val="superscript"/>
        </w:rPr>
        <w:t>o</w:t>
      </w:r>
      <w:r w:rsidRPr="00F3164A">
        <w:rPr>
          <w:rFonts w:asciiTheme="majorHAnsi" w:hAnsiTheme="majorHAnsi"/>
          <w:sz w:val="22"/>
          <w:szCs w:val="22"/>
        </w:rPr>
        <w:t>; при этом его амплитуда и частота несущей остаются неизменными.</w:t>
      </w:r>
      <w:proofErr w:type="gramEnd"/>
      <w:r w:rsidRPr="00F3164A">
        <w:rPr>
          <w:rFonts w:asciiTheme="majorHAnsi" w:hAnsiTheme="majorHAnsi"/>
          <w:sz w:val="22"/>
          <w:szCs w:val="22"/>
        </w:rPr>
        <w:t xml:space="preserve"> Временные диаграммы представлены на рисунке 7.1.</w:t>
      </w:r>
    </w:p>
    <w:p w:rsidR="00227373" w:rsidRPr="00F3164A" w:rsidRDefault="00227373" w:rsidP="00227373">
      <w:pPr>
        <w:ind w:firstLine="709"/>
        <w:jc w:val="both"/>
        <w:rPr>
          <w:rFonts w:asciiTheme="majorHAnsi" w:hAnsiTheme="majorHAnsi"/>
        </w:rPr>
      </w:pPr>
      <w:r w:rsidRPr="00F3164A">
        <w:rPr>
          <w:rFonts w:asciiTheme="majorHAnsi" w:hAnsiTheme="majorHAnsi"/>
        </w:rPr>
        <w:t xml:space="preserve">Различают частотную манипуляцию: с разрывом фазы и без разрыва фазы. Общий вид ЧМн сигнала с разрывом фазы можно представить в виде суммы двух АМн сигналов с разными несущими частотами </w:t>
      </w:r>
      <w:r w:rsidRPr="00F3164A">
        <w:rPr>
          <w:rFonts w:asciiTheme="majorHAnsi" w:hAnsiTheme="majorHAnsi"/>
          <w:noProof/>
          <w:lang w:eastAsia="ru-RU"/>
        </w:rPr>
        <w:drawing>
          <wp:inline distT="0" distB="0" distL="0" distR="0">
            <wp:extent cx="152400" cy="220980"/>
            <wp:effectExtent l="0" t="0" r="0" b="7620"/>
            <wp:docPr id="436" name="Рисунок 436" descr="http://sernam.ru/htm/book_tec/tec_33.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sernam.ru/htm/book_tec/tec_33.files/image003.gif"/>
                    <pic:cNvPicPr>
                      <a:picLocks noChangeAspect="1" noChangeArrowheads="1"/>
                    </pic:cNvPicPr>
                  </pic:nvPicPr>
                  <pic:blipFill>
                    <a:blip r:embed="rId67" r:link="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220980"/>
                    </a:xfrm>
                    <a:prstGeom prst="rect">
                      <a:avLst/>
                    </a:prstGeom>
                    <a:noFill/>
                    <a:ln>
                      <a:noFill/>
                    </a:ln>
                  </pic:spPr>
                </pic:pic>
              </a:graphicData>
            </a:graphic>
          </wp:inline>
        </w:drawing>
      </w:r>
      <w:r w:rsidRPr="00F3164A">
        <w:rPr>
          <w:rFonts w:asciiTheme="majorHAnsi" w:hAnsiTheme="majorHAnsi"/>
        </w:rPr>
        <w:t xml:space="preserve"> и </w:t>
      </w:r>
      <w:r w:rsidRPr="00F3164A">
        <w:rPr>
          <w:rFonts w:asciiTheme="majorHAnsi" w:hAnsiTheme="majorHAnsi"/>
          <w:noProof/>
          <w:lang w:eastAsia="ru-RU"/>
        </w:rPr>
        <w:drawing>
          <wp:inline distT="0" distB="0" distL="0" distR="0">
            <wp:extent cx="182880" cy="220980"/>
            <wp:effectExtent l="0" t="0" r="7620" b="7620"/>
            <wp:docPr id="435" name="Рисунок 435" descr="http://sernam.ru/htm/book_tec/tec_33.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sernam.ru/htm/book_tec/tec_33.files/image004.gif"/>
                    <pic:cNvPicPr>
                      <a:picLocks noChangeAspect="1" noChangeArrowheads="1"/>
                    </pic:cNvPicPr>
                  </pic:nvPicPr>
                  <pic:blipFill>
                    <a:blip r:embed="rId69" r:link="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220980"/>
                    </a:xfrm>
                    <a:prstGeom prst="rect">
                      <a:avLst/>
                    </a:prstGeom>
                    <a:noFill/>
                    <a:ln>
                      <a:noFill/>
                    </a:ln>
                  </pic:spPr>
                </pic:pic>
              </a:graphicData>
            </a:graphic>
          </wp:inline>
        </w:drawing>
      </w:r>
      <w:r w:rsidRPr="00F3164A">
        <w:rPr>
          <w:rFonts w:asciiTheme="majorHAnsi" w:hAnsiTheme="majorHAnsi"/>
        </w:rPr>
        <w:t>. Технически такой вид манипуляции реализуется  с помощью двух генераторов, которые управляются ключом под воздействием информационного сигнала. Формирование ЧМн сигнала с разрывом фазы показано на рисунке 7.2 (б).</w:t>
      </w:r>
    </w:p>
    <w:p w:rsidR="00227373" w:rsidRPr="00F3164A" w:rsidRDefault="00227373" w:rsidP="00227373">
      <w:pPr>
        <w:ind w:firstLine="709"/>
        <w:jc w:val="both"/>
        <w:rPr>
          <w:rFonts w:asciiTheme="majorHAnsi" w:hAnsiTheme="majorHAnsi"/>
        </w:rPr>
      </w:pPr>
    </w:p>
    <w:p w:rsidR="00227373" w:rsidRPr="00F3164A" w:rsidRDefault="00052E06" w:rsidP="00227373">
      <w:pPr>
        <w:ind w:firstLine="709"/>
        <w:jc w:val="both"/>
        <w:rPr>
          <w:rFonts w:asciiTheme="majorHAnsi" w:hAnsiTheme="majorHAnsi"/>
        </w:rPr>
      </w:pPr>
      <w:r>
        <w:rPr>
          <w:rFonts w:asciiTheme="majorHAnsi" w:hAnsiTheme="majorHAnsi"/>
          <w:noProof/>
          <w:lang w:eastAsia="ru-RU"/>
        </w:rPr>
        <w:lastRenderedPageBreak/>
        <w:pict>
          <v:shape id="Надпись 440" o:spid="_x0000_s1257" type="#_x0000_t202" style="position:absolute;left:0;text-align:left;margin-left:450.3pt;margin-top:192.05pt;width:17.1pt;height:18.5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" stroked="f">
            <v:fill opacity="32896f"/>
            <v:textbox inset=".5mm,.3mm,.5mm,.3mm">
              <w:txbxContent>
                <w:p w:rsidR="007C1475" w:rsidRDefault="007C1475" w:rsidP="00227373">
                  <w:pPr>
                    <w:rPr>
                      <w:sz w:val="28"/>
                      <w:szCs w:val="28"/>
                    </w:rPr>
                  </w:pPr>
                  <w:r>
                    <w:rPr>
                      <w:sz w:val="28"/>
                      <w:szCs w:val="28"/>
                    </w:rPr>
                    <w:t>б)</w:t>
                  </w:r>
                </w:p>
              </w:txbxContent>
            </v:textbox>
          </v:shape>
        </w:pict>
      </w:r>
      <w:r>
        <w:rPr>
          <w:rFonts w:asciiTheme="majorHAnsi" w:hAnsiTheme="majorHAnsi"/>
          <w:noProof/>
          <w:lang w:eastAsia="ru-RU"/>
        </w:rPr>
        <w:pict>
          <v:shape id="Надпись 439" o:spid="_x0000_s1258" type="#_x0000_t202" style="position:absolute;left:0;text-align:left;margin-left:179.55pt;margin-top:189.2pt;width:14.25pt;height:18.5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" stroked="f">
            <v:textbox inset=".5mm,.3mm,.5mm,.3mm">
              <w:txbxContent>
                <w:p w:rsidR="007C1475" w:rsidRDefault="007C1475" w:rsidP="00227373">
                  <w:pPr>
                    <w:rPr>
                      <w:sz w:val="28"/>
                      <w:szCs w:val="28"/>
                    </w:rPr>
                  </w:pPr>
                  <w:r>
                    <w:rPr>
                      <w:sz w:val="28"/>
                      <w:szCs w:val="28"/>
                    </w:rPr>
                    <w:t>а)</w:t>
                  </w:r>
                </w:p>
              </w:txbxContent>
            </v:textbox>
          </v:shape>
        </w:pict>
      </w:r>
      <w:r w:rsidR="00227373" w:rsidRPr="00F3164A">
        <w:rPr>
          <w:rFonts w:asciiTheme="majorHAnsi" w:hAnsiTheme="majorHAnsi"/>
          <w:noProof/>
          <w:lang w:eastAsia="ru-RU"/>
        </w:rPr>
        <w:drawing>
          <wp:inline distT="0" distB="0" distL="0" distR="0">
            <wp:extent cx="2240280" cy="1242060"/>
            <wp:effectExtent l="0" t="0" r="7620" b="0"/>
            <wp:docPr id="434" name="Рисунок 434" descr="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image025"/>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164" r="16451" b="24924"/>
                    <a:stretch>
                      <a:fillRect/>
                    </a:stretch>
                  </pic:blipFill>
                  <pic:spPr bwMode="auto">
                    <a:xfrm>
                      <a:off x="0" y="0"/>
                      <a:ext cx="2240280" cy="1242060"/>
                    </a:xfrm>
                    <a:prstGeom prst="rect">
                      <a:avLst/>
                    </a:prstGeom>
                    <a:noFill/>
                    <a:ln>
                      <a:noFill/>
                    </a:ln>
                  </pic:spPr>
                </pic:pic>
              </a:graphicData>
            </a:graphic>
          </wp:inline>
        </w:drawing>
      </w:r>
      <w:r w:rsidR="00227373" w:rsidRPr="00F3164A">
        <w:rPr>
          <w:rFonts w:asciiTheme="majorHAnsi" w:hAnsiTheme="majorHAnsi"/>
        </w:rPr>
        <w:t xml:space="preserve"> </w:t>
      </w:r>
      <w:r w:rsidR="00227373" w:rsidRPr="00F3164A">
        <w:rPr>
          <w:rFonts w:asciiTheme="majorHAnsi" w:hAnsiTheme="majorHAnsi"/>
          <w:noProof/>
          <w:lang w:eastAsia="ru-RU"/>
        </w:rPr>
        <w:drawing>
          <wp:inline distT="0" distB="0" distL="0" distR="0">
            <wp:extent cx="3299460" cy="2308860"/>
            <wp:effectExtent l="0" t="0" r="0" b="0"/>
            <wp:docPr id="433" name="Рисунок 433"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image017"/>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7082"/>
                    <a:stretch>
                      <a:fillRect/>
                    </a:stretch>
                  </pic:blipFill>
                  <pic:spPr bwMode="auto">
                    <a:xfrm>
                      <a:off x="0" y="0"/>
                      <a:ext cx="3299460" cy="2308860"/>
                    </a:xfrm>
                    <a:prstGeom prst="rect">
                      <a:avLst/>
                    </a:prstGeom>
                    <a:noFill/>
                    <a:ln>
                      <a:noFill/>
                    </a:ln>
                  </pic:spPr>
                </pic:pic>
              </a:graphicData>
            </a:graphic>
          </wp:inline>
        </w:drawing>
      </w:r>
    </w:p>
    <w:p w:rsidR="00227373" w:rsidRPr="00F3164A" w:rsidRDefault="00227373" w:rsidP="00227373">
      <w:pPr>
        <w:ind w:firstLine="709"/>
        <w:jc w:val="both"/>
        <w:rPr>
          <w:rFonts w:asciiTheme="majorHAnsi" w:hAnsiTheme="majorHAnsi"/>
        </w:rPr>
      </w:pPr>
      <w:r w:rsidRPr="00F3164A">
        <w:rPr>
          <w:rFonts w:asciiTheme="majorHAnsi" w:hAnsiTheme="majorHAnsi"/>
        </w:rPr>
        <w:t>Рисунок 7.2 – Временные характеристики формирования ЧМн сигналов:</w:t>
      </w:r>
    </w:p>
    <w:p w:rsidR="00227373" w:rsidRPr="00F3164A" w:rsidRDefault="00227373" w:rsidP="00227373">
      <w:pPr>
        <w:ind w:firstLine="709"/>
        <w:jc w:val="both"/>
        <w:rPr>
          <w:rFonts w:asciiTheme="majorHAnsi" w:hAnsiTheme="majorHAnsi"/>
        </w:rPr>
      </w:pPr>
      <w:r w:rsidRPr="00F3164A">
        <w:rPr>
          <w:rFonts w:asciiTheme="majorHAnsi" w:hAnsiTheme="majorHAnsi"/>
        </w:rPr>
        <w:t>а) без разрыва фазы; б) с разрывом фазы</w:t>
      </w:r>
    </w:p>
    <w:p w:rsidR="00227373" w:rsidRPr="00F3164A" w:rsidRDefault="00227373" w:rsidP="00227373">
      <w:pPr>
        <w:ind w:firstLine="709"/>
        <w:jc w:val="both"/>
        <w:rPr>
          <w:rFonts w:asciiTheme="majorHAnsi" w:hAnsiTheme="majorHAnsi"/>
        </w:rPr>
      </w:pPr>
      <w:r w:rsidRPr="00F3164A">
        <w:rPr>
          <w:rFonts w:asciiTheme="majorHAnsi" w:hAnsiTheme="majorHAnsi"/>
        </w:rPr>
        <w:t xml:space="preserve">Квадратурная амплитудная манипуляция (КАМ, </w:t>
      </w:r>
      <w:hyperlink r:id="rId73" w:tooltip="Английский язык" w:history="1">
        <w:r w:rsidRPr="00F3164A">
          <w:rPr>
            <w:rStyle w:val="a6"/>
            <w:rFonts w:asciiTheme="majorHAnsi" w:hAnsiTheme="majorHAnsi"/>
          </w:rPr>
          <w:t>англ.</w:t>
        </w:r>
      </w:hyperlink>
      <w:r w:rsidRPr="00F3164A">
        <w:rPr>
          <w:rFonts w:asciiTheme="majorHAnsi" w:hAnsiTheme="majorHAnsi"/>
        </w:rPr>
        <w:t> </w:t>
      </w:r>
      <w:r w:rsidRPr="00F3164A">
        <w:rPr>
          <w:rFonts w:asciiTheme="majorHAnsi" w:hAnsiTheme="majorHAnsi"/>
          <w:i/>
          <w:iCs/>
        </w:rPr>
        <w:t>Quadrature amplitude modulation (QAM)</w:t>
      </w:r>
      <w:r w:rsidRPr="00F3164A">
        <w:rPr>
          <w:rFonts w:asciiTheme="majorHAnsi" w:hAnsiTheme="majorHAnsi"/>
        </w:rPr>
        <w:t xml:space="preserve">) — манипуляция, при которой изменяется как фаза, так и амплитуда сигнала, что позволяет увеличить количество информации, передаваемой одним состоянием (отсчётом) сигнала. </w:t>
      </w:r>
    </w:p>
    <w:p w:rsidR="00227373" w:rsidRPr="00F3164A" w:rsidRDefault="00227373" w:rsidP="00227373">
      <w:pPr>
        <w:pStyle w:val="lsmall"/>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Формирование </w:t>
      </w:r>
      <w:proofErr w:type="gramStart"/>
      <w:r w:rsidRPr="00F3164A">
        <w:rPr>
          <w:rFonts w:asciiTheme="majorHAnsi" w:hAnsiTheme="majorHAnsi"/>
          <w:sz w:val="22"/>
          <w:szCs w:val="22"/>
        </w:rPr>
        <w:t>М-уровневого</w:t>
      </w:r>
      <w:proofErr w:type="gramEnd"/>
      <w:r w:rsidRPr="00F3164A">
        <w:rPr>
          <w:rFonts w:asciiTheme="majorHAnsi" w:hAnsiTheme="majorHAnsi"/>
          <w:sz w:val="22"/>
          <w:szCs w:val="22"/>
        </w:rPr>
        <w:t xml:space="preserve"> КАМ радиосигнала может быть реализовано путем М - уровневой балансной амплитудной манипуляции квадратурных колебаний одной частоты и сложение полученных АМ радиосигналов. Наиболее распространена 16-уровневая КАМ. Возможные варианты КАМ-16 приведены на рисунке 7.3. Из рисунка 7.3 видно число возможных значений амплитуды радиосигнала КАМ-16 равно 3, а фазы 12. КАМ позволяет максимально эффективно использовать полосу частот.</w:t>
      </w:r>
    </w:p>
    <w:p w:rsidR="00227373" w:rsidRPr="00F3164A" w:rsidRDefault="00227373" w:rsidP="00227373">
      <w:pPr>
        <w:pStyle w:val="lsmall"/>
        <w:spacing w:before="0" w:beforeAutospacing="0" w:after="0" w:afterAutospacing="0"/>
        <w:ind w:firstLine="709"/>
        <w:jc w:val="both"/>
        <w:rPr>
          <w:rFonts w:asciiTheme="majorHAnsi" w:hAnsiTheme="majorHAnsi"/>
          <w:sz w:val="22"/>
          <w:szCs w:val="22"/>
        </w:rPr>
      </w:pPr>
      <w:r w:rsidRPr="00F3164A">
        <w:rPr>
          <w:rFonts w:asciiTheme="majorHAnsi" w:hAnsiTheme="majorHAnsi"/>
          <w:noProof/>
          <w:color w:val="0000FF"/>
          <w:sz w:val="22"/>
          <w:szCs w:val="22"/>
        </w:rPr>
        <w:drawing>
          <wp:inline distT="0" distB="0" distL="0" distR="0">
            <wp:extent cx="1882140" cy="1981200"/>
            <wp:effectExtent l="0" t="0" r="3810" b="0"/>
            <wp:docPr id="432" name="Рисунок 432" descr="http://upload.wikimedia.org/wikipedia/commons/thumb/1/1e/16QAM_Gray_Coded.svg/250px-16QAM_Gray_Coded.svg.pn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upload.wikimedia.org/wikipedia/commons/thumb/1/1e/16QAM_Gray_Coded.svg/250px-16QAM_Gray_Coded.svg.png"/>
                    <pic:cNvPicPr>
                      <a:picLocks noChangeAspect="1" noChangeArrowheads="1"/>
                    </pic:cNvPicPr>
                  </pic:nvPicPr>
                  <pic:blipFill>
                    <a:blip r:embed="rId75" r:link="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2140" cy="1981200"/>
                    </a:xfrm>
                    <a:prstGeom prst="rect">
                      <a:avLst/>
                    </a:prstGeom>
                    <a:noFill/>
                    <a:ln>
                      <a:noFill/>
                    </a:ln>
                  </pic:spPr>
                </pic:pic>
              </a:graphicData>
            </a:graphic>
          </wp:inline>
        </w:drawing>
      </w:r>
    </w:p>
    <w:p w:rsidR="00227373" w:rsidRPr="00F3164A" w:rsidRDefault="00227373" w:rsidP="00227373">
      <w:pPr>
        <w:pStyle w:val="lsmall"/>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Рисунок 7.3 - </w:t>
      </w:r>
      <w:r w:rsidRPr="00F3164A">
        <w:rPr>
          <w:rFonts w:asciiTheme="majorHAnsi" w:hAnsiTheme="majorHAnsi"/>
          <w:color w:val="auto"/>
          <w:sz w:val="22"/>
          <w:szCs w:val="22"/>
        </w:rPr>
        <w:t xml:space="preserve">Сигнальное созвездие </w:t>
      </w:r>
      <w:r w:rsidRPr="00F3164A">
        <w:rPr>
          <w:rFonts w:asciiTheme="majorHAnsi" w:hAnsiTheme="majorHAnsi"/>
          <w:sz w:val="22"/>
          <w:szCs w:val="22"/>
        </w:rPr>
        <w:t>16-ти позиционного КАМ сигнала</w:t>
      </w:r>
    </w:p>
    <w:p w:rsidR="00227373" w:rsidRPr="00F3164A" w:rsidRDefault="00227373" w:rsidP="00227373">
      <w:pPr>
        <w:spacing w:after="0"/>
        <w:jc w:val="both"/>
        <w:rPr>
          <w:rFonts w:asciiTheme="majorHAnsi" w:hAnsiTheme="majorHAnsi" w:cs="Times New Roman"/>
          <w:b/>
          <w:bCs/>
        </w:rPr>
      </w:pPr>
    </w:p>
    <w:p w:rsidR="00601FA0" w:rsidRPr="00F3164A" w:rsidRDefault="00601FA0" w:rsidP="00EA6E19">
      <w:pPr>
        <w:pStyle w:val="a3"/>
        <w:numPr>
          <w:ilvl w:val="0"/>
          <w:numId w:val="1"/>
        </w:numPr>
        <w:spacing w:after="0"/>
        <w:jc w:val="both"/>
        <w:rPr>
          <w:rFonts w:asciiTheme="majorHAnsi" w:hAnsiTheme="majorHAnsi" w:cs="Times New Roman"/>
          <w:b/>
          <w:bCs/>
        </w:rPr>
      </w:pPr>
      <w:r w:rsidRPr="00F3164A">
        <w:rPr>
          <w:rFonts w:asciiTheme="majorHAnsi" w:hAnsiTheme="majorHAnsi" w:cs="Times New Roman"/>
          <w:b/>
          <w:bCs/>
        </w:rPr>
        <w:t xml:space="preserve"> </w:t>
      </w:r>
      <w:r w:rsidR="00415ABA" w:rsidRPr="00F3164A">
        <w:rPr>
          <w:rFonts w:asciiTheme="majorHAnsi" w:hAnsiTheme="majorHAnsi" w:cs="Times New Roman"/>
          <w:b/>
          <w:bCs/>
        </w:rPr>
        <w:t xml:space="preserve">Напишите про </w:t>
      </w:r>
      <w:r w:rsidRPr="00F3164A">
        <w:rPr>
          <w:rFonts w:asciiTheme="majorHAnsi" w:hAnsiTheme="majorHAnsi" w:cs="Times New Roman"/>
          <w:b/>
          <w:bCs/>
        </w:rPr>
        <w:t>коди</w:t>
      </w:r>
      <w:r w:rsidR="00415ABA" w:rsidRPr="00F3164A">
        <w:rPr>
          <w:rFonts w:asciiTheme="majorHAnsi" w:hAnsiTheme="majorHAnsi" w:cs="Times New Roman"/>
          <w:b/>
          <w:bCs/>
        </w:rPr>
        <w:t>рование</w:t>
      </w:r>
      <w:r w:rsidRPr="00F3164A">
        <w:rPr>
          <w:rFonts w:asciiTheme="majorHAnsi" w:hAnsiTheme="majorHAnsi" w:cs="Times New Roman"/>
          <w:b/>
          <w:bCs/>
        </w:rPr>
        <w:t xml:space="preserve"> и обработки сигналов </w:t>
      </w:r>
      <w:proofErr w:type="gramStart"/>
      <w:r w:rsidRPr="00F3164A">
        <w:rPr>
          <w:rFonts w:asciiTheme="majorHAnsi" w:hAnsiTheme="majorHAnsi" w:cs="Times New Roman"/>
          <w:b/>
          <w:bCs/>
        </w:rPr>
        <w:t>в</w:t>
      </w:r>
      <w:proofErr w:type="gramEnd"/>
      <w:r w:rsidRPr="00F3164A">
        <w:rPr>
          <w:rFonts w:asciiTheme="majorHAnsi" w:hAnsiTheme="majorHAnsi" w:cs="Times New Roman"/>
          <w:b/>
          <w:bCs/>
        </w:rPr>
        <w:t xml:space="preserve"> цифровых РРЛ (ЦРРЛ)</w:t>
      </w:r>
    </w:p>
    <w:p w:rsidR="00227373" w:rsidRPr="00F3164A" w:rsidRDefault="00227373" w:rsidP="00227373">
      <w:pPr>
        <w:spacing w:after="0"/>
        <w:jc w:val="both"/>
        <w:rPr>
          <w:rFonts w:asciiTheme="majorHAnsi" w:hAnsiTheme="majorHAnsi" w:cs="Times New Roman"/>
          <w:b/>
          <w:bCs/>
        </w:rPr>
      </w:pPr>
    </w:p>
    <w:p w:rsidR="00227373" w:rsidRPr="00F3164A" w:rsidRDefault="00227373" w:rsidP="00227373">
      <w:pPr>
        <w:ind w:firstLine="709"/>
        <w:jc w:val="both"/>
        <w:rPr>
          <w:rFonts w:asciiTheme="majorHAnsi" w:hAnsiTheme="majorHAnsi"/>
        </w:rPr>
      </w:pPr>
      <w:r w:rsidRPr="00F3164A">
        <w:rPr>
          <w:rFonts w:asciiTheme="majorHAnsi" w:hAnsiTheme="majorHAnsi"/>
          <w:bCs/>
        </w:rPr>
        <w:lastRenderedPageBreak/>
        <w:t>Иерархия цифровых сигналов.  Синхронная Цифровая Иерархия</w:t>
      </w:r>
      <w:r w:rsidRPr="00F3164A">
        <w:rPr>
          <w:rFonts w:asciiTheme="majorHAnsi" w:hAnsiTheme="majorHAnsi"/>
        </w:rPr>
        <w:t xml:space="preserve"> (СЦИ: англ. SDH — Synchronous Digital Hierarchy) — это технология транспортных телекоммуникационных сетей. Стандарты СЦИ определяют характеристики цифровых сигналов, включая структуру фреймов (циклов), метод мультиплексирования, иерархию цифровых скоростей и кодовые шаблоны интерфейсов.</w:t>
      </w:r>
    </w:p>
    <w:p w:rsidR="00227373" w:rsidRPr="00F3164A" w:rsidRDefault="00227373" w:rsidP="00227373">
      <w:pPr>
        <w:ind w:firstLine="709"/>
        <w:jc w:val="both"/>
        <w:rPr>
          <w:rFonts w:asciiTheme="majorHAnsi" w:hAnsiTheme="majorHAnsi"/>
        </w:rPr>
      </w:pPr>
      <w:r w:rsidRPr="00F3164A">
        <w:rPr>
          <w:rFonts w:asciiTheme="majorHAnsi" w:hAnsiTheme="majorHAnsi"/>
        </w:rPr>
        <w:t>Стандартизация интерфейсов определяет возможность соединения различного оборудования от разных производителей. Система SDH обеспечивает универсальные стандарты для сетевых узловых интерфейсов, включая стандарты на уровне цифровых скоростей, структуру фрейма, метод мультиплексирования, линейные интерфейсы, мониторинг и управление. Поэтому SDH оборудование от разных производителей может легко соединяться и устанавливаться в одной линии, что наилучшим образом демонстрирует системную совместимость.</w:t>
      </w:r>
    </w:p>
    <w:p w:rsidR="00227373" w:rsidRPr="00F3164A" w:rsidRDefault="00227373" w:rsidP="00227373">
      <w:pPr>
        <w:ind w:firstLine="709"/>
        <w:jc w:val="both"/>
        <w:rPr>
          <w:rFonts w:asciiTheme="majorHAnsi" w:hAnsiTheme="majorHAnsi"/>
        </w:rPr>
      </w:pPr>
      <w:r w:rsidRPr="00F3164A">
        <w:rPr>
          <w:rFonts w:asciiTheme="majorHAnsi" w:hAnsiTheme="majorHAnsi"/>
        </w:rPr>
        <w:t xml:space="preserve">Система SDH обеспечивает стандартные уровни информационных структур, то есть набор стандартных скоростей. Базовый уровень скорости -  STM-1 155,52 </w:t>
      </w:r>
      <w:proofErr w:type="gramStart"/>
      <w:r w:rsidRPr="00F3164A">
        <w:rPr>
          <w:rFonts w:asciiTheme="majorHAnsi" w:hAnsiTheme="majorHAnsi"/>
        </w:rPr>
        <w:t>M</w:t>
      </w:r>
      <w:proofErr w:type="gramEnd"/>
      <w:r w:rsidRPr="00F3164A">
        <w:rPr>
          <w:rFonts w:asciiTheme="majorHAnsi" w:hAnsiTheme="majorHAnsi"/>
        </w:rPr>
        <w:t>бит/с. Цифровые скорости более высоких уровней определяются умножением скорости потока STM-1, соответственно, на 4, 16, 64 и т. д.: 622 Мбит/с (STM-4), 2,5 Гбит/с (STM-16), 10 Гбит/с (STM-64) и 40 Гбит/с (STM-256).</w:t>
      </w:r>
    </w:p>
    <w:p w:rsidR="00227373" w:rsidRPr="00F3164A" w:rsidRDefault="00227373" w:rsidP="00227373">
      <w:pPr>
        <w:ind w:firstLine="709"/>
        <w:jc w:val="both"/>
        <w:rPr>
          <w:rFonts w:asciiTheme="majorHAnsi" w:hAnsiTheme="majorHAnsi"/>
        </w:rPr>
      </w:pPr>
      <w:r w:rsidRPr="00F3164A">
        <w:rPr>
          <w:rFonts w:asciiTheme="majorHAnsi" w:hAnsiTheme="majorHAnsi"/>
        </w:rPr>
        <w:t>Линейные (оптические) интерфейсы работают, используя универсальные стандарты. Линейный сигнал только скремблируется (scrambled (англ.)) - зашифрованный, вставки избыточного кода нет. Станда</w:t>
      </w:r>
      <w:proofErr w:type="gramStart"/>
      <w:r w:rsidRPr="00F3164A">
        <w:rPr>
          <w:rFonts w:asciiTheme="majorHAnsi" w:hAnsiTheme="majorHAnsi"/>
        </w:rPr>
        <w:t>рт скр</w:t>
      </w:r>
      <w:proofErr w:type="gramEnd"/>
      <w:r w:rsidRPr="00F3164A">
        <w:rPr>
          <w:rFonts w:asciiTheme="majorHAnsi" w:hAnsiTheme="majorHAnsi"/>
        </w:rPr>
        <w:t>емблирования - универсальный. Поэтому и на приеме, и на передаче должны использоваться стандартные скремблер и дескремблер. Цель скремблирования - сделать вероятность возникновения «1» бита и «0» бита близкой к 50 % для облегчения извлечения синхросигнала из линейного сигнала. Поскольку линейный сигнал только скремблируется, линейная скорость сигнала SDH соответствует стандартной скорости сигнала на электрическом интерфейсе SDH. Таким образом, потребление оптической мощности передающими лазерами остается неизменным, однако, снижается их тепловыделение (так как исключается возможность следования большого количества «1» подряд), что увеличивает их ресурс. Еще одной причиной, по которой используется скремблирование длительная последовательность «1» («0») автоматической петлей регулировки усиления воспринимается как увеличение (уменьшение) уровня входного сигнала, что может привести к неправильной регулировке усиления.</w:t>
      </w:r>
    </w:p>
    <w:p w:rsidR="00227373" w:rsidRPr="00F3164A" w:rsidRDefault="00227373" w:rsidP="00227373">
      <w:pPr>
        <w:ind w:firstLine="709"/>
        <w:jc w:val="both"/>
        <w:rPr>
          <w:rFonts w:asciiTheme="majorHAnsi" w:hAnsiTheme="majorHAnsi"/>
        </w:rPr>
      </w:pPr>
      <w:r w:rsidRPr="00F3164A">
        <w:rPr>
          <w:rFonts w:asciiTheme="majorHAnsi" w:hAnsiTheme="majorHAnsi"/>
        </w:rPr>
        <w:t xml:space="preserve">Вся информация в системе SDH передается в контейнерах. Контейнер представляет собой структурированные данные, передаваемые в системе. Если система PDH генерирует трафик, который нужно передать по системе SDH, то данные PDH сначала структурируются в контейнеры, а затем к контейнеру добавляется заголовок и указатели, в результате образуется синхронный транспортный модуль STM-1. По сети контейнеры STM-1 передаются в системе SDH разных уровней (STM-n), но во всех случаях </w:t>
      </w:r>
      <w:proofErr w:type="gramStart"/>
      <w:r w:rsidRPr="00F3164A">
        <w:rPr>
          <w:rFonts w:asciiTheme="majorHAnsi" w:hAnsiTheme="majorHAnsi"/>
        </w:rPr>
        <w:t>расформированный</w:t>
      </w:r>
      <w:proofErr w:type="gramEnd"/>
      <w:r w:rsidRPr="00F3164A">
        <w:rPr>
          <w:rFonts w:asciiTheme="majorHAnsi" w:hAnsiTheme="majorHAnsi"/>
        </w:rPr>
        <w:t xml:space="preserve"> STM-1 может только складываться с другим транспортным модулем, т.е. имеет место мультиплексирование транспортных модулей.</w:t>
      </w:r>
    </w:p>
    <w:p w:rsidR="00227373" w:rsidRPr="00F3164A" w:rsidRDefault="00227373" w:rsidP="00227373">
      <w:pPr>
        <w:ind w:firstLine="709"/>
        <w:jc w:val="both"/>
        <w:rPr>
          <w:rFonts w:asciiTheme="majorHAnsi" w:hAnsiTheme="majorHAnsi"/>
        </w:rPr>
      </w:pPr>
      <w:r w:rsidRPr="00F3164A">
        <w:rPr>
          <w:rFonts w:asciiTheme="majorHAnsi" w:hAnsiTheme="majorHAnsi"/>
        </w:rPr>
        <w:t>Плезиохронная цифровая иерархия (PDH, Plesiochronous Digital Hierarchy) — цифровой метод передачи данных и голоса, основанный на временном разделении канала и технологии представления сигнала с помощью импульсно-кодовой модуляции (</w:t>
      </w:r>
      <w:hyperlink r:id="rId77" w:tooltip="ИКМ" w:history="1">
        <w:r w:rsidRPr="00F3164A">
          <w:rPr>
            <w:rStyle w:val="a6"/>
            <w:rFonts w:asciiTheme="majorHAnsi" w:hAnsiTheme="majorHAnsi"/>
          </w:rPr>
          <w:t>ИКМ</w:t>
        </w:r>
      </w:hyperlink>
      <w:r w:rsidRPr="00F3164A">
        <w:rPr>
          <w:rFonts w:asciiTheme="majorHAnsi" w:hAnsiTheme="majorHAnsi"/>
        </w:rPr>
        <w:t>).</w:t>
      </w:r>
    </w:p>
    <w:p w:rsidR="00227373" w:rsidRPr="00F3164A" w:rsidRDefault="00227373" w:rsidP="00227373">
      <w:pPr>
        <w:ind w:firstLine="709"/>
        <w:jc w:val="both"/>
        <w:rPr>
          <w:rFonts w:asciiTheme="majorHAnsi" w:hAnsiTheme="majorHAnsi"/>
        </w:rPr>
      </w:pPr>
      <w:r w:rsidRPr="00F3164A">
        <w:rPr>
          <w:rFonts w:asciiTheme="majorHAnsi" w:hAnsiTheme="majorHAnsi"/>
        </w:rPr>
        <w:t xml:space="preserve">В технологии PDH в качестве входного используется сигнал </w:t>
      </w:r>
      <w:proofErr w:type="gramStart"/>
      <w:r w:rsidRPr="00F3164A">
        <w:rPr>
          <w:rFonts w:asciiTheme="majorHAnsi" w:hAnsiTheme="majorHAnsi"/>
        </w:rPr>
        <w:t>основ-</w:t>
      </w:r>
      <w:hyperlink r:id="rId78" w:tooltip="Элементарный цифровой канал" w:history="1">
        <w:r w:rsidRPr="00F3164A">
          <w:rPr>
            <w:rStyle w:val="a6"/>
            <w:rFonts w:asciiTheme="majorHAnsi" w:hAnsiTheme="majorHAnsi"/>
          </w:rPr>
          <w:t>ного</w:t>
        </w:r>
        <w:proofErr w:type="gramEnd"/>
        <w:r w:rsidRPr="00F3164A">
          <w:rPr>
            <w:rStyle w:val="a6"/>
            <w:rFonts w:asciiTheme="majorHAnsi" w:hAnsiTheme="majorHAnsi"/>
          </w:rPr>
          <w:t xml:space="preserve"> цифрового канала</w:t>
        </w:r>
      </w:hyperlink>
      <w:r w:rsidRPr="00F3164A">
        <w:rPr>
          <w:rFonts w:asciiTheme="majorHAnsi" w:hAnsiTheme="majorHAnsi"/>
        </w:rPr>
        <w:t xml:space="preserve"> (ОЦК), а на выходе формируется поток данных со скоростями n × 64 кбит/с. К группе ОЦК, несущих полезную нагрузку, добавляются служебные группы бит, необходимые для </w:t>
      </w:r>
      <w:r w:rsidRPr="00F3164A">
        <w:rPr>
          <w:rFonts w:asciiTheme="majorHAnsi" w:hAnsiTheme="majorHAnsi"/>
        </w:rPr>
        <w:lastRenderedPageBreak/>
        <w:t>осуществления процедур синхронизации и фазирования, контроля ошибок (</w:t>
      </w:r>
      <w:hyperlink r:id="rId79" w:tooltip="CRC" w:history="1">
        <w:r w:rsidRPr="00F3164A">
          <w:rPr>
            <w:rStyle w:val="a6"/>
            <w:rFonts w:asciiTheme="majorHAnsi" w:hAnsiTheme="majorHAnsi"/>
          </w:rPr>
          <w:t>CRC</w:t>
        </w:r>
      </w:hyperlink>
      <w:r w:rsidRPr="00F3164A">
        <w:rPr>
          <w:rFonts w:asciiTheme="majorHAnsi" w:hAnsiTheme="majorHAnsi"/>
        </w:rPr>
        <w:t>), в результате чего группа приобретает форму цикла.</w:t>
      </w:r>
    </w:p>
    <w:p w:rsidR="00227373" w:rsidRPr="00F3164A" w:rsidRDefault="00227373" w:rsidP="00227373">
      <w:pPr>
        <w:ind w:firstLine="709"/>
        <w:jc w:val="both"/>
        <w:rPr>
          <w:rFonts w:asciiTheme="majorHAnsi" w:hAnsiTheme="majorHAnsi"/>
        </w:rPr>
      </w:pPr>
      <w:r w:rsidRPr="00F3164A">
        <w:rPr>
          <w:rFonts w:asciiTheme="majorHAnsi" w:hAnsiTheme="majorHAnsi"/>
        </w:rPr>
        <w:t xml:space="preserve">В начале 80-х годов было разработано 3 таких системы (в Европе, Северной Америке и Японии). Несмотря на одинаковые принципы, в системах использовались различные коэффициенты мультиплексирования на разных уровнях иерархий. Описание стыков этих интерфейсов и уровней мультиплексирования дано в рекомендации </w:t>
      </w:r>
      <w:hyperlink r:id="rId80" w:tooltip="G.703" w:history="1">
        <w:r w:rsidRPr="00F3164A">
          <w:rPr>
            <w:rStyle w:val="a6"/>
            <w:rFonts w:asciiTheme="majorHAnsi" w:hAnsiTheme="majorHAnsi"/>
          </w:rPr>
          <w:t>G.703</w:t>
        </w:r>
      </w:hyperlink>
      <w:r w:rsidRPr="00F3164A">
        <w:rPr>
          <w:rFonts w:asciiTheme="majorHAnsi" w:hAnsiTheme="majorHAnsi"/>
        </w:rPr>
        <w:t>.</w:t>
      </w:r>
    </w:p>
    <w:p w:rsidR="00227373" w:rsidRPr="00F3164A" w:rsidRDefault="00227373" w:rsidP="00227373">
      <w:pPr>
        <w:ind w:firstLine="709"/>
        <w:jc w:val="both"/>
        <w:rPr>
          <w:rFonts w:asciiTheme="majorHAnsi" w:hAnsiTheme="majorHAnsi"/>
        </w:rPr>
      </w:pPr>
      <w:r w:rsidRPr="00F3164A">
        <w:rPr>
          <w:rFonts w:asciiTheme="majorHAnsi" w:hAnsiTheme="majorHAnsi"/>
        </w:rPr>
        <w:t xml:space="preserve">Таблица 7.1 – Уровни мультиплексирования </w:t>
      </w:r>
    </w:p>
    <w:tbl>
      <w:tblPr>
        <w:tblW w:w="0" w:type="dxa"/>
        <w:tblBorders>
          <w:top w:val="single" w:sz="6" w:space="0" w:color="AAAAAA"/>
          <w:left w:val="single" w:sz="6" w:space="0" w:color="AAAAAA"/>
          <w:bottom w:val="single" w:sz="6" w:space="0" w:color="AAAAAA"/>
          <w:right w:val="single" w:sz="6" w:space="0" w:color="AAAAAA"/>
        </w:tblBorders>
        <w:tblLayout w:type="fixed"/>
        <w:tblLook w:val="04A0"/>
      </w:tblPr>
      <w:tblGrid>
        <w:gridCol w:w="1563"/>
        <w:gridCol w:w="708"/>
        <w:gridCol w:w="798"/>
        <w:gridCol w:w="912"/>
        <w:gridCol w:w="855"/>
        <w:gridCol w:w="1026"/>
        <w:gridCol w:w="855"/>
        <w:gridCol w:w="627"/>
        <w:gridCol w:w="969"/>
        <w:gridCol w:w="1516"/>
      </w:tblGrid>
      <w:tr w:rsidR="00227373" w:rsidRPr="00F3164A" w:rsidTr="00227373">
        <w:tc>
          <w:tcPr>
            <w:tcW w:w="1563" w:type="dxa"/>
            <w:vMerge w:val="restart"/>
            <w:tcBorders>
              <w:top w:val="single" w:sz="6" w:space="0" w:color="AAAAAA"/>
              <w:left w:val="single" w:sz="6" w:space="0" w:color="AAAAAA"/>
              <w:bottom w:val="double" w:sz="4" w:space="0" w:color="auto"/>
              <w:right w:val="single" w:sz="6" w:space="0" w:color="AAAAAA"/>
            </w:tcBorders>
            <w:tcMar>
              <w:top w:w="15" w:type="dxa"/>
              <w:left w:w="48" w:type="dxa"/>
              <w:bottom w:w="15" w:type="dxa"/>
              <w:right w:w="48"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Уровень цифровой иерархии</w:t>
            </w:r>
          </w:p>
        </w:tc>
        <w:tc>
          <w:tcPr>
            <w:tcW w:w="2418" w:type="dxa"/>
            <w:gridSpan w:val="3"/>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hideMark/>
          </w:tcPr>
          <w:p w:rsidR="00227373" w:rsidRPr="00F3164A" w:rsidRDefault="00227373">
            <w:pPr>
              <w:ind w:firstLine="709"/>
              <w:jc w:val="both"/>
              <w:rPr>
                <w:rFonts w:asciiTheme="majorHAnsi" w:hAnsiTheme="majorHAnsi"/>
              </w:rPr>
            </w:pPr>
            <w:r w:rsidRPr="00F3164A">
              <w:rPr>
                <w:rFonts w:asciiTheme="majorHAnsi" w:hAnsiTheme="majorHAnsi"/>
              </w:rPr>
              <w:t>Американский стандарт (Tx)</w:t>
            </w:r>
          </w:p>
        </w:tc>
        <w:tc>
          <w:tcPr>
            <w:tcW w:w="2736" w:type="dxa"/>
            <w:gridSpan w:val="3"/>
            <w:tcBorders>
              <w:top w:val="single" w:sz="6" w:space="0" w:color="AAAAAA"/>
              <w:left w:val="single" w:sz="6" w:space="0" w:color="AAAAAA"/>
              <w:bottom w:val="single" w:sz="6" w:space="0" w:color="AAAAAA"/>
              <w:right w:val="single" w:sz="6" w:space="0" w:color="AAAAAA"/>
            </w:tcBorders>
            <w:tcMar>
              <w:top w:w="15" w:type="dxa"/>
              <w:bottom w:w="15" w:type="dxa"/>
            </w:tcMar>
            <w:hideMark/>
          </w:tcPr>
          <w:p w:rsidR="00227373" w:rsidRPr="00F3164A" w:rsidRDefault="00227373">
            <w:pPr>
              <w:ind w:firstLine="709"/>
              <w:jc w:val="both"/>
              <w:rPr>
                <w:rFonts w:asciiTheme="majorHAnsi" w:hAnsiTheme="majorHAnsi"/>
              </w:rPr>
            </w:pPr>
            <w:r w:rsidRPr="00F3164A">
              <w:rPr>
                <w:rFonts w:asciiTheme="majorHAnsi" w:hAnsiTheme="majorHAnsi"/>
              </w:rPr>
              <w:t>Японский стандарт (DSx) Jx</w:t>
            </w:r>
          </w:p>
        </w:tc>
        <w:tc>
          <w:tcPr>
            <w:tcW w:w="3112" w:type="dxa"/>
            <w:gridSpan w:val="3"/>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Европейский стандарт (Ex)</w:t>
            </w:r>
          </w:p>
        </w:tc>
      </w:tr>
      <w:tr w:rsidR="00227373" w:rsidRPr="00F3164A" w:rsidTr="00227373">
        <w:tc>
          <w:tcPr>
            <w:tcW w:w="1563" w:type="dxa"/>
            <w:vMerge/>
            <w:tcBorders>
              <w:top w:val="single" w:sz="6" w:space="0" w:color="AAAAAA"/>
              <w:left w:val="single" w:sz="6" w:space="0" w:color="AAAAAA"/>
              <w:bottom w:val="double" w:sz="4" w:space="0" w:color="auto"/>
              <w:right w:val="single" w:sz="6" w:space="0" w:color="AAAAAA"/>
            </w:tcBorders>
            <w:vAlign w:val="center"/>
            <w:hideMark/>
          </w:tcPr>
          <w:p w:rsidR="00227373" w:rsidRPr="00F3164A" w:rsidRDefault="00227373">
            <w:pPr>
              <w:rPr>
                <w:rFonts w:asciiTheme="majorHAnsi" w:hAnsiTheme="majorHAnsi"/>
              </w:rPr>
            </w:pPr>
          </w:p>
        </w:tc>
        <w:tc>
          <w:tcPr>
            <w:tcW w:w="708"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227373" w:rsidRPr="00F3164A" w:rsidRDefault="00227373">
            <w:pPr>
              <w:ind w:firstLine="709"/>
              <w:jc w:val="both"/>
              <w:rPr>
                <w:rFonts w:asciiTheme="majorHAnsi" w:hAnsiTheme="majorHAnsi"/>
              </w:rPr>
            </w:pPr>
            <w:r w:rsidRPr="00F3164A">
              <w:rPr>
                <w:rFonts w:asciiTheme="majorHAnsi" w:hAnsiTheme="majorHAnsi"/>
              </w:rPr>
              <w:t>Обозначения</w:t>
            </w:r>
          </w:p>
        </w:tc>
        <w:tc>
          <w:tcPr>
            <w:tcW w:w="798"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227373" w:rsidRPr="00F3164A" w:rsidRDefault="00227373">
            <w:pPr>
              <w:ind w:firstLine="709"/>
              <w:jc w:val="both"/>
              <w:rPr>
                <w:rFonts w:asciiTheme="majorHAnsi" w:hAnsiTheme="majorHAnsi"/>
              </w:rPr>
            </w:pPr>
            <w:r w:rsidRPr="00F3164A">
              <w:rPr>
                <w:rFonts w:asciiTheme="majorHAnsi" w:hAnsiTheme="majorHAnsi"/>
              </w:rPr>
              <w:t>Скорости передачи, кбит/</w:t>
            </w:r>
            <w:proofErr w:type="gramStart"/>
            <w:r w:rsidRPr="00F3164A">
              <w:rPr>
                <w:rFonts w:asciiTheme="majorHAnsi" w:hAnsiTheme="majorHAnsi"/>
              </w:rPr>
              <w:t>с</w:t>
            </w:r>
            <w:proofErr w:type="gramEnd"/>
          </w:p>
        </w:tc>
        <w:tc>
          <w:tcPr>
            <w:tcW w:w="912"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227373" w:rsidRPr="00F3164A" w:rsidRDefault="00227373">
            <w:pPr>
              <w:ind w:firstLine="709"/>
              <w:jc w:val="both"/>
              <w:rPr>
                <w:rFonts w:asciiTheme="majorHAnsi" w:hAnsiTheme="majorHAnsi"/>
              </w:rPr>
            </w:pPr>
            <w:r w:rsidRPr="00F3164A">
              <w:rPr>
                <w:rFonts w:asciiTheme="majorHAnsi" w:hAnsiTheme="majorHAnsi"/>
              </w:rPr>
              <w:t>Количество каналов по 64 кбит/</w:t>
            </w:r>
            <w:proofErr w:type="gramStart"/>
            <w:r w:rsidRPr="00F3164A">
              <w:rPr>
                <w:rFonts w:asciiTheme="majorHAnsi" w:hAnsiTheme="majorHAnsi"/>
              </w:rPr>
              <w:t>с</w:t>
            </w:r>
            <w:proofErr w:type="gramEnd"/>
          </w:p>
        </w:tc>
        <w:tc>
          <w:tcPr>
            <w:tcW w:w="855"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227373" w:rsidRPr="00F3164A" w:rsidRDefault="00227373">
            <w:pPr>
              <w:ind w:firstLine="709"/>
              <w:jc w:val="both"/>
              <w:rPr>
                <w:rFonts w:asciiTheme="majorHAnsi" w:hAnsiTheme="majorHAnsi"/>
              </w:rPr>
            </w:pPr>
            <w:r w:rsidRPr="00F3164A">
              <w:rPr>
                <w:rFonts w:asciiTheme="majorHAnsi" w:hAnsiTheme="majorHAnsi"/>
              </w:rPr>
              <w:t>Обозначения</w:t>
            </w:r>
          </w:p>
        </w:tc>
        <w:tc>
          <w:tcPr>
            <w:tcW w:w="1026"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227373" w:rsidRPr="00F3164A" w:rsidRDefault="00227373">
            <w:pPr>
              <w:ind w:firstLine="709"/>
              <w:jc w:val="both"/>
              <w:rPr>
                <w:rFonts w:asciiTheme="majorHAnsi" w:hAnsiTheme="majorHAnsi"/>
              </w:rPr>
            </w:pPr>
            <w:r w:rsidRPr="00F3164A">
              <w:rPr>
                <w:rFonts w:asciiTheme="majorHAnsi" w:hAnsiTheme="majorHAnsi"/>
              </w:rPr>
              <w:t>Скорости передачи, кбит/</w:t>
            </w:r>
            <w:proofErr w:type="gramStart"/>
            <w:r w:rsidRPr="00F3164A">
              <w:rPr>
                <w:rFonts w:asciiTheme="majorHAnsi" w:hAnsiTheme="majorHAnsi"/>
              </w:rPr>
              <w:t>с</w:t>
            </w:r>
            <w:proofErr w:type="gramEnd"/>
          </w:p>
        </w:tc>
        <w:tc>
          <w:tcPr>
            <w:tcW w:w="855"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227373" w:rsidRPr="00F3164A" w:rsidRDefault="00227373">
            <w:pPr>
              <w:ind w:firstLine="709"/>
              <w:jc w:val="both"/>
              <w:rPr>
                <w:rFonts w:asciiTheme="majorHAnsi" w:hAnsiTheme="majorHAnsi"/>
              </w:rPr>
            </w:pPr>
            <w:r w:rsidRPr="00F3164A">
              <w:rPr>
                <w:rFonts w:asciiTheme="majorHAnsi" w:hAnsiTheme="majorHAnsi"/>
              </w:rPr>
              <w:t>Количество каналов по 64 кбит/</w:t>
            </w:r>
            <w:proofErr w:type="gramStart"/>
            <w:r w:rsidRPr="00F3164A">
              <w:rPr>
                <w:rFonts w:asciiTheme="majorHAnsi" w:hAnsiTheme="majorHAnsi"/>
              </w:rPr>
              <w:t>с</w:t>
            </w:r>
            <w:proofErr w:type="gramEnd"/>
          </w:p>
        </w:tc>
        <w:tc>
          <w:tcPr>
            <w:tcW w:w="627" w:type="dxa"/>
            <w:tcBorders>
              <w:top w:val="single" w:sz="6" w:space="0" w:color="AAAAAA"/>
              <w:left w:val="single" w:sz="6" w:space="0" w:color="AAAAAA"/>
              <w:bottom w:val="double" w:sz="4" w:space="0" w:color="auto"/>
              <w:right w:val="single" w:sz="6" w:space="0" w:color="AAAAAA"/>
            </w:tcBorders>
            <w:tcMar>
              <w:top w:w="15" w:type="dxa"/>
              <w:left w:w="48" w:type="dxa"/>
              <w:bottom w:w="15" w:type="dxa"/>
              <w:right w:w="48" w:type="dxa"/>
            </w:tcMar>
            <w:hideMark/>
          </w:tcPr>
          <w:p w:rsidR="00227373" w:rsidRPr="00F3164A" w:rsidRDefault="00227373">
            <w:pPr>
              <w:ind w:firstLine="709"/>
              <w:jc w:val="both"/>
              <w:rPr>
                <w:rFonts w:asciiTheme="majorHAnsi" w:hAnsiTheme="majorHAnsi"/>
              </w:rPr>
            </w:pPr>
            <w:r w:rsidRPr="00F3164A">
              <w:rPr>
                <w:rFonts w:asciiTheme="majorHAnsi" w:hAnsiTheme="majorHAnsi"/>
              </w:rPr>
              <w:t>Обозначения</w:t>
            </w:r>
          </w:p>
        </w:tc>
        <w:tc>
          <w:tcPr>
            <w:tcW w:w="969"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227373" w:rsidRPr="00F3164A" w:rsidRDefault="00227373">
            <w:pPr>
              <w:ind w:firstLine="709"/>
              <w:jc w:val="both"/>
              <w:rPr>
                <w:rFonts w:asciiTheme="majorHAnsi" w:hAnsiTheme="majorHAnsi"/>
              </w:rPr>
            </w:pPr>
            <w:r w:rsidRPr="00F3164A">
              <w:rPr>
                <w:rFonts w:asciiTheme="majorHAnsi" w:hAnsiTheme="majorHAnsi"/>
              </w:rPr>
              <w:t>Скорости передачи, кбит/</w:t>
            </w:r>
            <w:proofErr w:type="gramStart"/>
            <w:r w:rsidRPr="00F3164A">
              <w:rPr>
                <w:rFonts w:asciiTheme="majorHAnsi" w:hAnsiTheme="majorHAnsi"/>
              </w:rPr>
              <w:t>с</w:t>
            </w:r>
            <w:proofErr w:type="gramEnd"/>
          </w:p>
        </w:tc>
        <w:tc>
          <w:tcPr>
            <w:tcW w:w="1516"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227373" w:rsidRPr="00F3164A" w:rsidRDefault="00227373">
            <w:pPr>
              <w:ind w:firstLine="709"/>
              <w:jc w:val="both"/>
              <w:rPr>
                <w:rFonts w:asciiTheme="majorHAnsi" w:hAnsiTheme="majorHAnsi"/>
              </w:rPr>
            </w:pPr>
            <w:r w:rsidRPr="00F3164A">
              <w:rPr>
                <w:rFonts w:asciiTheme="majorHAnsi" w:hAnsiTheme="majorHAnsi"/>
              </w:rPr>
              <w:t>Количество каналов по 64 кбит/</w:t>
            </w:r>
            <w:proofErr w:type="gramStart"/>
            <w:r w:rsidRPr="00F3164A">
              <w:rPr>
                <w:rFonts w:asciiTheme="majorHAnsi" w:hAnsiTheme="majorHAnsi"/>
              </w:rPr>
              <w:t>с</w:t>
            </w:r>
            <w:proofErr w:type="gramEnd"/>
          </w:p>
        </w:tc>
      </w:tr>
      <w:tr w:rsidR="00227373" w:rsidRPr="00F3164A" w:rsidTr="00227373">
        <w:tc>
          <w:tcPr>
            <w:tcW w:w="1563"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1, первичный</w:t>
            </w:r>
          </w:p>
        </w:tc>
        <w:tc>
          <w:tcPr>
            <w:tcW w:w="708"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T1</w:t>
            </w:r>
          </w:p>
        </w:tc>
        <w:tc>
          <w:tcPr>
            <w:tcW w:w="798"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1544</w:t>
            </w:r>
          </w:p>
        </w:tc>
        <w:tc>
          <w:tcPr>
            <w:tcW w:w="912"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24</w:t>
            </w:r>
          </w:p>
        </w:tc>
        <w:tc>
          <w:tcPr>
            <w:tcW w:w="855"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DS1, J1</w:t>
            </w:r>
          </w:p>
        </w:tc>
        <w:tc>
          <w:tcPr>
            <w:tcW w:w="1026"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1544</w:t>
            </w:r>
          </w:p>
        </w:tc>
        <w:tc>
          <w:tcPr>
            <w:tcW w:w="855"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24</w:t>
            </w:r>
          </w:p>
        </w:tc>
        <w:tc>
          <w:tcPr>
            <w:tcW w:w="627" w:type="dxa"/>
            <w:tcBorders>
              <w:top w:val="double" w:sz="4" w:space="0" w:color="auto"/>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E1</w:t>
            </w:r>
          </w:p>
        </w:tc>
        <w:tc>
          <w:tcPr>
            <w:tcW w:w="969"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2048</w:t>
            </w:r>
          </w:p>
        </w:tc>
        <w:tc>
          <w:tcPr>
            <w:tcW w:w="1516"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30</w:t>
            </w:r>
          </w:p>
        </w:tc>
      </w:tr>
      <w:tr w:rsidR="00227373" w:rsidRPr="00F3164A" w:rsidTr="00227373">
        <w:tc>
          <w:tcPr>
            <w:tcW w:w="1563"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2, вторичный</w:t>
            </w:r>
          </w:p>
        </w:tc>
        <w:tc>
          <w:tcPr>
            <w:tcW w:w="708"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T2</w:t>
            </w:r>
          </w:p>
        </w:tc>
        <w:tc>
          <w:tcPr>
            <w:tcW w:w="798"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6312</w:t>
            </w:r>
          </w:p>
        </w:tc>
        <w:tc>
          <w:tcPr>
            <w:tcW w:w="912"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96</w:t>
            </w:r>
          </w:p>
        </w:tc>
        <w:tc>
          <w:tcPr>
            <w:tcW w:w="855"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DS2, J2</w:t>
            </w:r>
          </w:p>
        </w:tc>
        <w:tc>
          <w:tcPr>
            <w:tcW w:w="1026"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6312</w:t>
            </w:r>
          </w:p>
        </w:tc>
        <w:tc>
          <w:tcPr>
            <w:tcW w:w="855"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96</w:t>
            </w:r>
          </w:p>
        </w:tc>
        <w:tc>
          <w:tcPr>
            <w:tcW w:w="627"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E2</w:t>
            </w:r>
          </w:p>
        </w:tc>
        <w:tc>
          <w:tcPr>
            <w:tcW w:w="969"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8448</w:t>
            </w:r>
          </w:p>
        </w:tc>
        <w:tc>
          <w:tcPr>
            <w:tcW w:w="1516"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120</w:t>
            </w:r>
          </w:p>
        </w:tc>
      </w:tr>
      <w:tr w:rsidR="00227373" w:rsidRPr="00F3164A" w:rsidTr="00227373">
        <w:tc>
          <w:tcPr>
            <w:tcW w:w="1563"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3, третичный</w:t>
            </w:r>
          </w:p>
        </w:tc>
        <w:tc>
          <w:tcPr>
            <w:tcW w:w="708"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T3</w:t>
            </w:r>
          </w:p>
        </w:tc>
        <w:tc>
          <w:tcPr>
            <w:tcW w:w="798"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44736</w:t>
            </w:r>
          </w:p>
        </w:tc>
        <w:tc>
          <w:tcPr>
            <w:tcW w:w="912"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672</w:t>
            </w:r>
          </w:p>
        </w:tc>
        <w:tc>
          <w:tcPr>
            <w:tcW w:w="855"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DS3, J3</w:t>
            </w:r>
          </w:p>
        </w:tc>
        <w:tc>
          <w:tcPr>
            <w:tcW w:w="1026"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32064</w:t>
            </w:r>
          </w:p>
        </w:tc>
        <w:tc>
          <w:tcPr>
            <w:tcW w:w="855"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480</w:t>
            </w:r>
          </w:p>
        </w:tc>
        <w:tc>
          <w:tcPr>
            <w:tcW w:w="627"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E3</w:t>
            </w:r>
          </w:p>
        </w:tc>
        <w:tc>
          <w:tcPr>
            <w:tcW w:w="969"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34368</w:t>
            </w:r>
          </w:p>
        </w:tc>
        <w:tc>
          <w:tcPr>
            <w:tcW w:w="1516"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480</w:t>
            </w:r>
          </w:p>
        </w:tc>
      </w:tr>
      <w:tr w:rsidR="00227373" w:rsidRPr="00F3164A" w:rsidTr="00227373">
        <w:tc>
          <w:tcPr>
            <w:tcW w:w="1563"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4, четвертичный</w:t>
            </w:r>
          </w:p>
        </w:tc>
        <w:tc>
          <w:tcPr>
            <w:tcW w:w="708"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T4</w:t>
            </w:r>
          </w:p>
        </w:tc>
        <w:tc>
          <w:tcPr>
            <w:tcW w:w="798"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274176</w:t>
            </w:r>
          </w:p>
        </w:tc>
        <w:tc>
          <w:tcPr>
            <w:tcW w:w="912"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4032</w:t>
            </w:r>
          </w:p>
        </w:tc>
        <w:tc>
          <w:tcPr>
            <w:tcW w:w="855"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DS4, J4</w:t>
            </w:r>
          </w:p>
        </w:tc>
        <w:tc>
          <w:tcPr>
            <w:tcW w:w="1026"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97728</w:t>
            </w:r>
          </w:p>
        </w:tc>
        <w:tc>
          <w:tcPr>
            <w:tcW w:w="855"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1440</w:t>
            </w:r>
          </w:p>
        </w:tc>
        <w:tc>
          <w:tcPr>
            <w:tcW w:w="627"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E4</w:t>
            </w:r>
          </w:p>
        </w:tc>
        <w:tc>
          <w:tcPr>
            <w:tcW w:w="969"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139264</w:t>
            </w:r>
          </w:p>
        </w:tc>
        <w:tc>
          <w:tcPr>
            <w:tcW w:w="1516"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227373" w:rsidRPr="00F3164A" w:rsidRDefault="00227373">
            <w:pPr>
              <w:ind w:firstLine="709"/>
              <w:jc w:val="both"/>
              <w:rPr>
                <w:rFonts w:asciiTheme="majorHAnsi" w:hAnsiTheme="majorHAnsi"/>
              </w:rPr>
            </w:pPr>
            <w:r w:rsidRPr="00F3164A">
              <w:rPr>
                <w:rFonts w:asciiTheme="majorHAnsi" w:hAnsiTheme="majorHAnsi"/>
              </w:rPr>
              <w:t>1920</w:t>
            </w:r>
          </w:p>
        </w:tc>
      </w:tr>
    </w:tbl>
    <w:p w:rsidR="00227373" w:rsidRPr="00F3164A" w:rsidRDefault="00227373" w:rsidP="00227373">
      <w:pPr>
        <w:spacing w:after="0"/>
        <w:jc w:val="both"/>
        <w:rPr>
          <w:rFonts w:asciiTheme="majorHAnsi" w:hAnsiTheme="majorHAnsi" w:cs="Times New Roman"/>
          <w:b/>
          <w:bCs/>
        </w:rPr>
      </w:pPr>
    </w:p>
    <w:p w:rsidR="00227373" w:rsidRPr="004E75A4" w:rsidRDefault="00415ABA" w:rsidP="00227373">
      <w:pPr>
        <w:pStyle w:val="a3"/>
        <w:numPr>
          <w:ilvl w:val="0"/>
          <w:numId w:val="1"/>
        </w:numPr>
        <w:spacing w:after="0"/>
        <w:rPr>
          <w:rFonts w:asciiTheme="majorHAnsi" w:hAnsiTheme="majorHAnsi" w:cs="Times New Roman"/>
          <w:b/>
          <w:lang w:val="kk-KZ"/>
        </w:rPr>
      </w:pPr>
      <w:r w:rsidRPr="004E75A4">
        <w:rPr>
          <w:rFonts w:asciiTheme="majorHAnsi" w:hAnsiTheme="majorHAnsi" w:cs="Times New Roman"/>
          <w:b/>
          <w:bCs/>
        </w:rPr>
        <w:t>Опишите систему</w:t>
      </w:r>
      <w:r w:rsidR="00601FA0" w:rsidRPr="004E75A4">
        <w:rPr>
          <w:rFonts w:asciiTheme="majorHAnsi" w:hAnsiTheme="majorHAnsi" w:cs="Times New Roman"/>
          <w:b/>
          <w:bCs/>
        </w:rPr>
        <w:t xml:space="preserve"> спутниковой связи</w:t>
      </w:r>
      <w:r w:rsidR="00227373" w:rsidRPr="004E75A4">
        <w:rPr>
          <w:rFonts w:asciiTheme="majorHAnsi" w:hAnsiTheme="majorHAnsi" w:cs="Times New Roman"/>
          <w:b/>
          <w:bCs/>
        </w:rPr>
        <w:t xml:space="preserve">; </w:t>
      </w:r>
    </w:p>
    <w:p w:rsidR="00227373" w:rsidRPr="00F3164A" w:rsidRDefault="00227373" w:rsidP="00227373">
      <w:pPr>
        <w:shd w:val="clear" w:color="auto" w:fill="FFFFFF"/>
        <w:ind w:firstLine="709"/>
        <w:jc w:val="both"/>
        <w:rPr>
          <w:rFonts w:asciiTheme="majorHAnsi" w:hAnsiTheme="majorHAnsi"/>
        </w:rPr>
      </w:pPr>
      <w:r w:rsidRPr="00F3164A">
        <w:rPr>
          <w:rFonts w:asciiTheme="majorHAnsi" w:hAnsiTheme="majorHAnsi"/>
        </w:rPr>
        <w:t>Принцип организации спутниковой системы связи и вещания достаточно прост: с помощью ракеты-носителя на заданную орбиту вокруг Земли запускается искусственный спутник (ИСЗ), на борту которого размещается приемо-передающее устройство (радиоретранслятор), на Земле устанавливаются земные станции (ЗС) с параболическими антеннами и с устройствами для постоянного наведения на антенну ИСЗ. Сигналы на фиксированных частотах, посылаемые с земной станции, принимаются и усиливаются радиоретранслятором ИСЗ и после преобразования на другие частоты излучаются антенной И</w:t>
      </w:r>
      <w:proofErr w:type="gramStart"/>
      <w:r w:rsidRPr="00F3164A">
        <w:rPr>
          <w:rFonts w:asciiTheme="majorHAnsi" w:hAnsiTheme="majorHAnsi"/>
        </w:rPr>
        <w:t>СЗ в ст</w:t>
      </w:r>
      <w:proofErr w:type="gramEnd"/>
      <w:r w:rsidRPr="00F3164A">
        <w:rPr>
          <w:rFonts w:asciiTheme="majorHAnsi" w:hAnsiTheme="majorHAnsi"/>
        </w:rPr>
        <w:t>орону земных станций- корреспондентов, где они принимаются, усиливаются и преобразуются до выделения сообщения. Упрощенная спутниковая линия связи изображена на рисунке 8.1.</w:t>
      </w:r>
    </w:p>
    <w:p w:rsidR="00227373" w:rsidRPr="00F3164A" w:rsidRDefault="00227373" w:rsidP="00227373">
      <w:pPr>
        <w:shd w:val="clear" w:color="auto" w:fill="FFFFFF"/>
        <w:ind w:firstLine="709"/>
        <w:jc w:val="both"/>
        <w:rPr>
          <w:rFonts w:asciiTheme="majorHAnsi" w:hAnsiTheme="majorHAnsi"/>
        </w:rPr>
      </w:pPr>
    </w:p>
    <w:p w:rsidR="00227373" w:rsidRPr="00F3164A" w:rsidRDefault="00227373" w:rsidP="00227373">
      <w:pPr>
        <w:shd w:val="clear" w:color="auto" w:fill="FFFFFF"/>
        <w:ind w:firstLine="709"/>
        <w:jc w:val="both"/>
        <w:rPr>
          <w:rFonts w:asciiTheme="majorHAnsi" w:hAnsiTheme="majorHAnsi"/>
        </w:rPr>
      </w:pPr>
      <w:r w:rsidRPr="00F3164A">
        <w:rPr>
          <w:rFonts w:asciiTheme="majorHAnsi" w:hAnsiTheme="majorHAnsi"/>
          <w:noProof/>
          <w:lang w:eastAsia="ru-RU"/>
        </w:rPr>
        <w:lastRenderedPageBreak/>
        <w:drawing>
          <wp:inline distT="0" distB="0" distL="0" distR="0">
            <wp:extent cx="4686300" cy="1729740"/>
            <wp:effectExtent l="0" t="0" r="0" b="3810"/>
            <wp:docPr id="446" name="Рисунок 446" descr="сл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слс1"/>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33" r="56667" b="88789"/>
                    <a:stretch>
                      <a:fillRect/>
                    </a:stretch>
                  </pic:blipFill>
                  <pic:spPr bwMode="auto">
                    <a:xfrm>
                      <a:off x="0" y="0"/>
                      <a:ext cx="4686300" cy="1729740"/>
                    </a:xfrm>
                    <a:prstGeom prst="rect">
                      <a:avLst/>
                    </a:prstGeom>
                    <a:noFill/>
                    <a:ln>
                      <a:noFill/>
                    </a:ln>
                  </pic:spPr>
                </pic:pic>
              </a:graphicData>
            </a:graphic>
          </wp:inline>
        </w:drawing>
      </w:r>
    </w:p>
    <w:p w:rsidR="00227373" w:rsidRPr="00F3164A" w:rsidRDefault="00227373" w:rsidP="00227373">
      <w:pPr>
        <w:ind w:firstLine="709"/>
        <w:jc w:val="both"/>
        <w:rPr>
          <w:rFonts w:asciiTheme="majorHAnsi" w:hAnsiTheme="majorHAnsi"/>
        </w:rPr>
      </w:pPr>
      <w:r w:rsidRPr="00F3164A">
        <w:rPr>
          <w:rFonts w:asciiTheme="majorHAnsi" w:hAnsiTheme="majorHAnsi"/>
        </w:rPr>
        <w:t>Рисунок 8.1 - Спутниковая линия связи</w:t>
      </w:r>
    </w:p>
    <w:p w:rsidR="00227373" w:rsidRPr="00F3164A" w:rsidRDefault="00227373" w:rsidP="00227373">
      <w:pPr>
        <w:shd w:val="clear" w:color="auto" w:fill="FFFFFF"/>
        <w:ind w:firstLine="709"/>
        <w:jc w:val="both"/>
        <w:rPr>
          <w:rFonts w:asciiTheme="majorHAnsi" w:hAnsiTheme="majorHAnsi"/>
          <w:color w:val="000000"/>
          <w:spacing w:val="5"/>
        </w:rPr>
      </w:pPr>
    </w:p>
    <w:p w:rsidR="007F1C4B" w:rsidRPr="007F1C4B" w:rsidRDefault="007F1C4B" w:rsidP="007F1C4B">
      <w:pPr>
        <w:pStyle w:val="a3"/>
        <w:shd w:val="clear" w:color="auto" w:fill="FFFFFF"/>
        <w:spacing w:after="0"/>
        <w:ind w:left="1353"/>
        <w:jc w:val="both"/>
        <w:rPr>
          <w:rFonts w:asciiTheme="majorHAnsi" w:hAnsiTheme="majorHAnsi"/>
        </w:rPr>
      </w:pPr>
      <w:r>
        <w:rPr>
          <w:rFonts w:asciiTheme="majorHAnsi" w:hAnsiTheme="majorHAnsi"/>
          <w:b/>
          <w:bCs/>
        </w:rPr>
        <w:t>14.О</w:t>
      </w:r>
      <w:r w:rsidR="004E75A4" w:rsidRPr="007F1C4B">
        <w:rPr>
          <w:rFonts w:asciiTheme="majorHAnsi" w:hAnsiTheme="majorHAnsi"/>
          <w:b/>
          <w:bCs/>
        </w:rPr>
        <w:t>сновные принципы построения;</w:t>
      </w:r>
    </w:p>
    <w:p w:rsidR="00227373" w:rsidRPr="007F1C4B" w:rsidRDefault="004E75A4" w:rsidP="007F1C4B">
      <w:pPr>
        <w:shd w:val="clear" w:color="auto" w:fill="FFFFFF"/>
        <w:spacing w:after="0"/>
        <w:ind w:left="644"/>
        <w:jc w:val="both"/>
        <w:rPr>
          <w:rFonts w:asciiTheme="majorHAnsi" w:hAnsiTheme="majorHAnsi"/>
        </w:rPr>
      </w:pPr>
      <w:r w:rsidRPr="007F1C4B">
        <w:rPr>
          <w:rFonts w:asciiTheme="majorHAnsi" w:hAnsiTheme="majorHAnsi"/>
          <w:color w:val="000000"/>
          <w:spacing w:val="5"/>
        </w:rPr>
        <w:t xml:space="preserve"> </w:t>
      </w:r>
      <w:r w:rsidR="00227373" w:rsidRPr="007F1C4B">
        <w:rPr>
          <w:rFonts w:asciiTheme="majorHAnsi" w:hAnsiTheme="majorHAnsi"/>
          <w:color w:val="000000"/>
          <w:spacing w:val="5"/>
        </w:rPr>
        <w:t>Основные составляющие системы спутниковой связи:</w:t>
      </w:r>
    </w:p>
    <w:p w:rsidR="00227373" w:rsidRPr="00F3164A" w:rsidRDefault="00227373" w:rsidP="00227373">
      <w:pPr>
        <w:shd w:val="clear" w:color="auto" w:fill="FFFFFF"/>
        <w:ind w:firstLine="709"/>
        <w:jc w:val="both"/>
        <w:rPr>
          <w:rFonts w:asciiTheme="majorHAnsi" w:hAnsiTheme="majorHAnsi"/>
        </w:rPr>
      </w:pPr>
      <w:r w:rsidRPr="00F3164A">
        <w:rPr>
          <w:rFonts w:asciiTheme="majorHAnsi" w:hAnsiTheme="majorHAnsi"/>
          <w:b/>
          <w:color w:val="000000"/>
          <w:spacing w:val="1"/>
        </w:rPr>
        <w:t>- космический сегмент</w:t>
      </w:r>
      <w:r w:rsidRPr="00F3164A">
        <w:rPr>
          <w:rFonts w:asciiTheme="majorHAnsi" w:hAnsiTheme="majorHAnsi"/>
          <w:color w:val="000000"/>
          <w:spacing w:val="1"/>
        </w:rPr>
        <w:t xml:space="preserve"> системы спутниковой связи состоит из спутников и наземного оборудования, обеспечивающих выполнение функций по слежению, телеметрии и передаче телекоманд (ТТС) и матери</w:t>
      </w:r>
      <w:r w:rsidRPr="00F3164A">
        <w:rPr>
          <w:rFonts w:asciiTheme="majorHAnsi" w:hAnsiTheme="majorHAnsi"/>
          <w:color w:val="000000"/>
          <w:spacing w:val="1"/>
        </w:rPr>
        <w:softHyphen/>
      </w:r>
      <w:r w:rsidRPr="00F3164A">
        <w:rPr>
          <w:rFonts w:asciiTheme="majorHAnsi" w:hAnsiTheme="majorHAnsi"/>
          <w:color w:val="000000"/>
          <w:spacing w:val="4"/>
        </w:rPr>
        <w:t>ально-техническому снабжению спутников.</w:t>
      </w:r>
    </w:p>
    <w:p w:rsidR="00227373" w:rsidRPr="00F3164A" w:rsidRDefault="00227373" w:rsidP="00227373">
      <w:pPr>
        <w:shd w:val="clear" w:color="auto" w:fill="FFFFFF"/>
        <w:ind w:firstLine="709"/>
        <w:jc w:val="both"/>
        <w:rPr>
          <w:rFonts w:asciiTheme="majorHAnsi" w:hAnsiTheme="majorHAnsi"/>
          <w:color w:val="000000"/>
          <w:spacing w:val="9"/>
        </w:rPr>
      </w:pPr>
      <w:r w:rsidRPr="00F3164A">
        <w:rPr>
          <w:rFonts w:asciiTheme="majorHAnsi" w:hAnsiTheme="majorHAnsi"/>
          <w:color w:val="000000"/>
          <w:spacing w:val="-3"/>
        </w:rPr>
        <w:t>- з</w:t>
      </w:r>
      <w:r w:rsidRPr="00F3164A">
        <w:rPr>
          <w:rFonts w:asciiTheme="majorHAnsi" w:hAnsiTheme="majorHAnsi"/>
          <w:b/>
          <w:color w:val="000000"/>
          <w:spacing w:val="-3"/>
        </w:rPr>
        <w:t xml:space="preserve">емной  сегмент. </w:t>
      </w:r>
      <w:r w:rsidRPr="00F3164A">
        <w:rPr>
          <w:rFonts w:asciiTheme="majorHAnsi" w:hAnsiTheme="majorHAnsi"/>
          <w:color w:val="000000"/>
          <w:spacing w:val="1"/>
        </w:rPr>
        <w:t xml:space="preserve">Термин "земной сегмент" обозначает часть системы спутниковой связи, которая образуется земными </w:t>
      </w:r>
      <w:r w:rsidRPr="00F3164A">
        <w:rPr>
          <w:rFonts w:asciiTheme="majorHAnsi" w:hAnsiTheme="majorHAnsi"/>
          <w:color w:val="000000"/>
          <w:spacing w:val="3"/>
        </w:rPr>
        <w:t xml:space="preserve">станциями, используемыми для передачи и приема любых видов сигналов связного трафика, передаваемых </w:t>
      </w:r>
      <w:r w:rsidRPr="00F3164A">
        <w:rPr>
          <w:rFonts w:asciiTheme="majorHAnsi" w:hAnsiTheme="majorHAnsi"/>
          <w:color w:val="000000"/>
          <w:spacing w:val="9"/>
        </w:rPr>
        <w:t>на спутник и от него и образующих стык с наземными сетями.</w:t>
      </w:r>
    </w:p>
    <w:p w:rsidR="00227373" w:rsidRPr="00F3164A" w:rsidRDefault="00227373" w:rsidP="00227373">
      <w:pPr>
        <w:ind w:firstLine="709"/>
        <w:jc w:val="both"/>
        <w:rPr>
          <w:rFonts w:asciiTheme="majorHAnsi" w:hAnsiTheme="majorHAnsi"/>
        </w:rPr>
      </w:pPr>
      <w:r w:rsidRPr="00F3164A">
        <w:rPr>
          <w:rFonts w:asciiTheme="majorHAnsi" w:hAnsiTheme="majorHAnsi"/>
        </w:rPr>
        <w:t>Часто в спутниковых системах выделяют – абонентский сегмент, образуемый аппаратурой предназначенной для непосредственного приема сигналов СС потребителями передаваемой информации. Например, автомобильные спутниковые терминалы, телефоны,  индивидуальные приемники спутникового телевидения и др.</w:t>
      </w:r>
    </w:p>
    <w:p w:rsidR="00227373" w:rsidRPr="00F3164A" w:rsidRDefault="00227373" w:rsidP="00227373">
      <w:pPr>
        <w:shd w:val="clear" w:color="auto" w:fill="FFFFFF"/>
        <w:ind w:firstLine="709"/>
        <w:jc w:val="both"/>
        <w:rPr>
          <w:rFonts w:asciiTheme="majorHAnsi" w:hAnsiTheme="majorHAnsi"/>
        </w:rPr>
      </w:pPr>
      <w:r w:rsidRPr="00F3164A">
        <w:rPr>
          <w:rFonts w:asciiTheme="majorHAnsi" w:hAnsiTheme="majorHAnsi"/>
        </w:rPr>
        <w:t xml:space="preserve">Конфигурация систем СС зависит от типа искусственного спутника Земли, вида связи и параметров земных станций. Для построения систем СС используются в основном ИСЗ, орбиты расположены на разных высотах. Орбиты </w:t>
      </w:r>
      <w:proofErr w:type="gramStart"/>
      <w:r w:rsidRPr="00F3164A">
        <w:rPr>
          <w:rFonts w:asciiTheme="majorHAnsi" w:hAnsiTheme="majorHAnsi"/>
        </w:rPr>
        <w:t>ИСЗ</w:t>
      </w:r>
      <w:proofErr w:type="gramEnd"/>
      <w:r w:rsidRPr="00F3164A">
        <w:rPr>
          <w:rFonts w:asciiTheme="majorHAnsi" w:hAnsiTheme="majorHAnsi"/>
        </w:rPr>
        <w:t xml:space="preserve"> отличающиеся формой и высотой показаны на рисунке 8.1: а высокой эллиптическая орбита (ВЭО), геостационарная орбита (ГСО) и низковысотные орбиты (НВО), средневысотные орбиты (СВО). Каждый тип ИСЗ имеет свои преимущества и недостатки. </w:t>
      </w:r>
    </w:p>
    <w:p w:rsidR="00227373" w:rsidRPr="00F3164A" w:rsidRDefault="00227373" w:rsidP="00227373">
      <w:pPr>
        <w:shd w:val="clear" w:color="auto" w:fill="FFFFFF"/>
        <w:ind w:firstLine="709"/>
        <w:jc w:val="both"/>
        <w:rPr>
          <w:rFonts w:asciiTheme="majorHAnsi" w:hAnsiTheme="majorHAnsi"/>
        </w:rPr>
      </w:pPr>
      <w:r w:rsidRPr="00F3164A">
        <w:rPr>
          <w:rFonts w:asciiTheme="majorHAnsi" w:hAnsiTheme="majorHAnsi"/>
          <w:color w:val="000000"/>
          <w:spacing w:val="-5"/>
        </w:rPr>
        <w:t>Орбитой</w:t>
      </w:r>
      <w:r w:rsidRPr="00F3164A">
        <w:rPr>
          <w:rFonts w:asciiTheme="majorHAnsi" w:hAnsiTheme="majorHAnsi"/>
          <w:i/>
          <w:iCs/>
          <w:color w:val="000000"/>
          <w:spacing w:val="-5"/>
        </w:rPr>
        <w:t xml:space="preserve"> </w:t>
      </w:r>
      <w:r w:rsidRPr="00F3164A">
        <w:rPr>
          <w:rFonts w:asciiTheme="majorHAnsi" w:hAnsiTheme="majorHAnsi"/>
          <w:color w:val="000000"/>
          <w:spacing w:val="-5"/>
        </w:rPr>
        <w:t>называется траектория движения искусственного спут</w:t>
      </w:r>
      <w:r w:rsidRPr="00F3164A">
        <w:rPr>
          <w:rFonts w:asciiTheme="majorHAnsi" w:hAnsiTheme="majorHAnsi"/>
          <w:color w:val="000000"/>
          <w:spacing w:val="-5"/>
        </w:rPr>
        <w:softHyphen/>
      </w:r>
      <w:r w:rsidRPr="00F3164A">
        <w:rPr>
          <w:rFonts w:asciiTheme="majorHAnsi" w:hAnsiTheme="majorHAnsi"/>
          <w:color w:val="000000"/>
          <w:spacing w:val="-3"/>
        </w:rPr>
        <w:t xml:space="preserve">ника Земли. После вывода спутника на орбиту ракетные двигатели выключаются, и спутник, как и всякое небесное тело, движется по </w:t>
      </w:r>
      <w:r w:rsidRPr="00F3164A">
        <w:rPr>
          <w:rFonts w:asciiTheme="majorHAnsi" w:hAnsiTheme="majorHAnsi"/>
          <w:color w:val="000000"/>
          <w:spacing w:val="-1"/>
        </w:rPr>
        <w:t>инерции и при воздействии гравитационных сил, главная из кото</w:t>
      </w:r>
      <w:r w:rsidRPr="00F3164A">
        <w:rPr>
          <w:rFonts w:asciiTheme="majorHAnsi" w:hAnsiTheme="majorHAnsi"/>
          <w:color w:val="000000"/>
          <w:spacing w:val="-1"/>
        </w:rPr>
        <w:softHyphen/>
      </w:r>
      <w:r w:rsidRPr="00F3164A">
        <w:rPr>
          <w:rFonts w:asciiTheme="majorHAnsi" w:hAnsiTheme="majorHAnsi"/>
          <w:color w:val="000000"/>
          <w:spacing w:val="2"/>
        </w:rPr>
        <w:t xml:space="preserve">рых - притяжение Земли. Этим фактором определяется форма траектории ИСЗ, в системах связи используются круговые рисунок 8.1 а) и эллиптические орбиты рисунок 8.1 б), характеризующиеся высотой апогея (самая близкая к поверхности Земли точка орбиты и </w:t>
      </w:r>
      <w:bookmarkStart w:id="0" w:name="_GoBack"/>
      <w:bookmarkEnd w:id="0"/>
      <w:r w:rsidRPr="00F3164A">
        <w:rPr>
          <w:rFonts w:asciiTheme="majorHAnsi" w:hAnsiTheme="majorHAnsi"/>
          <w:color w:val="000000"/>
          <w:spacing w:val="2"/>
        </w:rPr>
        <w:t>перигеем (самая удаленна точка орбиты)</w:t>
      </w:r>
      <w:proofErr w:type="gramStart"/>
      <w:r w:rsidRPr="00F3164A">
        <w:rPr>
          <w:rFonts w:asciiTheme="majorHAnsi" w:hAnsiTheme="majorHAnsi"/>
          <w:color w:val="000000"/>
          <w:spacing w:val="2"/>
        </w:rPr>
        <w:t xml:space="preserve"> .</w:t>
      </w:r>
      <w:proofErr w:type="gramEnd"/>
      <w:r w:rsidRPr="00F3164A">
        <w:rPr>
          <w:rFonts w:asciiTheme="majorHAnsi" w:hAnsiTheme="majorHAnsi"/>
          <w:color w:val="000000"/>
          <w:spacing w:val="2"/>
        </w:rPr>
        <w:t xml:space="preserve"> Для исследования дальнего космоса могут использоваться параболические и гиперболические орбиты. </w:t>
      </w:r>
    </w:p>
    <w:p w:rsidR="00227373" w:rsidRPr="00F3164A" w:rsidRDefault="00227373" w:rsidP="00227373">
      <w:pPr>
        <w:shd w:val="clear" w:color="auto" w:fill="FFFFFF"/>
        <w:ind w:firstLine="709"/>
        <w:jc w:val="both"/>
        <w:rPr>
          <w:rFonts w:asciiTheme="majorHAnsi" w:hAnsiTheme="majorHAnsi"/>
          <w:color w:val="000000"/>
          <w:spacing w:val="8"/>
        </w:rPr>
      </w:pPr>
      <w:r w:rsidRPr="00F3164A">
        <w:rPr>
          <w:rFonts w:asciiTheme="majorHAnsi" w:hAnsiTheme="majorHAnsi"/>
          <w:color w:val="000000"/>
          <w:spacing w:val="-1"/>
        </w:rPr>
        <w:t xml:space="preserve">Важная характеристика орбиты спутника - </w:t>
      </w:r>
      <w:r w:rsidRPr="00F3164A">
        <w:rPr>
          <w:rFonts w:asciiTheme="majorHAnsi" w:hAnsiTheme="majorHAnsi"/>
          <w:i/>
          <w:iCs/>
          <w:color w:val="000000"/>
          <w:spacing w:val="-1"/>
        </w:rPr>
        <w:t xml:space="preserve">наклонение </w:t>
      </w:r>
      <w:r w:rsidRPr="00F3164A">
        <w:rPr>
          <w:rFonts w:asciiTheme="majorHAnsi" w:hAnsiTheme="majorHAnsi"/>
          <w:color w:val="000000"/>
          <w:spacing w:val="-1"/>
        </w:rPr>
        <w:t>ее плос</w:t>
      </w:r>
      <w:r w:rsidRPr="00F3164A">
        <w:rPr>
          <w:rFonts w:asciiTheme="majorHAnsi" w:hAnsiTheme="majorHAnsi"/>
          <w:color w:val="000000"/>
          <w:spacing w:val="-1"/>
        </w:rPr>
        <w:softHyphen/>
      </w:r>
      <w:r w:rsidRPr="00F3164A">
        <w:rPr>
          <w:rFonts w:asciiTheme="majorHAnsi" w:hAnsiTheme="majorHAnsi"/>
          <w:color w:val="000000"/>
          <w:spacing w:val="3"/>
        </w:rPr>
        <w:t xml:space="preserve">кости к плоскости экватора Земли, характеризуемое углом </w:t>
      </w:r>
      <w:r w:rsidRPr="00F3164A">
        <w:rPr>
          <w:rFonts w:asciiTheme="majorHAnsi" w:hAnsiTheme="majorHAnsi"/>
          <w:i/>
          <w:iCs/>
          <w:color w:val="000000"/>
          <w:spacing w:val="3"/>
          <w:lang w:val="en-US"/>
        </w:rPr>
        <w:t>i</w:t>
      </w:r>
      <w:r w:rsidRPr="00F3164A">
        <w:rPr>
          <w:rFonts w:asciiTheme="majorHAnsi" w:hAnsiTheme="majorHAnsi"/>
          <w:i/>
          <w:iCs/>
          <w:color w:val="000000"/>
          <w:spacing w:val="3"/>
        </w:rPr>
        <w:t xml:space="preserve"> </w:t>
      </w:r>
      <w:r w:rsidRPr="00F3164A">
        <w:rPr>
          <w:rFonts w:asciiTheme="majorHAnsi" w:hAnsiTheme="majorHAnsi"/>
          <w:color w:val="000000"/>
          <w:spacing w:val="3"/>
        </w:rPr>
        <w:t xml:space="preserve">между </w:t>
      </w:r>
      <w:r w:rsidRPr="00F3164A">
        <w:rPr>
          <w:rFonts w:asciiTheme="majorHAnsi" w:hAnsiTheme="majorHAnsi"/>
          <w:color w:val="000000"/>
          <w:spacing w:val="4"/>
        </w:rPr>
        <w:t>этими плоскостями. По наклонению различают эквато</w:t>
      </w:r>
      <w:r w:rsidRPr="00F3164A">
        <w:rPr>
          <w:rFonts w:asciiTheme="majorHAnsi" w:hAnsiTheme="majorHAnsi"/>
          <w:color w:val="000000"/>
          <w:spacing w:val="10"/>
        </w:rPr>
        <w:t>риальные (</w:t>
      </w:r>
      <w:r w:rsidRPr="00F3164A">
        <w:rPr>
          <w:rFonts w:asciiTheme="majorHAnsi" w:hAnsiTheme="majorHAnsi"/>
          <w:i/>
          <w:iCs/>
          <w:color w:val="000000"/>
          <w:spacing w:val="10"/>
          <w:lang w:val="en-US"/>
        </w:rPr>
        <w:t>i</w:t>
      </w:r>
      <w:r w:rsidRPr="00F3164A">
        <w:rPr>
          <w:rFonts w:asciiTheme="majorHAnsi" w:hAnsiTheme="majorHAnsi"/>
          <w:color w:val="000000"/>
          <w:spacing w:val="10"/>
        </w:rPr>
        <w:t xml:space="preserve"> = 0), полярные (</w:t>
      </w:r>
      <w:r w:rsidRPr="00F3164A">
        <w:rPr>
          <w:rFonts w:asciiTheme="majorHAnsi" w:hAnsiTheme="majorHAnsi"/>
          <w:i/>
          <w:iCs/>
          <w:color w:val="000000"/>
          <w:spacing w:val="10"/>
          <w:lang w:val="en-US"/>
        </w:rPr>
        <w:t>i</w:t>
      </w:r>
      <w:r w:rsidRPr="00F3164A">
        <w:rPr>
          <w:rFonts w:asciiTheme="majorHAnsi" w:hAnsiTheme="majorHAnsi"/>
          <w:color w:val="000000"/>
          <w:spacing w:val="10"/>
        </w:rPr>
        <w:t xml:space="preserve"> = 90°), наклонные (0 &lt;  </w:t>
      </w:r>
      <w:r w:rsidRPr="00F3164A">
        <w:rPr>
          <w:rFonts w:asciiTheme="majorHAnsi" w:hAnsiTheme="majorHAnsi"/>
          <w:i/>
          <w:iCs/>
          <w:color w:val="000000"/>
          <w:spacing w:val="10"/>
          <w:lang w:val="en-US"/>
        </w:rPr>
        <w:t>i</w:t>
      </w:r>
      <w:r w:rsidRPr="00F3164A">
        <w:rPr>
          <w:rFonts w:asciiTheme="majorHAnsi" w:hAnsiTheme="majorHAnsi"/>
          <w:color w:val="000000"/>
          <w:spacing w:val="10"/>
        </w:rPr>
        <w:t xml:space="preserve"> &lt;  90°, </w:t>
      </w:r>
      <w:r w:rsidRPr="00F3164A">
        <w:rPr>
          <w:rFonts w:asciiTheme="majorHAnsi" w:hAnsiTheme="majorHAnsi"/>
          <w:color w:val="000000"/>
          <w:spacing w:val="8"/>
        </w:rPr>
        <w:t xml:space="preserve">90°   &lt;  </w:t>
      </w:r>
      <w:r w:rsidRPr="00F3164A">
        <w:rPr>
          <w:rFonts w:asciiTheme="majorHAnsi" w:hAnsiTheme="majorHAnsi"/>
          <w:i/>
          <w:iCs/>
          <w:color w:val="000000"/>
          <w:spacing w:val="8"/>
          <w:lang w:val="en-US"/>
        </w:rPr>
        <w:t>i</w:t>
      </w:r>
      <w:r w:rsidRPr="00F3164A">
        <w:rPr>
          <w:rFonts w:asciiTheme="majorHAnsi" w:hAnsiTheme="majorHAnsi"/>
          <w:i/>
          <w:iCs/>
          <w:color w:val="000000"/>
          <w:spacing w:val="8"/>
        </w:rPr>
        <w:t xml:space="preserve"> &lt;  </w:t>
      </w:r>
      <w:r w:rsidRPr="00F3164A">
        <w:rPr>
          <w:rFonts w:asciiTheme="majorHAnsi" w:hAnsiTheme="majorHAnsi"/>
          <w:color w:val="000000"/>
          <w:spacing w:val="8"/>
        </w:rPr>
        <w:t>180°) орбиты.</w:t>
      </w:r>
    </w:p>
    <w:p w:rsidR="00227373" w:rsidRPr="00F3164A" w:rsidRDefault="00227373" w:rsidP="00227373">
      <w:pPr>
        <w:pStyle w:val="a5"/>
        <w:spacing w:before="0" w:beforeAutospacing="0" w:after="0" w:afterAutospacing="0"/>
        <w:ind w:firstLine="709"/>
        <w:jc w:val="both"/>
        <w:rPr>
          <w:rFonts w:asciiTheme="majorHAnsi" w:hAnsiTheme="majorHAnsi"/>
          <w:sz w:val="22"/>
          <w:szCs w:val="22"/>
          <w:lang w:val="en-US"/>
        </w:rPr>
      </w:pPr>
      <w:r w:rsidRPr="00F3164A">
        <w:rPr>
          <w:rFonts w:asciiTheme="majorHAnsi" w:hAnsiTheme="majorHAnsi"/>
          <w:noProof/>
          <w:sz w:val="22"/>
          <w:szCs w:val="22"/>
        </w:rPr>
        <w:lastRenderedPageBreak/>
        <w:drawing>
          <wp:inline distT="0" distB="0" distL="0" distR="0">
            <wp:extent cx="3543300" cy="2011680"/>
            <wp:effectExtent l="0" t="0" r="0" b="7620"/>
            <wp:docPr id="445" name="Рисунок 445" descr="tipy-orbit-ispolzuemyh-v-sistemah-sputnikovoi-podvijnoi-svya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tipy-orbit-ispolzuemyh-v-sistemah-sputnikovoi-podvijnoi-svyazi"/>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937" t="3964" r="6485" b="4340"/>
                    <a:stretch>
                      <a:fillRect/>
                    </a:stretch>
                  </pic:blipFill>
                  <pic:spPr bwMode="auto">
                    <a:xfrm>
                      <a:off x="0" y="0"/>
                      <a:ext cx="3543300" cy="2011680"/>
                    </a:xfrm>
                    <a:prstGeom prst="rect">
                      <a:avLst/>
                    </a:prstGeom>
                    <a:noFill/>
                    <a:ln>
                      <a:noFill/>
                    </a:ln>
                  </pic:spPr>
                </pic:pic>
              </a:graphicData>
            </a:graphic>
          </wp:inline>
        </w:drawing>
      </w:r>
      <w:r w:rsidRPr="00F3164A">
        <w:rPr>
          <w:rFonts w:asciiTheme="majorHAnsi" w:hAnsiTheme="majorHAnsi"/>
          <w:noProof/>
          <w:sz w:val="22"/>
          <w:szCs w:val="22"/>
        </w:rPr>
        <w:drawing>
          <wp:inline distT="0" distB="0" distL="0" distR="0">
            <wp:extent cx="2141220" cy="2667000"/>
            <wp:effectExtent l="0" t="0" r="0" b="0"/>
            <wp:docPr id="444" name="Рисунок 444" descr="орб вы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орб выс 2"/>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94" r="68309" b="48859"/>
                    <a:stretch>
                      <a:fillRect/>
                    </a:stretch>
                  </pic:blipFill>
                  <pic:spPr bwMode="auto">
                    <a:xfrm>
                      <a:off x="0" y="0"/>
                      <a:ext cx="2141220" cy="2667000"/>
                    </a:xfrm>
                    <a:prstGeom prst="rect">
                      <a:avLst/>
                    </a:prstGeom>
                    <a:noFill/>
                    <a:ln>
                      <a:noFill/>
                    </a:ln>
                  </pic:spPr>
                </pic:pic>
              </a:graphicData>
            </a:graphic>
          </wp:inline>
        </w:drawing>
      </w:r>
    </w:p>
    <w:p w:rsidR="00227373" w:rsidRPr="00F3164A" w:rsidRDefault="00227373" w:rsidP="00227373">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Рисунок 8.1 – Виды орбит ИСЗ</w:t>
      </w:r>
    </w:p>
    <w:p w:rsidR="00227373" w:rsidRPr="00F3164A" w:rsidRDefault="00227373" w:rsidP="00227373">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а) круговые низкие (</w:t>
      </w:r>
      <w:r w:rsidRPr="00F3164A">
        <w:rPr>
          <w:rFonts w:asciiTheme="majorHAnsi" w:hAnsiTheme="majorHAnsi"/>
          <w:sz w:val="22"/>
          <w:szCs w:val="22"/>
          <w:lang w:val="en-US"/>
        </w:rPr>
        <w:t>LEO</w:t>
      </w:r>
      <w:r w:rsidRPr="00F3164A">
        <w:rPr>
          <w:rFonts w:asciiTheme="majorHAnsi" w:hAnsiTheme="majorHAnsi"/>
          <w:sz w:val="22"/>
          <w:szCs w:val="22"/>
        </w:rPr>
        <w:t>), средневысотные (</w:t>
      </w:r>
      <w:r w:rsidRPr="00F3164A">
        <w:rPr>
          <w:rFonts w:asciiTheme="majorHAnsi" w:hAnsiTheme="majorHAnsi"/>
          <w:sz w:val="22"/>
          <w:szCs w:val="22"/>
          <w:lang w:val="en-US"/>
        </w:rPr>
        <w:t>MEO</w:t>
      </w:r>
      <w:r w:rsidRPr="00F3164A">
        <w:rPr>
          <w:rFonts w:asciiTheme="majorHAnsi" w:hAnsiTheme="majorHAnsi"/>
          <w:sz w:val="22"/>
          <w:szCs w:val="22"/>
        </w:rPr>
        <w:t>), геостационарная (</w:t>
      </w:r>
      <w:r w:rsidRPr="00F3164A">
        <w:rPr>
          <w:rFonts w:asciiTheme="majorHAnsi" w:hAnsiTheme="majorHAnsi"/>
          <w:sz w:val="22"/>
          <w:szCs w:val="22"/>
          <w:lang w:val="en-US"/>
        </w:rPr>
        <w:t>GEO</w:t>
      </w:r>
      <w:r w:rsidRPr="00F3164A">
        <w:rPr>
          <w:rFonts w:asciiTheme="majorHAnsi" w:hAnsiTheme="majorHAnsi"/>
          <w:sz w:val="22"/>
          <w:szCs w:val="22"/>
        </w:rPr>
        <w:t>);</w:t>
      </w:r>
    </w:p>
    <w:p w:rsidR="00227373" w:rsidRPr="00F3164A" w:rsidRDefault="00227373" w:rsidP="00227373">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б) высокоэллиптическая орбита</w:t>
      </w:r>
    </w:p>
    <w:p w:rsidR="00227373" w:rsidRPr="00F3164A" w:rsidRDefault="00227373" w:rsidP="00227373">
      <w:pPr>
        <w:pStyle w:val="a5"/>
        <w:spacing w:before="0" w:beforeAutospacing="0" w:after="0" w:afterAutospacing="0"/>
        <w:ind w:firstLine="709"/>
        <w:jc w:val="both"/>
        <w:rPr>
          <w:rFonts w:asciiTheme="majorHAnsi" w:hAnsiTheme="majorHAnsi"/>
          <w:sz w:val="22"/>
          <w:szCs w:val="22"/>
        </w:rPr>
      </w:pPr>
    </w:p>
    <w:p w:rsidR="00227373" w:rsidRDefault="00227373" w:rsidP="00227373">
      <w:pPr>
        <w:ind w:firstLine="709"/>
        <w:jc w:val="both"/>
        <w:rPr>
          <w:rFonts w:asciiTheme="majorHAnsi" w:hAnsiTheme="majorHAnsi"/>
          <w:color w:val="000000"/>
          <w:w w:val="105"/>
        </w:rPr>
      </w:pPr>
      <w:r w:rsidRPr="00F3164A">
        <w:rPr>
          <w:rFonts w:asciiTheme="majorHAnsi" w:hAnsiTheme="majorHAnsi"/>
          <w:color w:val="000000"/>
          <w:spacing w:val="-1"/>
          <w:w w:val="105"/>
        </w:rPr>
        <w:t xml:space="preserve">Важнейший параметр орбиты - </w:t>
      </w:r>
      <w:r w:rsidRPr="00F3164A">
        <w:rPr>
          <w:rFonts w:asciiTheme="majorHAnsi" w:hAnsiTheme="majorHAnsi"/>
          <w:i/>
          <w:iCs/>
          <w:color w:val="000000"/>
          <w:spacing w:val="-1"/>
          <w:w w:val="105"/>
        </w:rPr>
        <w:t>период обращения</w:t>
      </w:r>
      <w:proofErr w:type="gramStart"/>
      <w:r w:rsidRPr="00F3164A">
        <w:rPr>
          <w:rFonts w:asciiTheme="majorHAnsi" w:hAnsiTheme="majorHAnsi"/>
          <w:i/>
          <w:iCs/>
          <w:color w:val="000000"/>
          <w:spacing w:val="-1"/>
          <w:w w:val="105"/>
        </w:rPr>
        <w:t xml:space="preserve"> </w:t>
      </w:r>
      <w:r w:rsidRPr="00F3164A">
        <w:rPr>
          <w:rFonts w:asciiTheme="majorHAnsi" w:hAnsiTheme="majorHAnsi"/>
          <w:color w:val="000000"/>
          <w:spacing w:val="-1"/>
          <w:w w:val="105"/>
        </w:rPr>
        <w:t>Т</w:t>
      </w:r>
      <w:proofErr w:type="gramEnd"/>
      <w:r w:rsidRPr="00F3164A">
        <w:rPr>
          <w:rFonts w:asciiTheme="majorHAnsi" w:hAnsiTheme="majorHAnsi"/>
          <w:color w:val="000000"/>
          <w:spacing w:val="-1"/>
          <w:w w:val="105"/>
        </w:rPr>
        <w:t>, определя</w:t>
      </w:r>
      <w:r w:rsidRPr="00F3164A">
        <w:rPr>
          <w:rFonts w:asciiTheme="majorHAnsi" w:hAnsiTheme="majorHAnsi"/>
          <w:color w:val="000000"/>
          <w:spacing w:val="-1"/>
          <w:w w:val="105"/>
        </w:rPr>
        <w:softHyphen/>
      </w:r>
      <w:r w:rsidRPr="00F3164A">
        <w:rPr>
          <w:rFonts w:asciiTheme="majorHAnsi" w:hAnsiTheme="majorHAnsi"/>
          <w:color w:val="000000"/>
          <w:w w:val="105"/>
        </w:rPr>
        <w:t xml:space="preserve">емый как время между двумя последовательными прохождениями спутника через одну и ту же точку орбиты. </w:t>
      </w:r>
    </w:p>
    <w:p w:rsidR="007F1C4B" w:rsidRPr="007F1C4B" w:rsidRDefault="007F1C4B" w:rsidP="007F1C4B">
      <w:pPr>
        <w:spacing w:after="0"/>
        <w:ind w:left="284"/>
        <w:rPr>
          <w:rFonts w:asciiTheme="majorHAnsi" w:hAnsiTheme="majorHAnsi" w:cs="Times New Roman"/>
          <w:b/>
          <w:lang w:val="kk-KZ"/>
        </w:rPr>
      </w:pPr>
      <w:r w:rsidRPr="007F1C4B">
        <w:rPr>
          <w:rFonts w:asciiTheme="majorHAnsi" w:hAnsiTheme="majorHAnsi" w:cs="Times New Roman"/>
          <w:b/>
          <w:bCs/>
        </w:rPr>
        <w:t>16</w:t>
      </w:r>
      <w:r>
        <w:rPr>
          <w:rFonts w:asciiTheme="majorHAnsi" w:hAnsiTheme="majorHAnsi" w:cs="Times New Roman"/>
          <w:b/>
          <w:bCs/>
        </w:rPr>
        <w:t xml:space="preserve"> В</w:t>
      </w:r>
      <w:r w:rsidRPr="007F1C4B">
        <w:rPr>
          <w:rFonts w:asciiTheme="majorHAnsi" w:hAnsiTheme="majorHAnsi"/>
          <w:b/>
          <w:bCs/>
        </w:rPr>
        <w:t>иды орбит</w:t>
      </w:r>
    </w:p>
    <w:p w:rsidR="007F1C4B" w:rsidRPr="00F3164A" w:rsidRDefault="007F1C4B" w:rsidP="00227373">
      <w:pPr>
        <w:ind w:firstLine="709"/>
        <w:jc w:val="both"/>
        <w:rPr>
          <w:rFonts w:asciiTheme="majorHAnsi" w:hAnsiTheme="majorHAnsi"/>
          <w:color w:val="000000"/>
          <w:w w:val="105"/>
        </w:rPr>
      </w:pPr>
    </w:p>
    <w:p w:rsidR="00227373" w:rsidRPr="00F3164A" w:rsidRDefault="00227373" w:rsidP="00227373">
      <w:pPr>
        <w:shd w:val="clear" w:color="auto" w:fill="FFFFFF"/>
        <w:ind w:firstLine="709"/>
        <w:jc w:val="both"/>
        <w:rPr>
          <w:rFonts w:asciiTheme="majorHAnsi" w:hAnsiTheme="majorHAnsi"/>
          <w:color w:val="000000"/>
        </w:rPr>
      </w:pPr>
      <w:r w:rsidRPr="00F3164A">
        <w:rPr>
          <w:rFonts w:asciiTheme="majorHAnsi" w:hAnsiTheme="majorHAnsi"/>
          <w:b/>
          <w:bCs/>
          <w:color w:val="000000"/>
        </w:rPr>
        <w:t>Низкоорбитальные системы</w:t>
      </w:r>
      <w:r w:rsidRPr="00F3164A">
        <w:rPr>
          <w:rFonts w:asciiTheme="majorHAnsi" w:hAnsiTheme="majorHAnsi"/>
          <w:color w:val="000000"/>
        </w:rPr>
        <w:t xml:space="preserve"> (LEO - Low Earth Orbit) - с круговыми орбитами высотой 700 - </w:t>
      </w:r>
      <w:smartTag w:uri="urn:schemas-microsoft-com:office:smarttags" w:element="metricconverter">
        <w:smartTagPr>
          <w:attr w:name="ProductID" w:val="2 000 км"/>
        </w:smartTagPr>
        <w:r w:rsidRPr="00F3164A">
          <w:rPr>
            <w:rFonts w:asciiTheme="majorHAnsi" w:hAnsiTheme="majorHAnsi"/>
            <w:color w:val="000000"/>
          </w:rPr>
          <w:t>2 000 км</w:t>
        </w:r>
      </w:smartTag>
      <w:r w:rsidRPr="00F3164A">
        <w:rPr>
          <w:rFonts w:asciiTheme="majorHAnsi" w:hAnsiTheme="majorHAnsi"/>
          <w:color w:val="000000"/>
        </w:rPr>
        <w:t xml:space="preserve">. Спутник, находящийся на низкой орбите, находится в зоне прямой видимости с определенной точки земной поверхности лишь в течение 8-12 мин. Поэтому для обеспечения непрерывной связи необходимо большое количество спутников (несколько десятков спутников весом до </w:t>
      </w:r>
      <w:smartTag w:uri="urn:schemas-microsoft-com:office:smarttags" w:element="metricconverter">
        <w:smartTagPr>
          <w:attr w:name="ProductID" w:val="500 кг"/>
        </w:smartTagPr>
        <w:r w:rsidRPr="00F3164A">
          <w:rPr>
            <w:rFonts w:asciiTheme="majorHAnsi" w:hAnsiTheme="majorHAnsi"/>
            <w:color w:val="000000"/>
          </w:rPr>
          <w:t>500 кг</w:t>
        </w:r>
      </w:smartTag>
      <w:r w:rsidRPr="00F3164A">
        <w:rPr>
          <w:rFonts w:asciiTheme="majorHAnsi" w:hAnsiTheme="majorHAnsi"/>
          <w:color w:val="000000"/>
        </w:rPr>
        <w:t>), которые взаимодействовали бы с помощью станций сопряжения или межсупутниковой связи. Для охвата связью большой территории Земли в таких системах применяют орбиты, лежащие в разных плоскостях. Примеры систем: Globalstar, Iridium, Teledesic, «Сигнал», «Гонец».</w:t>
      </w:r>
    </w:p>
    <w:p w:rsidR="00227373" w:rsidRPr="00F3164A" w:rsidRDefault="00227373" w:rsidP="00227373">
      <w:pPr>
        <w:shd w:val="clear" w:color="auto" w:fill="FFFFFF"/>
        <w:ind w:firstLine="709"/>
        <w:jc w:val="both"/>
        <w:rPr>
          <w:rFonts w:asciiTheme="majorHAnsi" w:hAnsiTheme="majorHAnsi"/>
          <w:color w:val="000000"/>
        </w:rPr>
      </w:pPr>
      <w:r w:rsidRPr="00F3164A">
        <w:rPr>
          <w:rFonts w:asciiTheme="majorHAnsi" w:hAnsiTheme="majorHAnsi"/>
          <w:b/>
          <w:bCs/>
          <w:color w:val="000000"/>
        </w:rPr>
        <w:t>Среднеорбитальные </w:t>
      </w:r>
      <w:r w:rsidRPr="00F3164A">
        <w:rPr>
          <w:rFonts w:asciiTheme="majorHAnsi" w:hAnsiTheme="majorHAnsi"/>
          <w:color w:val="000000"/>
        </w:rPr>
        <w:t xml:space="preserve">(MEO - Medium Earth Orbit) - с круговыми орбитами высотой 5 000 - </w:t>
      </w:r>
      <w:smartTag w:uri="urn:schemas-microsoft-com:office:smarttags" w:element="metricconverter">
        <w:smartTagPr>
          <w:attr w:name="ProductID" w:val="15 000 км"/>
        </w:smartTagPr>
        <w:r w:rsidRPr="00F3164A">
          <w:rPr>
            <w:rFonts w:asciiTheme="majorHAnsi" w:hAnsiTheme="majorHAnsi"/>
            <w:color w:val="000000"/>
          </w:rPr>
          <w:t>15 000 км</w:t>
        </w:r>
      </w:smartTag>
      <w:r w:rsidRPr="00F3164A">
        <w:rPr>
          <w:rFonts w:asciiTheme="majorHAnsi" w:hAnsiTheme="majorHAnsi"/>
          <w:color w:val="000000"/>
        </w:rPr>
        <w:t xml:space="preserve">. При таких орбитах время видимости одного спутника-ретранслятора может составлять несколько часов, поэтому в среднеорбитальной группировке достаточно 9-12 спутников массой до </w:t>
      </w:r>
      <w:smartTag w:uri="urn:schemas-microsoft-com:office:smarttags" w:element="metricconverter">
        <w:smartTagPr>
          <w:attr w:name="ProductID" w:val="1 000 кг"/>
        </w:smartTagPr>
        <w:r w:rsidRPr="00F3164A">
          <w:rPr>
            <w:rFonts w:asciiTheme="majorHAnsi" w:hAnsiTheme="majorHAnsi"/>
            <w:color w:val="000000"/>
          </w:rPr>
          <w:t>1 000 кг</w:t>
        </w:r>
      </w:smartTag>
      <w:r w:rsidRPr="00F3164A">
        <w:rPr>
          <w:rFonts w:asciiTheme="majorHAnsi" w:hAnsiTheme="majorHAnsi"/>
          <w:color w:val="000000"/>
        </w:rPr>
        <w:t xml:space="preserve">. Задержка распространения сигнала составляет около 130 мс и </w:t>
      </w:r>
      <w:r w:rsidRPr="00F3164A">
        <w:rPr>
          <w:rFonts w:asciiTheme="majorHAnsi" w:hAnsiTheme="majorHAnsi"/>
          <w:color w:val="000000"/>
        </w:rPr>
        <w:lastRenderedPageBreak/>
        <w:t>позволяет использовать такие системы для радиотелефонной связи. Примерами МЕО-систем являются: Odyssey, ISO.</w:t>
      </w:r>
    </w:p>
    <w:p w:rsidR="00227373" w:rsidRPr="00F3164A" w:rsidRDefault="00227373" w:rsidP="00227373">
      <w:pPr>
        <w:shd w:val="clear" w:color="auto" w:fill="FFFFFF"/>
        <w:ind w:firstLine="709"/>
        <w:jc w:val="both"/>
        <w:rPr>
          <w:rFonts w:asciiTheme="majorHAnsi" w:hAnsiTheme="majorHAnsi"/>
          <w:color w:val="000000"/>
        </w:rPr>
      </w:pPr>
      <w:r w:rsidRPr="00F3164A">
        <w:rPr>
          <w:rFonts w:asciiTheme="majorHAnsi" w:hAnsiTheme="majorHAnsi"/>
          <w:b/>
          <w:bCs/>
          <w:color w:val="000000"/>
        </w:rPr>
        <w:t>Геостационарные</w:t>
      </w:r>
      <w:r w:rsidRPr="00F3164A">
        <w:rPr>
          <w:rFonts w:asciiTheme="majorHAnsi" w:hAnsiTheme="majorHAnsi"/>
          <w:color w:val="000000"/>
        </w:rPr>
        <w:t xml:space="preserve"> (GEO - Geostationary Earth Orbit) - с круговыми экваториальными орбитами высотой </w:t>
      </w:r>
      <w:smartTag w:uri="urn:schemas-microsoft-com:office:smarttags" w:element="metricconverter">
        <w:smartTagPr>
          <w:attr w:name="ProductID" w:val="35 875 км"/>
        </w:smartTagPr>
        <w:r w:rsidRPr="00F3164A">
          <w:rPr>
            <w:rFonts w:asciiTheme="majorHAnsi" w:hAnsiTheme="majorHAnsi"/>
            <w:color w:val="000000"/>
          </w:rPr>
          <w:t>35 875 км</w:t>
        </w:r>
      </w:smartTag>
      <w:r w:rsidRPr="00F3164A">
        <w:rPr>
          <w:rFonts w:asciiTheme="majorHAnsi" w:hAnsiTheme="majorHAnsi"/>
          <w:color w:val="000000"/>
        </w:rPr>
        <w:t xml:space="preserve">. При этом период обращения спутника вокруг Земли составляет 24 часа. То есть спутник всегда </w:t>
      </w:r>
      <w:proofErr w:type="gramStart"/>
      <w:r w:rsidRPr="00F3164A">
        <w:rPr>
          <w:rFonts w:asciiTheme="majorHAnsi" w:hAnsiTheme="majorHAnsi"/>
          <w:color w:val="000000"/>
        </w:rPr>
        <w:t>находится</w:t>
      </w:r>
      <w:proofErr w:type="gramEnd"/>
      <w:r w:rsidRPr="00F3164A">
        <w:rPr>
          <w:rFonts w:asciiTheme="majorHAnsi" w:hAnsiTheme="majorHAnsi"/>
          <w:color w:val="000000"/>
        </w:rPr>
        <w:t xml:space="preserve"> над определенной точкой Земли. Преимуществом таких систем является возможность покрытия всей земной поверхности небольшим количеством спутников (от трех). Главные недостатки - большая продолжительность распространения радиосигнала (задержка радиосигналов, эхо), большое затухание сигнала, невозможно обсуживать приполярные области. Примерами таких систем являются: «Ямал» (для цифрового телевидения), а также геостационарная группировка системы Inmarsat, </w:t>
      </w:r>
      <w:r w:rsidRPr="00F3164A">
        <w:rPr>
          <w:rFonts w:asciiTheme="majorHAnsi" w:hAnsiTheme="majorHAnsi"/>
          <w:color w:val="000000"/>
          <w:lang w:val="en-US"/>
        </w:rPr>
        <w:t>Intelsat</w:t>
      </w:r>
      <w:r w:rsidRPr="00F3164A">
        <w:rPr>
          <w:rFonts w:asciiTheme="majorHAnsi" w:hAnsiTheme="majorHAnsi"/>
          <w:color w:val="000000"/>
        </w:rPr>
        <w:t>.</w:t>
      </w:r>
    </w:p>
    <w:p w:rsidR="00227373" w:rsidRPr="00F3164A" w:rsidRDefault="00227373" w:rsidP="00227373">
      <w:pPr>
        <w:ind w:firstLine="709"/>
        <w:jc w:val="both"/>
        <w:rPr>
          <w:rFonts w:asciiTheme="majorHAnsi" w:hAnsiTheme="majorHAnsi"/>
        </w:rPr>
      </w:pPr>
      <w:r w:rsidRPr="00F3164A">
        <w:rPr>
          <w:rFonts w:asciiTheme="majorHAnsi" w:hAnsiTheme="majorHAnsi"/>
          <w:b/>
          <w:bCs/>
          <w:color w:val="000000"/>
        </w:rPr>
        <w:t>Высокоэллиптические</w:t>
      </w:r>
      <w:r w:rsidRPr="00F3164A">
        <w:rPr>
          <w:rFonts w:asciiTheme="majorHAnsi" w:hAnsiTheme="majorHAnsi"/>
          <w:color w:val="000000"/>
        </w:rPr>
        <w:t xml:space="preserve"> (HEO - Highly Elliptical Orbit) - с вытянутыми эллиптическими орбитами, имеющими радиус перигея около </w:t>
      </w:r>
      <w:smartTag w:uri="urn:schemas-microsoft-com:office:smarttags" w:element="metricconverter">
        <w:smartTagPr>
          <w:attr w:name="ProductID" w:val="500 километров"/>
        </w:smartTagPr>
        <w:r w:rsidRPr="00F3164A">
          <w:rPr>
            <w:rFonts w:asciiTheme="majorHAnsi" w:hAnsiTheme="majorHAnsi"/>
            <w:color w:val="000000"/>
          </w:rPr>
          <w:t>500 километров</w:t>
        </w:r>
      </w:smartTag>
      <w:r w:rsidRPr="00F3164A">
        <w:rPr>
          <w:rFonts w:asciiTheme="majorHAnsi" w:hAnsiTheme="majorHAnsi"/>
          <w:color w:val="000000"/>
        </w:rPr>
        <w:t xml:space="preserve"> и радиус апогея около </w:t>
      </w:r>
      <w:smartTag w:uri="urn:schemas-microsoft-com:office:smarttags" w:element="metricconverter">
        <w:smartTagPr>
          <w:attr w:name="ProductID" w:val="40 000 км"/>
        </w:smartTagPr>
        <w:r w:rsidRPr="00F3164A">
          <w:rPr>
            <w:rFonts w:asciiTheme="majorHAnsi" w:hAnsiTheme="majorHAnsi"/>
            <w:color w:val="000000"/>
          </w:rPr>
          <w:t>40 000 км</w:t>
        </w:r>
      </w:smartTag>
      <w:r w:rsidRPr="00F3164A">
        <w:rPr>
          <w:rFonts w:asciiTheme="majorHAnsi" w:hAnsiTheme="majorHAnsi"/>
          <w:color w:val="000000"/>
        </w:rPr>
        <w:t xml:space="preserve">. </w:t>
      </w:r>
      <w:r w:rsidRPr="00F3164A">
        <w:rPr>
          <w:rFonts w:asciiTheme="majorHAnsi" w:hAnsiTheme="majorHAnsi"/>
        </w:rPr>
        <w:t xml:space="preserve">Примером ИСЗ с НЭО могут служить спутники типа "Молния" с периодом обращения 12 часов, наклонением 63° , высотой апогея над северным полушарием 40 тысяч км, перигея –  </w:t>
      </w:r>
      <w:smartTag w:uri="urn:schemas-microsoft-com:office:smarttags" w:element="metricconverter">
        <w:smartTagPr>
          <w:attr w:name="ProductID" w:val="500 км"/>
        </w:smartTagPr>
        <w:r w:rsidRPr="00F3164A">
          <w:rPr>
            <w:rFonts w:asciiTheme="majorHAnsi" w:hAnsiTheme="majorHAnsi"/>
          </w:rPr>
          <w:t>500 км</w:t>
        </w:r>
      </w:smartTag>
      <w:proofErr w:type="gramStart"/>
      <w:r w:rsidRPr="00F3164A">
        <w:rPr>
          <w:rFonts w:asciiTheme="majorHAnsi" w:hAnsiTheme="majorHAnsi"/>
        </w:rPr>
        <w:t xml:space="preserve"> .</w:t>
      </w:r>
      <w:proofErr w:type="gramEnd"/>
      <w:r w:rsidRPr="00F3164A">
        <w:rPr>
          <w:rFonts w:asciiTheme="majorHAnsi" w:hAnsiTheme="majorHAnsi"/>
        </w:rPr>
        <w:t xml:space="preserve"> Движение ИСЗ в области апогея замедляется, при этом длительность радиовидимости составляет 6…8 ч. Преимуществом данного типа ИСЗ является большой размер зоны обслуживания при охвате высокоширотных абонентов. Недостатком ВЭО является необходимость слежения антенн за медленно дрейфующим спутником и их переориентирования с заходящего спутника на восходящий, кроме того достаточно сильно проявляется эффект Доплера. </w:t>
      </w:r>
    </w:p>
    <w:p w:rsidR="00227373" w:rsidRPr="00F3164A" w:rsidRDefault="00227373" w:rsidP="00227373">
      <w:pPr>
        <w:shd w:val="clear" w:color="auto" w:fill="FFFFFF"/>
        <w:ind w:firstLine="709"/>
        <w:jc w:val="both"/>
        <w:rPr>
          <w:rFonts w:asciiTheme="majorHAnsi" w:hAnsiTheme="majorHAnsi"/>
        </w:rPr>
      </w:pPr>
      <w:r w:rsidRPr="00F3164A">
        <w:rPr>
          <w:rFonts w:asciiTheme="majorHAnsi" w:hAnsiTheme="majorHAnsi"/>
          <w:color w:val="000000"/>
        </w:rPr>
        <w:t xml:space="preserve">По охватываемой территории, размещению и принадлежности ЗС, структуре управления ССС можно подразделить </w:t>
      </w:r>
      <w:proofErr w:type="gramStart"/>
      <w:r w:rsidRPr="00F3164A">
        <w:rPr>
          <w:rFonts w:asciiTheme="majorHAnsi" w:hAnsiTheme="majorHAnsi"/>
          <w:color w:val="000000"/>
        </w:rPr>
        <w:t>на</w:t>
      </w:r>
      <w:proofErr w:type="gramEnd"/>
      <w:r w:rsidRPr="00F3164A">
        <w:rPr>
          <w:rFonts w:asciiTheme="majorHAnsi" w:hAnsiTheme="majorHAnsi"/>
          <w:color w:val="000000"/>
        </w:rPr>
        <w:t>:</w:t>
      </w:r>
    </w:p>
    <w:p w:rsidR="00227373" w:rsidRPr="00F3164A" w:rsidRDefault="00227373" w:rsidP="00227373">
      <w:pPr>
        <w:pStyle w:val="a5"/>
        <w:spacing w:before="0" w:beforeAutospacing="0" w:after="0" w:afterAutospacing="0"/>
        <w:ind w:firstLine="709"/>
        <w:jc w:val="both"/>
        <w:rPr>
          <w:rFonts w:asciiTheme="majorHAnsi" w:hAnsiTheme="majorHAnsi"/>
          <w:i/>
          <w:iCs/>
          <w:sz w:val="22"/>
          <w:szCs w:val="22"/>
        </w:rPr>
      </w:pPr>
      <w:r w:rsidRPr="00F3164A">
        <w:rPr>
          <w:rFonts w:asciiTheme="majorHAnsi" w:hAnsiTheme="majorHAnsi"/>
          <w:b/>
          <w:bCs/>
          <w:i/>
          <w:iCs/>
          <w:sz w:val="22"/>
          <w:szCs w:val="22"/>
        </w:rPr>
        <w:t>- международные</w:t>
      </w:r>
      <w:r w:rsidRPr="00F3164A">
        <w:rPr>
          <w:rFonts w:asciiTheme="majorHAnsi" w:hAnsiTheme="majorHAnsi"/>
          <w:i/>
          <w:iCs/>
          <w:sz w:val="22"/>
          <w:szCs w:val="22"/>
        </w:rPr>
        <w:t xml:space="preserve">, </w:t>
      </w:r>
      <w:r w:rsidRPr="00F3164A">
        <w:rPr>
          <w:rFonts w:asciiTheme="majorHAnsi" w:hAnsiTheme="majorHAnsi"/>
          <w:sz w:val="22"/>
          <w:szCs w:val="22"/>
        </w:rPr>
        <w:t xml:space="preserve">в состав которых входят станции различных стран; такие системы могут быть </w:t>
      </w:r>
      <w:r w:rsidRPr="00F3164A">
        <w:rPr>
          <w:rFonts w:asciiTheme="majorHAnsi" w:hAnsiTheme="majorHAnsi"/>
          <w:b/>
          <w:i/>
          <w:iCs/>
          <w:sz w:val="22"/>
          <w:szCs w:val="22"/>
        </w:rPr>
        <w:t>глобальными</w:t>
      </w:r>
      <w:r w:rsidRPr="00F3164A">
        <w:rPr>
          <w:rFonts w:asciiTheme="majorHAnsi" w:hAnsiTheme="majorHAnsi"/>
          <w:i/>
          <w:iCs/>
          <w:sz w:val="22"/>
          <w:szCs w:val="22"/>
        </w:rPr>
        <w:t xml:space="preserve"> </w:t>
      </w:r>
      <w:r w:rsidRPr="00F3164A">
        <w:rPr>
          <w:rFonts w:asciiTheme="majorHAnsi" w:hAnsiTheme="majorHAnsi"/>
          <w:sz w:val="22"/>
          <w:szCs w:val="22"/>
        </w:rPr>
        <w:t>(охва</w:t>
      </w:r>
      <w:r w:rsidRPr="00F3164A">
        <w:rPr>
          <w:rFonts w:asciiTheme="majorHAnsi" w:hAnsiTheme="majorHAnsi"/>
          <w:sz w:val="22"/>
          <w:szCs w:val="22"/>
        </w:rPr>
        <w:softHyphen/>
        <w:t xml:space="preserve">т практически всей поверхности Земли) либо </w:t>
      </w:r>
      <w:r w:rsidRPr="00F3164A">
        <w:rPr>
          <w:rFonts w:asciiTheme="majorHAnsi" w:hAnsiTheme="majorHAnsi"/>
          <w:b/>
          <w:i/>
          <w:iCs/>
          <w:sz w:val="22"/>
          <w:szCs w:val="22"/>
        </w:rPr>
        <w:t>региональными</w:t>
      </w:r>
      <w:r w:rsidRPr="00F3164A">
        <w:rPr>
          <w:rFonts w:asciiTheme="majorHAnsi" w:hAnsiTheme="majorHAnsi"/>
          <w:i/>
          <w:iCs/>
          <w:sz w:val="22"/>
          <w:szCs w:val="22"/>
        </w:rPr>
        <w:t>.</w:t>
      </w:r>
    </w:p>
    <w:p w:rsidR="00227373" w:rsidRPr="00F3164A" w:rsidRDefault="00227373" w:rsidP="00227373">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iCs/>
          <w:sz w:val="22"/>
          <w:szCs w:val="22"/>
        </w:rPr>
        <w:t>Примером международной глобальной системы является</w:t>
      </w:r>
      <w:r w:rsidRPr="00F3164A">
        <w:rPr>
          <w:rFonts w:asciiTheme="majorHAnsi" w:hAnsiTheme="majorHAnsi"/>
          <w:sz w:val="22"/>
          <w:szCs w:val="22"/>
        </w:rPr>
        <w:t xml:space="preserve"> «Интерспутник». </w:t>
      </w:r>
      <w:r w:rsidRPr="00F3164A">
        <w:rPr>
          <w:rFonts w:asciiTheme="majorHAnsi" w:hAnsiTheme="majorHAnsi"/>
          <w:iCs/>
          <w:sz w:val="22"/>
          <w:szCs w:val="22"/>
        </w:rPr>
        <w:t xml:space="preserve">К </w:t>
      </w:r>
      <w:proofErr w:type="gramStart"/>
      <w:r w:rsidRPr="00F3164A">
        <w:rPr>
          <w:rFonts w:asciiTheme="majorHAnsi" w:hAnsiTheme="majorHAnsi"/>
          <w:iCs/>
          <w:sz w:val="22"/>
          <w:szCs w:val="22"/>
        </w:rPr>
        <w:t>международным</w:t>
      </w:r>
      <w:proofErr w:type="gramEnd"/>
      <w:r w:rsidRPr="00F3164A">
        <w:rPr>
          <w:rFonts w:asciiTheme="majorHAnsi" w:hAnsiTheme="majorHAnsi"/>
          <w:iCs/>
          <w:sz w:val="22"/>
          <w:szCs w:val="22"/>
        </w:rPr>
        <w:t xml:space="preserve"> региональным относятся такие системы, </w:t>
      </w:r>
      <w:r w:rsidRPr="00F3164A">
        <w:rPr>
          <w:rFonts w:asciiTheme="majorHAnsi" w:hAnsiTheme="majorHAnsi"/>
          <w:sz w:val="22"/>
          <w:szCs w:val="22"/>
        </w:rPr>
        <w:t xml:space="preserve">как </w:t>
      </w:r>
      <w:r w:rsidRPr="00F3164A">
        <w:rPr>
          <w:rFonts w:asciiTheme="majorHAnsi" w:hAnsiTheme="majorHAnsi"/>
          <w:sz w:val="22"/>
          <w:szCs w:val="22"/>
          <w:lang w:val="en-US"/>
        </w:rPr>
        <w:t>Evtelsat</w:t>
      </w:r>
      <w:r w:rsidRPr="00F3164A">
        <w:rPr>
          <w:rFonts w:asciiTheme="majorHAnsi" w:hAnsiTheme="majorHAnsi"/>
          <w:sz w:val="22"/>
          <w:szCs w:val="22"/>
        </w:rPr>
        <w:t xml:space="preserve"> (Европа и Северная Африка),  </w:t>
      </w:r>
      <w:r w:rsidRPr="00F3164A">
        <w:rPr>
          <w:rFonts w:asciiTheme="majorHAnsi" w:hAnsiTheme="majorHAnsi"/>
          <w:sz w:val="22"/>
          <w:szCs w:val="22"/>
          <w:lang w:val="en-US"/>
        </w:rPr>
        <w:t>Arabsat</w:t>
      </w:r>
      <w:r w:rsidRPr="00F3164A">
        <w:rPr>
          <w:rFonts w:asciiTheme="majorHAnsi" w:hAnsiTheme="majorHAnsi"/>
          <w:sz w:val="22"/>
          <w:szCs w:val="22"/>
        </w:rPr>
        <w:t xml:space="preserve"> (Арабские страны) и другие;</w:t>
      </w:r>
    </w:p>
    <w:p w:rsidR="00227373" w:rsidRPr="00F3164A" w:rsidRDefault="00227373" w:rsidP="00227373">
      <w:pPr>
        <w:shd w:val="clear" w:color="auto" w:fill="FFFFFF"/>
        <w:ind w:firstLine="709"/>
        <w:jc w:val="both"/>
        <w:rPr>
          <w:rFonts w:asciiTheme="majorHAnsi" w:hAnsiTheme="majorHAnsi"/>
          <w:color w:val="000000"/>
        </w:rPr>
      </w:pPr>
      <w:proofErr w:type="gramStart"/>
      <w:r w:rsidRPr="00F3164A">
        <w:rPr>
          <w:rFonts w:asciiTheme="majorHAnsi" w:hAnsiTheme="majorHAnsi"/>
          <w:b/>
          <w:bCs/>
          <w:i/>
          <w:iCs/>
          <w:color w:val="000000"/>
        </w:rPr>
        <w:t>- национальные</w:t>
      </w:r>
      <w:r w:rsidRPr="00F3164A">
        <w:rPr>
          <w:rFonts w:asciiTheme="majorHAnsi" w:hAnsiTheme="majorHAnsi"/>
          <w:i/>
          <w:iCs/>
          <w:color w:val="000000"/>
        </w:rPr>
        <w:t xml:space="preserve">, </w:t>
      </w:r>
      <w:r w:rsidRPr="00F3164A">
        <w:rPr>
          <w:rFonts w:asciiTheme="majorHAnsi" w:hAnsiTheme="majorHAnsi"/>
          <w:color w:val="000000"/>
        </w:rPr>
        <w:t>ЗС которой расположены в пределах одной страны.</w:t>
      </w:r>
      <w:proofErr w:type="gramEnd"/>
      <w:r w:rsidRPr="00F3164A">
        <w:rPr>
          <w:rFonts w:asciiTheme="majorHAnsi" w:hAnsiTheme="majorHAnsi"/>
          <w:color w:val="000000"/>
        </w:rPr>
        <w:t xml:space="preserve"> </w:t>
      </w:r>
      <w:proofErr w:type="gramStart"/>
      <w:r w:rsidRPr="00F3164A">
        <w:rPr>
          <w:rFonts w:asciiTheme="majorHAnsi" w:hAnsiTheme="majorHAnsi"/>
          <w:color w:val="000000"/>
        </w:rPr>
        <w:t xml:space="preserve">В том числе </w:t>
      </w:r>
      <w:r w:rsidRPr="00F3164A">
        <w:rPr>
          <w:rFonts w:asciiTheme="majorHAnsi" w:hAnsiTheme="majorHAnsi"/>
          <w:b/>
          <w:i/>
          <w:iCs/>
          <w:color w:val="000000"/>
        </w:rPr>
        <w:t>зоновые</w:t>
      </w:r>
      <w:r w:rsidRPr="00F3164A">
        <w:rPr>
          <w:rFonts w:asciiTheme="majorHAnsi" w:hAnsiTheme="majorHAnsi"/>
          <w:i/>
          <w:iCs/>
          <w:color w:val="000000"/>
        </w:rPr>
        <w:t xml:space="preserve">, </w:t>
      </w:r>
      <w:r w:rsidRPr="00F3164A">
        <w:rPr>
          <w:rFonts w:asciiTheme="majorHAnsi" w:hAnsiTheme="majorHAnsi"/>
          <w:color w:val="000000"/>
        </w:rPr>
        <w:t>ЗС которой расположены в пре</w:t>
      </w:r>
      <w:r w:rsidRPr="00F3164A">
        <w:rPr>
          <w:rFonts w:asciiTheme="majorHAnsi" w:hAnsiTheme="majorHAnsi"/>
          <w:color w:val="000000"/>
        </w:rPr>
        <w:softHyphen/>
        <w:t xml:space="preserve">делах одной из зон (районов) страны, и </w:t>
      </w:r>
      <w:r w:rsidRPr="00F3164A">
        <w:rPr>
          <w:rFonts w:asciiTheme="majorHAnsi" w:hAnsiTheme="majorHAnsi"/>
          <w:b/>
          <w:i/>
          <w:iCs/>
          <w:color w:val="000000"/>
        </w:rPr>
        <w:t>ведомственные</w:t>
      </w:r>
      <w:r w:rsidRPr="00F3164A">
        <w:rPr>
          <w:rFonts w:asciiTheme="majorHAnsi" w:hAnsiTheme="majorHAnsi"/>
          <w:i/>
          <w:iCs/>
          <w:color w:val="000000"/>
        </w:rPr>
        <w:t xml:space="preserve"> </w:t>
      </w:r>
      <w:r w:rsidRPr="00F3164A">
        <w:rPr>
          <w:rFonts w:asciiTheme="majorHAnsi" w:hAnsiTheme="majorHAnsi"/>
          <w:color w:val="000000"/>
        </w:rPr>
        <w:t>(фирменные) системы, ЗС которых принадлежат одному ведомству (организации) и передают только деловую информацию и данные в интересах ведомства (</w:t>
      </w:r>
      <w:r w:rsidRPr="00F3164A">
        <w:rPr>
          <w:rFonts w:asciiTheme="majorHAnsi" w:hAnsiTheme="majorHAnsi"/>
        </w:rPr>
        <w:t>Выделенная Сеть Спутниковой Связи Банка России «Банкир»)</w:t>
      </w:r>
      <w:r w:rsidRPr="00F3164A">
        <w:rPr>
          <w:rFonts w:asciiTheme="majorHAnsi" w:hAnsiTheme="majorHAnsi"/>
          <w:color w:val="000000"/>
        </w:rPr>
        <w:t>.</w:t>
      </w:r>
      <w:proofErr w:type="gramEnd"/>
    </w:p>
    <w:p w:rsidR="00227373" w:rsidRPr="00F3164A" w:rsidRDefault="00227373" w:rsidP="00227373">
      <w:pPr>
        <w:ind w:firstLine="709"/>
        <w:jc w:val="both"/>
        <w:rPr>
          <w:rFonts w:asciiTheme="majorHAnsi" w:hAnsiTheme="majorHAnsi"/>
        </w:rPr>
      </w:pPr>
      <w:r w:rsidRPr="00F3164A">
        <w:rPr>
          <w:rFonts w:asciiTheme="majorHAnsi" w:hAnsiTheme="majorHAnsi"/>
        </w:rPr>
        <w:t>В зависимости от типа земных станций и назначения системы, согласно Регламенту Радиосвязи выделяют следующие службы связи:</w:t>
      </w:r>
    </w:p>
    <w:p w:rsidR="00227373" w:rsidRPr="00F3164A" w:rsidRDefault="00227373" w:rsidP="00227373">
      <w:pPr>
        <w:ind w:firstLine="709"/>
        <w:jc w:val="both"/>
        <w:rPr>
          <w:rFonts w:asciiTheme="majorHAnsi" w:hAnsiTheme="majorHAnsi"/>
        </w:rPr>
      </w:pPr>
      <w:r w:rsidRPr="00F3164A">
        <w:rPr>
          <w:rFonts w:asciiTheme="majorHAnsi" w:hAnsiTheme="majorHAnsi"/>
          <w:spacing w:val="2"/>
        </w:rPr>
        <w:t xml:space="preserve">- </w:t>
      </w:r>
      <w:r w:rsidRPr="00F3164A">
        <w:rPr>
          <w:rFonts w:asciiTheme="majorHAnsi" w:hAnsiTheme="majorHAnsi"/>
          <w:b/>
          <w:bCs/>
          <w:spacing w:val="2"/>
        </w:rPr>
        <w:t>фиксированная спутниковая служба (ФСС)</w:t>
      </w:r>
      <w:r w:rsidRPr="00F3164A">
        <w:rPr>
          <w:rFonts w:asciiTheme="majorHAnsi" w:hAnsiTheme="majorHAnsi"/>
          <w:spacing w:val="2"/>
        </w:rPr>
        <w:t xml:space="preserve"> - </w:t>
      </w:r>
      <w:r w:rsidRPr="00F3164A">
        <w:rPr>
          <w:rFonts w:asciiTheme="majorHAnsi" w:hAnsiTheme="majorHAnsi"/>
        </w:rPr>
        <w:t xml:space="preserve">это служба радиосвязи между земными станциями с заданным местоположением, когда используется один </w:t>
      </w:r>
      <w:r w:rsidRPr="00F3164A">
        <w:rPr>
          <w:rFonts w:asciiTheme="majorHAnsi" w:hAnsiTheme="majorHAnsi"/>
          <w:spacing w:val="1"/>
        </w:rPr>
        <w:t xml:space="preserve">или несколько спутников. Эти ЗС станции, расположенные в фиксированных точках на поверхности Земли, </w:t>
      </w:r>
      <w:r w:rsidRPr="00F3164A">
        <w:rPr>
          <w:rFonts w:asciiTheme="majorHAnsi" w:hAnsiTheme="majorHAnsi"/>
          <w:spacing w:val="2"/>
        </w:rPr>
        <w:t xml:space="preserve">называются земными станциями ФСС. </w:t>
      </w:r>
      <w:proofErr w:type="gramStart"/>
      <w:r w:rsidRPr="00F3164A">
        <w:rPr>
          <w:rFonts w:asciiTheme="majorHAnsi" w:hAnsiTheme="majorHAnsi"/>
          <w:spacing w:val="2"/>
        </w:rPr>
        <w:t>К</w:t>
      </w:r>
      <w:r w:rsidRPr="00F3164A">
        <w:rPr>
          <w:rFonts w:asciiTheme="majorHAnsi" w:hAnsiTheme="majorHAnsi"/>
          <w:spacing w:val="-3"/>
        </w:rPr>
        <w:t xml:space="preserve"> </w:t>
      </w:r>
      <w:r w:rsidRPr="00F3164A">
        <w:rPr>
          <w:rFonts w:asciiTheme="majorHAnsi" w:hAnsiTheme="majorHAnsi"/>
          <w:spacing w:val="-4"/>
        </w:rPr>
        <w:t xml:space="preserve">фиксированной спутниковой службе относят также, </w:t>
      </w:r>
      <w:r w:rsidRPr="00F3164A">
        <w:rPr>
          <w:rFonts w:asciiTheme="majorHAnsi" w:hAnsiTheme="majorHAnsi"/>
          <w:i/>
          <w:iCs/>
          <w:spacing w:val="-4"/>
        </w:rPr>
        <w:t>фидерные линии</w:t>
      </w:r>
      <w:r w:rsidRPr="00F3164A">
        <w:rPr>
          <w:rFonts w:asciiTheme="majorHAnsi" w:hAnsiTheme="majorHAnsi"/>
          <w:spacing w:val="-4"/>
        </w:rPr>
        <w:t xml:space="preserve"> (линии подачи программ на космическую станцию) для других служб космической радиосвязи, например, для радиовещательной спутнико</w:t>
      </w:r>
      <w:r w:rsidRPr="00F3164A">
        <w:rPr>
          <w:rFonts w:asciiTheme="majorHAnsi" w:hAnsiTheme="majorHAnsi"/>
          <w:spacing w:val="-4"/>
        </w:rPr>
        <w:softHyphen/>
      </w:r>
      <w:r w:rsidRPr="00F3164A">
        <w:rPr>
          <w:rFonts w:asciiTheme="majorHAnsi" w:hAnsiTheme="majorHAnsi"/>
        </w:rPr>
        <w:t>вой или спутниковой подвижной служб.</w:t>
      </w:r>
      <w:proofErr w:type="gramEnd"/>
    </w:p>
    <w:p w:rsidR="00227373" w:rsidRPr="00F3164A" w:rsidRDefault="00227373" w:rsidP="00227373">
      <w:pPr>
        <w:ind w:firstLine="709"/>
        <w:jc w:val="both"/>
        <w:rPr>
          <w:rFonts w:asciiTheme="majorHAnsi" w:hAnsiTheme="majorHAnsi"/>
          <w:spacing w:val="4"/>
        </w:rPr>
      </w:pPr>
      <w:r w:rsidRPr="00F3164A">
        <w:rPr>
          <w:rFonts w:asciiTheme="majorHAnsi" w:hAnsiTheme="majorHAnsi"/>
        </w:rPr>
        <w:t xml:space="preserve">Основными сигналами, передаваемыми через линии связи ФСС, являются сигналы телефонии, </w:t>
      </w:r>
      <w:r w:rsidRPr="00F3164A">
        <w:rPr>
          <w:rFonts w:asciiTheme="majorHAnsi" w:hAnsiTheme="majorHAnsi"/>
          <w:spacing w:val="4"/>
        </w:rPr>
        <w:t>данных,</w:t>
      </w:r>
      <w:r w:rsidRPr="00F3164A">
        <w:rPr>
          <w:rFonts w:asciiTheme="majorHAnsi" w:hAnsiTheme="majorHAnsi"/>
        </w:rPr>
        <w:t xml:space="preserve"> теле</w:t>
      </w:r>
      <w:r w:rsidRPr="00F3164A">
        <w:rPr>
          <w:rFonts w:asciiTheme="majorHAnsi" w:hAnsiTheme="majorHAnsi"/>
        </w:rPr>
        <w:softHyphen/>
      </w:r>
      <w:r w:rsidRPr="00F3164A">
        <w:rPr>
          <w:rFonts w:asciiTheme="majorHAnsi" w:hAnsiTheme="majorHAnsi"/>
          <w:spacing w:val="4"/>
        </w:rPr>
        <w:t xml:space="preserve">графии, факсимиле, телевизионных и звуковых программ. </w:t>
      </w:r>
    </w:p>
    <w:p w:rsidR="00227373" w:rsidRPr="00F3164A" w:rsidRDefault="00227373" w:rsidP="00227373">
      <w:pPr>
        <w:pStyle w:val="3"/>
        <w:spacing w:before="0"/>
        <w:ind w:firstLine="709"/>
        <w:jc w:val="both"/>
        <w:rPr>
          <w:rFonts w:cs="Times New Roman"/>
          <w:sz w:val="22"/>
          <w:szCs w:val="22"/>
        </w:rPr>
      </w:pPr>
      <w:r w:rsidRPr="00F3164A">
        <w:rPr>
          <w:rFonts w:cs="Times New Roman"/>
          <w:b/>
          <w:bCs/>
          <w:sz w:val="22"/>
          <w:szCs w:val="22"/>
        </w:rPr>
        <w:lastRenderedPageBreak/>
        <w:t xml:space="preserve">Первоначально они разворачивались исключительно для организации магистралей большой протяженности и региональной (зоновой) связи. </w:t>
      </w:r>
    </w:p>
    <w:p w:rsidR="00227373" w:rsidRPr="00F3164A" w:rsidRDefault="00227373" w:rsidP="00227373">
      <w:pPr>
        <w:pStyle w:val="3"/>
        <w:spacing w:before="0"/>
        <w:ind w:firstLine="709"/>
        <w:jc w:val="both"/>
        <w:rPr>
          <w:rFonts w:cs="Times New Roman"/>
          <w:b/>
          <w:bCs/>
          <w:sz w:val="22"/>
          <w:szCs w:val="22"/>
        </w:rPr>
      </w:pPr>
      <w:r w:rsidRPr="00F3164A">
        <w:rPr>
          <w:rFonts w:cs="Times New Roman"/>
          <w:b/>
          <w:bCs/>
          <w:sz w:val="22"/>
          <w:szCs w:val="22"/>
        </w:rPr>
        <w:t>К наиболее значительным коммерческим системам фиксированной связи относятся Intelsat, Intersputnik, Eutelsat, Arabsat и AsiaSat;</w:t>
      </w:r>
    </w:p>
    <w:p w:rsidR="00227373" w:rsidRPr="00F3164A" w:rsidRDefault="00227373" w:rsidP="00227373">
      <w:pPr>
        <w:pStyle w:val="a7"/>
        <w:spacing w:after="0"/>
        <w:ind w:firstLine="709"/>
        <w:jc w:val="both"/>
        <w:rPr>
          <w:rFonts w:asciiTheme="majorHAnsi" w:hAnsiTheme="majorHAnsi" w:cs="Times New Roman"/>
        </w:rPr>
      </w:pPr>
      <w:r w:rsidRPr="00F3164A">
        <w:rPr>
          <w:rFonts w:asciiTheme="majorHAnsi" w:hAnsiTheme="majorHAnsi"/>
          <w:b/>
          <w:bCs/>
        </w:rPr>
        <w:t>- подвижная спутниковая служба (ПСС)</w:t>
      </w:r>
      <w:r w:rsidRPr="00F3164A">
        <w:rPr>
          <w:rFonts w:asciiTheme="majorHAnsi" w:hAnsiTheme="majorHAnsi"/>
        </w:rPr>
        <w:t xml:space="preserve"> — между </w:t>
      </w:r>
      <w:proofErr w:type="gramStart"/>
      <w:r w:rsidRPr="00F3164A">
        <w:rPr>
          <w:rFonts w:asciiTheme="majorHAnsi" w:hAnsiTheme="majorHAnsi"/>
        </w:rPr>
        <w:t>подвижными</w:t>
      </w:r>
      <w:proofErr w:type="gramEnd"/>
      <w:r w:rsidRPr="00F3164A">
        <w:rPr>
          <w:rFonts w:asciiTheme="majorHAnsi" w:hAnsiTheme="majorHAnsi"/>
        </w:rPr>
        <w:t xml:space="preserve"> ЗС (или между подвижными и фиксированными ЗС) с участием од</w:t>
      </w:r>
      <w:r w:rsidRPr="00F3164A">
        <w:rPr>
          <w:rFonts w:asciiTheme="majorHAnsi" w:hAnsiTheme="majorHAnsi"/>
        </w:rPr>
        <w:softHyphen/>
        <w:t>ной или нескольких космических станций (в зависимости от места установки подвижной ЗС различают сухопутную, морскую, воздуш</w:t>
      </w:r>
      <w:r w:rsidRPr="00F3164A">
        <w:rPr>
          <w:rFonts w:asciiTheme="majorHAnsi" w:hAnsiTheme="majorHAnsi"/>
        </w:rPr>
        <w:softHyphen/>
        <w:t>ную подвижные спутниковые службы).</w:t>
      </w:r>
    </w:p>
    <w:p w:rsidR="00227373" w:rsidRPr="00F3164A" w:rsidRDefault="00227373" w:rsidP="00227373">
      <w:pPr>
        <w:pStyle w:val="23"/>
        <w:spacing w:after="0" w:line="240" w:lineRule="auto"/>
        <w:ind w:left="0" w:firstLine="709"/>
        <w:jc w:val="both"/>
        <w:rPr>
          <w:rFonts w:asciiTheme="majorHAnsi" w:hAnsiTheme="majorHAnsi"/>
          <w:sz w:val="22"/>
          <w:szCs w:val="22"/>
        </w:rPr>
      </w:pPr>
      <w:proofErr w:type="gramStart"/>
      <w:r w:rsidRPr="00F3164A">
        <w:rPr>
          <w:rFonts w:asciiTheme="majorHAnsi" w:hAnsiTheme="majorHAnsi"/>
          <w:sz w:val="22"/>
          <w:szCs w:val="22"/>
        </w:rPr>
        <w:t>Подсистемы ПСС создавались, в основном,  для сетей, имеющих радиальную или радиально-узловую структуру с большими центральной и базовыми станциями, которые обеспечивали работу с подвижными наземными станциями.</w:t>
      </w:r>
      <w:proofErr w:type="gramEnd"/>
      <w:r w:rsidRPr="00F3164A">
        <w:rPr>
          <w:rFonts w:asciiTheme="majorHAnsi" w:hAnsiTheme="majorHAnsi"/>
          <w:sz w:val="22"/>
          <w:szCs w:val="22"/>
        </w:rPr>
        <w:t xml:space="preserve"> Обычно такие сети предназначались для создания ведомственных и корпоративных сетей связи с удаленными и подвижными объектами, для организации связи в государственных структурах, в районах бедствия и при чрезвычайных ситуациях.</w:t>
      </w:r>
    </w:p>
    <w:p w:rsidR="00227373" w:rsidRPr="00F3164A" w:rsidRDefault="00227373" w:rsidP="00227373">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В настоящее время частично сохраняется деление систем ПСС по видам передаваемой информации на сети радиотелефонной связи (Inmarsat-A, -B и -M, AMSC, MSAT, Optus, AceS) и системы передачи данных (Inmarsat-C, Omnitracs, Euteltracs, Prodat).</w:t>
      </w:r>
    </w:p>
    <w:p w:rsidR="00227373" w:rsidRPr="00F3164A" w:rsidRDefault="00227373" w:rsidP="00227373">
      <w:pPr>
        <w:pStyle w:val="23"/>
        <w:spacing w:after="0" w:line="240" w:lineRule="auto"/>
        <w:ind w:left="0" w:firstLine="709"/>
        <w:jc w:val="both"/>
        <w:rPr>
          <w:rFonts w:asciiTheme="majorHAnsi" w:hAnsiTheme="majorHAnsi"/>
          <w:i/>
          <w:iCs/>
          <w:color w:val="000000"/>
          <w:spacing w:val="-5"/>
          <w:sz w:val="22"/>
          <w:szCs w:val="22"/>
        </w:rPr>
      </w:pPr>
      <w:r w:rsidRPr="00F3164A">
        <w:rPr>
          <w:rFonts w:asciiTheme="majorHAnsi" w:hAnsiTheme="majorHAnsi"/>
          <w:sz w:val="22"/>
          <w:szCs w:val="22"/>
        </w:rPr>
        <w:t>Из всех систем ПСС наиболее мощная орбитальная группировка принадлежит международной системе Inmarsat;</w:t>
      </w:r>
    </w:p>
    <w:p w:rsidR="00227373" w:rsidRPr="00F3164A" w:rsidRDefault="00227373" w:rsidP="00227373">
      <w:pPr>
        <w:shd w:val="clear" w:color="auto" w:fill="FFFFFF"/>
        <w:ind w:firstLine="709"/>
        <w:jc w:val="both"/>
        <w:rPr>
          <w:rFonts w:asciiTheme="majorHAnsi" w:hAnsiTheme="majorHAnsi"/>
          <w:color w:val="000000"/>
          <w:spacing w:val="5"/>
        </w:rPr>
      </w:pPr>
      <w:r w:rsidRPr="00F3164A">
        <w:rPr>
          <w:rFonts w:asciiTheme="majorHAnsi" w:hAnsiTheme="majorHAnsi"/>
          <w:b/>
          <w:bCs/>
          <w:color w:val="000000"/>
          <w:spacing w:val="-5"/>
        </w:rPr>
        <w:t>- радиовещательная спутниковая служба (РСС)</w:t>
      </w:r>
      <w:r w:rsidRPr="00F3164A">
        <w:rPr>
          <w:rFonts w:asciiTheme="majorHAnsi" w:hAnsiTheme="majorHAnsi"/>
          <w:color w:val="000000"/>
          <w:spacing w:val="-5"/>
        </w:rPr>
        <w:t xml:space="preserve"> — служба радио</w:t>
      </w:r>
      <w:r w:rsidRPr="00F3164A">
        <w:rPr>
          <w:rFonts w:asciiTheme="majorHAnsi" w:hAnsiTheme="majorHAnsi"/>
          <w:color w:val="000000"/>
          <w:spacing w:val="-5"/>
        </w:rPr>
        <w:softHyphen/>
      </w:r>
      <w:r w:rsidRPr="00F3164A">
        <w:rPr>
          <w:rFonts w:asciiTheme="majorHAnsi" w:hAnsiTheme="majorHAnsi"/>
          <w:color w:val="000000"/>
          <w:spacing w:val="-2"/>
        </w:rPr>
        <w:t xml:space="preserve">связи, в которой сигналы космических станций предназначены для </w:t>
      </w:r>
      <w:r w:rsidRPr="00F3164A">
        <w:rPr>
          <w:rFonts w:asciiTheme="majorHAnsi" w:hAnsiTheme="majorHAnsi"/>
          <w:i/>
          <w:iCs/>
          <w:color w:val="000000"/>
          <w:spacing w:val="-5"/>
        </w:rPr>
        <w:t xml:space="preserve">непосредственного приема </w:t>
      </w:r>
      <w:r w:rsidRPr="00F3164A">
        <w:rPr>
          <w:rFonts w:asciiTheme="majorHAnsi" w:hAnsiTheme="majorHAnsi"/>
          <w:color w:val="000000"/>
          <w:spacing w:val="-5"/>
        </w:rPr>
        <w:t xml:space="preserve">населением. При этом непосредственным </w:t>
      </w:r>
      <w:r w:rsidRPr="00F3164A">
        <w:rPr>
          <w:rFonts w:asciiTheme="majorHAnsi" w:hAnsiTheme="majorHAnsi"/>
          <w:color w:val="000000"/>
          <w:spacing w:val="-3"/>
        </w:rPr>
        <w:t xml:space="preserve">считается как </w:t>
      </w:r>
      <w:r w:rsidRPr="00F3164A">
        <w:rPr>
          <w:rFonts w:asciiTheme="majorHAnsi" w:hAnsiTheme="majorHAnsi"/>
          <w:i/>
          <w:iCs/>
          <w:color w:val="000000"/>
          <w:spacing w:val="-3"/>
        </w:rPr>
        <w:t xml:space="preserve">индивидуальный, </w:t>
      </w:r>
      <w:r w:rsidRPr="00F3164A">
        <w:rPr>
          <w:rFonts w:asciiTheme="majorHAnsi" w:hAnsiTheme="majorHAnsi"/>
          <w:color w:val="000000"/>
          <w:spacing w:val="-3"/>
        </w:rPr>
        <w:t xml:space="preserve">так и </w:t>
      </w:r>
      <w:r w:rsidRPr="00F3164A">
        <w:rPr>
          <w:rFonts w:asciiTheme="majorHAnsi" w:hAnsiTheme="majorHAnsi"/>
          <w:i/>
          <w:iCs/>
          <w:color w:val="000000"/>
          <w:spacing w:val="-3"/>
        </w:rPr>
        <w:t xml:space="preserve">коллективный </w:t>
      </w:r>
      <w:r w:rsidRPr="00F3164A">
        <w:rPr>
          <w:rFonts w:asciiTheme="majorHAnsi" w:hAnsiTheme="majorHAnsi"/>
          <w:color w:val="000000"/>
          <w:spacing w:val="-3"/>
        </w:rPr>
        <w:t>прием; в послед</w:t>
      </w:r>
      <w:r w:rsidRPr="00F3164A">
        <w:rPr>
          <w:rFonts w:asciiTheme="majorHAnsi" w:hAnsiTheme="majorHAnsi"/>
          <w:color w:val="000000"/>
          <w:spacing w:val="-3"/>
        </w:rPr>
        <w:softHyphen/>
      </w:r>
      <w:r w:rsidRPr="00F3164A">
        <w:rPr>
          <w:rFonts w:asciiTheme="majorHAnsi" w:hAnsiTheme="majorHAnsi"/>
          <w:color w:val="000000"/>
          <w:spacing w:val="-2"/>
        </w:rPr>
        <w:t>нем случае программа вещания доставляется индивидуальным або</w:t>
      </w:r>
      <w:r w:rsidRPr="00F3164A">
        <w:rPr>
          <w:rFonts w:asciiTheme="majorHAnsi" w:hAnsiTheme="majorHAnsi"/>
          <w:color w:val="000000"/>
          <w:spacing w:val="-2"/>
        </w:rPr>
        <w:softHyphen/>
      </w:r>
      <w:r w:rsidRPr="00F3164A">
        <w:rPr>
          <w:rFonts w:asciiTheme="majorHAnsi" w:hAnsiTheme="majorHAnsi"/>
          <w:color w:val="000000"/>
          <w:spacing w:val="-1"/>
        </w:rPr>
        <w:t xml:space="preserve">нентам с помощью той или иной наземной системы распределения </w:t>
      </w:r>
      <w:r w:rsidRPr="00F3164A">
        <w:rPr>
          <w:rFonts w:asciiTheme="majorHAnsi" w:hAnsiTheme="majorHAnsi"/>
          <w:color w:val="000000"/>
          <w:spacing w:val="-5"/>
        </w:rPr>
        <w:t xml:space="preserve">— кабельной или эфирной — передатчиком небольшой мощности. </w:t>
      </w:r>
      <w:r w:rsidRPr="00F3164A">
        <w:rPr>
          <w:rFonts w:asciiTheme="majorHAnsi" w:hAnsiTheme="majorHAnsi"/>
          <w:color w:val="000000"/>
          <w:spacing w:val="-3"/>
        </w:rPr>
        <w:t xml:space="preserve">Заметим, что термин «радиовещание» объединяет телевизионное и звуковое вещание. Определенная таким образом радиовещательная </w:t>
      </w:r>
      <w:r w:rsidRPr="00F3164A">
        <w:rPr>
          <w:rFonts w:asciiTheme="majorHAnsi" w:hAnsiTheme="majorHAnsi"/>
          <w:color w:val="000000"/>
          <w:spacing w:val="-2"/>
        </w:rPr>
        <w:t>спутниковая служба включает в себя не все виды систем спутнико</w:t>
      </w:r>
      <w:r w:rsidRPr="00F3164A">
        <w:rPr>
          <w:rFonts w:asciiTheme="majorHAnsi" w:hAnsiTheme="majorHAnsi"/>
          <w:color w:val="000000"/>
          <w:spacing w:val="-2"/>
        </w:rPr>
        <w:softHyphen/>
        <w:t xml:space="preserve">вого вещания, а только те, которые предназначены для приема на </w:t>
      </w:r>
      <w:r w:rsidRPr="00F3164A">
        <w:rPr>
          <w:rFonts w:asciiTheme="majorHAnsi" w:hAnsiTheme="majorHAnsi"/>
          <w:color w:val="000000"/>
          <w:spacing w:val="-4"/>
        </w:rPr>
        <w:t xml:space="preserve">сравнительно простые и недорогие приемные установки с качеством, </w:t>
      </w:r>
      <w:r w:rsidRPr="00F3164A">
        <w:rPr>
          <w:rFonts w:asciiTheme="majorHAnsi" w:hAnsiTheme="majorHAnsi"/>
          <w:color w:val="000000"/>
        </w:rPr>
        <w:t>достаточным для абонента, но часто более низким, чем это требу</w:t>
      </w:r>
      <w:r w:rsidRPr="00F3164A">
        <w:rPr>
          <w:rFonts w:asciiTheme="majorHAnsi" w:hAnsiTheme="majorHAnsi"/>
          <w:color w:val="000000"/>
        </w:rPr>
        <w:softHyphen/>
      </w:r>
      <w:r w:rsidRPr="00F3164A">
        <w:rPr>
          <w:rFonts w:asciiTheme="majorHAnsi" w:hAnsiTheme="majorHAnsi"/>
          <w:color w:val="000000"/>
          <w:spacing w:val="-3"/>
        </w:rPr>
        <w:t>ется от магистральных линий подачи программ на наземные веща</w:t>
      </w:r>
      <w:r w:rsidRPr="00F3164A">
        <w:rPr>
          <w:rFonts w:asciiTheme="majorHAnsi" w:hAnsiTheme="majorHAnsi"/>
          <w:color w:val="000000"/>
          <w:spacing w:val="-3"/>
        </w:rPr>
        <w:softHyphen/>
      </w:r>
      <w:r w:rsidRPr="00F3164A">
        <w:rPr>
          <w:rFonts w:asciiTheme="majorHAnsi" w:hAnsiTheme="majorHAnsi"/>
          <w:color w:val="000000"/>
          <w:spacing w:val="5"/>
        </w:rPr>
        <w:t>тельные станции.</w:t>
      </w:r>
    </w:p>
    <w:p w:rsidR="00227373" w:rsidRPr="00F3164A" w:rsidRDefault="00227373" w:rsidP="00227373">
      <w:pPr>
        <w:pStyle w:val="23"/>
        <w:spacing w:after="0" w:line="240" w:lineRule="auto"/>
        <w:ind w:left="0" w:firstLine="709"/>
        <w:jc w:val="both"/>
        <w:rPr>
          <w:rFonts w:asciiTheme="majorHAnsi" w:hAnsiTheme="majorHAnsi"/>
          <w:sz w:val="22"/>
          <w:szCs w:val="22"/>
        </w:rPr>
      </w:pPr>
      <w:r w:rsidRPr="00F3164A">
        <w:rPr>
          <w:rFonts w:asciiTheme="majorHAnsi" w:hAnsiTheme="majorHAnsi"/>
          <w:sz w:val="22"/>
          <w:szCs w:val="22"/>
        </w:rPr>
        <w:t>В настоящее время все системы телерадиовещания строятся на базе спутников, на геостационарной орбите.</w:t>
      </w:r>
    </w:p>
    <w:p w:rsidR="00227373" w:rsidRPr="00F3164A" w:rsidRDefault="00227373" w:rsidP="00227373">
      <w:pPr>
        <w:pStyle w:val="23"/>
        <w:spacing w:after="0" w:line="240" w:lineRule="auto"/>
        <w:ind w:left="0" w:firstLine="709"/>
        <w:jc w:val="both"/>
        <w:rPr>
          <w:rFonts w:asciiTheme="majorHAnsi" w:hAnsiTheme="majorHAnsi"/>
          <w:sz w:val="22"/>
          <w:szCs w:val="22"/>
        </w:rPr>
      </w:pPr>
      <w:r w:rsidRPr="00F3164A">
        <w:rPr>
          <w:rFonts w:asciiTheme="majorHAnsi" w:hAnsiTheme="majorHAnsi"/>
          <w:sz w:val="22"/>
          <w:szCs w:val="22"/>
        </w:rPr>
        <w:t xml:space="preserve">Отдельно рассматриваются </w:t>
      </w:r>
      <w:r w:rsidRPr="00F3164A">
        <w:rPr>
          <w:rFonts w:asciiTheme="majorHAnsi" w:hAnsiTheme="majorHAnsi"/>
          <w:b/>
          <w:bCs/>
          <w:sz w:val="22"/>
          <w:szCs w:val="22"/>
        </w:rPr>
        <w:t>спутниковые навигационные системы</w:t>
      </w:r>
      <w:r w:rsidRPr="00F3164A">
        <w:rPr>
          <w:rFonts w:asciiTheme="majorHAnsi" w:hAnsiTheme="majorHAnsi"/>
          <w:sz w:val="22"/>
          <w:szCs w:val="22"/>
        </w:rPr>
        <w:t xml:space="preserve"> (НСС), используемые для определения координат движущихся объектов и их навигации.  </w:t>
      </w:r>
    </w:p>
    <w:p w:rsidR="00227373" w:rsidRPr="00F3164A" w:rsidRDefault="00227373" w:rsidP="00227373">
      <w:pPr>
        <w:pStyle w:val="3"/>
        <w:spacing w:before="0"/>
        <w:ind w:firstLine="709"/>
        <w:jc w:val="both"/>
        <w:rPr>
          <w:rFonts w:cs="Times New Roman"/>
          <w:sz w:val="22"/>
          <w:szCs w:val="22"/>
        </w:rPr>
      </w:pPr>
      <w:r w:rsidRPr="00F3164A">
        <w:rPr>
          <w:rFonts w:cs="Times New Roman"/>
          <w:b/>
          <w:bCs/>
          <w:sz w:val="22"/>
          <w:szCs w:val="22"/>
        </w:rPr>
        <w:t xml:space="preserve">В Таблице 8.2 приведены международные названия частотных диапазонов, используемых в спутниковых системах связи и вещания и службы, в которых эти частоты применяются. </w:t>
      </w:r>
    </w:p>
    <w:p w:rsidR="00227373" w:rsidRPr="00F3164A" w:rsidRDefault="00227373" w:rsidP="00227373">
      <w:pPr>
        <w:pStyle w:val="a5"/>
        <w:spacing w:before="0" w:beforeAutospacing="0" w:after="0" w:afterAutospacing="0"/>
        <w:ind w:firstLine="709"/>
        <w:jc w:val="both"/>
        <w:rPr>
          <w:rFonts w:asciiTheme="majorHAnsi" w:hAnsiTheme="majorHAnsi"/>
          <w:sz w:val="22"/>
          <w:szCs w:val="22"/>
        </w:rPr>
      </w:pPr>
      <w:r w:rsidRPr="00F3164A">
        <w:rPr>
          <w:rStyle w:val="a9"/>
          <w:rFonts w:asciiTheme="majorHAnsi" w:hAnsiTheme="majorHAnsi"/>
          <w:b w:val="0"/>
          <w:bCs w:val="0"/>
          <w:sz w:val="22"/>
          <w:szCs w:val="22"/>
        </w:rPr>
        <w:t xml:space="preserve"> Таблица 8.2-</w:t>
      </w:r>
      <w:r w:rsidRPr="00F3164A">
        <w:rPr>
          <w:rFonts w:asciiTheme="majorHAnsi" w:hAnsiTheme="majorHAnsi"/>
          <w:sz w:val="22"/>
          <w:szCs w:val="22"/>
        </w:rPr>
        <w:t xml:space="preserve"> Диапазоны частот для организации спутниковой связи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2"/>
        <w:gridCol w:w="3548"/>
        <w:gridCol w:w="3306"/>
      </w:tblGrid>
      <w:tr w:rsidR="00227373" w:rsidRPr="00F3164A" w:rsidTr="00227373">
        <w:tc>
          <w:tcPr>
            <w:tcW w:w="1432" w:type="dxa"/>
            <w:tcBorders>
              <w:top w:val="single" w:sz="4" w:space="0" w:color="auto"/>
              <w:left w:val="single" w:sz="4" w:space="0" w:color="auto"/>
              <w:bottom w:val="double" w:sz="4" w:space="0" w:color="auto"/>
              <w:right w:val="single" w:sz="4" w:space="0" w:color="auto"/>
            </w:tcBorders>
            <w:hideMark/>
          </w:tcPr>
          <w:p w:rsidR="00227373" w:rsidRPr="00F3164A" w:rsidRDefault="00227373">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Название диапазона</w:t>
            </w:r>
          </w:p>
        </w:tc>
        <w:tc>
          <w:tcPr>
            <w:tcW w:w="3548" w:type="dxa"/>
            <w:tcBorders>
              <w:top w:val="single" w:sz="4" w:space="0" w:color="auto"/>
              <w:left w:val="single" w:sz="4" w:space="0" w:color="auto"/>
              <w:bottom w:val="double" w:sz="4" w:space="0" w:color="auto"/>
              <w:right w:val="single" w:sz="4" w:space="0" w:color="auto"/>
            </w:tcBorders>
          </w:tcPr>
          <w:p w:rsidR="00227373" w:rsidRPr="00F3164A" w:rsidRDefault="00227373">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Частота, ГГц</w:t>
            </w:r>
          </w:p>
          <w:p w:rsidR="00227373" w:rsidRPr="00F3164A" w:rsidRDefault="00227373">
            <w:pPr>
              <w:pStyle w:val="a5"/>
              <w:spacing w:before="0" w:beforeAutospacing="0" w:after="0" w:afterAutospacing="0"/>
              <w:ind w:firstLine="709"/>
              <w:jc w:val="both"/>
              <w:rPr>
                <w:rFonts w:asciiTheme="majorHAnsi" w:hAnsiTheme="majorHAnsi"/>
                <w:sz w:val="22"/>
                <w:szCs w:val="22"/>
              </w:rPr>
            </w:pPr>
          </w:p>
        </w:tc>
        <w:tc>
          <w:tcPr>
            <w:tcW w:w="3306" w:type="dxa"/>
            <w:tcBorders>
              <w:top w:val="single" w:sz="4" w:space="0" w:color="auto"/>
              <w:left w:val="single" w:sz="4" w:space="0" w:color="auto"/>
              <w:bottom w:val="double" w:sz="4" w:space="0" w:color="auto"/>
              <w:right w:val="single" w:sz="4" w:space="0" w:color="auto"/>
            </w:tcBorders>
            <w:hideMark/>
          </w:tcPr>
          <w:p w:rsidR="00227373" w:rsidRPr="00F3164A" w:rsidRDefault="00227373">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Служба </w:t>
            </w:r>
          </w:p>
          <w:p w:rsidR="00227373" w:rsidRPr="00F3164A" w:rsidRDefault="00227373">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Радиосвязи</w:t>
            </w:r>
          </w:p>
        </w:tc>
      </w:tr>
      <w:tr w:rsidR="00227373" w:rsidRPr="00F3164A" w:rsidTr="00227373">
        <w:tc>
          <w:tcPr>
            <w:tcW w:w="1432" w:type="dxa"/>
            <w:tcBorders>
              <w:top w:val="double" w:sz="4" w:space="0" w:color="auto"/>
              <w:left w:val="single" w:sz="4" w:space="0" w:color="auto"/>
              <w:bottom w:val="single" w:sz="4" w:space="0" w:color="auto"/>
              <w:right w:val="single" w:sz="4" w:space="0" w:color="auto"/>
            </w:tcBorders>
            <w:hideMark/>
          </w:tcPr>
          <w:p w:rsidR="00227373" w:rsidRPr="00F3164A" w:rsidRDefault="00227373">
            <w:pPr>
              <w:pStyle w:val="a5"/>
              <w:spacing w:before="0" w:beforeAutospacing="0" w:after="0" w:afterAutospacing="0"/>
              <w:ind w:firstLine="709"/>
              <w:jc w:val="both"/>
              <w:rPr>
                <w:rFonts w:asciiTheme="majorHAnsi" w:hAnsiTheme="majorHAnsi"/>
                <w:sz w:val="22"/>
                <w:szCs w:val="22"/>
                <w:lang w:val="en-US"/>
              </w:rPr>
            </w:pPr>
            <w:r w:rsidRPr="00F3164A">
              <w:rPr>
                <w:rFonts w:asciiTheme="majorHAnsi" w:hAnsiTheme="majorHAnsi"/>
                <w:sz w:val="22"/>
                <w:szCs w:val="22"/>
                <w:lang w:val="en-US"/>
              </w:rPr>
              <w:t>L</w:t>
            </w:r>
          </w:p>
        </w:tc>
        <w:tc>
          <w:tcPr>
            <w:tcW w:w="3548" w:type="dxa"/>
            <w:tcBorders>
              <w:top w:val="double" w:sz="4" w:space="0" w:color="auto"/>
              <w:left w:val="single" w:sz="4" w:space="0" w:color="auto"/>
              <w:bottom w:val="single" w:sz="4" w:space="0" w:color="auto"/>
              <w:right w:val="single" w:sz="4" w:space="0" w:color="auto"/>
            </w:tcBorders>
            <w:hideMark/>
          </w:tcPr>
          <w:p w:rsidR="00227373" w:rsidRPr="00F3164A" w:rsidRDefault="00227373">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color w:val="000000"/>
                <w:sz w:val="22"/>
                <w:szCs w:val="22"/>
              </w:rPr>
              <w:t xml:space="preserve">1,452-1,550 и 1,610-1,710 </w:t>
            </w:r>
          </w:p>
        </w:tc>
        <w:tc>
          <w:tcPr>
            <w:tcW w:w="3306" w:type="dxa"/>
            <w:tcBorders>
              <w:top w:val="double" w:sz="4" w:space="0" w:color="auto"/>
              <w:left w:val="single" w:sz="4" w:space="0" w:color="auto"/>
              <w:bottom w:val="single" w:sz="4" w:space="0" w:color="auto"/>
              <w:right w:val="single" w:sz="4" w:space="0" w:color="auto"/>
            </w:tcBorders>
            <w:hideMark/>
          </w:tcPr>
          <w:p w:rsidR="00227373" w:rsidRPr="00F3164A" w:rsidRDefault="00227373">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ПСС, НСС</w:t>
            </w:r>
          </w:p>
        </w:tc>
      </w:tr>
      <w:tr w:rsidR="00227373" w:rsidRPr="00F3164A" w:rsidTr="00227373">
        <w:tc>
          <w:tcPr>
            <w:tcW w:w="1432" w:type="dxa"/>
            <w:tcBorders>
              <w:top w:val="single" w:sz="4" w:space="0" w:color="auto"/>
              <w:left w:val="single" w:sz="4" w:space="0" w:color="auto"/>
              <w:bottom w:val="single" w:sz="4" w:space="0" w:color="auto"/>
              <w:right w:val="single" w:sz="4" w:space="0" w:color="auto"/>
            </w:tcBorders>
            <w:hideMark/>
          </w:tcPr>
          <w:p w:rsidR="00227373" w:rsidRPr="00F3164A" w:rsidRDefault="00227373">
            <w:pPr>
              <w:pStyle w:val="a5"/>
              <w:spacing w:before="0" w:beforeAutospacing="0" w:after="0" w:afterAutospacing="0"/>
              <w:ind w:firstLine="709"/>
              <w:jc w:val="both"/>
              <w:rPr>
                <w:rFonts w:asciiTheme="majorHAnsi" w:hAnsiTheme="majorHAnsi"/>
                <w:sz w:val="22"/>
                <w:szCs w:val="22"/>
                <w:lang w:val="en-US"/>
              </w:rPr>
            </w:pPr>
            <w:r w:rsidRPr="00F3164A">
              <w:rPr>
                <w:rFonts w:asciiTheme="majorHAnsi" w:hAnsiTheme="majorHAnsi"/>
                <w:sz w:val="22"/>
                <w:szCs w:val="22"/>
                <w:lang w:val="en-US"/>
              </w:rPr>
              <w:t>S</w:t>
            </w:r>
          </w:p>
        </w:tc>
        <w:tc>
          <w:tcPr>
            <w:tcW w:w="3548" w:type="dxa"/>
            <w:tcBorders>
              <w:top w:val="single" w:sz="4" w:space="0" w:color="auto"/>
              <w:left w:val="single" w:sz="4" w:space="0" w:color="auto"/>
              <w:bottom w:val="single" w:sz="4" w:space="0" w:color="auto"/>
              <w:right w:val="single" w:sz="4" w:space="0" w:color="auto"/>
            </w:tcBorders>
            <w:hideMark/>
          </w:tcPr>
          <w:p w:rsidR="00227373" w:rsidRPr="00F3164A" w:rsidRDefault="00227373">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color w:val="000000"/>
                <w:sz w:val="22"/>
                <w:szCs w:val="22"/>
              </w:rPr>
              <w:t>1,93 - 2,70</w:t>
            </w:r>
          </w:p>
        </w:tc>
        <w:tc>
          <w:tcPr>
            <w:tcW w:w="3306" w:type="dxa"/>
            <w:tcBorders>
              <w:top w:val="single" w:sz="4" w:space="0" w:color="auto"/>
              <w:left w:val="single" w:sz="4" w:space="0" w:color="auto"/>
              <w:bottom w:val="single" w:sz="4" w:space="0" w:color="auto"/>
              <w:right w:val="single" w:sz="4" w:space="0" w:color="auto"/>
            </w:tcBorders>
            <w:hideMark/>
          </w:tcPr>
          <w:p w:rsidR="00227373" w:rsidRPr="00F3164A" w:rsidRDefault="00227373">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ПСС</w:t>
            </w:r>
          </w:p>
        </w:tc>
      </w:tr>
      <w:tr w:rsidR="00227373" w:rsidRPr="00F3164A" w:rsidTr="00227373">
        <w:tc>
          <w:tcPr>
            <w:tcW w:w="1432" w:type="dxa"/>
            <w:tcBorders>
              <w:top w:val="single" w:sz="4" w:space="0" w:color="auto"/>
              <w:left w:val="single" w:sz="4" w:space="0" w:color="auto"/>
              <w:bottom w:val="single" w:sz="4" w:space="0" w:color="auto"/>
              <w:right w:val="single" w:sz="4" w:space="0" w:color="auto"/>
            </w:tcBorders>
            <w:hideMark/>
          </w:tcPr>
          <w:p w:rsidR="00227373" w:rsidRPr="00F3164A" w:rsidRDefault="00227373">
            <w:pPr>
              <w:pStyle w:val="a5"/>
              <w:spacing w:before="0" w:beforeAutospacing="0" w:after="0" w:afterAutospacing="0"/>
              <w:ind w:firstLine="709"/>
              <w:jc w:val="both"/>
              <w:rPr>
                <w:rFonts w:asciiTheme="majorHAnsi" w:hAnsiTheme="majorHAnsi"/>
                <w:sz w:val="22"/>
                <w:szCs w:val="22"/>
                <w:lang w:val="en-US"/>
              </w:rPr>
            </w:pPr>
            <w:r w:rsidRPr="00F3164A">
              <w:rPr>
                <w:rFonts w:asciiTheme="majorHAnsi" w:hAnsiTheme="majorHAnsi"/>
                <w:sz w:val="22"/>
                <w:szCs w:val="22"/>
                <w:lang w:val="en-US"/>
              </w:rPr>
              <w:t>C</w:t>
            </w:r>
          </w:p>
        </w:tc>
        <w:tc>
          <w:tcPr>
            <w:tcW w:w="3548" w:type="dxa"/>
            <w:tcBorders>
              <w:top w:val="single" w:sz="4" w:space="0" w:color="auto"/>
              <w:left w:val="single" w:sz="4" w:space="0" w:color="auto"/>
              <w:bottom w:val="single" w:sz="4" w:space="0" w:color="auto"/>
              <w:right w:val="single" w:sz="4" w:space="0" w:color="auto"/>
            </w:tcBorders>
            <w:hideMark/>
          </w:tcPr>
          <w:p w:rsidR="00227373" w:rsidRPr="00F3164A" w:rsidRDefault="00227373">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color w:val="000000"/>
                <w:sz w:val="22"/>
                <w:szCs w:val="22"/>
              </w:rPr>
              <w:t>3,40 -5,25 и 5,725 - 7,075</w:t>
            </w:r>
          </w:p>
        </w:tc>
        <w:tc>
          <w:tcPr>
            <w:tcW w:w="3306" w:type="dxa"/>
            <w:tcBorders>
              <w:top w:val="single" w:sz="4" w:space="0" w:color="auto"/>
              <w:left w:val="single" w:sz="4" w:space="0" w:color="auto"/>
              <w:bottom w:val="single" w:sz="4" w:space="0" w:color="auto"/>
              <w:right w:val="single" w:sz="4" w:space="0" w:color="auto"/>
            </w:tcBorders>
            <w:hideMark/>
          </w:tcPr>
          <w:p w:rsidR="00227373" w:rsidRPr="00F3164A" w:rsidRDefault="00227373">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ФСС, РСС</w:t>
            </w:r>
          </w:p>
        </w:tc>
      </w:tr>
      <w:tr w:rsidR="00227373" w:rsidRPr="00F3164A" w:rsidTr="00227373">
        <w:tc>
          <w:tcPr>
            <w:tcW w:w="1432" w:type="dxa"/>
            <w:tcBorders>
              <w:top w:val="single" w:sz="4" w:space="0" w:color="auto"/>
              <w:left w:val="single" w:sz="4" w:space="0" w:color="auto"/>
              <w:bottom w:val="single" w:sz="4" w:space="0" w:color="auto"/>
              <w:right w:val="single" w:sz="4" w:space="0" w:color="auto"/>
            </w:tcBorders>
            <w:hideMark/>
          </w:tcPr>
          <w:p w:rsidR="00227373" w:rsidRPr="00F3164A" w:rsidRDefault="00227373">
            <w:pPr>
              <w:pStyle w:val="a5"/>
              <w:spacing w:before="0" w:beforeAutospacing="0" w:after="0" w:afterAutospacing="0"/>
              <w:ind w:firstLine="709"/>
              <w:jc w:val="both"/>
              <w:rPr>
                <w:rFonts w:asciiTheme="majorHAnsi" w:hAnsiTheme="majorHAnsi"/>
                <w:sz w:val="22"/>
                <w:szCs w:val="22"/>
                <w:lang w:val="en-US"/>
              </w:rPr>
            </w:pPr>
            <w:r w:rsidRPr="00F3164A">
              <w:rPr>
                <w:rFonts w:asciiTheme="majorHAnsi" w:hAnsiTheme="majorHAnsi"/>
                <w:color w:val="000000"/>
                <w:sz w:val="22"/>
                <w:szCs w:val="22"/>
              </w:rPr>
              <w:t>X</w:t>
            </w:r>
          </w:p>
        </w:tc>
        <w:tc>
          <w:tcPr>
            <w:tcW w:w="3548" w:type="dxa"/>
            <w:tcBorders>
              <w:top w:val="single" w:sz="4" w:space="0" w:color="auto"/>
              <w:left w:val="single" w:sz="4" w:space="0" w:color="auto"/>
              <w:bottom w:val="single" w:sz="4" w:space="0" w:color="auto"/>
              <w:right w:val="single" w:sz="4" w:space="0" w:color="auto"/>
            </w:tcBorders>
            <w:hideMark/>
          </w:tcPr>
          <w:p w:rsidR="00227373" w:rsidRPr="00F3164A" w:rsidRDefault="00227373">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color w:val="000000"/>
                <w:sz w:val="22"/>
                <w:szCs w:val="22"/>
              </w:rPr>
              <w:t>7,25 - 8,40</w:t>
            </w:r>
          </w:p>
        </w:tc>
        <w:tc>
          <w:tcPr>
            <w:tcW w:w="3306" w:type="dxa"/>
            <w:tcBorders>
              <w:top w:val="single" w:sz="4" w:space="0" w:color="auto"/>
              <w:left w:val="single" w:sz="4" w:space="0" w:color="auto"/>
              <w:bottom w:val="single" w:sz="4" w:space="0" w:color="auto"/>
              <w:right w:val="single" w:sz="4" w:space="0" w:color="auto"/>
            </w:tcBorders>
            <w:hideMark/>
          </w:tcPr>
          <w:p w:rsidR="00227373" w:rsidRPr="00F3164A" w:rsidRDefault="00227373">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Научные исследования</w:t>
            </w:r>
          </w:p>
        </w:tc>
      </w:tr>
      <w:tr w:rsidR="00227373" w:rsidRPr="00F3164A" w:rsidTr="00227373">
        <w:tc>
          <w:tcPr>
            <w:tcW w:w="1432" w:type="dxa"/>
            <w:tcBorders>
              <w:top w:val="single" w:sz="4" w:space="0" w:color="auto"/>
              <w:left w:val="single" w:sz="4" w:space="0" w:color="auto"/>
              <w:bottom w:val="single" w:sz="4" w:space="0" w:color="auto"/>
              <w:right w:val="single" w:sz="4" w:space="0" w:color="auto"/>
            </w:tcBorders>
            <w:hideMark/>
          </w:tcPr>
          <w:p w:rsidR="00227373" w:rsidRPr="00F3164A" w:rsidRDefault="00227373">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lang w:val="en-US"/>
              </w:rPr>
              <w:t>Ku</w:t>
            </w:r>
          </w:p>
        </w:tc>
        <w:tc>
          <w:tcPr>
            <w:tcW w:w="3548" w:type="dxa"/>
            <w:tcBorders>
              <w:top w:val="single" w:sz="4" w:space="0" w:color="auto"/>
              <w:left w:val="single" w:sz="4" w:space="0" w:color="auto"/>
              <w:bottom w:val="single" w:sz="4" w:space="0" w:color="auto"/>
              <w:right w:val="single" w:sz="4" w:space="0" w:color="auto"/>
            </w:tcBorders>
            <w:hideMark/>
          </w:tcPr>
          <w:p w:rsidR="00227373" w:rsidRPr="00F3164A" w:rsidRDefault="00227373">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color w:val="000000"/>
                <w:sz w:val="22"/>
                <w:szCs w:val="22"/>
              </w:rPr>
              <w:t>10,70 - 12,75 и 12,75 - 14,80</w:t>
            </w:r>
          </w:p>
        </w:tc>
        <w:tc>
          <w:tcPr>
            <w:tcW w:w="3306" w:type="dxa"/>
            <w:tcBorders>
              <w:top w:val="single" w:sz="4" w:space="0" w:color="auto"/>
              <w:left w:val="single" w:sz="4" w:space="0" w:color="auto"/>
              <w:bottom w:val="single" w:sz="4" w:space="0" w:color="auto"/>
              <w:right w:val="single" w:sz="4" w:space="0" w:color="auto"/>
            </w:tcBorders>
            <w:hideMark/>
          </w:tcPr>
          <w:p w:rsidR="00227373" w:rsidRPr="00F3164A" w:rsidRDefault="00227373">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ФСС, РСС</w:t>
            </w:r>
          </w:p>
        </w:tc>
      </w:tr>
      <w:tr w:rsidR="00227373" w:rsidRPr="00F3164A" w:rsidTr="00227373">
        <w:tc>
          <w:tcPr>
            <w:tcW w:w="1432" w:type="dxa"/>
            <w:tcBorders>
              <w:top w:val="single" w:sz="4" w:space="0" w:color="auto"/>
              <w:left w:val="single" w:sz="4" w:space="0" w:color="auto"/>
              <w:bottom w:val="single" w:sz="4" w:space="0" w:color="auto"/>
              <w:right w:val="single" w:sz="4" w:space="0" w:color="auto"/>
            </w:tcBorders>
            <w:hideMark/>
          </w:tcPr>
          <w:p w:rsidR="00227373" w:rsidRPr="00F3164A" w:rsidRDefault="00227373">
            <w:pPr>
              <w:pStyle w:val="a5"/>
              <w:spacing w:before="0" w:beforeAutospacing="0" w:after="0" w:afterAutospacing="0"/>
              <w:ind w:firstLine="709"/>
              <w:jc w:val="both"/>
              <w:rPr>
                <w:rFonts w:asciiTheme="majorHAnsi" w:hAnsiTheme="majorHAnsi"/>
                <w:sz w:val="22"/>
                <w:szCs w:val="22"/>
                <w:lang w:val="en-US"/>
              </w:rPr>
            </w:pPr>
            <w:r w:rsidRPr="00F3164A">
              <w:rPr>
                <w:rFonts w:asciiTheme="majorHAnsi" w:hAnsiTheme="majorHAnsi"/>
                <w:sz w:val="22"/>
                <w:szCs w:val="22"/>
                <w:lang w:val="en-US"/>
              </w:rPr>
              <w:t>Ka</w:t>
            </w:r>
          </w:p>
        </w:tc>
        <w:tc>
          <w:tcPr>
            <w:tcW w:w="3548" w:type="dxa"/>
            <w:tcBorders>
              <w:top w:val="single" w:sz="4" w:space="0" w:color="auto"/>
              <w:left w:val="single" w:sz="4" w:space="0" w:color="auto"/>
              <w:bottom w:val="single" w:sz="4" w:space="0" w:color="auto"/>
              <w:right w:val="single" w:sz="4" w:space="0" w:color="auto"/>
            </w:tcBorders>
            <w:hideMark/>
          </w:tcPr>
          <w:p w:rsidR="00227373" w:rsidRPr="00F3164A" w:rsidRDefault="00227373">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color w:val="000000"/>
                <w:sz w:val="22"/>
                <w:szCs w:val="22"/>
              </w:rPr>
              <w:t>15,40 - 26,50 и 27,00 - 30,20</w:t>
            </w:r>
          </w:p>
        </w:tc>
        <w:tc>
          <w:tcPr>
            <w:tcW w:w="3306" w:type="dxa"/>
            <w:tcBorders>
              <w:top w:val="single" w:sz="4" w:space="0" w:color="auto"/>
              <w:left w:val="single" w:sz="4" w:space="0" w:color="auto"/>
              <w:bottom w:val="single" w:sz="4" w:space="0" w:color="auto"/>
              <w:right w:val="single" w:sz="4" w:space="0" w:color="auto"/>
            </w:tcBorders>
            <w:hideMark/>
          </w:tcPr>
          <w:p w:rsidR="00227373" w:rsidRPr="00F3164A" w:rsidRDefault="00227373">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ФСС, ПСС (многолучевые системы)</w:t>
            </w:r>
          </w:p>
        </w:tc>
      </w:tr>
      <w:tr w:rsidR="00227373" w:rsidRPr="00F3164A" w:rsidTr="00227373">
        <w:tc>
          <w:tcPr>
            <w:tcW w:w="1432" w:type="dxa"/>
            <w:tcBorders>
              <w:top w:val="single" w:sz="4" w:space="0" w:color="auto"/>
              <w:left w:val="single" w:sz="4" w:space="0" w:color="auto"/>
              <w:bottom w:val="single" w:sz="4" w:space="0" w:color="auto"/>
              <w:right w:val="single" w:sz="4" w:space="0" w:color="auto"/>
            </w:tcBorders>
            <w:hideMark/>
          </w:tcPr>
          <w:p w:rsidR="00227373" w:rsidRPr="00F3164A" w:rsidRDefault="00227373">
            <w:pPr>
              <w:pStyle w:val="a5"/>
              <w:spacing w:before="0" w:beforeAutospacing="0" w:after="0" w:afterAutospacing="0"/>
              <w:ind w:firstLine="709"/>
              <w:jc w:val="both"/>
              <w:rPr>
                <w:rFonts w:asciiTheme="majorHAnsi" w:hAnsiTheme="majorHAnsi"/>
                <w:sz w:val="22"/>
                <w:szCs w:val="22"/>
                <w:lang w:val="en-US"/>
              </w:rPr>
            </w:pPr>
            <w:r w:rsidRPr="00F3164A">
              <w:rPr>
                <w:rFonts w:asciiTheme="majorHAnsi" w:hAnsiTheme="majorHAnsi"/>
                <w:sz w:val="22"/>
                <w:szCs w:val="22"/>
                <w:lang w:val="en-US"/>
              </w:rPr>
              <w:t>ENF</w:t>
            </w:r>
          </w:p>
        </w:tc>
        <w:tc>
          <w:tcPr>
            <w:tcW w:w="3548" w:type="dxa"/>
            <w:tcBorders>
              <w:top w:val="single" w:sz="4" w:space="0" w:color="auto"/>
              <w:left w:val="single" w:sz="4" w:space="0" w:color="auto"/>
              <w:bottom w:val="single" w:sz="4" w:space="0" w:color="auto"/>
              <w:right w:val="single" w:sz="4" w:space="0" w:color="auto"/>
            </w:tcBorders>
            <w:hideMark/>
          </w:tcPr>
          <w:p w:rsidR="00227373" w:rsidRPr="00F3164A" w:rsidRDefault="00227373">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40/50</w:t>
            </w:r>
          </w:p>
        </w:tc>
        <w:tc>
          <w:tcPr>
            <w:tcW w:w="3306" w:type="dxa"/>
            <w:tcBorders>
              <w:top w:val="single" w:sz="4" w:space="0" w:color="auto"/>
              <w:left w:val="single" w:sz="4" w:space="0" w:color="auto"/>
              <w:bottom w:val="single" w:sz="4" w:space="0" w:color="auto"/>
              <w:right w:val="single" w:sz="4" w:space="0" w:color="auto"/>
            </w:tcBorders>
            <w:hideMark/>
          </w:tcPr>
          <w:p w:rsidR="00227373" w:rsidRPr="00F3164A" w:rsidRDefault="00227373">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ПСС (перспектива)</w:t>
            </w:r>
          </w:p>
        </w:tc>
      </w:tr>
    </w:tbl>
    <w:p w:rsidR="007F1C4B" w:rsidRDefault="007F1C4B" w:rsidP="00227373">
      <w:pPr>
        <w:ind w:firstLine="709"/>
        <w:jc w:val="both"/>
        <w:rPr>
          <w:rFonts w:asciiTheme="majorHAnsi" w:hAnsiTheme="majorHAnsi" w:cs="Times New Roman"/>
          <w:b/>
          <w:bCs/>
        </w:rPr>
      </w:pPr>
    </w:p>
    <w:p w:rsidR="00227373" w:rsidRPr="007F1C4B" w:rsidRDefault="007F1C4B" w:rsidP="007F1C4B">
      <w:pPr>
        <w:pStyle w:val="a3"/>
        <w:numPr>
          <w:ilvl w:val="0"/>
          <w:numId w:val="1"/>
        </w:numPr>
        <w:jc w:val="both"/>
        <w:rPr>
          <w:rFonts w:asciiTheme="majorHAnsi" w:hAnsiTheme="majorHAnsi"/>
        </w:rPr>
      </w:pPr>
      <w:r>
        <w:rPr>
          <w:rFonts w:asciiTheme="majorHAnsi" w:hAnsiTheme="majorHAnsi"/>
          <w:b/>
          <w:bCs/>
        </w:rPr>
        <w:lastRenderedPageBreak/>
        <w:t>П</w:t>
      </w:r>
      <w:r w:rsidRPr="007F1C4B">
        <w:rPr>
          <w:rFonts w:asciiTheme="majorHAnsi" w:hAnsiTheme="majorHAnsi"/>
          <w:b/>
          <w:bCs/>
        </w:rPr>
        <w:t>араметры орбиты</w:t>
      </w:r>
      <w:r w:rsidRPr="007F1C4B">
        <w:rPr>
          <w:rFonts w:asciiTheme="majorHAnsi" w:hAnsiTheme="majorHAnsi"/>
          <w:bCs/>
        </w:rPr>
        <w:t>;</w:t>
      </w:r>
    </w:p>
    <w:p w:rsidR="00227373" w:rsidRPr="00F3164A" w:rsidRDefault="00227373" w:rsidP="00227373">
      <w:pPr>
        <w:ind w:firstLine="709"/>
        <w:jc w:val="both"/>
        <w:rPr>
          <w:rFonts w:asciiTheme="majorHAnsi" w:hAnsiTheme="majorHAnsi"/>
        </w:rPr>
      </w:pPr>
    </w:p>
    <w:p w:rsidR="00227373" w:rsidRPr="00F3164A" w:rsidRDefault="00227373" w:rsidP="00227373">
      <w:pPr>
        <w:ind w:firstLine="709"/>
        <w:jc w:val="both"/>
        <w:rPr>
          <w:rFonts w:asciiTheme="majorHAnsi" w:hAnsiTheme="majorHAnsi"/>
        </w:rPr>
      </w:pPr>
      <w:r w:rsidRPr="00F3164A">
        <w:rPr>
          <w:rFonts w:asciiTheme="majorHAnsi" w:hAnsiTheme="majorHAnsi"/>
        </w:rPr>
        <w:t>Затемненным цветом на рисунке отмечены радиационные пояса Земли, здесь орбиты не располагаются, поскольку пояса  неблагоприятно сказываются на работоспособности солнечных батарей ИСЗ.</w:t>
      </w:r>
    </w:p>
    <w:p w:rsidR="00227373" w:rsidRPr="00F3164A" w:rsidRDefault="00227373" w:rsidP="00227373">
      <w:pPr>
        <w:ind w:firstLine="709"/>
        <w:jc w:val="both"/>
        <w:rPr>
          <w:rFonts w:asciiTheme="majorHAnsi" w:hAnsiTheme="majorHAnsi"/>
        </w:rPr>
      </w:pPr>
      <w:r w:rsidRPr="00F3164A">
        <w:rPr>
          <w:rFonts w:asciiTheme="majorHAnsi" w:hAnsiTheme="majorHAnsi"/>
        </w:rPr>
        <w:t xml:space="preserve">На рисунке 8.3 поясняются основные величины, определяющие взаимное расположение ЗС и геостационарного ИСЗ. </w:t>
      </w:r>
    </w:p>
    <w:p w:rsidR="00227373" w:rsidRPr="00F3164A" w:rsidRDefault="00227373" w:rsidP="00227373">
      <w:pPr>
        <w:ind w:firstLine="709"/>
        <w:jc w:val="both"/>
        <w:rPr>
          <w:rFonts w:asciiTheme="majorHAnsi" w:hAnsiTheme="majorHAnsi"/>
        </w:rPr>
      </w:pPr>
      <w:r w:rsidRPr="00F3164A">
        <w:rPr>
          <w:rFonts w:asciiTheme="majorHAnsi" w:hAnsiTheme="majorHAnsi"/>
          <w:noProof/>
          <w:lang w:eastAsia="ru-RU"/>
        </w:rPr>
        <w:drawing>
          <wp:inline distT="0" distB="0" distL="0" distR="0">
            <wp:extent cx="5608320" cy="3246120"/>
            <wp:effectExtent l="0" t="0" r="0" b="0"/>
            <wp:docPr id="443" name="Рисунок 443" descr="рис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рис 83"/>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8320" cy="3246120"/>
                    </a:xfrm>
                    <a:prstGeom prst="rect">
                      <a:avLst/>
                    </a:prstGeom>
                    <a:noFill/>
                    <a:ln>
                      <a:noFill/>
                    </a:ln>
                  </pic:spPr>
                </pic:pic>
              </a:graphicData>
            </a:graphic>
          </wp:inline>
        </w:drawing>
      </w:r>
    </w:p>
    <w:p w:rsidR="00227373" w:rsidRPr="00F3164A" w:rsidRDefault="00227373" w:rsidP="00227373">
      <w:pPr>
        <w:ind w:firstLine="709"/>
        <w:jc w:val="both"/>
        <w:rPr>
          <w:rFonts w:asciiTheme="majorHAnsi" w:hAnsiTheme="majorHAnsi"/>
        </w:rPr>
      </w:pPr>
      <w:r w:rsidRPr="00F3164A">
        <w:rPr>
          <w:rFonts w:asciiTheme="majorHAnsi" w:hAnsiTheme="majorHAnsi"/>
        </w:rPr>
        <w:t>Рисунок 8.3– Определение азимута</w:t>
      </w:r>
      <w:proofErr w:type="gramStart"/>
      <w:r w:rsidRPr="00F3164A">
        <w:rPr>
          <w:rFonts w:asciiTheme="majorHAnsi" w:hAnsiTheme="majorHAnsi"/>
        </w:rPr>
        <w:t xml:space="preserve"> А</w:t>
      </w:r>
      <w:proofErr w:type="gramEnd"/>
      <w:r w:rsidRPr="00F3164A">
        <w:rPr>
          <w:rFonts w:asciiTheme="majorHAnsi" w:hAnsiTheme="majorHAnsi"/>
        </w:rPr>
        <w:t xml:space="preserve"> и угла места β для геостационарного спутника</w:t>
      </w:r>
    </w:p>
    <w:p w:rsidR="00227373" w:rsidRPr="00F3164A" w:rsidRDefault="00227373" w:rsidP="00227373">
      <w:pPr>
        <w:ind w:firstLine="709"/>
        <w:jc w:val="both"/>
        <w:rPr>
          <w:rFonts w:asciiTheme="majorHAnsi" w:hAnsiTheme="majorHAnsi"/>
        </w:rPr>
      </w:pPr>
      <w:r w:rsidRPr="00F3164A">
        <w:rPr>
          <w:rFonts w:asciiTheme="majorHAnsi" w:hAnsiTheme="majorHAnsi"/>
        </w:rPr>
        <w:t>Точка пересечения радиус-вектора, проведенного в точку размещения спутника из центра Земли с поверхностью Земли, называется подспутниковой точкой.</w:t>
      </w:r>
    </w:p>
    <w:p w:rsidR="00227373" w:rsidRPr="00F3164A" w:rsidRDefault="00227373" w:rsidP="00227373">
      <w:pPr>
        <w:ind w:firstLine="709"/>
        <w:jc w:val="both"/>
        <w:rPr>
          <w:rFonts w:asciiTheme="majorHAnsi" w:hAnsiTheme="majorHAnsi"/>
        </w:rPr>
      </w:pPr>
      <w:r w:rsidRPr="00F3164A">
        <w:rPr>
          <w:rFonts w:asciiTheme="majorHAnsi" w:hAnsiTheme="majorHAnsi"/>
          <w:color w:val="000000"/>
          <w:spacing w:val="1"/>
        </w:rPr>
        <w:t xml:space="preserve">В любой </w:t>
      </w:r>
      <w:r w:rsidRPr="00F3164A">
        <w:rPr>
          <w:rFonts w:asciiTheme="majorHAnsi" w:hAnsiTheme="majorHAnsi"/>
          <w:color w:val="000000"/>
          <w:spacing w:val="2"/>
        </w:rPr>
        <w:t xml:space="preserve">другой точке </w:t>
      </w:r>
      <w:r w:rsidRPr="00F3164A">
        <w:rPr>
          <w:rFonts w:asciiTheme="majorHAnsi" w:hAnsiTheme="majorHAnsi"/>
          <w:color w:val="000000"/>
          <w:spacing w:val="2"/>
          <w:lang w:val="en-US"/>
        </w:rPr>
        <w:t>N</w:t>
      </w:r>
      <w:r w:rsidRPr="00F3164A">
        <w:rPr>
          <w:rFonts w:asciiTheme="majorHAnsi" w:hAnsiTheme="majorHAnsi"/>
          <w:i/>
          <w:iCs/>
          <w:color w:val="000000"/>
          <w:spacing w:val="2"/>
        </w:rPr>
        <w:t xml:space="preserve"> </w:t>
      </w:r>
      <w:r w:rsidRPr="00F3164A">
        <w:rPr>
          <w:rFonts w:asciiTheme="majorHAnsi" w:hAnsiTheme="majorHAnsi"/>
          <w:color w:val="000000"/>
          <w:spacing w:val="2"/>
        </w:rPr>
        <w:t>земной поверхности положение оси</w:t>
      </w:r>
      <w:r w:rsidRPr="00F3164A">
        <w:rPr>
          <w:rFonts w:asciiTheme="majorHAnsi" w:hAnsiTheme="majorHAnsi"/>
          <w:i/>
          <w:iCs/>
          <w:color w:val="000000"/>
          <w:spacing w:val="2"/>
        </w:rPr>
        <w:t xml:space="preserve"> </w:t>
      </w:r>
      <w:r w:rsidRPr="00F3164A">
        <w:rPr>
          <w:rFonts w:asciiTheme="majorHAnsi" w:hAnsiTheme="majorHAnsi"/>
          <w:color w:val="000000"/>
          <w:spacing w:val="2"/>
        </w:rPr>
        <w:t>луча антен</w:t>
      </w:r>
      <w:r w:rsidRPr="00F3164A">
        <w:rPr>
          <w:rFonts w:asciiTheme="majorHAnsi" w:hAnsiTheme="majorHAnsi"/>
          <w:color w:val="000000"/>
          <w:spacing w:val="2"/>
        </w:rPr>
        <w:softHyphen/>
      </w:r>
      <w:r w:rsidRPr="00F3164A">
        <w:rPr>
          <w:rFonts w:asciiTheme="majorHAnsi" w:hAnsiTheme="majorHAnsi"/>
          <w:color w:val="000000"/>
        </w:rPr>
        <w:t>ны ЗС отличается от зенита и характеризуется двумя угловыми ве</w:t>
      </w:r>
      <w:r w:rsidRPr="00F3164A">
        <w:rPr>
          <w:rFonts w:asciiTheme="majorHAnsi" w:hAnsiTheme="majorHAnsi"/>
          <w:color w:val="000000"/>
        </w:rPr>
        <w:softHyphen/>
        <w:t xml:space="preserve">личинами: </w:t>
      </w:r>
      <w:r w:rsidRPr="00F3164A">
        <w:rPr>
          <w:rFonts w:asciiTheme="majorHAnsi" w:hAnsiTheme="majorHAnsi"/>
          <w:i/>
          <w:iCs/>
          <w:color w:val="000000"/>
        </w:rPr>
        <w:t xml:space="preserve">азимутом А </w:t>
      </w:r>
      <w:r w:rsidRPr="00F3164A">
        <w:rPr>
          <w:rFonts w:asciiTheme="majorHAnsi" w:hAnsiTheme="majorHAnsi"/>
          <w:color w:val="000000"/>
        </w:rPr>
        <w:t xml:space="preserve">и </w:t>
      </w:r>
      <w:r w:rsidRPr="00F3164A">
        <w:rPr>
          <w:rFonts w:asciiTheme="majorHAnsi" w:hAnsiTheme="majorHAnsi"/>
          <w:i/>
          <w:iCs/>
          <w:color w:val="000000"/>
        </w:rPr>
        <w:t xml:space="preserve">углом места </w:t>
      </w:r>
      <w:r w:rsidRPr="00F3164A">
        <w:rPr>
          <w:rFonts w:asciiTheme="majorHAnsi" w:hAnsiTheme="majorHAnsi"/>
          <w:i/>
          <w:iCs/>
          <w:color w:val="000000"/>
        </w:rPr>
        <w:sym w:font="Symbol" w:char="F062"/>
      </w:r>
      <w:r w:rsidRPr="00F3164A">
        <w:rPr>
          <w:rFonts w:asciiTheme="majorHAnsi" w:hAnsiTheme="majorHAnsi"/>
          <w:i/>
          <w:iCs/>
          <w:color w:val="000000"/>
        </w:rPr>
        <w:t>.</w:t>
      </w:r>
      <w:r w:rsidRPr="00F3164A">
        <w:rPr>
          <w:rFonts w:asciiTheme="majorHAnsi" w:hAnsiTheme="majorHAnsi"/>
          <w:color w:val="000000"/>
        </w:rPr>
        <w:t xml:space="preserve"> </w:t>
      </w:r>
      <w:r w:rsidRPr="00F3164A">
        <w:rPr>
          <w:rFonts w:asciiTheme="majorHAnsi" w:hAnsiTheme="majorHAnsi"/>
        </w:rPr>
        <w:t xml:space="preserve">Угол места  (угол возвышения) β </w:t>
      </w:r>
      <w:proofErr w:type="gramStart"/>
      <w:r w:rsidRPr="00F3164A">
        <w:rPr>
          <w:rFonts w:asciiTheme="majorHAnsi" w:hAnsiTheme="majorHAnsi"/>
        </w:rPr>
        <w:t>-у</w:t>
      </w:r>
      <w:proofErr w:type="gramEnd"/>
      <w:r w:rsidRPr="00F3164A">
        <w:rPr>
          <w:rFonts w:asciiTheme="majorHAnsi" w:hAnsiTheme="majorHAnsi"/>
        </w:rPr>
        <w:t>гол между направлением на спутник и проекцией этого направления на плоскость, касательную к поверхности Земли в точке размещения ЗС.</w:t>
      </w:r>
    </w:p>
    <w:p w:rsidR="00227373" w:rsidRPr="00F3164A" w:rsidRDefault="00227373" w:rsidP="00227373">
      <w:pPr>
        <w:shd w:val="clear" w:color="auto" w:fill="FFFFFF"/>
        <w:ind w:firstLine="709"/>
        <w:jc w:val="both"/>
        <w:rPr>
          <w:rFonts w:asciiTheme="majorHAnsi" w:hAnsiTheme="majorHAnsi"/>
          <w:i/>
          <w:iCs/>
          <w:color w:val="000000"/>
          <w:spacing w:val="1"/>
          <w:w w:val="105"/>
        </w:rPr>
      </w:pPr>
      <w:r w:rsidRPr="00F3164A">
        <w:rPr>
          <w:rFonts w:asciiTheme="majorHAnsi" w:hAnsiTheme="majorHAnsi"/>
          <w:color w:val="000000"/>
          <w:w w:val="105"/>
        </w:rPr>
        <w:t>Зная координаты ИСЗ в геоцентрической системе, можно вычи</w:t>
      </w:r>
      <w:r w:rsidRPr="00F3164A">
        <w:rPr>
          <w:rFonts w:asciiTheme="majorHAnsi" w:hAnsiTheme="majorHAnsi"/>
          <w:color w:val="000000"/>
          <w:w w:val="105"/>
        </w:rPr>
        <w:softHyphen/>
      </w:r>
      <w:r w:rsidRPr="00F3164A">
        <w:rPr>
          <w:rFonts w:asciiTheme="majorHAnsi" w:hAnsiTheme="majorHAnsi"/>
          <w:color w:val="000000"/>
          <w:spacing w:val="1"/>
          <w:w w:val="105"/>
        </w:rPr>
        <w:t>слить значения азимута</w:t>
      </w:r>
      <w:proofErr w:type="gramStart"/>
      <w:r w:rsidRPr="00F3164A">
        <w:rPr>
          <w:rFonts w:asciiTheme="majorHAnsi" w:hAnsiTheme="majorHAnsi"/>
          <w:color w:val="000000"/>
          <w:spacing w:val="1"/>
          <w:w w:val="105"/>
        </w:rPr>
        <w:t xml:space="preserve"> </w:t>
      </w:r>
      <w:r w:rsidRPr="00F3164A">
        <w:rPr>
          <w:rFonts w:asciiTheme="majorHAnsi" w:hAnsiTheme="majorHAnsi"/>
          <w:i/>
          <w:iCs/>
          <w:color w:val="000000"/>
          <w:spacing w:val="1"/>
          <w:w w:val="105"/>
        </w:rPr>
        <w:t>А</w:t>
      </w:r>
      <w:proofErr w:type="gramEnd"/>
      <w:r w:rsidRPr="00F3164A">
        <w:rPr>
          <w:rFonts w:asciiTheme="majorHAnsi" w:hAnsiTheme="majorHAnsi"/>
          <w:i/>
          <w:iCs/>
          <w:color w:val="000000"/>
          <w:spacing w:val="1"/>
          <w:w w:val="105"/>
        </w:rPr>
        <w:t xml:space="preserve"> </w:t>
      </w:r>
      <w:r w:rsidRPr="00F3164A">
        <w:rPr>
          <w:rFonts w:asciiTheme="majorHAnsi" w:hAnsiTheme="majorHAnsi"/>
          <w:color w:val="000000"/>
          <w:spacing w:val="1"/>
          <w:w w:val="105"/>
        </w:rPr>
        <w:t xml:space="preserve">и угла места </w:t>
      </w:r>
      <w:r w:rsidRPr="00F3164A">
        <w:rPr>
          <w:rFonts w:asciiTheme="majorHAnsi" w:hAnsiTheme="majorHAnsi"/>
          <w:i/>
          <w:iCs/>
          <w:color w:val="000000"/>
        </w:rPr>
        <w:sym w:font="Symbol" w:char="F062"/>
      </w:r>
      <w:r w:rsidRPr="00F3164A">
        <w:rPr>
          <w:rFonts w:asciiTheme="majorHAnsi" w:hAnsiTheme="majorHAnsi"/>
          <w:color w:val="000000"/>
          <w:spacing w:val="1"/>
          <w:w w:val="105"/>
        </w:rPr>
        <w:t xml:space="preserve">  для любой точки поверхности Земли:</w:t>
      </w:r>
    </w:p>
    <w:p w:rsidR="00227373" w:rsidRPr="00F3164A" w:rsidRDefault="00227373" w:rsidP="00227373">
      <w:pPr>
        <w:shd w:val="clear" w:color="auto" w:fill="FFFFFF"/>
        <w:ind w:firstLine="709"/>
        <w:jc w:val="both"/>
        <w:rPr>
          <w:rFonts w:asciiTheme="majorHAnsi" w:hAnsiTheme="majorHAnsi"/>
        </w:rPr>
      </w:pPr>
      <w:r w:rsidRPr="00F3164A">
        <w:rPr>
          <w:rFonts w:asciiTheme="majorHAnsi" w:eastAsia="Times New Roman" w:hAnsiTheme="majorHAnsi" w:cs="Times New Roman"/>
          <w:position w:val="-30"/>
        </w:rPr>
        <w:object w:dxaOrig="3012" w:dyaOrig="768">
          <v:shape id="_x0000_i1046" type="#_x0000_t75" style="width:151.1pt;height:38pt" o:ole="">
            <v:imagedata r:id="rId85" o:title=""/>
          </v:shape>
          <o:OLEObject Type="Embed" ProgID="Equation.3" ShapeID="_x0000_i1046" DrawAspect="Content" ObjectID="_1631344074" r:id="rId86"/>
        </w:object>
      </w:r>
    </w:p>
    <w:p w:rsidR="00227373" w:rsidRPr="00F3164A" w:rsidRDefault="00227373" w:rsidP="00227373">
      <w:pPr>
        <w:shd w:val="clear" w:color="auto" w:fill="FFFFFF"/>
        <w:ind w:firstLine="709"/>
        <w:jc w:val="both"/>
        <w:rPr>
          <w:rFonts w:asciiTheme="majorHAnsi" w:hAnsiTheme="majorHAnsi"/>
        </w:rPr>
      </w:pPr>
    </w:p>
    <w:p w:rsidR="00227373" w:rsidRPr="00F3164A" w:rsidRDefault="00227373" w:rsidP="00227373">
      <w:pPr>
        <w:shd w:val="clear" w:color="auto" w:fill="FFFFFF"/>
        <w:ind w:firstLine="709"/>
        <w:jc w:val="both"/>
        <w:rPr>
          <w:rFonts w:asciiTheme="majorHAnsi" w:hAnsiTheme="majorHAnsi"/>
        </w:rPr>
      </w:pPr>
      <w:r w:rsidRPr="00F3164A">
        <w:rPr>
          <w:rFonts w:asciiTheme="majorHAnsi" w:eastAsia="Times New Roman" w:hAnsiTheme="majorHAnsi" w:cs="Times New Roman"/>
          <w:position w:val="-36"/>
        </w:rPr>
        <w:object w:dxaOrig="5256" w:dyaOrig="816">
          <v:shape id="_x0000_i1047" type="#_x0000_t75" style="width:262.7pt;height:40.35pt" o:ole="">
            <v:imagedata r:id="rId87" o:title=""/>
          </v:shape>
          <o:OLEObject Type="Embed" ProgID="Equation.3" ShapeID="_x0000_i1047" DrawAspect="Content" ObjectID="_1631344075" r:id="rId88"/>
        </w:object>
      </w:r>
    </w:p>
    <w:p w:rsidR="00227373" w:rsidRPr="00F3164A" w:rsidRDefault="00227373" w:rsidP="00227373">
      <w:pPr>
        <w:pStyle w:val="a4"/>
        <w:ind w:left="0" w:right="0" w:firstLine="709"/>
        <w:rPr>
          <w:rFonts w:asciiTheme="majorHAnsi" w:hAnsiTheme="majorHAnsi"/>
          <w:sz w:val="22"/>
        </w:rPr>
      </w:pPr>
      <w:r w:rsidRPr="00F3164A">
        <w:rPr>
          <w:rFonts w:asciiTheme="majorHAnsi" w:hAnsiTheme="majorHAnsi"/>
          <w:sz w:val="22"/>
        </w:rPr>
        <w:lastRenderedPageBreak/>
        <w:t xml:space="preserve">где </w:t>
      </w:r>
      <w:r w:rsidRPr="00F3164A">
        <w:rPr>
          <w:rFonts w:asciiTheme="majorHAnsi" w:hAnsiTheme="majorHAnsi"/>
          <w:sz w:val="22"/>
        </w:rPr>
        <w:sym w:font="Symbol" w:char="F06C"/>
      </w:r>
      <w:r w:rsidRPr="00F3164A">
        <w:rPr>
          <w:rFonts w:asciiTheme="majorHAnsi" w:hAnsiTheme="majorHAnsi"/>
          <w:sz w:val="22"/>
          <w:vertAlign w:val="subscript"/>
        </w:rPr>
        <w:t>КС</w:t>
      </w:r>
      <w:r w:rsidRPr="00F3164A">
        <w:rPr>
          <w:rFonts w:asciiTheme="majorHAnsi" w:hAnsiTheme="majorHAnsi"/>
          <w:sz w:val="22"/>
        </w:rPr>
        <w:t xml:space="preserve"> - долгота спутника; </w:t>
      </w:r>
    </w:p>
    <w:p w:rsidR="00227373" w:rsidRPr="00F3164A" w:rsidRDefault="00227373" w:rsidP="00227373">
      <w:pPr>
        <w:pStyle w:val="a4"/>
        <w:ind w:left="0" w:right="0" w:firstLine="709"/>
        <w:rPr>
          <w:rFonts w:asciiTheme="majorHAnsi" w:hAnsiTheme="majorHAnsi"/>
          <w:sz w:val="22"/>
        </w:rPr>
      </w:pPr>
      <w:r w:rsidRPr="00F3164A">
        <w:rPr>
          <w:rFonts w:asciiTheme="majorHAnsi" w:hAnsiTheme="majorHAnsi"/>
          <w:sz w:val="22"/>
        </w:rPr>
        <w:t xml:space="preserve">       </w:t>
      </w:r>
      <w:r w:rsidRPr="00F3164A">
        <w:rPr>
          <w:rFonts w:asciiTheme="majorHAnsi" w:hAnsiTheme="majorHAnsi"/>
          <w:sz w:val="22"/>
        </w:rPr>
        <w:sym w:font="Symbol" w:char="F06C"/>
      </w:r>
      <w:r w:rsidRPr="00F3164A">
        <w:rPr>
          <w:rFonts w:asciiTheme="majorHAnsi" w:hAnsiTheme="majorHAnsi"/>
          <w:sz w:val="22"/>
          <w:vertAlign w:val="subscript"/>
          <w:lang w:val="en-US"/>
        </w:rPr>
        <w:t>N</w:t>
      </w:r>
      <w:r w:rsidRPr="00F3164A">
        <w:rPr>
          <w:rFonts w:asciiTheme="majorHAnsi" w:hAnsiTheme="majorHAnsi"/>
          <w:sz w:val="22"/>
        </w:rPr>
        <w:t xml:space="preserve"> - </w:t>
      </w:r>
      <w:proofErr w:type="gramStart"/>
      <w:r w:rsidRPr="00F3164A">
        <w:rPr>
          <w:rFonts w:asciiTheme="majorHAnsi" w:hAnsiTheme="majorHAnsi"/>
          <w:sz w:val="22"/>
        </w:rPr>
        <w:t>долгота</w:t>
      </w:r>
      <w:proofErr w:type="gramEnd"/>
      <w:r w:rsidRPr="00F3164A">
        <w:rPr>
          <w:rFonts w:asciiTheme="majorHAnsi" w:hAnsiTheme="majorHAnsi"/>
          <w:sz w:val="22"/>
        </w:rPr>
        <w:t xml:space="preserve"> земной станции;</w:t>
      </w:r>
    </w:p>
    <w:p w:rsidR="00227373" w:rsidRPr="00F3164A" w:rsidRDefault="00227373" w:rsidP="00227373">
      <w:pPr>
        <w:shd w:val="clear" w:color="auto" w:fill="FFFFFF"/>
        <w:ind w:firstLine="709"/>
        <w:jc w:val="both"/>
        <w:rPr>
          <w:rFonts w:asciiTheme="majorHAnsi" w:hAnsiTheme="majorHAnsi"/>
          <w:color w:val="000000"/>
          <w:w w:val="105"/>
        </w:rPr>
      </w:pPr>
      <w:r w:rsidRPr="00F3164A">
        <w:rPr>
          <w:rFonts w:asciiTheme="majorHAnsi" w:hAnsiTheme="majorHAnsi"/>
          <w:color w:val="000000"/>
          <w:w w:val="105"/>
        </w:rPr>
        <w:t xml:space="preserve">      К =</w:t>
      </w:r>
      <w:r w:rsidRPr="00F3164A">
        <w:rPr>
          <w:rFonts w:asciiTheme="majorHAnsi" w:hAnsiTheme="majorHAnsi"/>
          <w:i/>
          <w:iCs/>
          <w:color w:val="000000"/>
          <w:w w:val="105"/>
        </w:rPr>
        <w:t xml:space="preserve"> </w:t>
      </w:r>
      <w:r w:rsidRPr="00F3164A">
        <w:rPr>
          <w:rFonts w:asciiTheme="majorHAnsi" w:hAnsiTheme="majorHAnsi"/>
          <w:color w:val="000000"/>
          <w:w w:val="105"/>
        </w:rPr>
        <w:t>Н+</w:t>
      </w:r>
      <w:proofErr w:type="gramStart"/>
      <w:r w:rsidRPr="00F3164A">
        <w:rPr>
          <w:rFonts w:asciiTheme="majorHAnsi" w:hAnsiTheme="majorHAnsi"/>
          <w:color w:val="000000"/>
          <w:w w:val="105"/>
          <w:lang w:val="en-US"/>
        </w:rPr>
        <w:t>R</w:t>
      </w:r>
      <w:proofErr w:type="gramEnd"/>
      <w:r w:rsidRPr="00F3164A">
        <w:rPr>
          <w:rFonts w:asciiTheme="majorHAnsi" w:hAnsiTheme="majorHAnsi"/>
          <w:color w:val="000000"/>
          <w:w w:val="105"/>
          <w:vertAlign w:val="subscript"/>
        </w:rPr>
        <w:t>З</w:t>
      </w:r>
      <w:r w:rsidRPr="00F3164A">
        <w:rPr>
          <w:rFonts w:asciiTheme="majorHAnsi" w:hAnsiTheme="majorHAnsi"/>
          <w:color w:val="000000"/>
          <w:w w:val="105"/>
        </w:rPr>
        <w:t xml:space="preserve">=42 </w:t>
      </w:r>
      <w:smartTag w:uri="urn:schemas-microsoft-com:office:smarttags" w:element="metricconverter">
        <w:smartTagPr>
          <w:attr w:name="ProductID" w:val="170 км"/>
        </w:smartTagPr>
        <w:r w:rsidRPr="00F3164A">
          <w:rPr>
            <w:rFonts w:asciiTheme="majorHAnsi" w:hAnsiTheme="majorHAnsi"/>
            <w:color w:val="000000"/>
            <w:w w:val="105"/>
          </w:rPr>
          <w:t>170 км</w:t>
        </w:r>
      </w:smartTag>
      <w:r w:rsidRPr="00F3164A">
        <w:rPr>
          <w:rFonts w:asciiTheme="majorHAnsi" w:hAnsiTheme="majorHAnsi"/>
          <w:color w:val="000000"/>
          <w:w w:val="105"/>
        </w:rPr>
        <w:t xml:space="preserve"> - радиус орбиты относительно центра Земли; </w:t>
      </w:r>
    </w:p>
    <w:p w:rsidR="00227373" w:rsidRPr="00F3164A" w:rsidRDefault="00227373" w:rsidP="00227373">
      <w:pPr>
        <w:shd w:val="clear" w:color="auto" w:fill="FFFFFF"/>
        <w:ind w:firstLine="709"/>
        <w:jc w:val="both"/>
        <w:rPr>
          <w:rFonts w:asciiTheme="majorHAnsi" w:hAnsiTheme="majorHAnsi"/>
          <w:color w:val="000000"/>
          <w:w w:val="105"/>
        </w:rPr>
      </w:pPr>
      <w:r w:rsidRPr="00F3164A">
        <w:rPr>
          <w:rFonts w:asciiTheme="majorHAnsi" w:hAnsiTheme="majorHAnsi"/>
          <w:color w:val="000000"/>
          <w:w w:val="105"/>
        </w:rPr>
        <w:t xml:space="preserve">      </w:t>
      </w:r>
      <w:r w:rsidRPr="00F3164A">
        <w:rPr>
          <w:rFonts w:asciiTheme="majorHAnsi" w:hAnsiTheme="majorHAnsi"/>
          <w:color w:val="000000"/>
          <w:w w:val="105"/>
          <w:lang w:val="en-US"/>
        </w:rPr>
        <w:t>R</w:t>
      </w:r>
      <w:r w:rsidRPr="00F3164A">
        <w:rPr>
          <w:rFonts w:asciiTheme="majorHAnsi" w:hAnsiTheme="majorHAnsi"/>
          <w:color w:val="000000"/>
          <w:w w:val="105"/>
          <w:vertAlign w:val="subscript"/>
        </w:rPr>
        <w:t>З</w:t>
      </w:r>
      <w:r w:rsidRPr="00F3164A">
        <w:rPr>
          <w:rFonts w:asciiTheme="majorHAnsi" w:hAnsiTheme="majorHAnsi"/>
          <w:color w:val="000000"/>
          <w:w w:val="105"/>
        </w:rPr>
        <w:t xml:space="preserve"> = 6</w:t>
      </w:r>
      <w:proofErr w:type="gramStart"/>
      <w:r w:rsidRPr="00F3164A">
        <w:rPr>
          <w:rFonts w:asciiTheme="majorHAnsi" w:hAnsiTheme="majorHAnsi"/>
          <w:color w:val="000000"/>
          <w:w w:val="105"/>
        </w:rPr>
        <w:t>,37</w:t>
      </w:r>
      <w:proofErr w:type="gramEnd"/>
      <w:r w:rsidRPr="00F3164A">
        <w:rPr>
          <w:rFonts w:asciiTheme="majorHAnsi" w:hAnsiTheme="majorHAnsi"/>
          <w:color w:val="000000"/>
          <w:w w:val="105"/>
        </w:rPr>
        <w:t xml:space="preserve"> тыс. </w:t>
      </w:r>
      <w:proofErr w:type="gramStart"/>
      <w:r w:rsidRPr="00F3164A">
        <w:rPr>
          <w:rFonts w:asciiTheme="majorHAnsi" w:hAnsiTheme="majorHAnsi"/>
          <w:color w:val="000000"/>
          <w:w w:val="105"/>
        </w:rPr>
        <w:t>км</w:t>
      </w:r>
      <w:proofErr w:type="gramEnd"/>
      <w:r w:rsidRPr="00F3164A">
        <w:rPr>
          <w:rFonts w:asciiTheme="majorHAnsi" w:hAnsiTheme="majorHAnsi"/>
          <w:color w:val="000000"/>
          <w:w w:val="105"/>
        </w:rPr>
        <w:t xml:space="preserve"> - радиус Земли; </w:t>
      </w:r>
    </w:p>
    <w:p w:rsidR="00227373" w:rsidRPr="00F3164A" w:rsidRDefault="00227373" w:rsidP="00227373">
      <w:pPr>
        <w:shd w:val="clear" w:color="auto" w:fill="FFFFFF"/>
        <w:ind w:firstLine="709"/>
        <w:jc w:val="both"/>
        <w:rPr>
          <w:rFonts w:asciiTheme="majorHAnsi" w:hAnsiTheme="majorHAnsi"/>
          <w:color w:val="000000"/>
          <w:w w:val="105"/>
        </w:rPr>
      </w:pPr>
      <w:r w:rsidRPr="00F3164A">
        <w:rPr>
          <w:rFonts w:asciiTheme="majorHAnsi" w:hAnsiTheme="majorHAnsi"/>
          <w:color w:val="000000"/>
          <w:w w:val="105"/>
        </w:rPr>
        <w:t xml:space="preserve">      Н = 36 тыс</w:t>
      </w:r>
      <w:proofErr w:type="gramStart"/>
      <w:r w:rsidRPr="00F3164A">
        <w:rPr>
          <w:rFonts w:asciiTheme="majorHAnsi" w:hAnsiTheme="majorHAnsi"/>
          <w:color w:val="000000"/>
          <w:w w:val="105"/>
        </w:rPr>
        <w:t>.к</w:t>
      </w:r>
      <w:proofErr w:type="gramEnd"/>
      <w:r w:rsidRPr="00F3164A">
        <w:rPr>
          <w:rFonts w:asciiTheme="majorHAnsi" w:hAnsiTheme="majorHAnsi"/>
          <w:color w:val="000000"/>
          <w:w w:val="105"/>
        </w:rPr>
        <w:t>м - высота орбиты;</w:t>
      </w:r>
    </w:p>
    <w:p w:rsidR="00227373" w:rsidRPr="00F3164A" w:rsidRDefault="00227373" w:rsidP="00227373">
      <w:pPr>
        <w:shd w:val="clear" w:color="auto" w:fill="FFFFFF"/>
        <w:ind w:firstLine="709"/>
        <w:jc w:val="both"/>
        <w:rPr>
          <w:rFonts w:asciiTheme="majorHAnsi" w:hAnsiTheme="majorHAnsi"/>
          <w:color w:val="000000"/>
          <w:w w:val="105"/>
        </w:rPr>
      </w:pPr>
      <w:r w:rsidRPr="00F3164A">
        <w:rPr>
          <w:rFonts w:asciiTheme="majorHAnsi" w:hAnsiTheme="majorHAnsi"/>
          <w:i/>
          <w:iCs/>
          <w:color w:val="000000"/>
          <w:w w:val="105"/>
        </w:rPr>
        <w:t xml:space="preserve">      </w:t>
      </w:r>
      <w:r w:rsidRPr="00F3164A">
        <w:rPr>
          <w:rFonts w:asciiTheme="majorHAnsi" w:hAnsiTheme="majorHAnsi"/>
          <w:i/>
          <w:iCs/>
          <w:color w:val="000000"/>
          <w:w w:val="105"/>
        </w:rPr>
        <w:sym w:font="Symbol" w:char="F061"/>
      </w:r>
      <w:r w:rsidRPr="00F3164A">
        <w:rPr>
          <w:rFonts w:asciiTheme="majorHAnsi" w:hAnsiTheme="majorHAnsi"/>
          <w:i/>
          <w:iCs/>
          <w:color w:val="000000"/>
          <w:w w:val="105"/>
        </w:rPr>
        <w:t xml:space="preserve"> </w:t>
      </w:r>
      <w:r w:rsidRPr="00F3164A">
        <w:rPr>
          <w:rFonts w:asciiTheme="majorHAnsi" w:hAnsiTheme="majorHAnsi"/>
          <w:color w:val="000000"/>
          <w:w w:val="105"/>
        </w:rPr>
        <w:t>= А+180</w:t>
      </w:r>
      <w:r w:rsidRPr="00F3164A">
        <w:rPr>
          <w:rFonts w:asciiTheme="majorHAnsi" w:hAnsiTheme="majorHAnsi"/>
          <w:color w:val="000000"/>
          <w:w w:val="105"/>
          <w:vertAlign w:val="superscript"/>
        </w:rPr>
        <w:t>0</w:t>
      </w:r>
      <w:r w:rsidRPr="00F3164A">
        <w:rPr>
          <w:rFonts w:asciiTheme="majorHAnsi" w:hAnsiTheme="majorHAnsi"/>
          <w:color w:val="000000"/>
          <w:w w:val="105"/>
        </w:rPr>
        <w:t xml:space="preserve">  для земных станций, расположенных в Северном полушарии, и спутников, находящихся на запад от земной станции;</w:t>
      </w:r>
    </w:p>
    <w:p w:rsidR="00227373" w:rsidRPr="00F3164A" w:rsidRDefault="00227373" w:rsidP="00227373">
      <w:pPr>
        <w:shd w:val="clear" w:color="auto" w:fill="FFFFFF"/>
        <w:ind w:firstLine="709"/>
        <w:jc w:val="both"/>
        <w:rPr>
          <w:rFonts w:asciiTheme="majorHAnsi" w:hAnsiTheme="majorHAnsi"/>
          <w:color w:val="000000"/>
          <w:w w:val="105"/>
        </w:rPr>
      </w:pPr>
      <w:r w:rsidRPr="00F3164A">
        <w:rPr>
          <w:rFonts w:asciiTheme="majorHAnsi" w:hAnsiTheme="majorHAnsi"/>
          <w:i/>
          <w:iCs/>
          <w:color w:val="000000"/>
          <w:w w:val="105"/>
        </w:rPr>
        <w:t xml:space="preserve">     </w:t>
      </w:r>
      <w:r w:rsidRPr="00F3164A">
        <w:rPr>
          <w:rFonts w:asciiTheme="majorHAnsi" w:hAnsiTheme="majorHAnsi"/>
          <w:i/>
          <w:iCs/>
          <w:color w:val="000000"/>
          <w:w w:val="105"/>
        </w:rPr>
        <w:sym w:font="Symbol" w:char="F061"/>
      </w:r>
      <w:r w:rsidRPr="00F3164A">
        <w:rPr>
          <w:rFonts w:asciiTheme="majorHAnsi" w:hAnsiTheme="majorHAnsi"/>
          <w:i/>
          <w:iCs/>
          <w:color w:val="000000"/>
          <w:w w:val="105"/>
        </w:rPr>
        <w:t xml:space="preserve"> </w:t>
      </w:r>
      <w:r w:rsidRPr="00F3164A">
        <w:rPr>
          <w:rFonts w:asciiTheme="majorHAnsi" w:hAnsiTheme="majorHAnsi"/>
          <w:color w:val="000000"/>
          <w:w w:val="105"/>
        </w:rPr>
        <w:t>= 180</w:t>
      </w:r>
      <w:r w:rsidRPr="00F3164A">
        <w:rPr>
          <w:rFonts w:asciiTheme="majorHAnsi" w:hAnsiTheme="majorHAnsi"/>
          <w:color w:val="000000"/>
          <w:w w:val="105"/>
          <w:vertAlign w:val="superscript"/>
        </w:rPr>
        <w:t>0</w:t>
      </w:r>
      <w:r w:rsidRPr="00F3164A">
        <w:rPr>
          <w:rFonts w:asciiTheme="majorHAnsi" w:hAnsiTheme="majorHAnsi"/>
          <w:color w:val="000000"/>
          <w:w w:val="105"/>
        </w:rPr>
        <w:t>- А  для земных станций, расположенных в Северном полушарии</w:t>
      </w:r>
      <w:proofErr w:type="gramStart"/>
      <w:r w:rsidRPr="00F3164A">
        <w:rPr>
          <w:rFonts w:asciiTheme="majorHAnsi" w:hAnsiTheme="majorHAnsi"/>
          <w:color w:val="000000"/>
          <w:w w:val="105"/>
        </w:rPr>
        <w:t xml:space="preserve"> ,</w:t>
      </w:r>
      <w:proofErr w:type="gramEnd"/>
      <w:r w:rsidRPr="00F3164A">
        <w:rPr>
          <w:rFonts w:asciiTheme="majorHAnsi" w:hAnsiTheme="majorHAnsi"/>
          <w:color w:val="000000"/>
          <w:w w:val="105"/>
        </w:rPr>
        <w:t xml:space="preserve"> и спутников, находящихся на восток от земной станции;</w:t>
      </w:r>
    </w:p>
    <w:p w:rsidR="00227373" w:rsidRPr="00F3164A" w:rsidRDefault="00227373" w:rsidP="00227373">
      <w:pPr>
        <w:shd w:val="clear" w:color="auto" w:fill="FFFFFF"/>
        <w:ind w:firstLine="709"/>
        <w:jc w:val="both"/>
        <w:rPr>
          <w:rFonts w:asciiTheme="majorHAnsi" w:hAnsiTheme="majorHAnsi"/>
          <w:color w:val="000000"/>
          <w:w w:val="105"/>
        </w:rPr>
      </w:pPr>
      <w:r w:rsidRPr="00F3164A">
        <w:rPr>
          <w:rFonts w:asciiTheme="majorHAnsi" w:hAnsiTheme="majorHAnsi"/>
          <w:i/>
          <w:iCs/>
          <w:color w:val="000000"/>
          <w:w w:val="105"/>
        </w:rPr>
        <w:t xml:space="preserve">    </w:t>
      </w:r>
      <w:r w:rsidRPr="00F3164A">
        <w:rPr>
          <w:rFonts w:asciiTheme="majorHAnsi" w:hAnsiTheme="majorHAnsi"/>
          <w:i/>
          <w:iCs/>
          <w:color w:val="000000"/>
          <w:w w:val="105"/>
        </w:rPr>
        <w:sym w:font="Symbol" w:char="F061"/>
      </w:r>
      <w:r w:rsidRPr="00F3164A">
        <w:rPr>
          <w:rFonts w:asciiTheme="majorHAnsi" w:hAnsiTheme="majorHAnsi"/>
          <w:i/>
          <w:iCs/>
          <w:color w:val="000000"/>
          <w:w w:val="105"/>
        </w:rPr>
        <w:t xml:space="preserve"> </w:t>
      </w:r>
      <w:r w:rsidRPr="00F3164A">
        <w:rPr>
          <w:rFonts w:asciiTheme="majorHAnsi" w:hAnsiTheme="majorHAnsi"/>
          <w:color w:val="000000"/>
          <w:w w:val="105"/>
        </w:rPr>
        <w:t>= 360</w:t>
      </w:r>
      <w:r w:rsidRPr="00F3164A">
        <w:rPr>
          <w:rFonts w:asciiTheme="majorHAnsi" w:hAnsiTheme="majorHAnsi"/>
          <w:color w:val="000000"/>
          <w:w w:val="105"/>
          <w:vertAlign w:val="superscript"/>
        </w:rPr>
        <w:t>0</w:t>
      </w:r>
      <w:r w:rsidRPr="00F3164A">
        <w:rPr>
          <w:rFonts w:asciiTheme="majorHAnsi" w:hAnsiTheme="majorHAnsi"/>
          <w:color w:val="000000"/>
          <w:w w:val="105"/>
        </w:rPr>
        <w:t>- А  для земных станций, расположенных в Южном полушарии и спутников, находящихся на запад от земной станции;</w:t>
      </w:r>
    </w:p>
    <w:p w:rsidR="00227373" w:rsidRPr="00F3164A" w:rsidRDefault="00227373" w:rsidP="00227373">
      <w:pPr>
        <w:shd w:val="clear" w:color="auto" w:fill="FFFFFF"/>
        <w:ind w:firstLine="709"/>
        <w:jc w:val="both"/>
        <w:rPr>
          <w:rFonts w:asciiTheme="majorHAnsi" w:hAnsiTheme="majorHAnsi"/>
          <w:smallCaps/>
          <w:color w:val="000000"/>
          <w:w w:val="105"/>
        </w:rPr>
      </w:pPr>
      <w:r w:rsidRPr="00F3164A">
        <w:rPr>
          <w:rFonts w:asciiTheme="majorHAnsi" w:hAnsiTheme="majorHAnsi"/>
          <w:i/>
          <w:iCs/>
          <w:color w:val="000000"/>
          <w:w w:val="105"/>
        </w:rPr>
        <w:t xml:space="preserve">    </w:t>
      </w:r>
      <w:r w:rsidRPr="00F3164A">
        <w:rPr>
          <w:rFonts w:asciiTheme="majorHAnsi" w:hAnsiTheme="majorHAnsi"/>
          <w:i/>
          <w:iCs/>
          <w:color w:val="000000"/>
          <w:w w:val="105"/>
        </w:rPr>
        <w:sym w:font="Symbol" w:char="F061"/>
      </w:r>
      <w:r w:rsidRPr="00F3164A">
        <w:rPr>
          <w:rFonts w:asciiTheme="majorHAnsi" w:hAnsiTheme="majorHAnsi"/>
          <w:i/>
          <w:iCs/>
          <w:color w:val="000000"/>
          <w:w w:val="105"/>
        </w:rPr>
        <w:t xml:space="preserve"> </w:t>
      </w:r>
      <w:r w:rsidRPr="00F3164A">
        <w:rPr>
          <w:rFonts w:asciiTheme="majorHAnsi" w:hAnsiTheme="majorHAnsi"/>
          <w:color w:val="000000"/>
          <w:w w:val="105"/>
        </w:rPr>
        <w:t>= А  для земных станций, расположенных в Южном полушарии, и спутников, находящихся на восток от земной станции;</w:t>
      </w:r>
    </w:p>
    <w:p w:rsidR="00227373" w:rsidRPr="00F3164A" w:rsidRDefault="00227373" w:rsidP="00227373">
      <w:pPr>
        <w:shd w:val="clear" w:color="auto" w:fill="FFFFFF"/>
        <w:ind w:firstLine="709"/>
        <w:jc w:val="both"/>
        <w:rPr>
          <w:rFonts w:asciiTheme="majorHAnsi" w:hAnsiTheme="majorHAnsi"/>
        </w:rPr>
      </w:pPr>
      <w:r w:rsidRPr="00F3164A">
        <w:rPr>
          <w:rFonts w:asciiTheme="majorHAnsi" w:hAnsiTheme="majorHAnsi"/>
        </w:rPr>
        <w:t xml:space="preserve">    </w:t>
      </w:r>
      <w:r w:rsidRPr="00F3164A">
        <w:rPr>
          <w:rFonts w:asciiTheme="majorHAnsi" w:hAnsiTheme="majorHAnsi"/>
        </w:rPr>
        <w:sym w:font="Symbol" w:char="F06A"/>
      </w:r>
      <w:r w:rsidRPr="00F3164A">
        <w:rPr>
          <w:rFonts w:asciiTheme="majorHAnsi" w:hAnsiTheme="majorHAnsi"/>
          <w:vertAlign w:val="subscript"/>
          <w:lang w:val="en-US"/>
        </w:rPr>
        <w:t>N</w:t>
      </w:r>
      <w:r w:rsidRPr="00F3164A">
        <w:rPr>
          <w:rFonts w:asciiTheme="majorHAnsi" w:hAnsiTheme="majorHAnsi"/>
        </w:rPr>
        <w:t xml:space="preserve"> - </w:t>
      </w:r>
      <w:proofErr w:type="gramStart"/>
      <w:r w:rsidRPr="00F3164A">
        <w:rPr>
          <w:rFonts w:asciiTheme="majorHAnsi" w:hAnsiTheme="majorHAnsi"/>
        </w:rPr>
        <w:t>широта</w:t>
      </w:r>
      <w:proofErr w:type="gramEnd"/>
      <w:r w:rsidRPr="00F3164A">
        <w:rPr>
          <w:rFonts w:asciiTheme="majorHAnsi" w:hAnsiTheme="majorHAnsi"/>
        </w:rPr>
        <w:t xml:space="preserve"> земной станции.</w:t>
      </w:r>
    </w:p>
    <w:p w:rsidR="00227373" w:rsidRPr="00F3164A" w:rsidRDefault="00227373" w:rsidP="00227373">
      <w:pPr>
        <w:ind w:firstLine="709"/>
        <w:jc w:val="both"/>
        <w:rPr>
          <w:rFonts w:asciiTheme="majorHAnsi" w:hAnsiTheme="majorHAnsi"/>
          <w:color w:val="000000"/>
          <w:w w:val="105"/>
        </w:rPr>
      </w:pPr>
      <w:r w:rsidRPr="00F3164A">
        <w:rPr>
          <w:rFonts w:asciiTheme="majorHAnsi" w:hAnsiTheme="majorHAnsi"/>
          <w:color w:val="000000"/>
          <w:w w:val="105"/>
        </w:rPr>
        <w:t xml:space="preserve">По определенному значению угла места можно найти границу </w:t>
      </w:r>
      <w:r w:rsidRPr="00F3164A">
        <w:rPr>
          <w:rFonts w:asciiTheme="majorHAnsi" w:hAnsiTheme="majorHAnsi"/>
          <w:i/>
          <w:iCs/>
          <w:color w:val="000000"/>
          <w:w w:val="105"/>
        </w:rPr>
        <w:t xml:space="preserve">зоны видимости </w:t>
      </w:r>
      <w:r w:rsidRPr="00F3164A">
        <w:rPr>
          <w:rFonts w:asciiTheme="majorHAnsi" w:hAnsiTheme="majorHAnsi"/>
          <w:color w:val="000000"/>
          <w:w w:val="105"/>
        </w:rPr>
        <w:t xml:space="preserve">ИСЗ. </w:t>
      </w:r>
    </w:p>
    <w:p w:rsidR="00227373" w:rsidRPr="00F3164A" w:rsidRDefault="00227373" w:rsidP="00227373">
      <w:pPr>
        <w:ind w:firstLine="709"/>
        <w:jc w:val="both"/>
        <w:rPr>
          <w:rFonts w:asciiTheme="majorHAnsi" w:hAnsiTheme="majorHAnsi"/>
        </w:rPr>
      </w:pPr>
      <w:r w:rsidRPr="00F3164A">
        <w:rPr>
          <w:rFonts w:asciiTheme="majorHAnsi" w:hAnsiTheme="majorHAnsi"/>
        </w:rPr>
        <w:t xml:space="preserve">Под </w:t>
      </w:r>
      <w:r w:rsidRPr="00F3164A">
        <w:rPr>
          <w:rFonts w:asciiTheme="majorHAnsi" w:hAnsiTheme="majorHAnsi"/>
          <w:i/>
          <w:iCs/>
        </w:rPr>
        <w:t>зоной видимости ИСЗ</w:t>
      </w:r>
      <w:r w:rsidRPr="00F3164A">
        <w:rPr>
          <w:rFonts w:asciiTheme="majorHAnsi" w:hAnsiTheme="majorHAnsi"/>
        </w:rPr>
        <w:t xml:space="preserve"> понимают поверхность Земли, с которой ИСЗ виден под углом места больше некоторого допустимого значения. Р</w:t>
      </w:r>
      <w:r w:rsidRPr="00F3164A">
        <w:rPr>
          <w:rFonts w:asciiTheme="majorHAnsi" w:hAnsiTheme="majorHAnsi"/>
          <w:color w:val="000000"/>
          <w:spacing w:val="-1"/>
          <w:w w:val="105"/>
        </w:rPr>
        <w:t>еально во избежание затенения ИСЗ земными предметами, воз</w:t>
      </w:r>
      <w:r w:rsidRPr="00F3164A">
        <w:rPr>
          <w:rFonts w:asciiTheme="majorHAnsi" w:hAnsiTheme="majorHAnsi"/>
          <w:color w:val="000000"/>
          <w:spacing w:val="-1"/>
          <w:w w:val="105"/>
        </w:rPr>
        <w:softHyphen/>
      </w:r>
      <w:r w:rsidRPr="00F3164A">
        <w:rPr>
          <w:rFonts w:asciiTheme="majorHAnsi" w:hAnsiTheme="majorHAnsi"/>
          <w:color w:val="000000"/>
          <w:spacing w:val="-2"/>
          <w:w w:val="105"/>
        </w:rPr>
        <w:t>вышенностями, а также увеличения шумов из-за приема шумового из</w:t>
      </w:r>
      <w:r w:rsidRPr="00F3164A">
        <w:rPr>
          <w:rFonts w:asciiTheme="majorHAnsi" w:hAnsiTheme="majorHAnsi"/>
          <w:color w:val="000000"/>
          <w:spacing w:val="-2"/>
          <w:w w:val="105"/>
        </w:rPr>
        <w:softHyphen/>
      </w:r>
      <w:r w:rsidRPr="00F3164A">
        <w:rPr>
          <w:rFonts w:asciiTheme="majorHAnsi" w:hAnsiTheme="majorHAnsi"/>
          <w:color w:val="000000"/>
          <w:spacing w:val="-1"/>
          <w:w w:val="105"/>
        </w:rPr>
        <w:t xml:space="preserve">лучения Земли границу </w:t>
      </w:r>
      <w:r w:rsidRPr="00F3164A">
        <w:rPr>
          <w:rFonts w:asciiTheme="majorHAnsi" w:hAnsiTheme="majorHAnsi"/>
          <w:i/>
          <w:iCs/>
          <w:color w:val="000000"/>
          <w:spacing w:val="-1"/>
          <w:w w:val="105"/>
        </w:rPr>
        <w:t>зоны радиовидимости</w:t>
      </w:r>
      <w:r w:rsidRPr="00F3164A">
        <w:rPr>
          <w:rFonts w:asciiTheme="majorHAnsi" w:hAnsiTheme="majorHAnsi"/>
          <w:color w:val="000000"/>
          <w:spacing w:val="-1"/>
          <w:w w:val="105"/>
        </w:rPr>
        <w:t xml:space="preserve"> определяют из условия </w:t>
      </w:r>
      <w:r w:rsidRPr="00F3164A">
        <w:rPr>
          <w:rFonts w:asciiTheme="majorHAnsi" w:hAnsiTheme="majorHAnsi"/>
          <w:i/>
          <w:iCs/>
          <w:color w:val="000000"/>
        </w:rPr>
        <w:sym w:font="Symbol" w:char="F062"/>
      </w:r>
      <w:r w:rsidRPr="00F3164A">
        <w:rPr>
          <w:rFonts w:asciiTheme="majorHAnsi" w:hAnsiTheme="majorHAnsi"/>
          <w:i/>
          <w:iCs/>
          <w:color w:val="000000"/>
          <w:w w:val="105"/>
        </w:rPr>
        <w:t xml:space="preserve"> </w:t>
      </w:r>
      <w:r w:rsidRPr="00F3164A">
        <w:rPr>
          <w:rFonts w:asciiTheme="majorHAnsi" w:hAnsiTheme="majorHAnsi"/>
          <w:color w:val="000000"/>
          <w:spacing w:val="-1"/>
          <w:w w:val="105"/>
        </w:rPr>
        <w:t>&gt;</w:t>
      </w:r>
      <w:r w:rsidRPr="00F3164A">
        <w:rPr>
          <w:rFonts w:asciiTheme="majorHAnsi" w:hAnsiTheme="majorHAnsi"/>
        </w:rPr>
        <w:t xml:space="preserve">5° или </w:t>
      </w:r>
      <w:r w:rsidRPr="00F3164A">
        <w:rPr>
          <w:rFonts w:asciiTheme="majorHAnsi" w:hAnsiTheme="majorHAnsi"/>
          <w:i/>
          <w:iCs/>
          <w:color w:val="000000"/>
        </w:rPr>
        <w:sym w:font="Symbol" w:char="F062"/>
      </w:r>
      <w:r w:rsidRPr="00F3164A">
        <w:rPr>
          <w:rFonts w:asciiTheme="majorHAnsi" w:hAnsiTheme="majorHAnsi"/>
          <w:i/>
          <w:iCs/>
          <w:color w:val="000000"/>
        </w:rPr>
        <w:t xml:space="preserve"> </w:t>
      </w:r>
      <w:r w:rsidRPr="00F3164A">
        <w:rPr>
          <w:rFonts w:asciiTheme="majorHAnsi" w:hAnsiTheme="majorHAnsi"/>
          <w:color w:val="000000"/>
          <w:spacing w:val="18"/>
          <w:w w:val="105"/>
        </w:rPr>
        <w:t>&gt;</w:t>
      </w:r>
      <w:r w:rsidRPr="00F3164A">
        <w:rPr>
          <w:rFonts w:asciiTheme="majorHAnsi" w:hAnsiTheme="majorHAnsi"/>
        </w:rPr>
        <w:t>10°.</w:t>
      </w:r>
    </w:p>
    <w:p w:rsidR="00227373" w:rsidRPr="00F3164A" w:rsidRDefault="00227373" w:rsidP="00227373">
      <w:pPr>
        <w:ind w:firstLine="709"/>
        <w:jc w:val="both"/>
        <w:rPr>
          <w:rFonts w:asciiTheme="majorHAnsi" w:hAnsiTheme="majorHAnsi"/>
        </w:rPr>
      </w:pPr>
      <w:r w:rsidRPr="00F3164A">
        <w:rPr>
          <w:rFonts w:asciiTheme="majorHAnsi" w:hAnsiTheme="majorHAnsi"/>
        </w:rPr>
        <w:t xml:space="preserve">Используя приведенные </w:t>
      </w:r>
      <w:proofErr w:type="gramStart"/>
      <w:r w:rsidRPr="00F3164A">
        <w:rPr>
          <w:rFonts w:asciiTheme="majorHAnsi" w:hAnsiTheme="majorHAnsi"/>
        </w:rPr>
        <w:t>обозначения</w:t>
      </w:r>
      <w:proofErr w:type="gramEnd"/>
      <w:r w:rsidRPr="00F3164A">
        <w:rPr>
          <w:rFonts w:asciiTheme="majorHAnsi" w:hAnsiTheme="majorHAnsi"/>
        </w:rPr>
        <w:t xml:space="preserve"> расстояние от ЗС до КС рассчитывается по формуле:</w:t>
      </w:r>
    </w:p>
    <w:p w:rsidR="00227373" w:rsidRPr="00F3164A" w:rsidRDefault="00052E06" w:rsidP="00227373">
      <w:pPr>
        <w:ind w:firstLine="709"/>
        <w:jc w:val="both"/>
        <w:rPr>
          <w:rFonts w:asciiTheme="majorHAnsi" w:hAnsiTheme="majorHAnsi"/>
        </w:rPr>
      </w:pPr>
      <w:r>
        <w:rPr>
          <w:rFonts w:asciiTheme="majorHAnsi" w:hAnsiTheme="majorHAnsi"/>
          <w:noProof/>
          <w:lang w:eastAsia="ru-RU"/>
        </w:rPr>
        <w:pict>
          <v:shape id="Надпись 447" o:spid="_x0000_s1259" type="#_x0000_t202" style="position:absolute;left:0;text-align:left;margin-left:427.5pt;margin-top:12.45pt;width:48.45pt;height:22.9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" stroked="f">
            <v:textbox>
              <w:txbxContent>
                <w:p w:rsidR="007C1475" w:rsidRDefault="007C1475" w:rsidP="00227373">
                  <w:pPr>
                    <w:jc w:val="both"/>
                    <w:rPr>
                      <w:sz w:val="28"/>
                      <w:szCs w:val="28"/>
                      <w:lang w:val="en-US"/>
                    </w:rPr>
                  </w:pPr>
                  <w:r>
                    <w:rPr>
                      <w:sz w:val="28"/>
                      <w:szCs w:val="28"/>
                    </w:rPr>
                    <w:t>(8.1)</w:t>
                  </w:r>
                </w:p>
              </w:txbxContent>
            </v:textbox>
            <w10:wrap type="square"/>
          </v:shape>
        </w:pict>
      </w:r>
    </w:p>
    <w:p w:rsidR="00227373" w:rsidRPr="00F3164A" w:rsidRDefault="00227373" w:rsidP="00227373">
      <w:pPr>
        <w:ind w:firstLine="709"/>
        <w:jc w:val="both"/>
        <w:rPr>
          <w:rFonts w:asciiTheme="majorHAnsi" w:hAnsiTheme="majorHAnsi"/>
        </w:rPr>
      </w:pPr>
      <w:r w:rsidRPr="00F3164A">
        <w:rPr>
          <w:rFonts w:asciiTheme="majorHAnsi" w:eastAsia="Times New Roman" w:hAnsiTheme="majorHAnsi" w:cs="Times New Roman"/>
          <w:position w:val="-14"/>
          <w:lang w:val="en-US"/>
        </w:rPr>
        <w:object w:dxaOrig="5772" w:dyaOrig="468">
          <v:shape id="_x0000_i1048" type="#_x0000_t75" style="width:288.8pt;height:22.95pt" o:ole="">
            <v:imagedata r:id="rId89" o:title=""/>
          </v:shape>
          <o:OLEObject Type="Embed" ProgID="Equation.3" ShapeID="_x0000_i1048" DrawAspect="Content" ObjectID="_1631344076" r:id="rId90"/>
        </w:object>
      </w:r>
    </w:p>
    <w:p w:rsidR="00227373" w:rsidRPr="00F3164A" w:rsidRDefault="00227373" w:rsidP="00227373">
      <w:pPr>
        <w:ind w:firstLine="709"/>
        <w:jc w:val="both"/>
        <w:rPr>
          <w:rFonts w:asciiTheme="majorHAnsi" w:hAnsiTheme="majorHAnsi"/>
        </w:rPr>
      </w:pPr>
    </w:p>
    <w:p w:rsidR="00227373" w:rsidRPr="00F3164A" w:rsidRDefault="00227373" w:rsidP="00227373">
      <w:pPr>
        <w:ind w:firstLine="709"/>
        <w:jc w:val="both"/>
        <w:rPr>
          <w:rFonts w:asciiTheme="majorHAnsi" w:hAnsiTheme="majorHAnsi"/>
        </w:rPr>
      </w:pPr>
      <w:r w:rsidRPr="00F3164A">
        <w:rPr>
          <w:rFonts w:asciiTheme="majorHAnsi" w:hAnsiTheme="majorHAnsi"/>
        </w:rPr>
        <w:t xml:space="preserve">При этом </w:t>
      </w:r>
      <w:r w:rsidRPr="00F3164A">
        <w:rPr>
          <w:rFonts w:asciiTheme="majorHAnsi" w:hAnsiTheme="majorHAnsi"/>
          <w:lang w:val="en-US"/>
        </w:rPr>
        <w:t>d</w:t>
      </w:r>
      <w:r w:rsidRPr="00F3164A">
        <w:rPr>
          <w:rFonts w:asciiTheme="majorHAnsi" w:hAnsiTheme="majorHAnsi"/>
        </w:rPr>
        <w:t xml:space="preserve"> будет достигать максимального значения </w:t>
      </w:r>
      <w:proofErr w:type="gramStart"/>
      <w:r w:rsidRPr="00F3164A">
        <w:rPr>
          <w:rFonts w:asciiTheme="majorHAnsi" w:hAnsiTheme="majorHAnsi"/>
          <w:lang w:val="en-US"/>
        </w:rPr>
        <w:t>d</w:t>
      </w:r>
      <w:proofErr w:type="gramEnd"/>
      <w:r w:rsidRPr="00F3164A">
        <w:rPr>
          <w:rFonts w:asciiTheme="majorHAnsi" w:hAnsiTheme="majorHAnsi"/>
          <w:vertAlign w:val="subscript"/>
        </w:rPr>
        <w:t>макс</w:t>
      </w:r>
      <w:r w:rsidRPr="00F3164A">
        <w:rPr>
          <w:rFonts w:asciiTheme="majorHAnsi" w:hAnsiTheme="majorHAnsi"/>
        </w:rPr>
        <w:t>=42250км при φ</w:t>
      </w:r>
      <w:r w:rsidRPr="00F3164A">
        <w:rPr>
          <w:rFonts w:asciiTheme="majorHAnsi" w:hAnsiTheme="majorHAnsi"/>
          <w:vertAlign w:val="subscript"/>
        </w:rPr>
        <w:t>ЗС</w:t>
      </w:r>
      <w:r w:rsidRPr="00F3164A">
        <w:rPr>
          <w:rFonts w:asciiTheme="majorHAnsi" w:hAnsiTheme="majorHAnsi"/>
        </w:rPr>
        <w:t xml:space="preserve"> =75</w:t>
      </w:r>
      <w:r w:rsidRPr="00F3164A">
        <w:rPr>
          <w:rFonts w:ascii="Times New Roman" w:hAnsi="Times New Roman" w:cs="Times New Roman"/>
        </w:rPr>
        <w:t>◦</w:t>
      </w:r>
      <w:r w:rsidRPr="00F3164A">
        <w:rPr>
          <w:rFonts w:asciiTheme="majorHAnsi" w:hAnsiTheme="majorHAnsi"/>
        </w:rPr>
        <w:t xml:space="preserve"> </w:t>
      </w:r>
      <w:r w:rsidRPr="00F3164A">
        <w:rPr>
          <w:rFonts w:ascii="Cambria" w:hAnsi="Cambria" w:cs="Cambria"/>
        </w:rPr>
        <w:t>северной</w:t>
      </w:r>
      <w:r w:rsidRPr="00F3164A">
        <w:rPr>
          <w:rFonts w:asciiTheme="majorHAnsi" w:hAnsiTheme="majorHAnsi"/>
        </w:rPr>
        <w:t xml:space="preserve"> </w:t>
      </w:r>
      <w:r w:rsidRPr="00F3164A">
        <w:rPr>
          <w:rFonts w:ascii="Cambria" w:hAnsi="Cambria" w:cs="Cambria"/>
        </w:rPr>
        <w:t>или</w:t>
      </w:r>
      <w:r w:rsidRPr="00F3164A">
        <w:rPr>
          <w:rFonts w:asciiTheme="majorHAnsi" w:hAnsiTheme="majorHAnsi"/>
        </w:rPr>
        <w:t xml:space="preserve"> </w:t>
      </w:r>
      <w:r w:rsidRPr="00F3164A">
        <w:rPr>
          <w:rFonts w:ascii="Cambria" w:hAnsi="Cambria" w:cs="Cambria"/>
        </w:rPr>
        <w:t>южной</w:t>
      </w:r>
      <w:r w:rsidRPr="00F3164A">
        <w:rPr>
          <w:rFonts w:asciiTheme="majorHAnsi" w:hAnsiTheme="majorHAnsi"/>
        </w:rPr>
        <w:t xml:space="preserve"> </w:t>
      </w:r>
      <w:r w:rsidRPr="00F3164A">
        <w:rPr>
          <w:rFonts w:ascii="Cambria" w:hAnsi="Cambria" w:cs="Cambria"/>
        </w:rPr>
        <w:t>широты</w:t>
      </w:r>
      <w:r w:rsidRPr="00F3164A">
        <w:rPr>
          <w:rFonts w:asciiTheme="majorHAnsi" w:hAnsiTheme="majorHAnsi"/>
        </w:rPr>
        <w:t>.</w:t>
      </w:r>
    </w:p>
    <w:p w:rsidR="00227373" w:rsidRPr="00F3164A" w:rsidRDefault="00227373" w:rsidP="00227373">
      <w:pPr>
        <w:spacing w:after="0"/>
        <w:rPr>
          <w:rFonts w:asciiTheme="majorHAnsi" w:hAnsiTheme="majorHAnsi" w:cs="Times New Roman"/>
          <w:b/>
        </w:rPr>
      </w:pPr>
    </w:p>
    <w:p w:rsidR="00227373" w:rsidRPr="00F3164A" w:rsidRDefault="00227373" w:rsidP="00227373">
      <w:pPr>
        <w:spacing w:after="0"/>
        <w:rPr>
          <w:rFonts w:asciiTheme="majorHAnsi" w:hAnsiTheme="majorHAnsi" w:cs="Times New Roman"/>
          <w:b/>
          <w:lang w:val="kk-KZ"/>
        </w:rPr>
      </w:pPr>
    </w:p>
    <w:p w:rsidR="00227373" w:rsidRPr="00F3164A" w:rsidRDefault="00227373" w:rsidP="00227373">
      <w:pPr>
        <w:spacing w:after="0"/>
        <w:rPr>
          <w:rFonts w:asciiTheme="majorHAnsi" w:hAnsiTheme="majorHAnsi" w:cs="Times New Roman"/>
          <w:b/>
          <w:lang w:val="kk-KZ"/>
        </w:rPr>
      </w:pPr>
    </w:p>
    <w:p w:rsidR="00227373" w:rsidRPr="00F3164A" w:rsidRDefault="00F3164A" w:rsidP="00F3164A">
      <w:pPr>
        <w:spacing w:after="0"/>
        <w:ind w:left="284"/>
        <w:jc w:val="both"/>
        <w:rPr>
          <w:rFonts w:asciiTheme="majorHAnsi" w:hAnsiTheme="majorHAnsi" w:cs="Times New Roman"/>
          <w:b/>
        </w:rPr>
      </w:pPr>
      <w:r w:rsidRPr="00F3164A">
        <w:rPr>
          <w:rFonts w:asciiTheme="majorHAnsi" w:hAnsiTheme="majorHAnsi" w:cs="Times New Roman"/>
          <w:b/>
        </w:rPr>
        <w:t>17.</w:t>
      </w:r>
      <w:r w:rsidR="00D05023" w:rsidRPr="00F3164A">
        <w:rPr>
          <w:rFonts w:asciiTheme="majorHAnsi" w:hAnsiTheme="majorHAnsi" w:cs="Times New Roman"/>
          <w:b/>
        </w:rPr>
        <w:t>Опишите о</w:t>
      </w:r>
      <w:r w:rsidR="00601FA0" w:rsidRPr="00F3164A">
        <w:rPr>
          <w:rFonts w:asciiTheme="majorHAnsi" w:hAnsiTheme="majorHAnsi" w:cs="Times New Roman"/>
          <w:b/>
        </w:rPr>
        <w:t>сновные характеристики космических станций.</w:t>
      </w:r>
    </w:p>
    <w:p w:rsidR="00227373" w:rsidRPr="00F3164A" w:rsidRDefault="00227373" w:rsidP="00227373">
      <w:pPr>
        <w:spacing w:after="0"/>
        <w:jc w:val="both"/>
        <w:rPr>
          <w:rFonts w:asciiTheme="majorHAnsi" w:hAnsiTheme="majorHAnsi" w:cs="Times New Roman"/>
          <w:b/>
          <w:bCs/>
        </w:rPr>
      </w:pPr>
    </w:p>
    <w:p w:rsidR="00E63D23" w:rsidRPr="00F3164A" w:rsidRDefault="00601FA0" w:rsidP="00E63D23">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b/>
          <w:bCs/>
          <w:sz w:val="22"/>
          <w:szCs w:val="22"/>
        </w:rPr>
        <w:t xml:space="preserve"> </w:t>
      </w:r>
      <w:r w:rsidR="00E63D23" w:rsidRPr="00F3164A">
        <w:rPr>
          <w:rFonts w:asciiTheme="majorHAnsi" w:hAnsiTheme="majorHAnsi"/>
          <w:color w:val="000000"/>
          <w:sz w:val="22"/>
          <w:szCs w:val="22"/>
        </w:rPr>
        <w:t xml:space="preserve">Тип антенн используемых на КС зависит от орбиты спутника и его назначения. И все же чаще всего используются параболические антенны, так как они широкополосные, имеют высокий коэффициент усиления </w:t>
      </w:r>
      <w:r w:rsidR="00E63D23" w:rsidRPr="00F3164A">
        <w:rPr>
          <w:rFonts w:asciiTheme="majorHAnsi" w:hAnsiTheme="majorHAnsi"/>
          <w:color w:val="000000"/>
          <w:sz w:val="22"/>
          <w:szCs w:val="22"/>
          <w:lang w:val="en-US"/>
        </w:rPr>
        <w:t>G</w:t>
      </w:r>
      <w:r w:rsidR="00E63D23" w:rsidRPr="00F3164A">
        <w:rPr>
          <w:rFonts w:asciiTheme="majorHAnsi" w:hAnsiTheme="majorHAnsi"/>
          <w:color w:val="000000"/>
          <w:sz w:val="22"/>
          <w:szCs w:val="22"/>
          <w:vertAlign w:val="subscript"/>
          <w:lang w:val="en-US"/>
        </w:rPr>
        <w:t>A</w:t>
      </w:r>
      <w:r w:rsidR="00E63D23" w:rsidRPr="00F3164A">
        <w:rPr>
          <w:rFonts w:asciiTheme="majorHAnsi" w:hAnsiTheme="majorHAnsi"/>
          <w:color w:val="000000"/>
          <w:sz w:val="22"/>
          <w:szCs w:val="22"/>
        </w:rPr>
        <w:t xml:space="preserve">, позволяют формировать основной лепесток диаграммы направленности  разной ширины. </w:t>
      </w:r>
    </w:p>
    <w:p w:rsidR="00E63D23" w:rsidRPr="00F3164A" w:rsidRDefault="00E63D23" w:rsidP="00E63D23">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lastRenderedPageBreak/>
        <w:t xml:space="preserve">Диаметр антенны определяет размеры и стоимость КС, поэтому является одной из основных характеристик КС. Типичные значения диаметра антенны КС от </w:t>
      </w:r>
      <w:smartTag w:uri="urn:schemas-microsoft-com:office:smarttags" w:element="metricconverter">
        <w:smartTagPr>
          <w:attr w:name="ProductID" w:val="0,30 м"/>
        </w:smartTagPr>
        <w:r w:rsidRPr="00F3164A">
          <w:rPr>
            <w:rFonts w:asciiTheme="majorHAnsi" w:hAnsiTheme="majorHAnsi"/>
            <w:color w:val="000000"/>
            <w:sz w:val="22"/>
            <w:szCs w:val="22"/>
          </w:rPr>
          <w:t>0,30 м</w:t>
        </w:r>
      </w:smartTag>
      <w:r w:rsidRPr="00F3164A">
        <w:rPr>
          <w:rFonts w:asciiTheme="majorHAnsi" w:hAnsiTheme="majorHAnsi"/>
          <w:b/>
          <w:bCs/>
          <w:color w:val="000000"/>
          <w:sz w:val="22"/>
          <w:szCs w:val="22"/>
        </w:rPr>
        <w:t xml:space="preserve"> </w:t>
      </w:r>
      <w:r w:rsidRPr="00F3164A">
        <w:rPr>
          <w:rFonts w:asciiTheme="majorHAnsi" w:hAnsiTheme="majorHAnsi"/>
          <w:color w:val="000000"/>
          <w:sz w:val="22"/>
          <w:szCs w:val="22"/>
        </w:rPr>
        <w:t>до</w:t>
      </w:r>
      <w:r w:rsidRPr="00F3164A">
        <w:rPr>
          <w:rFonts w:asciiTheme="majorHAnsi" w:hAnsiTheme="majorHAnsi"/>
          <w:b/>
          <w:bCs/>
          <w:color w:val="000000"/>
          <w:sz w:val="22"/>
          <w:szCs w:val="22"/>
        </w:rPr>
        <w:t xml:space="preserve"> </w:t>
      </w:r>
      <w:smartTag w:uri="urn:schemas-microsoft-com:office:smarttags" w:element="metricconverter">
        <w:smartTagPr>
          <w:attr w:name="ProductID" w:val="5 м"/>
        </w:smartTagPr>
        <w:r w:rsidRPr="00F3164A">
          <w:rPr>
            <w:rFonts w:asciiTheme="majorHAnsi" w:hAnsiTheme="majorHAnsi"/>
            <w:color w:val="000000"/>
            <w:sz w:val="22"/>
            <w:szCs w:val="22"/>
          </w:rPr>
          <w:t>5 м</w:t>
        </w:r>
      </w:smartTag>
      <w:r w:rsidRPr="00F3164A">
        <w:rPr>
          <w:rFonts w:asciiTheme="majorHAnsi" w:hAnsiTheme="majorHAnsi"/>
          <w:color w:val="000000"/>
          <w:sz w:val="22"/>
          <w:szCs w:val="22"/>
        </w:rPr>
        <w:t>. Коэффициент усиления рассчитывается по формуле (6.5), а ширина диаграммы направленности антенны определяется по формуле:</w:t>
      </w:r>
    </w:p>
    <w:p w:rsidR="00E63D23" w:rsidRPr="00F3164A" w:rsidRDefault="00E63D23" w:rsidP="00E63D23">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lang w:val="en-US"/>
        </w:rPr>
        <w:sym w:font="Symbol" w:char="F071"/>
      </w:r>
      <w:r w:rsidRPr="00F3164A">
        <w:rPr>
          <w:rFonts w:asciiTheme="majorHAnsi" w:hAnsiTheme="majorHAnsi"/>
          <w:color w:val="000000"/>
          <w:sz w:val="22"/>
          <w:szCs w:val="22"/>
          <w:vertAlign w:val="subscript"/>
        </w:rPr>
        <w:t>0,5</w:t>
      </w:r>
      <w:r w:rsidRPr="00F3164A">
        <w:rPr>
          <w:rFonts w:asciiTheme="majorHAnsi" w:hAnsiTheme="majorHAnsi"/>
          <w:color w:val="000000"/>
          <w:sz w:val="22"/>
          <w:szCs w:val="22"/>
        </w:rPr>
        <w:t>=60</w:t>
      </w:r>
      <w:r w:rsidRPr="00F3164A">
        <w:rPr>
          <w:rFonts w:asciiTheme="majorHAnsi" w:hAnsiTheme="majorHAnsi"/>
          <w:color w:val="000000"/>
          <w:sz w:val="22"/>
          <w:szCs w:val="22"/>
          <w:vertAlign w:val="superscript"/>
        </w:rPr>
        <w:t>0</w:t>
      </w:r>
      <w:r w:rsidRPr="00F3164A">
        <w:rPr>
          <w:rFonts w:asciiTheme="majorHAnsi" w:hAnsiTheme="majorHAnsi"/>
          <w:color w:val="000000"/>
          <w:sz w:val="22"/>
          <w:szCs w:val="22"/>
          <w:lang w:val="en-US"/>
        </w:rPr>
        <w:t>D</w:t>
      </w:r>
      <w:r w:rsidRPr="00F3164A">
        <w:rPr>
          <w:rFonts w:asciiTheme="majorHAnsi" w:hAnsiTheme="majorHAnsi"/>
          <w:color w:val="000000"/>
          <w:sz w:val="22"/>
          <w:szCs w:val="22"/>
          <w:vertAlign w:val="subscript"/>
        </w:rPr>
        <w:t>А</w:t>
      </w:r>
      <w:r w:rsidRPr="00F3164A">
        <w:rPr>
          <w:rFonts w:asciiTheme="majorHAnsi" w:hAnsiTheme="majorHAnsi"/>
          <w:color w:val="000000"/>
          <w:sz w:val="22"/>
          <w:szCs w:val="22"/>
        </w:rPr>
        <w:t>/</w:t>
      </w:r>
      <w:r w:rsidRPr="00F3164A">
        <w:rPr>
          <w:rFonts w:asciiTheme="majorHAnsi" w:hAnsiTheme="majorHAnsi"/>
          <w:color w:val="000000"/>
          <w:sz w:val="22"/>
          <w:szCs w:val="22"/>
          <w:lang w:val="en-US"/>
        </w:rPr>
        <w:sym w:font="Symbol" w:char="F06C"/>
      </w:r>
      <w:r w:rsidRPr="00F3164A">
        <w:rPr>
          <w:rFonts w:asciiTheme="majorHAnsi" w:hAnsiTheme="majorHAnsi"/>
          <w:color w:val="000000"/>
          <w:sz w:val="22"/>
          <w:szCs w:val="22"/>
        </w:rPr>
        <w:t>, градусов,</w:t>
      </w:r>
    </w:p>
    <w:p w:rsidR="00E63D23" w:rsidRPr="00F3164A" w:rsidRDefault="00E63D23" w:rsidP="00E63D23">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 xml:space="preserve">где </w:t>
      </w:r>
      <w:r w:rsidRPr="00F3164A">
        <w:rPr>
          <w:rFonts w:asciiTheme="majorHAnsi" w:hAnsiTheme="majorHAnsi"/>
          <w:color w:val="000000"/>
          <w:sz w:val="22"/>
          <w:szCs w:val="22"/>
          <w:lang w:val="en-US"/>
        </w:rPr>
        <w:t>D</w:t>
      </w:r>
      <w:proofErr w:type="gramStart"/>
      <w:r w:rsidRPr="00F3164A">
        <w:rPr>
          <w:rFonts w:asciiTheme="majorHAnsi" w:hAnsiTheme="majorHAnsi"/>
          <w:color w:val="000000"/>
          <w:sz w:val="22"/>
          <w:szCs w:val="22"/>
          <w:vertAlign w:val="subscript"/>
        </w:rPr>
        <w:t>А</w:t>
      </w:r>
      <w:r w:rsidRPr="00F3164A">
        <w:rPr>
          <w:rFonts w:asciiTheme="majorHAnsi" w:hAnsiTheme="majorHAnsi"/>
          <w:color w:val="000000"/>
          <w:sz w:val="22"/>
          <w:szCs w:val="22"/>
        </w:rPr>
        <w:t>-</w:t>
      </w:r>
      <w:proofErr w:type="gramEnd"/>
      <w:r w:rsidRPr="00F3164A">
        <w:rPr>
          <w:rFonts w:asciiTheme="majorHAnsi" w:hAnsiTheme="majorHAnsi"/>
          <w:color w:val="000000"/>
          <w:sz w:val="22"/>
          <w:szCs w:val="22"/>
        </w:rPr>
        <w:t xml:space="preserve"> диаметр антенны, м; </w:t>
      </w:r>
    </w:p>
    <w:p w:rsidR="00E63D23" w:rsidRPr="00F3164A" w:rsidRDefault="00E63D23" w:rsidP="00E63D23">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lang w:val="en-US"/>
        </w:rPr>
        <w:sym w:font="Symbol" w:char="F06C"/>
      </w:r>
      <w:r w:rsidRPr="00F3164A">
        <w:rPr>
          <w:rFonts w:asciiTheme="majorHAnsi" w:hAnsiTheme="majorHAnsi"/>
          <w:color w:val="000000"/>
          <w:sz w:val="22"/>
          <w:szCs w:val="22"/>
        </w:rPr>
        <w:t xml:space="preserve"> - рабочая длина волны, </w:t>
      </w:r>
      <w:proofErr w:type="gramStart"/>
      <w:r w:rsidRPr="00F3164A">
        <w:rPr>
          <w:rFonts w:asciiTheme="majorHAnsi" w:hAnsiTheme="majorHAnsi"/>
          <w:color w:val="000000"/>
          <w:sz w:val="22"/>
          <w:szCs w:val="22"/>
        </w:rPr>
        <w:t>м</w:t>
      </w:r>
      <w:proofErr w:type="gramEnd"/>
      <w:r w:rsidRPr="00F3164A">
        <w:rPr>
          <w:rFonts w:asciiTheme="majorHAnsi" w:hAnsiTheme="majorHAnsi"/>
          <w:color w:val="000000"/>
          <w:sz w:val="22"/>
          <w:szCs w:val="22"/>
        </w:rPr>
        <w:t>.</w:t>
      </w:r>
    </w:p>
    <w:p w:rsidR="00E63D23" w:rsidRPr="00F3164A" w:rsidRDefault="00E63D23" w:rsidP="00E63D23">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На многофункциональных геостационарных спутниках в основном используют 4 вида антенн:</w:t>
      </w:r>
    </w:p>
    <w:p w:rsidR="00E63D23" w:rsidRPr="00F3164A" w:rsidRDefault="00E63D23" w:rsidP="00E63D23">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 xml:space="preserve">- </w:t>
      </w:r>
      <w:r w:rsidRPr="00F3164A">
        <w:rPr>
          <w:rFonts w:asciiTheme="majorHAnsi" w:hAnsiTheme="majorHAnsi"/>
          <w:b/>
          <w:bCs/>
          <w:color w:val="000000"/>
          <w:sz w:val="22"/>
          <w:szCs w:val="22"/>
        </w:rPr>
        <w:t>глобальные</w:t>
      </w:r>
      <w:r w:rsidRPr="00F3164A">
        <w:rPr>
          <w:rFonts w:asciiTheme="majorHAnsi" w:hAnsiTheme="majorHAnsi"/>
          <w:color w:val="000000"/>
          <w:sz w:val="22"/>
          <w:szCs w:val="22"/>
        </w:rPr>
        <w:t xml:space="preserve"> (ширина диаграммы направленности 17° × 17°);</w:t>
      </w:r>
    </w:p>
    <w:p w:rsidR="00E63D23" w:rsidRPr="00F3164A" w:rsidRDefault="00E63D23" w:rsidP="00E63D23">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w:t>
      </w:r>
      <w:r w:rsidRPr="00F3164A">
        <w:rPr>
          <w:rFonts w:asciiTheme="majorHAnsi" w:hAnsiTheme="majorHAnsi"/>
          <w:b/>
          <w:bCs/>
          <w:color w:val="000000"/>
          <w:sz w:val="22"/>
          <w:szCs w:val="22"/>
        </w:rPr>
        <w:t xml:space="preserve"> полуглобальные</w:t>
      </w:r>
      <w:r w:rsidRPr="00F3164A">
        <w:rPr>
          <w:rFonts w:asciiTheme="majorHAnsi" w:hAnsiTheme="majorHAnsi"/>
          <w:color w:val="000000"/>
          <w:sz w:val="22"/>
          <w:szCs w:val="22"/>
        </w:rPr>
        <w:t xml:space="preserve"> (8,7°× 8,7°);</w:t>
      </w:r>
    </w:p>
    <w:p w:rsidR="00E63D23" w:rsidRPr="00F3164A" w:rsidRDefault="00E63D23" w:rsidP="00E63D23">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w:t>
      </w:r>
      <w:r w:rsidRPr="00F3164A">
        <w:rPr>
          <w:rFonts w:asciiTheme="majorHAnsi" w:hAnsiTheme="majorHAnsi"/>
          <w:b/>
          <w:bCs/>
          <w:color w:val="000000"/>
          <w:sz w:val="22"/>
          <w:szCs w:val="22"/>
        </w:rPr>
        <w:t xml:space="preserve"> зональные</w:t>
      </w:r>
      <w:r w:rsidRPr="00F3164A">
        <w:rPr>
          <w:rFonts w:asciiTheme="majorHAnsi" w:hAnsiTheme="majorHAnsi"/>
          <w:color w:val="000000"/>
          <w:sz w:val="22"/>
          <w:szCs w:val="22"/>
        </w:rPr>
        <w:t xml:space="preserve"> (5°×5°; 5°11°; 3,5°×7°);</w:t>
      </w:r>
    </w:p>
    <w:p w:rsidR="00E63D23" w:rsidRPr="00F3164A" w:rsidRDefault="00E63D23" w:rsidP="00E63D23">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 xml:space="preserve">- </w:t>
      </w:r>
      <w:r w:rsidRPr="00F3164A">
        <w:rPr>
          <w:rFonts w:asciiTheme="majorHAnsi" w:hAnsiTheme="majorHAnsi"/>
          <w:b/>
          <w:bCs/>
          <w:color w:val="000000"/>
          <w:sz w:val="22"/>
          <w:szCs w:val="22"/>
        </w:rPr>
        <w:t>узконаправленные</w:t>
      </w:r>
      <w:r w:rsidRPr="00F3164A">
        <w:rPr>
          <w:rFonts w:asciiTheme="majorHAnsi" w:hAnsiTheme="majorHAnsi"/>
          <w:color w:val="000000"/>
          <w:sz w:val="22"/>
          <w:szCs w:val="22"/>
        </w:rPr>
        <w:t xml:space="preserve"> (1…2°).</w:t>
      </w:r>
    </w:p>
    <w:p w:rsidR="00E63D23" w:rsidRPr="00F3164A" w:rsidRDefault="00E63D23" w:rsidP="00E63D23">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Ширина основного луча антенны КС определяет зону обслуживания (покрытия) КС.</w:t>
      </w:r>
    </w:p>
    <w:p w:rsidR="00E63D23" w:rsidRPr="00F3164A" w:rsidRDefault="00E63D23" w:rsidP="00E63D23">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noProof/>
          <w:color w:val="000000"/>
          <w:sz w:val="22"/>
          <w:szCs w:val="22"/>
        </w:rPr>
        <w:drawing>
          <wp:inline distT="0" distB="0" distL="0" distR="0">
            <wp:extent cx="4556760" cy="1684020"/>
            <wp:effectExtent l="0" t="0" r="0" b="0"/>
            <wp:docPr id="449" name="Рисунок 449" descr="Зона обс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Зона обсл"/>
                    <pic:cNvPicPr>
                      <a:picLocks noChangeAspect="1" noChangeArrowheads="1"/>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6760" cy="1684020"/>
                    </a:xfrm>
                    <a:prstGeom prst="rect">
                      <a:avLst/>
                    </a:prstGeom>
                    <a:noFill/>
                    <a:ln>
                      <a:noFill/>
                    </a:ln>
                  </pic:spPr>
                </pic:pic>
              </a:graphicData>
            </a:graphic>
          </wp:inline>
        </w:drawing>
      </w:r>
    </w:p>
    <w:p w:rsidR="00E63D23" w:rsidRPr="00F3164A" w:rsidRDefault="00E63D23" w:rsidP="00E63D23">
      <w:pPr>
        <w:ind w:firstLine="709"/>
        <w:jc w:val="both"/>
        <w:rPr>
          <w:rFonts w:asciiTheme="majorHAnsi" w:hAnsiTheme="majorHAnsi"/>
        </w:rPr>
      </w:pPr>
      <w:r w:rsidRPr="00F3164A">
        <w:rPr>
          <w:rFonts w:asciiTheme="majorHAnsi" w:hAnsiTheme="majorHAnsi"/>
        </w:rPr>
        <w:t>Рисунок 9.2 – Зона видимости и зона обслуживания геостационарного спутника</w:t>
      </w:r>
    </w:p>
    <w:p w:rsidR="00E63D23" w:rsidRPr="00F3164A" w:rsidRDefault="00E63D23" w:rsidP="00E63D23">
      <w:pPr>
        <w:ind w:firstLine="709"/>
        <w:jc w:val="both"/>
        <w:rPr>
          <w:rFonts w:asciiTheme="majorHAnsi" w:hAnsiTheme="majorHAnsi"/>
        </w:rPr>
      </w:pPr>
      <w:r w:rsidRPr="00F3164A">
        <w:rPr>
          <w:rFonts w:asciiTheme="majorHAnsi" w:hAnsiTheme="majorHAnsi"/>
        </w:rPr>
        <w:t xml:space="preserve">Часть зоны видимости, где при определенных параметрах ЗС обеспечивается заданное качество связи, называют </w:t>
      </w:r>
      <w:r w:rsidRPr="00F3164A">
        <w:rPr>
          <w:rFonts w:asciiTheme="majorHAnsi" w:hAnsiTheme="majorHAnsi"/>
          <w:i/>
          <w:iCs/>
        </w:rPr>
        <w:t>зоной покрытия</w:t>
      </w:r>
      <w:r w:rsidRPr="00F3164A">
        <w:rPr>
          <w:rFonts w:asciiTheme="majorHAnsi" w:hAnsiTheme="majorHAnsi"/>
        </w:rPr>
        <w:t xml:space="preserve"> (</w:t>
      </w:r>
      <w:r w:rsidRPr="00F3164A">
        <w:rPr>
          <w:rFonts w:asciiTheme="majorHAnsi" w:hAnsiTheme="majorHAnsi"/>
          <w:i/>
          <w:iCs/>
        </w:rPr>
        <w:t>зона обслуживания)</w:t>
      </w:r>
      <w:r w:rsidRPr="00F3164A">
        <w:rPr>
          <w:rFonts w:asciiTheme="majorHAnsi" w:hAnsiTheme="majorHAnsi"/>
        </w:rPr>
        <w:t xml:space="preserve">, в пределах которой должно выполняться обязательное условие ЭМС с другими работающими радиосредствами, а также гарантируется способность приема на входе ИСЗ сигналов от земной станции, обладающих определенной </w:t>
      </w:r>
      <w:bookmarkStart w:id="1" w:name="OLE_LINK1"/>
      <w:r w:rsidRPr="00F3164A">
        <w:rPr>
          <w:rFonts w:asciiTheme="majorHAnsi" w:hAnsiTheme="majorHAnsi"/>
        </w:rPr>
        <w:t>эквивалентной изотропно</w:t>
      </w:r>
      <w:bookmarkEnd w:id="1"/>
      <w:r w:rsidRPr="00F3164A">
        <w:rPr>
          <w:rFonts w:asciiTheme="majorHAnsi" w:hAnsiTheme="majorHAnsi"/>
        </w:rPr>
        <w:t>-излучаемой мощностью.</w:t>
      </w:r>
    </w:p>
    <w:p w:rsidR="00E63D23" w:rsidRPr="00F3164A" w:rsidRDefault="00E63D23" w:rsidP="00E63D23">
      <w:pPr>
        <w:ind w:firstLine="709"/>
        <w:jc w:val="both"/>
        <w:rPr>
          <w:rFonts w:asciiTheme="majorHAnsi" w:hAnsiTheme="majorHAnsi"/>
        </w:rPr>
      </w:pPr>
      <w:r w:rsidRPr="00F3164A">
        <w:rPr>
          <w:rFonts w:asciiTheme="majorHAnsi" w:hAnsiTheme="majorHAnsi"/>
        </w:rPr>
        <w:t>Диапазоны частот на прием и передачу обычно обозначают в соответствии с используемым диапазоном частот. Например</w:t>
      </w:r>
      <w:proofErr w:type="gramStart"/>
      <w:r w:rsidRPr="00F3164A">
        <w:rPr>
          <w:rFonts w:asciiTheme="majorHAnsi" w:hAnsiTheme="majorHAnsi"/>
        </w:rPr>
        <w:t xml:space="preserve"> С</w:t>
      </w:r>
      <w:proofErr w:type="gramEnd"/>
      <w:r w:rsidRPr="00F3164A">
        <w:rPr>
          <w:rFonts w:asciiTheme="majorHAnsi" w:hAnsiTheme="majorHAnsi"/>
        </w:rPr>
        <w:t xml:space="preserve"> диапазон – 6/4 ГГц, К</w:t>
      </w:r>
      <w:r w:rsidRPr="00F3164A">
        <w:rPr>
          <w:rFonts w:asciiTheme="majorHAnsi" w:hAnsiTheme="majorHAnsi"/>
          <w:lang w:val="en-US"/>
        </w:rPr>
        <w:t>u</w:t>
      </w:r>
      <w:r w:rsidRPr="00F3164A">
        <w:rPr>
          <w:rFonts w:asciiTheme="majorHAnsi" w:hAnsiTheme="majorHAnsi"/>
        </w:rPr>
        <w:t xml:space="preserve"> – 14/11 ГГц, при этом первая цифра обозначает частоту сигнала на пути от ЗС к КС (линия «вверх»), а вторая на пути от КС к ЗС (линия «вниз»).</w:t>
      </w:r>
    </w:p>
    <w:p w:rsidR="00E63D23" w:rsidRPr="00F3164A" w:rsidRDefault="00E63D23" w:rsidP="00E63D23">
      <w:pPr>
        <w:ind w:firstLine="709"/>
        <w:jc w:val="both"/>
        <w:rPr>
          <w:rFonts w:asciiTheme="majorHAnsi" w:hAnsiTheme="majorHAnsi"/>
        </w:rPr>
      </w:pPr>
      <w:r w:rsidRPr="00F3164A">
        <w:rPr>
          <w:rFonts w:asciiTheme="majorHAnsi" w:hAnsiTheme="majorHAnsi"/>
        </w:rPr>
        <w:t xml:space="preserve">Добротность станции на прием </w:t>
      </w:r>
      <w:r w:rsidRPr="00F3164A">
        <w:rPr>
          <w:rFonts w:asciiTheme="majorHAnsi" w:hAnsiTheme="majorHAnsi"/>
          <w:lang w:val="en-US"/>
        </w:rPr>
        <w:t>GA</w:t>
      </w:r>
      <w:r w:rsidRPr="00F3164A">
        <w:rPr>
          <w:rFonts w:asciiTheme="majorHAnsi" w:hAnsiTheme="majorHAnsi"/>
        </w:rPr>
        <w:t>/</w:t>
      </w:r>
      <w:r w:rsidRPr="00F3164A">
        <w:rPr>
          <w:rFonts w:asciiTheme="majorHAnsi" w:hAnsiTheme="majorHAnsi"/>
          <w:lang w:val="en-US"/>
        </w:rPr>
        <w:t>T</w:t>
      </w:r>
      <w:r w:rsidRPr="00F3164A">
        <w:rPr>
          <w:rFonts w:asciiTheme="majorHAnsi" w:hAnsiTheme="majorHAnsi"/>
        </w:rPr>
        <w:t>, измеряется в дБ/</w:t>
      </w:r>
      <w:r w:rsidRPr="00F3164A">
        <w:rPr>
          <w:rFonts w:asciiTheme="majorHAnsi" w:hAnsiTheme="majorHAnsi"/>
          <w:lang w:val="en-US"/>
        </w:rPr>
        <w:t>K</w:t>
      </w:r>
      <w:r w:rsidRPr="00F3164A">
        <w:rPr>
          <w:rFonts w:asciiTheme="majorHAnsi" w:hAnsiTheme="majorHAnsi"/>
        </w:rPr>
        <w:t>, определяется отношением усиления антенны к суммарной шумовой температуре бортового приемника, определяется по следующей формуле:</w:t>
      </w:r>
    </w:p>
    <w:p w:rsidR="00E63D23" w:rsidRPr="00F3164A" w:rsidRDefault="00E63D23" w:rsidP="00E63D23">
      <w:pPr>
        <w:ind w:firstLine="709"/>
        <w:jc w:val="both"/>
        <w:rPr>
          <w:rFonts w:asciiTheme="majorHAnsi" w:hAnsiTheme="majorHAnsi"/>
        </w:rPr>
      </w:pPr>
    </w:p>
    <w:p w:rsidR="00E63D23" w:rsidRPr="00F3164A" w:rsidRDefault="00E63D23" w:rsidP="00E63D23">
      <w:pPr>
        <w:ind w:firstLine="709"/>
        <w:jc w:val="both"/>
        <w:rPr>
          <w:rFonts w:asciiTheme="majorHAnsi" w:hAnsiTheme="majorHAnsi"/>
        </w:rPr>
      </w:pPr>
      <w:r w:rsidRPr="00F3164A">
        <w:rPr>
          <w:rFonts w:asciiTheme="majorHAnsi" w:eastAsia="Times New Roman" w:hAnsiTheme="majorHAnsi" w:cs="Times New Roman"/>
          <w:position w:val="-30"/>
        </w:rPr>
        <w:object w:dxaOrig="2436" w:dyaOrig="696">
          <v:shape id="_x0000_i1049" type="#_x0000_t75" style="width:121.85pt;height:34.8pt" o:ole="">
            <v:imagedata r:id="rId92" o:title=""/>
          </v:shape>
          <o:OLEObject Type="Embed" ProgID="Equation.3" ShapeID="_x0000_i1049" DrawAspect="Content" ObjectID="_1631344077" r:id="rId93"/>
        </w:object>
      </w:r>
      <w:r w:rsidRPr="00F3164A">
        <w:rPr>
          <w:rFonts w:asciiTheme="majorHAnsi" w:hAnsiTheme="majorHAnsi"/>
        </w:rPr>
        <w:t>,</w:t>
      </w:r>
    </w:p>
    <w:p w:rsidR="00E63D23" w:rsidRPr="00F3164A" w:rsidRDefault="00E63D23" w:rsidP="00E63D23">
      <w:pPr>
        <w:ind w:firstLine="709"/>
        <w:jc w:val="both"/>
        <w:rPr>
          <w:rFonts w:asciiTheme="majorHAnsi" w:hAnsiTheme="majorHAnsi"/>
        </w:rPr>
      </w:pPr>
    </w:p>
    <w:p w:rsidR="00E63D23" w:rsidRPr="00F3164A" w:rsidRDefault="00E63D23" w:rsidP="00E63D23">
      <w:pPr>
        <w:ind w:firstLine="709"/>
        <w:jc w:val="both"/>
        <w:rPr>
          <w:rFonts w:asciiTheme="majorHAnsi" w:hAnsiTheme="majorHAnsi"/>
        </w:rPr>
      </w:pPr>
      <w:r w:rsidRPr="00F3164A">
        <w:rPr>
          <w:rFonts w:asciiTheme="majorHAnsi" w:hAnsiTheme="majorHAnsi"/>
          <w:lang w:val="en-US"/>
        </w:rPr>
        <w:t>G</w:t>
      </w:r>
      <w:r w:rsidRPr="00F3164A">
        <w:rPr>
          <w:rFonts w:asciiTheme="majorHAnsi" w:hAnsiTheme="majorHAnsi"/>
          <w:vertAlign w:val="subscript"/>
          <w:lang w:val="en-US"/>
        </w:rPr>
        <w:t>A</w:t>
      </w:r>
      <w:r w:rsidRPr="00F3164A">
        <w:rPr>
          <w:rFonts w:asciiTheme="majorHAnsi" w:hAnsiTheme="majorHAnsi"/>
        </w:rPr>
        <w:t xml:space="preserve"> – коэффициент усиления приемной антенны, </w:t>
      </w:r>
    </w:p>
    <w:p w:rsidR="00E63D23" w:rsidRPr="00F3164A" w:rsidRDefault="00E63D23" w:rsidP="00E63D23">
      <w:pPr>
        <w:ind w:firstLine="709"/>
        <w:jc w:val="both"/>
        <w:rPr>
          <w:rFonts w:asciiTheme="majorHAnsi" w:hAnsiTheme="majorHAnsi"/>
        </w:rPr>
      </w:pPr>
      <w:proofErr w:type="gramStart"/>
      <w:r w:rsidRPr="00F3164A">
        <w:rPr>
          <w:rFonts w:asciiTheme="majorHAnsi" w:hAnsiTheme="majorHAnsi"/>
          <w:lang w:val="en-US"/>
        </w:rPr>
        <w:t>T</w:t>
      </w:r>
      <w:r w:rsidRPr="00F3164A">
        <w:rPr>
          <w:rFonts w:asciiTheme="majorHAnsi" w:hAnsiTheme="majorHAnsi"/>
          <w:vertAlign w:val="subscript"/>
        </w:rPr>
        <w:t>Ш ПРМ</w:t>
      </w:r>
      <w:r w:rsidRPr="00F3164A">
        <w:rPr>
          <w:rFonts w:asciiTheme="majorHAnsi" w:hAnsiTheme="majorHAnsi"/>
        </w:rPr>
        <w:t xml:space="preserve"> – эффективная шумовая температура приемного тракта.</w:t>
      </w:r>
      <w:proofErr w:type="gramEnd"/>
      <w:r w:rsidRPr="00F3164A">
        <w:rPr>
          <w:rFonts w:asciiTheme="majorHAnsi" w:hAnsiTheme="majorHAnsi"/>
        </w:rPr>
        <w:t xml:space="preserve">  </w:t>
      </w:r>
    </w:p>
    <w:p w:rsidR="00E63D23" w:rsidRPr="00F3164A" w:rsidRDefault="00E63D23" w:rsidP="00E63D23">
      <w:pPr>
        <w:ind w:firstLine="709"/>
        <w:jc w:val="both"/>
        <w:rPr>
          <w:rFonts w:asciiTheme="majorHAnsi" w:hAnsiTheme="majorHAnsi"/>
        </w:rPr>
      </w:pPr>
      <w:r w:rsidRPr="00F3164A">
        <w:rPr>
          <w:rFonts w:asciiTheme="majorHAnsi" w:hAnsiTheme="majorHAnsi"/>
        </w:rPr>
        <w:t>Обычно эта величина для КС имеет значения: от -12 до +3 дБ/</w:t>
      </w:r>
      <w:proofErr w:type="gramStart"/>
      <w:r w:rsidRPr="00F3164A">
        <w:rPr>
          <w:rFonts w:asciiTheme="majorHAnsi" w:hAnsiTheme="majorHAnsi"/>
        </w:rPr>
        <w:t>К</w:t>
      </w:r>
      <w:proofErr w:type="gramEnd"/>
    </w:p>
    <w:p w:rsidR="00E63D23" w:rsidRPr="00F3164A" w:rsidRDefault="00E63D23" w:rsidP="00E63D23">
      <w:pPr>
        <w:ind w:firstLine="709"/>
        <w:jc w:val="both"/>
        <w:rPr>
          <w:rFonts w:asciiTheme="majorHAnsi" w:hAnsiTheme="majorHAnsi"/>
        </w:rPr>
      </w:pPr>
      <w:r w:rsidRPr="00F3164A">
        <w:rPr>
          <w:rFonts w:asciiTheme="majorHAnsi" w:hAnsiTheme="majorHAnsi"/>
        </w:rPr>
        <w:lastRenderedPageBreak/>
        <w:t xml:space="preserve">Важной характеристикой бортового ретранслятора является количество стволов (вместо термина “ствол” часто применяют английский термин “транспондер”). </w:t>
      </w:r>
    </w:p>
    <w:p w:rsidR="00E63D23" w:rsidRPr="00F3164A" w:rsidRDefault="00E63D23" w:rsidP="00E63D23">
      <w:pPr>
        <w:ind w:firstLine="709"/>
        <w:jc w:val="both"/>
        <w:rPr>
          <w:rFonts w:asciiTheme="majorHAnsi" w:hAnsiTheme="majorHAnsi"/>
        </w:rPr>
      </w:pPr>
      <w:r w:rsidRPr="00F3164A">
        <w:rPr>
          <w:rFonts w:asciiTheme="majorHAnsi" w:hAnsiTheme="majorHAnsi"/>
        </w:rPr>
        <w:t xml:space="preserve"> Стволом ретранслятора называют приемопередающий тракт, в котором радиосигналы проходят в некоторой общей полосе частот. </w:t>
      </w:r>
    </w:p>
    <w:p w:rsidR="00E63D23" w:rsidRPr="00F3164A" w:rsidRDefault="00E63D23" w:rsidP="00E63D23">
      <w:pPr>
        <w:ind w:firstLine="709"/>
        <w:jc w:val="both"/>
        <w:rPr>
          <w:rFonts w:asciiTheme="majorHAnsi" w:hAnsiTheme="majorHAnsi"/>
        </w:rPr>
      </w:pPr>
      <w:r w:rsidRPr="00F3164A">
        <w:rPr>
          <w:rFonts w:asciiTheme="majorHAnsi" w:hAnsiTheme="majorHAnsi"/>
        </w:rPr>
        <w:t xml:space="preserve">Число стволов на различных ИСЗ колеблется в пределах  6…48.  </w:t>
      </w:r>
    </w:p>
    <w:p w:rsidR="00E63D23" w:rsidRPr="00F3164A" w:rsidRDefault="00E63D23" w:rsidP="00E63D23">
      <w:pPr>
        <w:ind w:firstLine="709"/>
        <w:jc w:val="both"/>
        <w:rPr>
          <w:rFonts w:asciiTheme="majorHAnsi" w:hAnsiTheme="majorHAnsi"/>
        </w:rPr>
      </w:pPr>
      <w:r w:rsidRPr="00F3164A">
        <w:rPr>
          <w:rFonts w:asciiTheme="majorHAnsi" w:hAnsiTheme="majorHAnsi"/>
        </w:rPr>
        <w:t>Использование многоствольных КС требует применения частотных планов для спутниковых систем. В высокочастотных диапазонах (С, К</w:t>
      </w:r>
      <w:proofErr w:type="gramStart"/>
      <w:r w:rsidRPr="00F3164A">
        <w:rPr>
          <w:rFonts w:asciiTheme="majorHAnsi" w:hAnsiTheme="majorHAnsi"/>
          <w:lang w:val="en-US"/>
        </w:rPr>
        <w:t>u</w:t>
      </w:r>
      <w:proofErr w:type="gramEnd"/>
      <w:r w:rsidRPr="00F3164A">
        <w:rPr>
          <w:rFonts w:asciiTheme="majorHAnsi" w:hAnsiTheme="majorHAnsi"/>
        </w:rPr>
        <w:t xml:space="preserve">, </w:t>
      </w:r>
      <w:r w:rsidRPr="00F3164A">
        <w:rPr>
          <w:rFonts w:asciiTheme="majorHAnsi" w:hAnsiTheme="majorHAnsi"/>
          <w:lang w:val="en-US"/>
        </w:rPr>
        <w:t>Ka</w:t>
      </w:r>
      <w:r w:rsidRPr="00F3164A">
        <w:rPr>
          <w:rFonts w:asciiTheme="majorHAnsi" w:hAnsiTheme="majorHAnsi"/>
        </w:rPr>
        <w:t>) разница между частотой приема и передачи одного ствола составляет не менее 2 ГГц, а разнос между частотами стволов 50МГц.</w:t>
      </w:r>
    </w:p>
    <w:p w:rsidR="00E63D23" w:rsidRPr="00F3164A" w:rsidRDefault="00E63D23" w:rsidP="00E63D23">
      <w:pPr>
        <w:ind w:firstLine="709"/>
        <w:jc w:val="both"/>
        <w:rPr>
          <w:rFonts w:asciiTheme="majorHAnsi" w:hAnsiTheme="majorHAnsi"/>
        </w:rPr>
      </w:pPr>
      <w:r w:rsidRPr="00F3164A">
        <w:rPr>
          <w:rFonts w:asciiTheme="majorHAnsi" w:hAnsiTheme="majorHAnsi"/>
        </w:rPr>
        <w:t xml:space="preserve">Ширина полосы частот ствола также различна </w:t>
      </w:r>
      <w:proofErr w:type="gramStart"/>
      <w:r w:rsidRPr="00F3164A">
        <w:rPr>
          <w:rFonts w:asciiTheme="majorHAnsi" w:hAnsiTheme="majorHAnsi"/>
        </w:rPr>
        <w:t xml:space="preserve">( </w:t>
      </w:r>
      <w:proofErr w:type="gramEnd"/>
      <w:r w:rsidRPr="00F3164A">
        <w:rPr>
          <w:rFonts w:asciiTheme="majorHAnsi" w:hAnsiTheme="majorHAnsi"/>
        </w:rPr>
        <w:t>36; 40; 72; 77; 112; 120 МГц и др.).</w:t>
      </w:r>
    </w:p>
    <w:p w:rsidR="00E63D23" w:rsidRPr="00F3164A" w:rsidRDefault="00E63D23" w:rsidP="00E63D23">
      <w:pPr>
        <w:ind w:firstLine="709"/>
        <w:jc w:val="both"/>
        <w:rPr>
          <w:rFonts w:asciiTheme="majorHAnsi" w:hAnsiTheme="majorHAnsi"/>
        </w:rPr>
      </w:pPr>
      <w:r w:rsidRPr="00F3164A">
        <w:rPr>
          <w:rFonts w:asciiTheme="majorHAnsi" w:hAnsiTheme="majorHAnsi"/>
        </w:rPr>
        <w:t>Пропускная способность - количество каналов, которые можно организовать через БР, или максимальная скорость передачи сигналов зависит от количества стволов, метода модуляции сигналов.</w:t>
      </w:r>
    </w:p>
    <w:p w:rsidR="00E63D23" w:rsidRPr="00F3164A" w:rsidRDefault="00E63D23" w:rsidP="00E63D23">
      <w:pPr>
        <w:ind w:firstLine="709"/>
        <w:jc w:val="both"/>
        <w:rPr>
          <w:rFonts w:asciiTheme="majorHAnsi" w:hAnsiTheme="majorHAnsi"/>
        </w:rPr>
      </w:pPr>
      <w:r w:rsidRPr="00F3164A">
        <w:rPr>
          <w:rFonts w:asciiTheme="majorHAnsi" w:hAnsiTheme="majorHAnsi"/>
          <w:color w:val="000000"/>
        </w:rPr>
        <w:t>Энергетический потенциал передающей станции оценивается э</w:t>
      </w:r>
      <w:r w:rsidRPr="00F3164A">
        <w:rPr>
          <w:rFonts w:asciiTheme="majorHAnsi" w:hAnsiTheme="majorHAnsi"/>
        </w:rPr>
        <w:t>ффективно изотропно излучаемой мощностью (ЭИИМ), которая определяется  произведением мощности передатчика, кпд волноводного тракта и коэффициента усиления антенны.</w:t>
      </w:r>
    </w:p>
    <w:p w:rsidR="00E63D23" w:rsidRPr="00F3164A" w:rsidRDefault="00E63D23" w:rsidP="00E63D23">
      <w:pPr>
        <w:ind w:firstLine="709"/>
        <w:jc w:val="both"/>
        <w:rPr>
          <w:rFonts w:asciiTheme="majorHAnsi" w:hAnsiTheme="majorHAnsi"/>
        </w:rPr>
      </w:pPr>
    </w:p>
    <w:p w:rsidR="00E63D23" w:rsidRPr="00F3164A" w:rsidRDefault="00E63D23" w:rsidP="00E63D23">
      <w:pPr>
        <w:ind w:firstLine="709"/>
        <w:jc w:val="both"/>
        <w:rPr>
          <w:rFonts w:asciiTheme="majorHAnsi" w:hAnsiTheme="majorHAnsi"/>
        </w:rPr>
      </w:pPr>
      <w:r w:rsidRPr="00F3164A">
        <w:rPr>
          <w:rFonts w:asciiTheme="majorHAnsi" w:hAnsiTheme="majorHAnsi"/>
        </w:rPr>
        <w:t>ЭИИМ=Р</w:t>
      </w:r>
      <w:r w:rsidRPr="00F3164A">
        <w:rPr>
          <w:rFonts w:asciiTheme="majorHAnsi" w:hAnsiTheme="majorHAnsi"/>
          <w:vertAlign w:val="subscript"/>
        </w:rPr>
        <w:t>ПРД</w:t>
      </w:r>
      <w:r w:rsidRPr="00F3164A">
        <w:rPr>
          <w:rFonts w:asciiTheme="majorHAnsi" w:hAnsiTheme="majorHAnsi"/>
        </w:rPr>
        <w:sym w:font="Symbol" w:char="F0D7"/>
      </w:r>
      <w:r w:rsidRPr="00F3164A">
        <w:rPr>
          <w:rFonts w:asciiTheme="majorHAnsi" w:hAnsiTheme="majorHAnsi"/>
          <w:lang w:val="en-US"/>
        </w:rPr>
        <w:t>G</w:t>
      </w:r>
      <w:r w:rsidRPr="00F3164A">
        <w:rPr>
          <w:rFonts w:asciiTheme="majorHAnsi" w:hAnsiTheme="majorHAnsi"/>
          <w:vertAlign w:val="subscript"/>
        </w:rPr>
        <w:t>А</w:t>
      </w:r>
      <w:r w:rsidRPr="00F3164A">
        <w:rPr>
          <w:rFonts w:asciiTheme="majorHAnsi" w:hAnsiTheme="majorHAnsi"/>
        </w:rPr>
        <w:sym w:font="Symbol" w:char="F0D7"/>
      </w:r>
      <w:r w:rsidRPr="00F3164A">
        <w:rPr>
          <w:rFonts w:asciiTheme="majorHAnsi" w:hAnsiTheme="majorHAnsi"/>
        </w:rPr>
        <w:sym w:font="Symbol" w:char="F068"/>
      </w:r>
      <w:proofErr w:type="gramStart"/>
      <w:r w:rsidRPr="00F3164A">
        <w:rPr>
          <w:rFonts w:asciiTheme="majorHAnsi" w:hAnsiTheme="majorHAnsi"/>
          <w:vertAlign w:val="subscript"/>
        </w:rPr>
        <w:t>АВТ</w:t>
      </w:r>
      <w:proofErr w:type="gramEnd"/>
      <w:r w:rsidRPr="00F3164A">
        <w:rPr>
          <w:rFonts w:asciiTheme="majorHAnsi" w:hAnsiTheme="majorHAnsi"/>
        </w:rPr>
        <w:t xml:space="preserve">, Вт, </w:t>
      </w:r>
    </w:p>
    <w:p w:rsidR="00E63D23" w:rsidRPr="00F3164A" w:rsidRDefault="00E63D23" w:rsidP="00E63D23">
      <w:pPr>
        <w:ind w:firstLine="709"/>
        <w:jc w:val="both"/>
        <w:rPr>
          <w:rFonts w:asciiTheme="majorHAnsi" w:hAnsiTheme="majorHAnsi"/>
        </w:rPr>
      </w:pPr>
    </w:p>
    <w:p w:rsidR="00E63D23" w:rsidRPr="00F3164A" w:rsidRDefault="00E63D23" w:rsidP="00E63D23">
      <w:pPr>
        <w:ind w:firstLine="709"/>
        <w:jc w:val="both"/>
        <w:rPr>
          <w:rFonts w:asciiTheme="majorHAnsi" w:hAnsiTheme="majorHAnsi"/>
          <w:color w:val="000000"/>
        </w:rPr>
      </w:pPr>
      <w:r w:rsidRPr="00F3164A">
        <w:rPr>
          <w:rFonts w:asciiTheme="majorHAnsi" w:hAnsiTheme="majorHAnsi"/>
          <w:color w:val="000000"/>
        </w:rPr>
        <w:t>где: Р</w:t>
      </w:r>
      <w:r w:rsidRPr="00F3164A">
        <w:rPr>
          <w:rFonts w:asciiTheme="majorHAnsi" w:hAnsiTheme="majorHAnsi"/>
          <w:color w:val="000000"/>
          <w:vertAlign w:val="subscript"/>
        </w:rPr>
        <w:t>ПРД</w:t>
      </w:r>
      <w:r w:rsidRPr="00F3164A">
        <w:rPr>
          <w:rFonts w:asciiTheme="majorHAnsi" w:hAnsiTheme="majorHAnsi"/>
          <w:color w:val="000000"/>
        </w:rPr>
        <w:t xml:space="preserve">,–  максимальная мощность передатчика, Вт;         </w:t>
      </w:r>
    </w:p>
    <w:p w:rsidR="00E63D23" w:rsidRPr="00F3164A" w:rsidRDefault="00E63D23" w:rsidP="00E63D23">
      <w:pPr>
        <w:ind w:firstLine="709"/>
        <w:jc w:val="both"/>
        <w:rPr>
          <w:rFonts w:asciiTheme="majorHAnsi" w:hAnsiTheme="majorHAnsi"/>
          <w:color w:val="000000"/>
        </w:rPr>
      </w:pPr>
      <w:r w:rsidRPr="00F3164A">
        <w:rPr>
          <w:rFonts w:asciiTheme="majorHAnsi" w:hAnsiTheme="majorHAnsi"/>
          <w:color w:val="000000"/>
        </w:rPr>
        <w:t>η</w:t>
      </w:r>
      <w:proofErr w:type="gramStart"/>
      <w:r w:rsidRPr="00F3164A">
        <w:rPr>
          <w:rFonts w:asciiTheme="majorHAnsi" w:hAnsiTheme="majorHAnsi"/>
          <w:color w:val="000000"/>
          <w:vertAlign w:val="subscript"/>
        </w:rPr>
        <w:t>АВТ</w:t>
      </w:r>
      <w:proofErr w:type="gramEnd"/>
      <w:r w:rsidRPr="00F3164A">
        <w:rPr>
          <w:rFonts w:asciiTheme="majorHAnsi" w:hAnsiTheme="majorHAnsi"/>
          <w:color w:val="000000"/>
        </w:rPr>
        <w:t xml:space="preserve"> – </w:t>
      </w:r>
      <w:r w:rsidRPr="00F3164A">
        <w:rPr>
          <w:rFonts w:asciiTheme="majorHAnsi" w:hAnsiTheme="majorHAnsi"/>
          <w:color w:val="000000"/>
          <w:vertAlign w:val="subscript"/>
        </w:rPr>
        <w:t> </w:t>
      </w:r>
      <w:r w:rsidRPr="00F3164A">
        <w:rPr>
          <w:rFonts w:asciiTheme="majorHAnsi" w:hAnsiTheme="majorHAnsi"/>
          <w:color w:val="000000"/>
        </w:rPr>
        <w:t>кпд антенно-волноводного тракта;</w:t>
      </w:r>
      <w:r w:rsidRPr="00F3164A">
        <w:rPr>
          <w:rFonts w:asciiTheme="majorHAnsi" w:hAnsiTheme="majorHAnsi"/>
          <w:color w:val="000000"/>
        </w:rPr>
        <w:br/>
        <w:t>         G</w:t>
      </w:r>
      <w:r w:rsidRPr="00F3164A">
        <w:rPr>
          <w:rFonts w:asciiTheme="majorHAnsi" w:hAnsiTheme="majorHAnsi"/>
          <w:color w:val="000000"/>
          <w:vertAlign w:val="subscript"/>
        </w:rPr>
        <w:t>А</w:t>
      </w:r>
      <w:r w:rsidRPr="00F3164A">
        <w:rPr>
          <w:rFonts w:asciiTheme="majorHAnsi" w:hAnsiTheme="majorHAnsi"/>
          <w:color w:val="000000"/>
        </w:rPr>
        <w:t>  – усиление антенны на передачу.</w:t>
      </w:r>
    </w:p>
    <w:p w:rsidR="00E63D23" w:rsidRPr="00F3164A" w:rsidRDefault="00E63D23" w:rsidP="00E63D23">
      <w:pPr>
        <w:ind w:firstLine="709"/>
        <w:jc w:val="both"/>
        <w:rPr>
          <w:rFonts w:asciiTheme="majorHAnsi" w:hAnsiTheme="majorHAnsi"/>
        </w:rPr>
      </w:pPr>
      <w:r w:rsidRPr="00F3164A">
        <w:rPr>
          <w:rFonts w:asciiTheme="majorHAnsi" w:hAnsiTheme="majorHAnsi"/>
        </w:rPr>
        <w:t xml:space="preserve">ЭИИМ КС от 23 до 45 дБВт, но на ИСЗ непосредственного телевизионного вещания достигает 52…58 дБВт. 20-35 дБВт - для КА на средних орбитах и 5-25 дБВт для КА низких орбитах. </w:t>
      </w:r>
    </w:p>
    <w:p w:rsidR="00E63D23" w:rsidRPr="00F3164A" w:rsidRDefault="00E63D23" w:rsidP="00E63D23">
      <w:pPr>
        <w:ind w:firstLine="709"/>
        <w:jc w:val="both"/>
        <w:rPr>
          <w:rFonts w:asciiTheme="majorHAnsi" w:hAnsiTheme="majorHAnsi"/>
        </w:rPr>
      </w:pPr>
      <w:r w:rsidRPr="00F3164A">
        <w:rPr>
          <w:rFonts w:asciiTheme="majorHAnsi" w:hAnsiTheme="majorHAnsi"/>
        </w:rPr>
        <w:t xml:space="preserve">Плотность потока мощности у поверхности </w:t>
      </w:r>
      <w:proofErr w:type="gramStart"/>
      <w:r w:rsidRPr="00F3164A">
        <w:rPr>
          <w:rFonts w:asciiTheme="majorHAnsi" w:hAnsiTheme="majorHAnsi"/>
        </w:rPr>
        <w:t>земли</w:t>
      </w:r>
      <w:proofErr w:type="gramEnd"/>
      <w:r w:rsidRPr="00F3164A">
        <w:rPr>
          <w:rFonts w:asciiTheme="majorHAnsi" w:hAnsiTheme="majorHAnsi"/>
        </w:rPr>
        <w:t xml:space="preserve"> создаваемая КС рассчитывается по следующей формуле:</w:t>
      </w:r>
    </w:p>
    <w:p w:rsidR="00E63D23" w:rsidRPr="00F3164A" w:rsidRDefault="00E63D23" w:rsidP="00E63D23">
      <w:pPr>
        <w:ind w:firstLine="709"/>
        <w:jc w:val="both"/>
        <w:rPr>
          <w:rFonts w:asciiTheme="majorHAnsi" w:hAnsiTheme="majorHAnsi"/>
        </w:rPr>
      </w:pPr>
    </w:p>
    <w:p w:rsidR="00E63D23" w:rsidRPr="00F3164A" w:rsidRDefault="00E63D23" w:rsidP="00E63D23">
      <w:pPr>
        <w:ind w:firstLine="709"/>
        <w:jc w:val="both"/>
        <w:rPr>
          <w:rFonts w:asciiTheme="majorHAnsi" w:hAnsiTheme="majorHAnsi"/>
        </w:rPr>
      </w:pPr>
      <w:r w:rsidRPr="00F3164A">
        <w:rPr>
          <w:rFonts w:asciiTheme="majorHAnsi" w:hAnsiTheme="majorHAnsi"/>
          <w:lang w:val="en-US"/>
        </w:rPr>
        <w:t>W</w:t>
      </w:r>
      <w:r w:rsidRPr="00F3164A">
        <w:rPr>
          <w:rFonts w:asciiTheme="majorHAnsi" w:hAnsiTheme="majorHAnsi"/>
        </w:rPr>
        <w:t xml:space="preserve"> = ЭИИМ−</w:t>
      </w:r>
      <w:r w:rsidRPr="00F3164A">
        <w:rPr>
          <w:rFonts w:asciiTheme="majorHAnsi" w:hAnsiTheme="majorHAnsi"/>
          <w:lang w:val="en-US"/>
        </w:rPr>
        <w:t>L</w:t>
      </w:r>
      <w:r w:rsidRPr="00F3164A">
        <w:rPr>
          <w:rFonts w:asciiTheme="majorHAnsi" w:hAnsiTheme="majorHAnsi"/>
          <w:vertAlign w:val="subscript"/>
        </w:rPr>
        <w:t>Р</w:t>
      </w:r>
      <w:r w:rsidRPr="00F3164A">
        <w:rPr>
          <w:rFonts w:asciiTheme="majorHAnsi" w:hAnsiTheme="majorHAnsi"/>
        </w:rPr>
        <w:t>+20*</w:t>
      </w:r>
      <w:r w:rsidRPr="00F3164A">
        <w:rPr>
          <w:rFonts w:asciiTheme="majorHAnsi" w:hAnsiTheme="majorHAnsi"/>
          <w:lang w:val="en-US"/>
        </w:rPr>
        <w:t>lg</w:t>
      </w:r>
      <w:r w:rsidRPr="00F3164A">
        <w:rPr>
          <w:rFonts w:asciiTheme="majorHAnsi" w:hAnsiTheme="majorHAnsi"/>
        </w:rPr>
        <w:t xml:space="preserve"> </w:t>
      </w:r>
      <w:r w:rsidRPr="00F3164A">
        <w:rPr>
          <w:rFonts w:asciiTheme="majorHAnsi" w:hAnsiTheme="majorHAnsi"/>
          <w:lang w:val="en-US"/>
        </w:rPr>
        <w:t>f</w:t>
      </w:r>
      <w:r w:rsidRPr="00F3164A">
        <w:rPr>
          <w:rFonts w:asciiTheme="majorHAnsi" w:hAnsiTheme="majorHAnsi"/>
        </w:rPr>
        <w:t xml:space="preserve"> +21</w:t>
      </w:r>
      <w:proofErr w:type="gramStart"/>
      <w:r w:rsidRPr="00F3164A">
        <w:rPr>
          <w:rFonts w:asciiTheme="majorHAnsi" w:hAnsiTheme="majorHAnsi"/>
        </w:rPr>
        <w:t>,5</w:t>
      </w:r>
      <w:proofErr w:type="gramEnd"/>
      <w:r w:rsidRPr="00F3164A">
        <w:rPr>
          <w:rFonts w:asciiTheme="majorHAnsi" w:hAnsiTheme="majorHAnsi"/>
        </w:rPr>
        <w:t xml:space="preserve">  , дБВт/м²</w:t>
      </w:r>
    </w:p>
    <w:p w:rsidR="00E63D23" w:rsidRPr="00F3164A" w:rsidRDefault="00E63D23" w:rsidP="00E63D23">
      <w:pPr>
        <w:ind w:firstLine="709"/>
        <w:jc w:val="both"/>
        <w:rPr>
          <w:rFonts w:asciiTheme="majorHAnsi" w:hAnsiTheme="majorHAnsi"/>
        </w:rPr>
      </w:pPr>
    </w:p>
    <w:p w:rsidR="00E63D23" w:rsidRPr="00F3164A" w:rsidRDefault="00E63D23" w:rsidP="00E63D23">
      <w:pPr>
        <w:ind w:firstLine="709"/>
        <w:jc w:val="both"/>
        <w:rPr>
          <w:rFonts w:asciiTheme="majorHAnsi" w:hAnsiTheme="majorHAnsi"/>
        </w:rPr>
      </w:pPr>
      <w:r w:rsidRPr="00F3164A">
        <w:rPr>
          <w:rFonts w:asciiTheme="majorHAnsi" w:hAnsiTheme="majorHAnsi"/>
        </w:rPr>
        <w:t xml:space="preserve">где  </w:t>
      </w:r>
      <w:r w:rsidRPr="00F3164A">
        <w:rPr>
          <w:rFonts w:asciiTheme="majorHAnsi" w:hAnsiTheme="majorHAnsi"/>
          <w:lang w:val="en-US"/>
        </w:rPr>
        <w:t>f</w:t>
      </w:r>
      <w:r w:rsidRPr="00F3164A">
        <w:rPr>
          <w:rFonts w:asciiTheme="majorHAnsi" w:hAnsiTheme="majorHAnsi"/>
        </w:rPr>
        <w:t>- частота, ГГц;</w:t>
      </w:r>
    </w:p>
    <w:p w:rsidR="00E63D23" w:rsidRPr="00F3164A" w:rsidRDefault="00E63D23" w:rsidP="00E63D23">
      <w:pPr>
        <w:ind w:firstLine="709"/>
        <w:jc w:val="both"/>
        <w:rPr>
          <w:rFonts w:asciiTheme="majorHAnsi" w:hAnsiTheme="majorHAnsi"/>
        </w:rPr>
      </w:pPr>
      <w:r w:rsidRPr="00F3164A">
        <w:rPr>
          <w:rFonts w:asciiTheme="majorHAnsi" w:hAnsiTheme="majorHAnsi"/>
        </w:rPr>
        <w:t xml:space="preserve">       ЭИИМ – Эффективно-излучаемая мощность бортового ретранслятора, дБВт;</w:t>
      </w:r>
    </w:p>
    <w:p w:rsidR="00E63D23" w:rsidRPr="00F3164A" w:rsidRDefault="00E63D23" w:rsidP="00E63D23">
      <w:pPr>
        <w:ind w:firstLine="709"/>
        <w:jc w:val="both"/>
        <w:rPr>
          <w:rFonts w:asciiTheme="majorHAnsi" w:hAnsiTheme="majorHAnsi"/>
        </w:rPr>
      </w:pPr>
      <w:r w:rsidRPr="00F3164A">
        <w:rPr>
          <w:rFonts w:asciiTheme="majorHAnsi" w:hAnsiTheme="majorHAnsi"/>
        </w:rPr>
        <w:t xml:space="preserve">       </w:t>
      </w:r>
      <w:proofErr w:type="gramStart"/>
      <w:r w:rsidRPr="00F3164A">
        <w:rPr>
          <w:rFonts w:asciiTheme="majorHAnsi" w:hAnsiTheme="majorHAnsi"/>
          <w:lang w:val="en-US"/>
        </w:rPr>
        <w:t>L</w:t>
      </w:r>
      <w:r w:rsidRPr="00F3164A">
        <w:rPr>
          <w:rFonts w:asciiTheme="majorHAnsi" w:hAnsiTheme="majorHAnsi"/>
          <w:vertAlign w:val="subscript"/>
        </w:rPr>
        <w:t>Р</w:t>
      </w:r>
      <w:r w:rsidRPr="00F3164A">
        <w:rPr>
          <w:rFonts w:asciiTheme="majorHAnsi" w:hAnsiTheme="majorHAnsi"/>
        </w:rPr>
        <w:t xml:space="preserve">  –</w:t>
      </w:r>
      <w:proofErr w:type="gramEnd"/>
      <w:r w:rsidRPr="00F3164A">
        <w:rPr>
          <w:rFonts w:asciiTheme="majorHAnsi" w:hAnsiTheme="majorHAnsi"/>
        </w:rPr>
        <w:t xml:space="preserve"> ослабление сигнала на пути распространения, дБ.</w:t>
      </w:r>
    </w:p>
    <w:p w:rsidR="00E63D23" w:rsidRPr="00F3164A" w:rsidRDefault="00E63D23" w:rsidP="00E63D23">
      <w:pPr>
        <w:ind w:firstLine="709"/>
        <w:jc w:val="both"/>
        <w:rPr>
          <w:rFonts w:asciiTheme="majorHAnsi" w:hAnsiTheme="majorHAnsi"/>
        </w:rPr>
      </w:pPr>
      <w:r w:rsidRPr="00F3164A">
        <w:rPr>
          <w:rFonts w:asciiTheme="majorHAnsi" w:hAnsiTheme="majorHAnsi"/>
        </w:rPr>
        <w:t xml:space="preserve">Срок службы КС важная характеристика, о которой уже упоминалось выше. </w:t>
      </w:r>
    </w:p>
    <w:p w:rsidR="00E63D23" w:rsidRPr="00F3164A" w:rsidRDefault="00E63D23" w:rsidP="00E63D23">
      <w:pPr>
        <w:ind w:firstLine="709"/>
        <w:jc w:val="both"/>
        <w:rPr>
          <w:rFonts w:asciiTheme="majorHAnsi" w:hAnsiTheme="majorHAnsi"/>
        </w:rPr>
      </w:pPr>
      <w:r w:rsidRPr="00F3164A">
        <w:rPr>
          <w:rFonts w:asciiTheme="majorHAnsi" w:hAnsiTheme="majorHAnsi"/>
        </w:rPr>
        <w:t>Типы ретрансляторов</w:t>
      </w:r>
    </w:p>
    <w:p w:rsidR="00E63D23" w:rsidRPr="00F3164A" w:rsidRDefault="00E63D23" w:rsidP="00E63D23">
      <w:pPr>
        <w:ind w:firstLine="709"/>
        <w:jc w:val="both"/>
        <w:rPr>
          <w:rFonts w:asciiTheme="majorHAnsi" w:hAnsiTheme="majorHAnsi"/>
        </w:rPr>
      </w:pPr>
      <w:r w:rsidRPr="00F3164A">
        <w:rPr>
          <w:rFonts w:asciiTheme="majorHAnsi" w:hAnsiTheme="majorHAnsi"/>
        </w:rPr>
        <w:lastRenderedPageBreak/>
        <w:t>- прозрачные;</w:t>
      </w:r>
    </w:p>
    <w:p w:rsidR="00E63D23" w:rsidRPr="00F3164A" w:rsidRDefault="00E63D23" w:rsidP="00E63D23">
      <w:pPr>
        <w:ind w:firstLine="709"/>
        <w:jc w:val="both"/>
        <w:rPr>
          <w:rFonts w:asciiTheme="majorHAnsi" w:hAnsiTheme="majorHAnsi"/>
        </w:rPr>
      </w:pPr>
      <w:r w:rsidRPr="00F3164A">
        <w:rPr>
          <w:rFonts w:asciiTheme="majorHAnsi" w:hAnsiTheme="majorHAnsi"/>
        </w:rPr>
        <w:t>- регенеративные;</w:t>
      </w:r>
    </w:p>
    <w:p w:rsidR="00E63D23" w:rsidRPr="00F3164A" w:rsidRDefault="00E63D23" w:rsidP="00E63D23">
      <w:pPr>
        <w:ind w:firstLine="709"/>
        <w:jc w:val="both"/>
        <w:rPr>
          <w:rFonts w:asciiTheme="majorHAnsi" w:hAnsiTheme="majorHAnsi"/>
        </w:rPr>
      </w:pPr>
      <w:r w:rsidRPr="00F3164A">
        <w:rPr>
          <w:rFonts w:asciiTheme="majorHAnsi" w:hAnsiTheme="majorHAnsi"/>
        </w:rPr>
        <w:t>- комбинированные.</w:t>
      </w:r>
    </w:p>
    <w:p w:rsidR="00E63D23" w:rsidRPr="00F3164A" w:rsidRDefault="00E63D23" w:rsidP="00E63D23">
      <w:pPr>
        <w:ind w:firstLine="709"/>
        <w:jc w:val="both"/>
        <w:rPr>
          <w:rFonts w:asciiTheme="majorHAnsi" w:hAnsiTheme="majorHAnsi"/>
        </w:rPr>
      </w:pPr>
      <w:r w:rsidRPr="00F3164A">
        <w:rPr>
          <w:rFonts w:asciiTheme="majorHAnsi" w:hAnsiTheme="majorHAnsi"/>
        </w:rPr>
        <w:t>Прозрачные ретрансляторы (bent pipe) обеспечивают прием и преобразование входных сигналов без их обработки на борту. Могут использоваться два типа преобразования частоты:</w:t>
      </w:r>
    </w:p>
    <w:p w:rsidR="00E63D23" w:rsidRPr="00F3164A" w:rsidRDefault="00E63D23" w:rsidP="00E63D23">
      <w:pPr>
        <w:ind w:firstLine="709"/>
        <w:jc w:val="both"/>
        <w:rPr>
          <w:rFonts w:asciiTheme="majorHAnsi" w:hAnsiTheme="majorHAnsi"/>
        </w:rPr>
      </w:pPr>
      <w:r w:rsidRPr="00F3164A">
        <w:rPr>
          <w:rFonts w:asciiTheme="majorHAnsi" w:hAnsiTheme="majorHAnsi"/>
        </w:rPr>
        <w:t>- единая система, преобразующая частоты полосы приема прямо в частоты полосы передачи (</w:t>
      </w:r>
      <w:r w:rsidRPr="00F3164A">
        <w:rPr>
          <w:rFonts w:asciiTheme="majorHAnsi" w:hAnsiTheme="majorHAnsi"/>
          <w:b/>
          <w:bCs/>
        </w:rPr>
        <w:t>прямое преобразование</w:t>
      </w:r>
      <w:r w:rsidRPr="00F3164A">
        <w:rPr>
          <w:rFonts w:asciiTheme="majorHAnsi" w:hAnsiTheme="majorHAnsi"/>
        </w:rPr>
        <w:t>);</w:t>
      </w:r>
    </w:p>
    <w:p w:rsidR="00E63D23" w:rsidRPr="00F3164A" w:rsidRDefault="00E63D23" w:rsidP="00E63D23">
      <w:pPr>
        <w:ind w:firstLine="709"/>
        <w:jc w:val="both"/>
        <w:rPr>
          <w:rFonts w:asciiTheme="majorHAnsi" w:hAnsiTheme="majorHAnsi"/>
        </w:rPr>
      </w:pPr>
      <w:r w:rsidRPr="00F3164A">
        <w:rPr>
          <w:rFonts w:asciiTheme="majorHAnsi" w:hAnsiTheme="majorHAnsi"/>
        </w:rPr>
        <w:t>- двойная система преобразования, в которой частоты принятых сигналов сначала преобразуются в промежуточные частоты для частичного усиления, а затем снова преобразуются в частоты передаваемых сигналов (</w:t>
      </w:r>
      <w:r w:rsidRPr="00F3164A">
        <w:rPr>
          <w:rFonts w:asciiTheme="majorHAnsi" w:hAnsiTheme="majorHAnsi"/>
          <w:b/>
          <w:bCs/>
        </w:rPr>
        <w:t>преобразование на промежуточной частоте</w:t>
      </w:r>
      <w:r w:rsidRPr="00F3164A">
        <w:rPr>
          <w:rFonts w:asciiTheme="majorHAnsi" w:hAnsiTheme="majorHAnsi"/>
        </w:rPr>
        <w:t>). Блок схема БР приведена на рисунке 9.3.</w:t>
      </w:r>
    </w:p>
    <w:p w:rsidR="00E63D23" w:rsidRPr="00F3164A" w:rsidRDefault="00052E06" w:rsidP="00E63D23">
      <w:pPr>
        <w:ind w:firstLine="709"/>
        <w:jc w:val="both"/>
        <w:rPr>
          <w:rFonts w:asciiTheme="majorHAnsi" w:hAnsiTheme="majorHAnsi"/>
        </w:rPr>
      </w:pPr>
      <w:r>
        <w:rPr>
          <w:rFonts w:asciiTheme="majorHAnsi" w:hAnsiTheme="majorHAnsi"/>
          <w:noProof/>
          <w:lang w:eastAsia="ru-RU"/>
        </w:rPr>
      </w:r>
      <w:r>
        <w:rPr>
          <w:rFonts w:asciiTheme="majorHAnsi" w:hAnsiTheme="majorHAnsi"/>
          <w:noProof/>
          <w:lang w:eastAsia="ru-RU"/>
        </w:rPr>
        <w:pict>
          <v:group id="Полотно 499" o:spid="_x0000_s1260" editas="canvas" style="width:241.25pt;height:92.1pt;mso-position-horizontal-relative:char;mso-position-vertical-relative:line" coordsize="30638,11696">
            <v:shape id="_x0000_s1261" type="#_x0000_t75" style="position:absolute;width:30638;height:11696;visibility:visible">
              <v:fill o:detectmouseclick="t"/>
              <v:path o:connecttype="none"/>
            </v:shape>
            <v:group id="Group 431" o:spid="_x0000_s1262" style="position:absolute;left:4688;top:3939;width:2178;height:2174" coordorigin="5142,1542" coordsize="414,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rect id="Rectangle 432" o:spid="_x0000_s1263" style="position:absolute;left:5142;top:1542;width:414;height:4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WkMYA&#10;AADcAAAADwAAAGRycy9kb3ducmV2LnhtbESPzW7CMBCE70h9B2sr9QYO9EeQ4kSIiqo9hnDhtsTb&#10;JBCvo9iQtE+PkZB6HM3MN5plOphGXKhztWUF00kEgriwuuZSwS7fjOcgnEfW2FgmBb/kIE0eRkuM&#10;te05o8vWlyJA2MWooPK+jaV0RUUG3cS2xMH7sZ1BH2RXSt1hH+CmkbMoepMGaw4LFba0rqg4bc9G&#10;waGe7fAvyz8js9g8++8hP573H0o9PQ6rdxCeBv8fvre/tIKX1y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5WkMYAAADcAAAADwAAAAAAAAAAAAAAAACYAgAAZHJz&#10;L2Rvd25yZXYueG1sUEsFBgAAAAAEAAQA9QAAAIsDAAAAAA==&#10;"/>
              <v:shape id="AutoShape 433" o:spid="_x0000_s1264" type="#_x0000_t5" style="position:absolute;left:5226;top:1608;width:282;height:282;rotation:-9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ovwMMA&#10;AADcAAAADwAAAGRycy9kb3ducmV2LnhtbESPQWvCQBSE7wX/w/KE3uomQYtEVxEhUPBUbXt+Zp9J&#10;NPs27m5N+u+7guBxmJlvmOV6MK24kfONZQXpJAFBXFrdcKXg61C8zUH4gKyxtUwK/sjDejV6WWKu&#10;bc+fdNuHSkQI+xwV1CF0uZS+rMmgn9iOOHon6wyGKF0ltcM+wk0rsyR5lwYbjgs1drStqbzsf42C&#10;Lj26JMNzX6TXU7G7zsw3z3+Ueh0PmwWIQEN4hh/tD61gOsvgfi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ovwMMAAADcAAAADwAAAAAAAAAAAAAAAACYAgAAZHJzL2Rv&#10;d25yZXYueG1sUEsFBgAAAAAEAAQA9QAAAIgDAAAAAA==&#10;"/>
            </v:group>
            <v:group id="Group 434" o:spid="_x0000_s1265" style="position:absolute;left:9658;top:3692;width:2370;height:2258" coordorigin="5142,2160" coordsize="414,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rect id="Rectangle 435" o:spid="_x0000_s1266" style="position:absolute;left:5142;top:2160;width:414;height:4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n1CMQA&#10;AADcAAAADwAAAGRycy9kb3ducmV2LnhtbESPQYvCMBSE74L/ITxhb5rqquxWo4jioketl729bZ5t&#10;tXkpTdSuv94IgsdhZr5hpvPGlOJKtSssK+j3IhDEqdUFZwoOybr7BcJ5ZI2lZVLwTw7ms3ZrirG2&#10;N97Rde8zESDsYlSQe1/FUro0J4OuZyvi4B1tbdAHWWdS13gLcFPKQRSNpcGCw0KOFS1zSs/7i1Hw&#10;VwwOeN8lP5H5Xn/6bZOcLr8rpT46zWICwlPj3+FXe6MVDE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9QjEAAAA3AAAAA8AAAAAAAAAAAAAAAAAmAIAAGRycy9k&#10;b3ducmV2LnhtbFBLBQYAAAAABAAEAPUAAACJAwAAAAA=&#10;"/>
              <v:line id="Line 436" o:spid="_x0000_s1267" style="position:absolute;flip:x;visibility:visible" from="5142,2178" to="5544,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euoMYAAADcAAAADwAAAGRycy9kb3ducmV2LnhtbESPQWsCMRSE7wX/Q3iCl1KzFRXdGkUK&#10;BQ9eqrLS23Pzull287JNom7/fVMo9DjMzDfMatPbVtzIh9qxgudxBoK4dLrmSsHp+Pa0ABEissbW&#10;MSn4pgCb9eBhhbl2d36n2yFWIkE45KjAxNjlUobSkMUwdh1x8j6dtxiT9JXUHu8Jbls5ybK5tFhz&#10;WjDY0auhsjlcrQK52D9++e1l2hTN+bw0RVl0H3ulRsN++wIiUh//w3/tnVYwnc3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3rqDGAAAA3AAAAA8AAAAAAAAA&#10;AAAAAAAAoQIAAGRycy9kb3ducmV2LnhtbFBLBQYAAAAABAAEAPkAAACUAwAAAAA=&#10;"/>
            </v:group>
            <v:shape id="Text Box 437" o:spid="_x0000_s1268" type="#_x0000_t202" style="position:absolute;left:9049;top:8658;width:3738;height:30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4ae8QA&#10;AADcAAAADwAAAGRycy9kb3ducmV2LnhtbESPW2sCMRSE3wv9D+EIfatZlyrtahQtCIovXorPh83Z&#10;S7s5WZK4rv/eCEIfh5n5hpktetOIjpyvLSsYDRMQxLnVNZcKfk7r908QPiBrbCyTght5WMxfX2aY&#10;aXvlA3XHUIoIYZ+hgiqENpPS5xUZ9EPbEkevsM5giNKVUju8RrhpZJokE2mw5rhQYUvfFeV/x4tR&#10;cOpWfnP4DV96W6xkuiv26dktlXob9MspiEB9+A8/2xut4GM8g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eGnvEAAAA3AAAAA8AAAAAAAAAAAAAAAAAmAIAAGRycy9k&#10;b3ducmV2LnhtbFBLBQYAAAAABAAEAPUAAACJAwAAAAA=&#10;">
              <v:textbox inset="0,0,0,0">
                <w:txbxContent>
                  <w:p w:rsidR="007C1475" w:rsidRDefault="007C1475" w:rsidP="00E63D23">
                    <w:pPr>
                      <w:autoSpaceDE w:val="0"/>
                      <w:autoSpaceDN w:val="0"/>
                      <w:adjustRightInd w:val="0"/>
                      <w:jc w:val="center"/>
                      <w:rPr>
                        <w:color w:val="000000"/>
                        <w:sz w:val="14"/>
                        <w:szCs w:val="14"/>
                      </w:rPr>
                    </w:pPr>
                    <w:r>
                      <w:rPr>
                        <w:color w:val="FFFFFF"/>
                        <w:sz w:val="14"/>
                        <w:szCs w:val="14"/>
                      </w:rPr>
                      <w:t>ав</w:t>
                    </w:r>
                  </w:p>
                  <w:p w:rsidR="007C1475" w:rsidRDefault="007C1475" w:rsidP="00E63D23">
                    <w:pPr>
                      <w:autoSpaceDE w:val="0"/>
                      <w:autoSpaceDN w:val="0"/>
                      <w:adjustRightInd w:val="0"/>
                      <w:jc w:val="center"/>
                      <w:rPr>
                        <w:rFonts w:ascii="Arial" w:hAnsi="Arial" w:cs="Arial"/>
                        <w:color w:val="000000"/>
                        <w:sz w:val="20"/>
                        <w:szCs w:val="20"/>
                      </w:rPr>
                    </w:pPr>
                    <w:r>
                      <w:rPr>
                        <w:color w:val="000000"/>
                        <w:sz w:val="14"/>
                        <w:szCs w:val="14"/>
                      </w:rPr>
                      <w:t xml:space="preserve"> </w:t>
                    </w:r>
                    <w:r>
                      <w:rPr>
                        <w:color w:val="000000"/>
                        <w:sz w:val="25"/>
                        <w:szCs w:val="25"/>
                      </w:rPr>
                      <w:t>Г</w:t>
                    </w:r>
                    <w:proofErr w:type="gramStart"/>
                    <w:r>
                      <w:rPr>
                        <w:color w:val="000000"/>
                        <w:sz w:val="25"/>
                        <w:szCs w:val="25"/>
                      </w:rPr>
                      <w:t>1</w:t>
                    </w:r>
                    <w:proofErr w:type="gramEnd"/>
                  </w:p>
                </w:txbxContent>
              </v:textbox>
            </v:shape>
            <v:group id="Group 438" o:spid="_x0000_s1269" style="position:absolute;left:15626;top:3813;width:2182;height:2179" coordorigin="5142,1542" coordsize="414,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rect id="Rectangle 439" o:spid="_x0000_s1270" style="position:absolute;left:5142;top:1542;width:414;height:4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DcEA&#10;AADcAAAADwAAAGRycy9kb3ducmV2LnhtbERPPW/CMBDdkfgP1iF1AwcoiAYMQiAqGElYuh3xNUmJ&#10;z1FsIOXX4wGJ8el9L1atqcSNGldaVjAcRCCIM6tLzhWc0l1/BsJ5ZI2VZVLwTw5Wy25ngbG2dz7S&#10;LfG5CCHsYlRQeF/HUrqsIINuYGviwP3axqAPsMmlbvAewk0lR1E0lQZLDg0F1rQpKLskV6PgXI5O&#10;+Dim35H52o39oU3/rj9bpT567XoOwlPr3+KXe68VfE7C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E/w3BAAAA3AAAAA8AAAAAAAAAAAAAAAAAmAIAAGRycy9kb3du&#10;cmV2LnhtbFBLBQYAAAAABAAEAPUAAACGAwAAAAA=&#10;"/>
              <v:shape id="AutoShape 440" o:spid="_x0000_s1271" type="#_x0000_t5" style="position:absolute;left:5226;top:1608;width:282;height:282;rotation:-9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69scMA&#10;AADcAAAADwAAAGRycy9kb3ducmV2LnhtbESPQWvCQBSE7wX/w/KE3uomokWjq0ghIPSkVc/P7DOJ&#10;Zt/G3a2J/75bKPQ4zMw3zHLdm0Y8yPnasoJ0lIAgLqyuuVRw+MrfZiB8QNbYWCYFT/KwXg1elphp&#10;2/GOHvtQighhn6GCKoQ2k9IXFRn0I9sSR+9incEQpSuldthFuGnkOEnepcGa40KFLX1UVNz230ZB&#10;m55dMsZrl6f3S/55n5ojz05KvQ77zQJEoD78h//aW61gMp3D75l4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69scMAAADcAAAADwAAAAAAAAAAAAAAAACYAgAAZHJzL2Rv&#10;d25yZXYueG1sUEsFBgAAAAAEAAQA9QAAAIgDAAAAAA==&#10;"/>
            </v:group>
            <v:group id="Group 441" o:spid="_x0000_s1272" style="position:absolute;left:25762;top:3813;width:2174;height:2179" coordorigin="5142,1542" coordsize="414,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rect id="Rectangle 442" o:spid="_x0000_s1273" style="position:absolute;left:5142;top:1542;width:414;height:4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cLcUA&#10;AADcAAAADwAAAGRycy9kb3ducmV2LnhtbESPQWvCQBSE7wX/w/KE3pqNWqTGrCKKxR41Xnp7Zp9J&#10;2uzbkF2T2F/fLRQ8DjPzDZOuB1OLjlpXWVYwiWIQxLnVFRcKztn+5Q2E88gaa8uk4E4O1qvRU4qJ&#10;tj0fqTv5QgQIuwQVlN43iZQuL8mgi2xDHLyrbQ36INtC6hb7ADe1nMbxXBqsOCyU2NC2pPz7dDMK&#10;LtX0jD/H7D02i/3MfwzZ1+1zp9TzeNgsQXga/CP83z5oBa/zC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pwtxQAAANwAAAAPAAAAAAAAAAAAAAAAAJgCAABkcnMv&#10;ZG93bnJldi54bWxQSwUGAAAAAAQABAD1AAAAigMAAAAA&#10;"/>
              <v:shape id="AutoShape 443" o:spid="_x0000_s1274" type="#_x0000_t5" style="position:absolute;left:5226;top:1608;width:282;height:282;rotation:-9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lfcMA&#10;AADcAAAADwAAAGRycy9kb3ducmV2LnhtbESPT4vCMBTE7wt+h/CEva1pi4pUo4hQEDyt++f8bJ5t&#10;tXmpSbTdb78RFvY4zMxvmNVmMK14kPONZQXpJAFBXFrdcKXg86N4W4DwAVlja5kU/JCHzXr0ssJc&#10;257f6XEMlYgQ9jkqqEPocil9WZNBP7EdcfTO1hkMUbpKaod9hJtWZkkylwYbjgs1drSrqbwe70ZB&#10;l55ckuGlL9LbuTjcZuaLF99KvY6H7RJEoCH8h//ae61gOs/geS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blfcMAAADcAAAADwAAAAAAAAAAAAAAAACYAgAAZHJzL2Rv&#10;d25yZXYueG1sUEsFBgAAAAAEAAQA9QAAAIgDAAAAAA==&#10;"/>
            </v:group>
            <v:line id="Line 444" o:spid="_x0000_s1275" style="position:absolute;visibility:visible" from="1325,4840" to="4496,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Sg6sMAAADcAAAADwAAAGRycy9kb3ducmV2LnhtbESPzWrCQBSF90LfYbiF7szEKjZERxGh&#10;WFwItS50d8lck2DmTpgZTdqnd4SCy8P5+TjzZW8acSPna8sKRkkKgriwuuZSweHnc5iB8AFZY2OZ&#10;FPySh+XiZTDHXNuOv+m2D6WII+xzVFCF0OZS+qIigz6xLXH0ztYZDFG6UmqHXRw3jXxP06k0WHMk&#10;VNjSuqLisr+aB6TToya7mt32lB27sHHyDz+UenvtVzMQgfrwDP+3v7SCyXQMj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koOrDAAAA3AAAAA8AAAAAAAAAAAAA&#10;AAAAoQIAAGRycy9kb3ducmV2LnhtbFBLBQYAAAAABAAEAPkAAACRAwAAAAA=&#10;">
              <v:stroke endarrow="classic" endarrowwidth="narrow" endarrowlength="short"/>
            </v:line>
            <v:line id="Line 445" o:spid="_x0000_s1276" style="position:absolute;visibility:visible" from="6721,4840" to="9658,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04nsMAAADcAAAADwAAAGRycy9kb3ducmV2LnhtbESPS4vCMBSF98L8h3AH3GmqiJaOUYYB&#10;UWYh+Fg4u0tzbYvNTUmirfPrjSC4PJzHx5kvO1OLGzlfWVYwGiYgiHOrKy4UHA+rQQrCB2SNtWVS&#10;cCcPy8VHb46Zti3v6LYPhYgj7DNUUIbQZFL6vCSDfmgb4uidrTMYonSF1A7bOG5qOU6SqTRYcSSU&#10;2NBPSfllfzVPSKtHdXo129+/9NSGtZP/OFOq/9l9f4EI1IV3+NXeaAWT6QS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NOJ7DAAAA3AAAAA8AAAAAAAAAAAAA&#10;AAAAoQIAAGRycy9kb3ducmV2LnhtbFBLBQYAAAAABAAEAPkAAACRAwAAAAA=&#10;">
              <v:stroke endarrow="classic" endarrowwidth="narrow" endarrowlength="short"/>
            </v:line>
            <v:line id="Line 446" o:spid="_x0000_s1277" style="position:absolute;visibility:visible" from="12028,4840" to="15584,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GdBcMAAADcAAAADwAAAGRycy9kb3ducmV2LnhtbESPzWrCQBSF90LfYbiF7szEojZERxGh&#10;WFwItS50d8lck2DmTpgZTdqnd4SCy8P5+TjzZW8acSPna8sKRkkKgriwuuZSweHnc5iB8AFZY2OZ&#10;FPySh+XiZTDHXNuOv+m2D6WII+xzVFCF0OZS+qIigz6xLXH0ztYZDFG6UmqHXRw3jXxP06k0WHMk&#10;VNjSuqLisr+aB6TToya7mt32lB27sHHyDz+UenvtVzMQgfrwDP+3v7SC8XQCj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BnQXDAAAA3AAAAA8AAAAAAAAAAAAA&#10;AAAAoQIAAGRycy9kb3ducmV2LnhtbFBLBQYAAAAABAAEAPkAAACRAwAAAAA=&#10;">
              <v:stroke endarrow="classic" endarrowwidth="narrow" endarrowlength="short"/>
            </v:line>
            <v:line id="Line 447" o:spid="_x0000_s1278" style="position:absolute;visibility:visible" from="17996,4840" to="20502,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MDcsQAAADcAAAADwAAAGRycy9kb3ducmV2LnhtbESPzWrCQBSF9wXfYbhCd80kpaQhOgYR&#10;pKWLQtWF7i6ZaxLM3Akzo0n79B2h0OXh/HycZTWZXtzI+c6ygixJQRDXVnfcKDjst08FCB+QNfaW&#10;ScE3eahWs4clltqO/EW3XWhEHGFfooI2hKGU0tctGfSJHYijd7bOYIjSNVI7HOO46eVzmubSYMeR&#10;0OJAm5bqy+5q7pBRZ31xNZ8fp+I4hjcnf/BVqcf5tF6ACDSF//Bf+10reMlzuJ+JR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EwNyxAAAANwAAAAPAAAAAAAAAAAA&#10;AAAAAKECAABkcnMvZG93bnJldi54bWxQSwUGAAAAAAQABAD5AAAAkgMAAAAA&#10;">
              <v:stroke endarrow="classic" endarrowwidth="narrow" endarrowlength="short"/>
            </v:line>
            <v:line id="Line 448" o:spid="_x0000_s1279" style="position:absolute;visibility:visible" from="27987,4840" to="29598,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m6cMAAADcAAAADwAAAGRycy9kb3ducmV2LnhtbESPS4vCMBSF9wP+h3AFd2PqIFqqUUQY&#10;lFkIPha6uzTXttjclCTazvz6iSC4PJzHx5kvO1OLBzlfWVYwGiYgiHOrKy4UnI7fnykIH5A11pZJ&#10;wS95WC56H3PMtG15T49DKEQcYZ+hgjKEJpPS5yUZ9EPbEEfvap3BEKUrpHbYxnFTy68kmUiDFUdC&#10;iQ2tS8pvh7t5Qlo9qtO72f1c0nMbNk7+4VSpQb9bzUAE6sI7/GpvtYLxZArPM/EI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fpunDAAAA3AAAAA8AAAAAAAAAAAAA&#10;AAAAoQIAAGRycy9kb3ducmV2LnhtbFBLBQYAAAAABAAEAPkAAACRAwAAAAA=&#10;">
              <v:stroke endarrow="classic" endarrowwidth="narrow" endarrowlength="short"/>
            </v:line>
            <v:line id="Line 449" o:spid="_x0000_s1280" style="position:absolute;visibility:visible" from="1185,1639" to="1185,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line id="Line 450" o:spid="_x0000_s1281" style="position:absolute;visibility:visible" from="29598,1765" to="29598,4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v:line id="Line 451" o:spid="_x0000_s1282" style="position:absolute;visibility:visible" from="0,1765" to="1325,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HQJ8QAAADcAAAADwAAAGRycy9kb3ducmV2LnhtbERPz2vCMBS+D/wfwht4m+nm6EZnFHEI&#10;usNQN9Djs3lrq81LSWJb/3tzGHj8+H5PZr2pRUvOV5YVPI8SEMS51RUXCn5/lk/vIHxA1lhbJgVX&#10;8jCbDh4mmGnb8ZbaXShEDGGfoYIyhCaT0uclGfQj2xBH7s86gyFCV0jtsIvhppYvSZJKgxXHhhIb&#10;WpSUn3cXo+B7vEnb+fpr1e/X6TH/3B4Pp84pNXzs5x8gAvXhLv53r7SC17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kdAnxAAAANwAAAAPAAAAAAAAAAAA&#10;AAAAAKECAABkcnMvZG93bnJldi54bWxQSwUGAAAAAAQABAD5AAAAkgMAAAAA&#10;"/>
            <v:line id="Line 452" o:spid="_x0000_s1283" style="position:absolute;flip:y;visibility:visible" from="1185,1765" to="2365,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0w8YAAADcAAAADwAAAGRycy9kb3ducmV2LnhtbESPQWsCMRSE74X+h/AKXqRmLdLq1ihS&#10;KHjwopaV3p6b182ym5dtEnX996Yg9DjMzDfMfNnbVpzJh9qxgvEoA0FcOl1zpeBr//k8BREissbW&#10;MSm4UoDl4vFhjrl2F97SeRcrkSAcclRgYuxyKUNpyGIYuY44eT/OW4xJ+kpqj5cEt618ybJXabHm&#10;tGCwow9DZbM7WQVyuhn++tVx0hTN4TAzRVl03xulBk/96h1EpD7+h+/ttVYweRv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59MPGAAAA3AAAAA8AAAAAAAAA&#10;AAAAAAAAoQIAAGRycy9kb3ducmV2LnhtbFBLBQYAAAAABAAEAPkAAACUAwAAAAA=&#10;"/>
            <v:line id="Line 453" o:spid="_x0000_s1284" style="position:absolute;visibility:visible" from="28273,1639" to="29598,2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ry8cAAADcAAAADwAAAGRycy9kb3ducmV2LnhtbESPQWvCQBSE7wX/w/IKvdVNbUkluoq0&#10;FLSHolbQ4zP7TGKzb8PuNkn/vSsUPA4z8w0znfemFi05X1lW8DRMQBDnVldcKNh9fzyOQfiArLG2&#10;TAr+yMN8NribYqZtxxtqt6EQEcI+QwVlCE0mpc9LMuiHtiGO3sk6gyFKV0jtsItwU8tRkqTSYMVx&#10;ocSG3krKf7a/RsHX8z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D+vLxwAAANwAAAAPAAAAAAAA&#10;AAAAAAAAAKECAABkcnMvZG93bnJldi54bWxQSwUGAAAAAAQABAD5AAAAlQMAAAAA&#10;"/>
            <v:line id="Line 454" o:spid="_x0000_s1285" style="position:absolute;flip:y;visibility:visible" from="29453,1639" to="30638,2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fPL8cAAADcAAAADwAAAGRycy9kb3ducmV2LnhtbESPQWsCMRSE74X+h/AKXopm20rVrVGk&#10;IHjwUisr3p6b182ym5dtEnX775uC0OMwM98w82VvW3EhH2rHCp5GGQji0umaKwX7z/VwCiJEZI2t&#10;Y1LwQwGWi/u7OebaXfmDLrtYiQThkKMCE2OXSxlKQxbDyHXEyfty3mJM0ldSe7wmuG3lc5a9Sos1&#10;pwWDHb0bKpvd2SqQ0+3jt1+dxk3RHA4zU5RFd9wqNXjoV28gIvXxP3xrb7SC8eQF/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Z88vxwAAANwAAAAPAAAAAAAA&#10;AAAAAAAAAKECAABkcnMvZG93bnJldi54bWxQSwUGAAAAAAQABAD5AAAAlQMAAAAA&#10;"/>
            <v:group id="Group 455" o:spid="_x0000_s1286" style="position:absolute;left:946;width:520;height:2336" coordorigin="4554,3162" coordsize="6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line id="Line 456" o:spid="_x0000_s1287" style="position:absolute;visibility:visible" from="4554,3162" to="4554,3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zv8cAAADcAAAADwAAAGRycy9kb3ducmV2LnhtbESPT0vDQBTE70K/w/IEb3bjvyix21Ja&#10;Co0HMVVoj6/ZZ5KafRt21yR++64geBxm5jfMbDGaVvTkfGNZwc00AUFcWt1wpeDjfXP9BMIHZI2t&#10;ZVLwQx4W88nFDDNtBy6o34VKRAj7DBXUIXSZlL6syaCf2o44ep/WGQxRukpqh0OEm1beJkkqDTYc&#10;F2rsaFVT+bX7Ngpe797Sfpm/bMd9nh7LdXE8nAan1NXluHwGEWgM/+G/9lYruH98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5nO/xwAAANwAAAAPAAAAAAAA&#10;AAAAAAAAAKECAABkcnMvZG93bnJldi54bWxQSwUGAAAAAAQABAD5AAAAlQMAAAAA&#10;"/>
              <v:line id="Line 457" o:spid="_x0000_s1288" style="position:absolute;flip:y;visibility:visible" from="4554,3244" to="4610,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Bst8cAAADcAAAADwAAAGRycy9kb3ducmV2LnhtbESPT2sCMRTE7wW/Q3iCl1KzFfHP1ihS&#10;KHjwUpWV3p6b182ym5dtEnX77ZtCocdhZn7DrDa9bcWNfKgdK3geZyCIS6drrhScjm9PCxAhImts&#10;HZOCbwqwWQ8eVphrd+d3uh1iJRKEQ44KTIxdLmUoDVkMY9cRJ+/TeYsxSV9J7fGe4LaVkyybSYs1&#10;pwWDHb0aKpvD1SqQi/3jl99epk3RnM9LU5RF97FXajTsty8gIvXxP/zX3mkF0/kM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EGy3xwAAANwAAAAPAAAAAAAA&#10;AAAAAAAAAKECAABkcnMvZG93bnJldi54bWxQSwUGAAAAAAQABAD5AAAAlQMAAAAA&#10;"/>
              <v:line id="Line 458" o:spid="_x0000_s1289" style="position:absolute;visibility:visible" from="4620,3235" to="4620,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YwNMMAAADcAAAADwAAAGRycy9kb3ducmV2LnhtbESPzYrCMBSF9wO+Q7jC7MbUQWypRhFB&#10;RlwM6MxCd5fm2habm5JE2/HpJ4Lg8nB+Ps582ZtG3Mj52rKC8SgBQVxYXXOp4Pdn85GB8AFZY2OZ&#10;FPyRh+Vi8DbHXNuO93Q7hFLEEfY5KqhCaHMpfVGRQT+yLXH0ztYZDFG6UmqHXRw3jfxMkqk0WHMk&#10;VNjSuqLicriaB6TT4ya7mu/dKTt24cvJO6ZKvQ/71QxEoD68ws/2ViuYpCk8zsQj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GMDTDAAAA3AAAAA8AAAAAAAAAAAAA&#10;AAAAoQIAAGRycy9kb3ducmV2LnhtbFBLBQYAAAAABAAEAPkAAACRAwAAAAA=&#10;">
                <v:stroke endarrow="classic" endarrowwidth="narrow" endarrowlength="short"/>
              </v:line>
            </v:group>
            <v:line id="Line 459" o:spid="_x0000_s1290" style="position:absolute;flip:y;visibility:visible" from="10984,5746" to="10984,8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GdsMAAADcAAAADwAAAGRycy9kb3ducmV2LnhtbERPy2oCMRTdC/5DuIXuNGMrVsaJIkKx&#10;C6nMtFDcXSZ3HnRyE5Ko079vFoUuD+dd7EYziBv50FtWsJhnIIhrq3tuFXx+vM7WIEJE1jhYJgU/&#10;FGC3nU4KzLW9c0m3KrYihXDIUUEXo8ulDHVHBsPcOuLENdYbjAn6VmqP9xRuBvmUZStpsOfU0KGj&#10;Q0f1d3U1Ci7t2R+fQ3Vq+ve9K78WJ7cs10o9Poz7DYhIY/wX/7nftILlS1qbzqQj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PhnbDAAAA3AAAAA8AAAAAAAAAAAAA&#10;AAAAoQIAAGRycy9kb3ducmV2LnhtbFBLBQYAAAAABAAEAPkAAACRAwAAAAA=&#10;">
              <v:stroke endarrow="classic" endarrowwidth="narrow" endarrowlength="short"/>
            </v:line>
            <v:group id="Group 460" o:spid="_x0000_s1291" style="position:absolute;left:20502;top:3692;width:2370;height:2258" coordorigin="5142,2160" coordsize="414,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rect id="Rectangle 461" o:spid="_x0000_s1292" style="position:absolute;left:5142;top:2160;width:414;height:4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fTMAA&#10;AADcAAAADwAAAGRycy9kb3ducmV2LnhtbERPS6/BQBTe38R/mByJ3TX1yA1liBDCktrYHZ2jLZ0z&#10;TWdQfr1Z3MTyy/eezhtTigfVrrCsoNeNQBCnVhecKTgm698RCOeRNZaWScGLHMxnrZ8pxto+eU+P&#10;g89ECGEXo4Lc+yqW0qU5GXRdWxEH7mJrgz7AOpO6xmcIN6XsR9GfNFhwaMixomVO6e1wNwrORf+I&#10;732yicx4PfC7JrneTyulOu1mMQHhqfFf8b97qxUMR2F+OBOOgJ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LfTMAAAADcAAAADwAAAAAAAAAAAAAAAACYAgAAZHJzL2Rvd25y&#10;ZXYueG1sUEsFBgAAAAAEAAQA9QAAAIUDAAAAAA==&#10;"/>
              <v:line id="Line 462" o:spid="_x0000_s1293" style="position:absolute;flip:x;visibility:visible" from="5142,2178" to="5544,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yE5MYAAADcAAAADwAAAGRycy9kb3ducmV2LnhtbESPQWsCMRSE7wX/Q3hCL0WzFinb1ShS&#10;KPTgpVZWentunptlNy/bJNXtv28EweMwM98wy/VgO3EmHxrHCmbTDARx5XTDtYL91/skBxEissbO&#10;MSn4owDr1ehhiYV2F/6k8y7WIkE4FKjAxNgXUobKkMUwdT1x8k7OW4xJ+lpqj5cEt518zrIXabHh&#10;tGCwpzdDVbv7tQpkvn368ZvjvC3bw+HVlFXZf2+VehwPmwWISEO8h2/tD61gns/g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shOTGAAAA3AAAAA8AAAAAAAAA&#10;AAAAAAAAoQIAAGRycy9kb3ducmV2LnhtbFBLBQYAAAAABAAEAPkAAACUAwAAAAA=&#10;"/>
            </v:group>
            <v:shape id="Text Box 463" o:spid="_x0000_s1294" type="#_x0000_t202" style="position:absolute;left:19893;top:8658;width:3733;height:30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UwP8QA&#10;AADcAAAADwAAAGRycy9kb3ducmV2LnhtbESPW2sCMRSE3wv+h3AE32rWpRRdjaKCoPSlXvD5sDl7&#10;0c3JkqTr+u9NodDHYWa+YRar3jSiI+drywom4wQEcW51zaWCy3n3PgXhA7LGxjIpeJKH1XLwtsBM&#10;2wcfqTuFUkQI+wwVVCG0mZQ+r8igH9uWOHqFdQZDlK6U2uEjwk0j0yT5lAZrjgsVtrStKL+ffoyC&#10;c7fx++MtzPSh2Mj0q/hOr26t1GjYr+cgAvXhP/zX3msFH9MU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FMD/EAAAA3AAAAA8AAAAAAAAAAAAAAAAAmAIAAGRycy9k&#10;b3ducmV2LnhtbFBLBQYAAAAABAAEAPUAAACJAwAAAAA=&#10;">
              <v:textbox inset="0,0,0,0">
                <w:txbxContent>
                  <w:p w:rsidR="007C1475" w:rsidRDefault="007C1475" w:rsidP="00E63D23">
                    <w:pPr>
                      <w:autoSpaceDE w:val="0"/>
                      <w:autoSpaceDN w:val="0"/>
                      <w:adjustRightInd w:val="0"/>
                      <w:jc w:val="center"/>
                      <w:rPr>
                        <w:color w:val="000000"/>
                        <w:sz w:val="14"/>
                        <w:szCs w:val="14"/>
                      </w:rPr>
                    </w:pPr>
                    <w:r>
                      <w:rPr>
                        <w:color w:val="FFFFFF"/>
                        <w:sz w:val="14"/>
                        <w:szCs w:val="14"/>
                      </w:rPr>
                      <w:t>ав</w:t>
                    </w:r>
                  </w:p>
                  <w:p w:rsidR="007C1475" w:rsidRDefault="007C1475" w:rsidP="00E63D23">
                    <w:pPr>
                      <w:autoSpaceDE w:val="0"/>
                      <w:autoSpaceDN w:val="0"/>
                      <w:adjustRightInd w:val="0"/>
                      <w:jc w:val="center"/>
                      <w:rPr>
                        <w:rFonts w:ascii="Arial" w:hAnsi="Arial" w:cs="Arial"/>
                        <w:color w:val="000000"/>
                        <w:sz w:val="20"/>
                        <w:szCs w:val="20"/>
                      </w:rPr>
                    </w:pPr>
                    <w:r>
                      <w:rPr>
                        <w:color w:val="000000"/>
                        <w:sz w:val="25"/>
                        <w:szCs w:val="25"/>
                      </w:rPr>
                      <w:t>Г</w:t>
                    </w:r>
                    <w:proofErr w:type="gramStart"/>
                    <w:r>
                      <w:rPr>
                        <w:color w:val="000000"/>
                        <w:sz w:val="25"/>
                        <w:szCs w:val="25"/>
                      </w:rPr>
                      <w:t>2</w:t>
                    </w:r>
                    <w:proofErr w:type="gramEnd"/>
                  </w:p>
                </w:txbxContent>
              </v:textbox>
            </v:shape>
            <v:line id="Line 464" o:spid="_x0000_s1295" style="position:absolute;flip:y;visibility:visible" from="21827,5746" to="21827,8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kIMYAAADcAAAADwAAAGRycy9kb3ducmV2LnhtbESPT2sCMRTE70K/Q3hCb5r1D2XZGkUK&#10;0h5E2bVQentsnruLm5eQpLr99o0g9DjMzG+Y1WYwvbiSD51lBbNpBoK4trrjRsHnaTfJQYSIrLG3&#10;TAp+KcBm/TRaYaHtjUu6VrERCcKhQAVtjK6QMtQtGQxT64iTd7beYEzSN1J7vCW46eU8y16kwY7T&#10;QouO3lqqL9WPUfDdHP37IlT7c3fYuvJrtnfLMlfqeTxsX0FEGuJ/+NH+0AqW+QLuZ9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ZCDGAAAA3AAAAA8AAAAAAAAA&#10;AAAAAAAAoQIAAGRycy9kb3ducmV2LnhtbFBLBQYAAAAABAAEAPkAAACUAwAAAAA=&#10;">
              <v:stroke endarrow="classic" endarrowwidth="narrow" endarrowlength="short"/>
            </v:line>
            <v:line id="Line 465" o:spid="_x0000_s1296" style="position:absolute;visibility:visible" from="23153,4840" to="25668,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HeZMQAAADcAAAADwAAAGRycy9kb3ducmV2LnhtbESPzWrCQBSF94LvMFzBnU4s0obUSSiC&#10;VFwUmnahu0vmNgnN3Akzo4l9+k6g0OXh/HycXTGaTtzI+daygs06AUFcWd1yreDz47BKQfiArLGz&#10;TAru5KHI57MdZtoO/E63MtQijrDPUEETQp9J6auGDPq17Ymj92WdwRClq6V2OMRx08mHJHmUBluO&#10;hAZ72jdUfZdXM0EGvenSq3k7XdLzEF6d/MEnpZaL8eUZRKAx/If/2ketYJtuYToTj4D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gd5kxAAAANwAAAAPAAAAAAAAAAAA&#10;AAAAAKECAABkcnMvZG93bnJldi54bWxQSwUGAAAAAAQABAD5AAAAkgMAAAAA&#10;">
              <v:stroke endarrow="classic" endarrowwidth="narrow" endarrowlength="short"/>
            </v:line>
            <v:shape id="Text Box 466" o:spid="_x0000_s1297" type="#_x0000_t202" style="position:absolute;left:3461;top:1430;width:4970;height:1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21TcQA&#10;AADcAAAADwAAAGRycy9kb3ducmV2LnhtbESPT4vCMBTE78J+h/AWvMiaKirSNcr6DzzoQVc8P5q3&#10;bdnmpSTR1m9vBMHjMDO/YWaL1lTiRs6XlhUM+gkI4szqknMF59/t1xSED8gaK8uk4E4eFvOPzgxT&#10;bRs+0u0UchEh7FNUUIRQp1L6rCCDvm9r4uj9WWcwROlyqR02EW4qOUySiTRYclwosKZVQdn/6WoU&#10;TNbu2hx51VufN3s81PnwsrxflOp+tj/fIAK14R1+tXdawWg6hu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ttU3EAAAA3AAAAA8AAAAAAAAAAAAAAAAAmAIAAGRycy9k&#10;b3ducmV2LnhtbFBLBQYAAAAABAAEAPUAAACJAwAAAAA=&#10;" stroked="f">
              <v:textbox inset="0,0,0,0">
                <w:txbxContent>
                  <w:p w:rsidR="007C1475" w:rsidRDefault="007C1475" w:rsidP="00E63D23">
                    <w:pPr>
                      <w:autoSpaceDE w:val="0"/>
                      <w:autoSpaceDN w:val="0"/>
                      <w:adjustRightInd w:val="0"/>
                      <w:rPr>
                        <w:rFonts w:ascii="Arial" w:hAnsi="Arial" w:cs="Arial"/>
                        <w:color w:val="000000"/>
                        <w:sz w:val="20"/>
                        <w:szCs w:val="20"/>
                      </w:rPr>
                    </w:pPr>
                    <w:r>
                      <w:rPr>
                        <w:color w:val="000000"/>
                        <w:sz w:val="25"/>
                        <w:szCs w:val="25"/>
                      </w:rPr>
                      <w:t>МШУ</w:t>
                    </w:r>
                  </w:p>
                </w:txbxContent>
              </v:textbox>
            </v:shape>
            <v:shape id="Text Box 467" o:spid="_x0000_s1298" type="#_x0000_t202" style="position:absolute;left:14141;top:1165;width:4127;height:19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8rOsUA&#10;AADcAAAADwAAAGRycy9kb3ducmV2LnhtbESPzYvCMBTE7wv+D+EJXhZNV5Yi1Sh+rODBPfiB50fz&#10;bIvNS0mirf+9WRD2OMzMb5jZojO1eJDzlWUFX6MEBHFudcWFgvNpO5yA8AFZY22ZFDzJw2Le+5hh&#10;pm3LB3ocQyEihH2GCsoQmkxKn5dk0I9sQxy9q3UGQ5SukNphG+GmluMkSaXBiuNCiQ2tS8pvx7tR&#10;kG7cvT3w+nNz/tnjb1OML6vnRalBv1tOQQTqwn/43d5pBd+TFP7OxCM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ys6xQAAANwAAAAPAAAAAAAAAAAAAAAAAJgCAABkcnMv&#10;ZG93bnJldi54bWxQSwUGAAAAAAQABAD1AAAAigMAAAAA&#10;" stroked="f">
              <v:textbox inset="0,0,0,0">
                <w:txbxContent>
                  <w:p w:rsidR="007C1475" w:rsidRDefault="007C1475" w:rsidP="00E63D23">
                    <w:pPr>
                      <w:autoSpaceDE w:val="0"/>
                      <w:autoSpaceDN w:val="0"/>
                      <w:adjustRightInd w:val="0"/>
                      <w:rPr>
                        <w:rFonts w:ascii="Arial" w:hAnsi="Arial" w:cs="Arial"/>
                        <w:color w:val="000000"/>
                        <w:sz w:val="20"/>
                        <w:szCs w:val="20"/>
                      </w:rPr>
                    </w:pPr>
                    <w:r>
                      <w:rPr>
                        <w:color w:val="000000"/>
                        <w:sz w:val="25"/>
                        <w:szCs w:val="25"/>
                      </w:rPr>
                      <w:t>УПЧ</w:t>
                    </w:r>
                  </w:p>
                </w:txbxContent>
              </v:textbox>
            </v:shape>
            <v:shape id="Text Box 468" o:spid="_x0000_s1299" type="#_x0000_t202" style="position:absolute;left:9049;top:1165;width:4502;height:16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ocQA&#10;AADcAAAADwAAAGRycy9kb3ducmV2LnhtbESPT4vCMBTE78J+h/AWvMiaKqLSNcr6DzzoQVc8P5q3&#10;bdnmpSTR1m9vBMHjMDO/YWaL1lTiRs6XlhUM+gkI4szqknMF59/t1xSED8gaK8uk4E4eFvOPzgxT&#10;bRs+0u0UchEh7FNUUIRQp1L6rCCDvm9r4uj9WWcwROlyqR02EW4qOUySsTRYclwosKZVQdn/6WoU&#10;jNfu2hx51VufN3s81PnwsrxflOp+tj/fIAK14R1+tXdawWg6ge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zjqHEAAAA3AAAAA8AAAAAAAAAAAAAAAAAmAIAAGRycy9k&#10;b3ducmV2LnhtbFBLBQYAAAAABAAEAPUAAACJAwAAAAA=&#10;" stroked="f">
              <v:textbox inset="0,0,0,0">
                <w:txbxContent>
                  <w:p w:rsidR="007C1475" w:rsidRDefault="007C1475" w:rsidP="00E63D23">
                    <w:pPr>
                      <w:autoSpaceDE w:val="0"/>
                      <w:autoSpaceDN w:val="0"/>
                      <w:adjustRightInd w:val="0"/>
                      <w:rPr>
                        <w:rFonts w:ascii="Arial" w:hAnsi="Arial" w:cs="Arial"/>
                        <w:color w:val="000000"/>
                        <w:sz w:val="20"/>
                        <w:szCs w:val="20"/>
                      </w:rPr>
                    </w:pPr>
                    <w:proofErr w:type="gramStart"/>
                    <w:r>
                      <w:rPr>
                        <w:color w:val="000000"/>
                        <w:sz w:val="25"/>
                        <w:szCs w:val="25"/>
                        <w:lang w:val="en-US"/>
                      </w:rPr>
                      <w:t>f</w:t>
                    </w:r>
                    <w:r>
                      <w:rPr>
                        <w:color w:val="000000"/>
                        <w:sz w:val="14"/>
                        <w:szCs w:val="14"/>
                      </w:rPr>
                      <w:t>ПРМ</w:t>
                    </w:r>
                    <w:proofErr w:type="gramEnd"/>
                  </w:p>
                </w:txbxContent>
              </v:textbox>
            </v:shape>
            <v:shape id="Text Box 469" o:spid="_x0000_s1300" type="#_x0000_t202" style="position:absolute;left:13968;top:7181;width:3461;height:18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wa08IA&#10;AADcAAAADwAAAGRycy9kb3ducmV2LnhtbERPz2vCMBS+D/Y/hDfwMmaqjCKdUdQq7OAOOvH8aN7a&#10;YvNSktS2/705CDt+fL+X68E04k7O15YVzKYJCOLC6ppLBZffw8cChA/IGhvLpGAkD+vV68sSM217&#10;PtH9HEoRQ9hnqKAKoc2k9EVFBv3UtsSR+7POYIjQlVI77GO4aeQ8SVJpsObYUGFLu4qK27kzCtLc&#10;df2Jd+/5ZX/En7acX7fjVanJ27D5AhFoCP/ip/tbK/hcxLXx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BrTwgAAANwAAAAPAAAAAAAAAAAAAAAAAJgCAABkcnMvZG93&#10;bnJldi54bWxQSwUGAAAAAAQABAD1AAAAhwMAAAAA&#10;" stroked="f">
              <v:textbox inset="0,0,0,0">
                <w:txbxContent>
                  <w:p w:rsidR="007C1475" w:rsidRDefault="007C1475" w:rsidP="00E63D23">
                    <w:pPr>
                      <w:autoSpaceDE w:val="0"/>
                      <w:autoSpaceDN w:val="0"/>
                      <w:adjustRightInd w:val="0"/>
                      <w:rPr>
                        <w:rFonts w:ascii="Arial" w:hAnsi="Arial" w:cs="Arial"/>
                        <w:color w:val="000000"/>
                        <w:sz w:val="20"/>
                        <w:szCs w:val="20"/>
                      </w:rPr>
                    </w:pPr>
                    <w:r>
                      <w:rPr>
                        <w:rFonts w:ascii="GoudyOlSt BT" w:hAnsi="GoudyOlSt BT" w:cs="GoudyOlSt BT"/>
                        <w:color w:val="000000"/>
                        <w:sz w:val="25"/>
                        <w:szCs w:val="25"/>
                        <w:vertAlign w:val="subscript"/>
                        <w:lang w:val="en-US"/>
                      </w:rPr>
                      <w:t xml:space="preserve"> </w:t>
                    </w:r>
                    <w:proofErr w:type="gramStart"/>
                    <w:r>
                      <w:rPr>
                        <w:rFonts w:ascii="GoudyOlSt BT" w:hAnsi="GoudyOlSt BT" w:cs="GoudyOlSt BT"/>
                        <w:color w:val="000000"/>
                        <w:sz w:val="25"/>
                        <w:szCs w:val="25"/>
                        <w:lang w:val="en-US"/>
                      </w:rPr>
                      <w:t>f</w:t>
                    </w:r>
                    <w:r>
                      <w:rPr>
                        <w:color w:val="000000"/>
                        <w:sz w:val="14"/>
                        <w:szCs w:val="14"/>
                      </w:rPr>
                      <w:t>ПЧ</w:t>
                    </w:r>
                    <w:proofErr w:type="gramEnd"/>
                  </w:p>
                </w:txbxContent>
              </v:textbox>
            </v:shape>
            <v:line id="Line 470" o:spid="_x0000_s1301" style="position:absolute;visibility:visible" from="9897,2791" to="10464,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4JnccAAADcAAAADwAAAGRycy9kb3ducmV2LnhtbESPT2vCQBTE74V+h+UVvNVN/xA0uoq0&#10;FLQHUSvo8Zl9Jmmzb8PumqTf3i0IPQ4z8xtmOu9NLVpyvrKs4GmYgCDOra64ULD/+ngcgfABWWNt&#10;mRT8kof57P5uipm2HW+p3YVCRAj7DBWUITSZlD4vyaAf2oY4emfrDIYoXSG1wy7CTS2fkySVBiuO&#10;CyU29FZS/rO7GAXrl03aLlafy/6wSk/5+/Z0/O6cUoOHfjEBEagP/+Fbe6kVvI7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fgmdxwAAANwAAAAPAAAAAAAA&#10;AAAAAAAAAKECAABkcnMvZG93bnJldi54bWxQSwUGAAAAAAQABAD5AAAAlQMAAAAA&#10;"/>
            <v:line id="Line 471" o:spid="_x0000_s1302" style="position:absolute;visibility:visible" from="11082,5337" to="13874,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023cQAAADcAAAADwAAAGRycy9kb3ducmV2LnhtbERPz2vCMBS+D/wfwht4m+nmKF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TbdxAAAANwAAAAPAAAAAAAAAAAA&#10;AAAAAKECAABkcnMvZG93bnJldi54bWxQSwUGAAAAAAQABAD5AAAAkgMAAAAA&#10;"/>
            <v:shape id="Text Box 472" o:spid="_x0000_s1303" type="#_x0000_t202" style="position:absolute;left:19415;top:1165;width:3565;height:18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8lk8UA&#10;AADcAAAADwAAAGRycy9kb3ducmV2LnhtbESPzYvCMBTE7wv+D+EJe1nWVBHRrlH8WMHDevADz4/m&#10;2Rabl5JEW/97Iwh7HGbmN8x03ppK3Mn50rKCfi8BQZxZXXKu4HTcfI9B+ICssbJMCh7kYT7rfEwx&#10;1bbhPd0PIRcRwj5FBUUIdSqlzwoy6Hu2Jo7exTqDIUqXS+2wiXBTyUGSjKTBkuNCgTWtCsquh5tR&#10;MFq7W7Pn1df69PuHuzofnJePs1Kf3XbxAyJQG/7D7/ZWKxhO+vA6E4+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yWTxQAAANwAAAAPAAAAAAAAAAAAAAAAAJgCAABkcnMv&#10;ZG93bnJldi54bWxQSwUGAAAAAAQABAD1AAAAigMAAAAA&#10;" stroked="f">
              <v:textbox inset="0,0,0,0">
                <w:txbxContent>
                  <w:p w:rsidR="007C1475" w:rsidRDefault="007C1475" w:rsidP="00E63D23">
                    <w:pPr>
                      <w:autoSpaceDE w:val="0"/>
                      <w:autoSpaceDN w:val="0"/>
                      <w:adjustRightInd w:val="0"/>
                      <w:rPr>
                        <w:rFonts w:ascii="Arial" w:hAnsi="Arial" w:cs="Arial"/>
                        <w:color w:val="000000"/>
                        <w:sz w:val="20"/>
                        <w:szCs w:val="20"/>
                      </w:rPr>
                    </w:pPr>
                    <w:r>
                      <w:rPr>
                        <w:color w:val="000000"/>
                        <w:sz w:val="25"/>
                        <w:szCs w:val="25"/>
                        <w:lang w:val="en-US"/>
                      </w:rPr>
                      <w:t xml:space="preserve"> </w:t>
                    </w:r>
                    <w:proofErr w:type="gramStart"/>
                    <w:r>
                      <w:rPr>
                        <w:color w:val="000000"/>
                        <w:sz w:val="25"/>
                        <w:szCs w:val="25"/>
                        <w:lang w:val="en-US"/>
                      </w:rPr>
                      <w:t>f</w:t>
                    </w:r>
                    <w:r>
                      <w:rPr>
                        <w:color w:val="000000"/>
                        <w:sz w:val="14"/>
                        <w:szCs w:val="14"/>
                      </w:rPr>
                      <w:t>ПЧ</w:t>
                    </w:r>
                    <w:proofErr w:type="gramEnd"/>
                  </w:p>
                </w:txbxContent>
              </v:textbox>
            </v:shape>
            <v:shape id="Text Box 473" o:spid="_x0000_s1304" type="#_x0000_t202" style="position:absolute;left:23565;top:6837;width:3457;height:18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275MUA&#10;AADcAAAADwAAAGRycy9kb3ducmV2LnhtbESPT4vCMBTE7wt+h/CEvSyabhHRahRXV9jDevAPnh/N&#10;sy02LyWJtn77jSDscZiZ3zDzZWdqcSfnK8sKPocJCOLc6ooLBafjdjAB4QOyxtoyKXiQh+Wi9zbH&#10;TNuW93Q/hEJECPsMFZQhNJmUPi/JoB/ahjh6F+sMhihdIbXDNsJNLdMkGUuDFceFEhtal5RfDzej&#10;YLxxt3bP64/N6fsXd02Rnr8eZ6Xe+91qBiJQF/7Dr/aPVjCapv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bvkxQAAANwAAAAPAAAAAAAAAAAAAAAAAJgCAABkcnMv&#10;ZG93bnJldi54bWxQSwUGAAAAAAQABAD1AAAAigMAAAAA&#10;" stroked="f">
              <v:textbox inset="0,0,0,0">
                <w:txbxContent>
                  <w:p w:rsidR="007C1475" w:rsidRDefault="007C1475" w:rsidP="00E63D23">
                    <w:pPr>
                      <w:autoSpaceDE w:val="0"/>
                      <w:autoSpaceDN w:val="0"/>
                      <w:adjustRightInd w:val="0"/>
                      <w:rPr>
                        <w:rFonts w:ascii="Arial" w:hAnsi="Arial" w:cs="Arial"/>
                        <w:color w:val="000000"/>
                        <w:sz w:val="20"/>
                        <w:szCs w:val="20"/>
                      </w:rPr>
                    </w:pPr>
                    <w:r>
                      <w:rPr>
                        <w:color w:val="000000"/>
                        <w:sz w:val="14"/>
                        <w:szCs w:val="14"/>
                        <w:lang w:val="en-US"/>
                      </w:rPr>
                      <w:t xml:space="preserve"> </w:t>
                    </w:r>
                    <w:r>
                      <w:rPr>
                        <w:color w:val="000000"/>
                        <w:sz w:val="25"/>
                        <w:szCs w:val="25"/>
                        <w:lang w:val="en-US"/>
                      </w:rPr>
                      <w:t xml:space="preserve"> </w:t>
                    </w:r>
                    <w:proofErr w:type="gramStart"/>
                    <w:r>
                      <w:rPr>
                        <w:color w:val="000000"/>
                        <w:sz w:val="25"/>
                        <w:szCs w:val="25"/>
                        <w:lang w:val="en-US"/>
                      </w:rPr>
                      <w:t>f</w:t>
                    </w:r>
                    <w:r>
                      <w:rPr>
                        <w:color w:val="000000"/>
                        <w:sz w:val="14"/>
                        <w:szCs w:val="14"/>
                      </w:rPr>
                      <w:t>ПРД</w:t>
                    </w:r>
                    <w:proofErr w:type="gramEnd"/>
                  </w:p>
                </w:txbxContent>
              </v:textbox>
            </v:shape>
            <v:line id="Line 474" o:spid="_x0000_s1305" style="position:absolute;visibility:visible" from="20366,3037" to="21167,4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oqscAAADcAAAADwAAAGRycy9kb3ducmV2LnhtbESPQWvCQBSE7wX/w/IKvdVNawk1uoq0&#10;FLSHolbQ4zP7TGKzb8PuNkn/vSsUPA4z8w0znfemFi05X1lW8DRMQBDnVldcKNh9fzy+gvABWWNt&#10;mRT8kYf5bHA3xUzbjjfUbkMhIoR9hgrKEJpMSp+XZNAPbUMcvZN1BkOUrpDaYRfhppbPSZJKgxXH&#10;hRIbeisp/9n+GgVfo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T6iqxwAAANwAAAAPAAAAAAAA&#10;AAAAAAAAAKECAABkcnMvZG93bnJldi54bWxQSwUGAAAAAAQABAD5AAAAlQMAAAAA&#10;"/>
            <v:line id="Line 475" o:spid="_x0000_s1306" style="position:absolute;visibility:visible" from="21926,5211" to="23678,7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Yw3scAAADcAAAADwAAAGRycy9kb3ducmV2LnhtbESPQWvCQBSE74X+h+UVvNVNWwk1uoq0&#10;FLSHolbQ4zP7TNJm34bdNUn/vSsUPA4z8w0znfemFi05X1lW8DRMQBDnVldcKNh9fzy+gvABWWNt&#10;mRT8kYf57P5uipm2HW+o3YZCRAj7DBWUITSZlD4vyaAf2oY4eifrDIYoXSG1wy7CTS2fkySVBiuO&#10;CyU29FZS/rs9GwVfL+u0Xaw+l/1+lR7z983x8NM5pQYP/WICIlAfbuH/9lIrGI1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pjDexwAAANwAAAAPAAAAAAAA&#10;AAAAAAAAAKECAABkcnMvZG93bnJldi54bWxQSwUGAAAAAAQABAD5AAAAlQMAAAAA&#10;"/>
            <v:shape id="Text Box 476" o:spid="_x0000_s1307" type="#_x0000_t202" style="position:absolute;left:24764;top:1189;width:2937;height:21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QjkMYA&#10;AADcAAAADwAAAGRycy9kb3ducmV2LnhtbESPT2vCQBTE70K/w/IEL1I3lRpqdJVWLXhoD/7B8yP7&#10;TILZt2F3NfHbdwuCx2FmfsPMl52pxY2crywreBslIIhzqysuFBwP368fIHxA1lhbJgV38rBcvPTm&#10;mGnb8o5u+1CICGGfoYIyhCaT0uclGfQj2xBH72ydwRClK6R22Ea4qeU4SVJpsOK4UGJDq5Lyy/5q&#10;FKRrd213vBquj5sf/G2K8enrflJq0O8+ZyACdeEZfrS3WsH7dAL/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QjkMYAAADcAAAADwAAAAAAAAAAAAAAAACYAgAAZHJz&#10;L2Rvd25yZXYueG1sUEsFBgAAAAAEAAQA9QAAAIsDAAAAAA==&#10;" stroked="f">
              <v:textbox inset="0,0,0,0">
                <w:txbxContent>
                  <w:p w:rsidR="007C1475" w:rsidRDefault="007C1475" w:rsidP="00E63D23">
                    <w:pPr>
                      <w:autoSpaceDE w:val="0"/>
                      <w:autoSpaceDN w:val="0"/>
                      <w:adjustRightInd w:val="0"/>
                      <w:rPr>
                        <w:rFonts w:ascii="Arial" w:hAnsi="Arial" w:cs="Arial"/>
                        <w:color w:val="000000"/>
                        <w:sz w:val="20"/>
                        <w:szCs w:val="20"/>
                      </w:rPr>
                    </w:pPr>
                    <w:r>
                      <w:rPr>
                        <w:color w:val="000000"/>
                        <w:sz w:val="25"/>
                        <w:szCs w:val="25"/>
                      </w:rPr>
                      <w:t>УМ</w:t>
                    </w:r>
                  </w:p>
                </w:txbxContent>
              </v:textbox>
            </v:shape>
            <v:shape id="Text Box 477" o:spid="_x0000_s1308" type="#_x0000_t202" style="position:absolute;left:7621;top:6442;width:2276;height:18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958UA&#10;AADcAAAADwAAAGRycy9kb3ducmV2LnhtbESPT4vCMBTE7wt+h/CEvSyarkjRahRXV9jDevAPnh/N&#10;sy02LyWJtn77jSDscZiZ3zDzZWdqcSfnK8sKPocJCOLc6ooLBafjdjAB4QOyxtoyKXiQh+Wi9zbH&#10;TNuW93Q/hEJECPsMFZQhNJmUPi/JoB/ahjh6F+sMhihdIbXDNsJNLUdJkkqDFceFEhtal5RfDzej&#10;IN24W7vn9cfm9P2Lu6YYnb8eZ6Xe+91qBiJQF/7Dr/aPVjCepv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r3nxQAAANwAAAAPAAAAAAAAAAAAAAAAAJgCAABkcnMv&#10;ZG93bnJldi54bWxQSwUGAAAAAAQABAD1AAAAigMAAAAA&#10;" stroked="f">
              <v:textbox inset="0,0,0,0">
                <w:txbxContent>
                  <w:p w:rsidR="007C1475" w:rsidRDefault="007C1475" w:rsidP="00E63D23">
                    <w:pPr>
                      <w:autoSpaceDE w:val="0"/>
                      <w:autoSpaceDN w:val="0"/>
                      <w:adjustRightInd w:val="0"/>
                      <w:rPr>
                        <w:rFonts w:ascii="Arial" w:hAnsi="Arial" w:cs="Arial"/>
                        <w:color w:val="000000"/>
                        <w:sz w:val="20"/>
                        <w:szCs w:val="20"/>
                      </w:rPr>
                    </w:pPr>
                  </w:p>
                </w:txbxContent>
              </v:textbox>
            </v:shape>
            <v:shape id="Text Box 478" o:spid="_x0000_s1309" type="#_x0000_t202" style="position:absolute;left:16497;top:6837;width:2272;height:18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fMYA&#10;AADcAAAADwAAAGRycy9kb3ducmV2LnhtbESPT2vCQBTE7wW/w/KEXqRuFFGbuor1D/TQHmLF8yP7&#10;TILZt2F3NfHbuwWhx2FmfsMsVp2pxY2crywrGA0TEMS51RUXCo6/+7c5CB+QNdaWScGdPKyWvZcF&#10;ptq2nNHtEAoRIexTVFCG0KRS+rwkg35oG+Lona0zGKJ0hdQO2wg3tRwnyVQarDgulNjQpqT8crga&#10;BdOtu7YZbwbb4+4bf5pifPq8n5R67XfrDxCBuvAffra/tILJ+wz+zs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YfMYAAADcAAAADwAAAAAAAAAAAAAAAACYAgAAZHJz&#10;L2Rvd25yZXYueG1sUEsFBgAAAAAEAAQA9QAAAIsDAAAAAA==&#10;" stroked="f">
              <v:textbox inset="0,0,0,0">
                <w:txbxContent>
                  <w:p w:rsidR="007C1475" w:rsidRDefault="007C1475" w:rsidP="00E63D23">
                    <w:pPr>
                      <w:autoSpaceDE w:val="0"/>
                      <w:autoSpaceDN w:val="0"/>
                      <w:adjustRightInd w:val="0"/>
                      <w:rPr>
                        <w:rFonts w:ascii="Arial" w:hAnsi="Arial" w:cs="Arial"/>
                        <w:color w:val="000000"/>
                        <w:sz w:val="20"/>
                        <w:szCs w:val="20"/>
                      </w:rPr>
                    </w:pPr>
                    <w:r>
                      <w:rPr>
                        <w:color w:val="000000"/>
                        <w:sz w:val="14"/>
                        <w:szCs w:val="14"/>
                        <w:lang w:val="en-US"/>
                      </w:rPr>
                      <w:t xml:space="preserve"> </w:t>
                    </w:r>
                  </w:p>
                </w:txbxContent>
              </v:textbox>
            </v:shape>
            <v:shape id="Text Box 479" o:spid="_x0000_s1310" type="#_x0000_t202" style="position:absolute;left:26516;top:8537;width:1471;height:2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MDsMA&#10;AADcAAAADwAAAGRycy9kb3ducmV2LnhtbERPz2vCMBS+D/wfwhN2GZpOhsxqLFoVdtgO1uL50by1&#10;Zc1LSaKt//1yGOz48f3eZKPpxJ2cby0reJ0nIIgrq1uuFZSX0+wdhA/IGjvLpOBBHrLt5GmDqbYD&#10;n+lehFrEEPYpKmhC6FMpfdWQQT+3PXHkvq0zGCJ0tdQOhxhuOrlIkqU02HJsaLCnvKHqp7gZBcuD&#10;uw1nzl8O5fETv/p6cd0/rko9T8fdGkSgMfyL/9wfWsHbKq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WMDsMAAADcAAAADwAAAAAAAAAAAAAAAACYAgAAZHJzL2Rv&#10;d25yZXYueG1sUEsFBgAAAAAEAAQA9QAAAIgDAAAAAA==&#10;" stroked="f">
              <v:textbox inset="0,0,0,0">
                <w:txbxContent>
                  <w:p w:rsidR="007C1475" w:rsidRDefault="007C1475" w:rsidP="00E63D23">
                    <w:pPr>
                      <w:autoSpaceDE w:val="0"/>
                      <w:autoSpaceDN w:val="0"/>
                      <w:adjustRightInd w:val="0"/>
                      <w:rPr>
                        <w:rFonts w:ascii="Arial" w:hAnsi="Arial" w:cs="Arial"/>
                        <w:color w:val="000000"/>
                        <w:sz w:val="20"/>
                        <w:szCs w:val="20"/>
                      </w:rPr>
                    </w:pPr>
                  </w:p>
                </w:txbxContent>
              </v:textbox>
            </v:shape>
            <w10:wrap type="none"/>
            <w10:anchorlock/>
          </v:group>
        </w:pict>
      </w:r>
    </w:p>
    <w:p w:rsidR="00E63D23" w:rsidRPr="00F3164A" w:rsidRDefault="00E63D23" w:rsidP="00E63D23">
      <w:pPr>
        <w:ind w:firstLine="709"/>
        <w:jc w:val="both"/>
        <w:rPr>
          <w:rFonts w:asciiTheme="majorHAnsi" w:hAnsiTheme="majorHAnsi"/>
        </w:rPr>
      </w:pPr>
    </w:p>
    <w:p w:rsidR="00E63D23" w:rsidRPr="00F3164A" w:rsidRDefault="00E63D23" w:rsidP="00E63D23">
      <w:pPr>
        <w:ind w:firstLine="709"/>
        <w:jc w:val="both"/>
        <w:rPr>
          <w:rFonts w:asciiTheme="majorHAnsi" w:hAnsiTheme="majorHAnsi"/>
        </w:rPr>
      </w:pPr>
      <w:r w:rsidRPr="00F3164A">
        <w:rPr>
          <w:rFonts w:asciiTheme="majorHAnsi" w:hAnsiTheme="majorHAnsi"/>
        </w:rPr>
        <w:t xml:space="preserve">Рисунок 9.3 – Блок схема БР с преобразованием сигнала </w:t>
      </w:r>
    </w:p>
    <w:p w:rsidR="00E63D23" w:rsidRPr="00F3164A" w:rsidRDefault="00E63D23" w:rsidP="00E63D23">
      <w:pPr>
        <w:ind w:firstLine="709"/>
        <w:jc w:val="both"/>
        <w:rPr>
          <w:rFonts w:asciiTheme="majorHAnsi" w:hAnsiTheme="majorHAnsi"/>
        </w:rPr>
      </w:pPr>
      <w:r w:rsidRPr="00F3164A">
        <w:rPr>
          <w:rFonts w:asciiTheme="majorHAnsi" w:hAnsiTheme="majorHAnsi"/>
        </w:rPr>
        <w:t>на промежуточной частоте</w:t>
      </w:r>
    </w:p>
    <w:p w:rsidR="00E63D23" w:rsidRPr="00F3164A" w:rsidRDefault="00E63D23" w:rsidP="00E63D23">
      <w:pPr>
        <w:ind w:firstLine="709"/>
        <w:jc w:val="both"/>
        <w:rPr>
          <w:rFonts w:asciiTheme="majorHAnsi" w:hAnsiTheme="majorHAnsi"/>
        </w:rPr>
      </w:pPr>
    </w:p>
    <w:p w:rsidR="00E63D23" w:rsidRPr="00F3164A" w:rsidRDefault="00E63D23" w:rsidP="00E63D23">
      <w:pPr>
        <w:ind w:firstLine="709"/>
        <w:jc w:val="both"/>
        <w:rPr>
          <w:rFonts w:asciiTheme="majorHAnsi" w:hAnsiTheme="majorHAnsi"/>
        </w:rPr>
      </w:pPr>
      <w:r w:rsidRPr="00F3164A">
        <w:rPr>
          <w:rFonts w:asciiTheme="majorHAnsi" w:hAnsiTheme="majorHAnsi"/>
        </w:rPr>
        <w:t xml:space="preserve">Регенеративные БР определяются как ретрансляторы </w:t>
      </w:r>
      <w:r w:rsidRPr="00F3164A">
        <w:rPr>
          <w:rFonts w:asciiTheme="majorHAnsi" w:hAnsiTheme="majorHAnsi"/>
          <w:b/>
          <w:bCs/>
        </w:rPr>
        <w:t>с обработкой сигналов на борту</w:t>
      </w:r>
      <w:r w:rsidRPr="00F3164A">
        <w:rPr>
          <w:rFonts w:asciiTheme="majorHAnsi" w:hAnsiTheme="majorHAnsi"/>
        </w:rPr>
        <w:t xml:space="preserve"> (On Board Processing). Их работа основана приеме сигналов на одной частоте, их </w:t>
      </w:r>
      <w:r w:rsidRPr="00F3164A">
        <w:rPr>
          <w:rFonts w:asciiTheme="majorHAnsi" w:hAnsiTheme="majorHAnsi"/>
          <w:b/>
          <w:bCs/>
        </w:rPr>
        <w:t>демодуляции</w:t>
      </w:r>
      <w:r w:rsidRPr="00F3164A">
        <w:rPr>
          <w:rFonts w:asciiTheme="majorHAnsi" w:hAnsiTheme="majorHAnsi"/>
        </w:rPr>
        <w:t xml:space="preserve"> и </w:t>
      </w:r>
      <w:r w:rsidRPr="00F3164A">
        <w:rPr>
          <w:rFonts w:asciiTheme="majorHAnsi" w:hAnsiTheme="majorHAnsi"/>
          <w:b/>
          <w:bCs/>
        </w:rPr>
        <w:t>повторной</w:t>
      </w:r>
      <w:r w:rsidRPr="00F3164A">
        <w:rPr>
          <w:rFonts w:asciiTheme="majorHAnsi" w:hAnsiTheme="majorHAnsi"/>
        </w:rPr>
        <w:t xml:space="preserve"> </w:t>
      </w:r>
      <w:r w:rsidRPr="00F3164A">
        <w:rPr>
          <w:rFonts w:asciiTheme="majorHAnsi" w:hAnsiTheme="majorHAnsi"/>
          <w:b/>
          <w:bCs/>
        </w:rPr>
        <w:t>модуляции</w:t>
      </w:r>
      <w:r w:rsidRPr="00F3164A">
        <w:rPr>
          <w:rFonts w:asciiTheme="majorHAnsi" w:hAnsiTheme="majorHAnsi"/>
        </w:rPr>
        <w:t xml:space="preserve"> </w:t>
      </w:r>
      <w:proofErr w:type="gramStart"/>
      <w:r w:rsidRPr="00F3164A">
        <w:rPr>
          <w:rFonts w:asciiTheme="majorHAnsi" w:hAnsiTheme="majorHAnsi"/>
        </w:rPr>
        <w:t>на</w:t>
      </w:r>
      <w:proofErr w:type="gramEnd"/>
      <w:r w:rsidRPr="00F3164A">
        <w:rPr>
          <w:rFonts w:asciiTheme="majorHAnsi" w:hAnsiTheme="majorHAnsi"/>
        </w:rPr>
        <w:t xml:space="preserve"> новой несущей. Использование таких ретрансляторов позволяет одновременно обслуживать большое количество терминалов, обеспечивая большую гибкость формирования каналов и оперативное соединение терминалов с применением разнообразных протоколов. </w:t>
      </w:r>
    </w:p>
    <w:p w:rsidR="00E63D23" w:rsidRPr="00F3164A" w:rsidRDefault="00E63D23" w:rsidP="00E63D23">
      <w:pPr>
        <w:ind w:firstLine="709"/>
        <w:jc w:val="both"/>
        <w:rPr>
          <w:rFonts w:asciiTheme="majorHAnsi" w:hAnsiTheme="majorHAnsi"/>
        </w:rPr>
      </w:pPr>
      <w:r w:rsidRPr="00F3164A">
        <w:rPr>
          <w:rFonts w:asciiTheme="majorHAnsi" w:hAnsiTheme="majorHAnsi"/>
        </w:rPr>
        <w:t>В комбинированных ретрансляторах может выполняться обработка</w:t>
      </w:r>
    </w:p>
    <w:p w:rsidR="00E63D23" w:rsidRPr="00F3164A" w:rsidRDefault="00E63D23" w:rsidP="00E63D23">
      <w:pPr>
        <w:ind w:firstLine="709"/>
        <w:jc w:val="both"/>
        <w:rPr>
          <w:rFonts w:asciiTheme="majorHAnsi" w:hAnsiTheme="majorHAnsi"/>
        </w:rPr>
      </w:pPr>
      <w:r w:rsidRPr="00F3164A">
        <w:rPr>
          <w:rFonts w:asciiTheme="majorHAnsi" w:hAnsiTheme="majorHAnsi"/>
        </w:rPr>
        <w:t>только определенных сигналов (какой-то части всех каналов), например соответствующих заданной несущей частоте.</w:t>
      </w:r>
    </w:p>
    <w:p w:rsidR="00E63D23" w:rsidRPr="00F3164A" w:rsidRDefault="00E63D23" w:rsidP="00E63D23">
      <w:pPr>
        <w:ind w:firstLine="709"/>
        <w:jc w:val="both"/>
        <w:rPr>
          <w:rFonts w:asciiTheme="majorHAnsi" w:hAnsiTheme="majorHAnsi"/>
        </w:rPr>
      </w:pPr>
      <w:r w:rsidRPr="00F3164A">
        <w:rPr>
          <w:rFonts w:asciiTheme="majorHAnsi" w:hAnsiTheme="majorHAnsi"/>
        </w:rPr>
        <w:t xml:space="preserve">Большинство современных бортовых ретрансляторов имеют в своем составе коммутирующую ступень, что позволяет существенно упростить абонентское оборудование на земле. </w:t>
      </w:r>
    </w:p>
    <w:p w:rsidR="00E63D23" w:rsidRPr="00F3164A" w:rsidRDefault="00E63D23" w:rsidP="00E63D23">
      <w:pPr>
        <w:ind w:firstLine="709"/>
        <w:jc w:val="both"/>
        <w:rPr>
          <w:rFonts w:asciiTheme="majorHAnsi" w:hAnsiTheme="majorHAnsi"/>
        </w:rPr>
      </w:pPr>
      <w:r w:rsidRPr="00F3164A">
        <w:rPr>
          <w:rFonts w:asciiTheme="majorHAnsi" w:hAnsiTheme="majorHAnsi"/>
        </w:rPr>
        <w:t>На рисунке 9.4 изображена структурная схема многоствольного бортового ретранслятора.</w:t>
      </w:r>
    </w:p>
    <w:p w:rsidR="00E63D23" w:rsidRPr="00F3164A" w:rsidRDefault="00E63D23" w:rsidP="00E63D23">
      <w:pPr>
        <w:ind w:firstLine="709"/>
        <w:jc w:val="both"/>
        <w:rPr>
          <w:rFonts w:asciiTheme="majorHAnsi" w:hAnsiTheme="majorHAnsi"/>
        </w:rPr>
      </w:pPr>
    </w:p>
    <w:p w:rsidR="00E63D23" w:rsidRPr="00F3164A" w:rsidRDefault="00E63D23" w:rsidP="00E63D23">
      <w:pPr>
        <w:ind w:firstLine="709"/>
        <w:jc w:val="both"/>
        <w:rPr>
          <w:rFonts w:asciiTheme="majorHAnsi" w:hAnsiTheme="majorHAnsi"/>
        </w:rPr>
      </w:pPr>
      <w:r w:rsidRPr="00F3164A">
        <w:rPr>
          <w:rFonts w:asciiTheme="majorHAnsi" w:hAnsiTheme="majorHAnsi"/>
          <w:noProof/>
          <w:lang w:eastAsia="ru-RU"/>
        </w:rPr>
        <w:lastRenderedPageBreak/>
        <w:drawing>
          <wp:inline distT="0" distB="0" distL="0" distR="0">
            <wp:extent cx="4671060" cy="1539240"/>
            <wp:effectExtent l="0" t="0" r="0" b="3810"/>
            <wp:docPr id="448" name="Рисунок 448" descr="с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стр"/>
                    <pic:cNvPicPr>
                      <a:picLocks noChangeAspect="1" noChangeArrowheads="1"/>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9219"/>
                    <a:stretch>
                      <a:fillRect/>
                    </a:stretch>
                  </pic:blipFill>
                  <pic:spPr bwMode="auto">
                    <a:xfrm>
                      <a:off x="0" y="0"/>
                      <a:ext cx="4671060" cy="1539240"/>
                    </a:xfrm>
                    <a:prstGeom prst="rect">
                      <a:avLst/>
                    </a:prstGeom>
                    <a:noFill/>
                    <a:ln>
                      <a:noFill/>
                    </a:ln>
                  </pic:spPr>
                </pic:pic>
              </a:graphicData>
            </a:graphic>
          </wp:inline>
        </w:drawing>
      </w:r>
    </w:p>
    <w:p w:rsidR="00E63D23" w:rsidRPr="00F3164A" w:rsidRDefault="00E63D23" w:rsidP="00E63D23">
      <w:pPr>
        <w:ind w:firstLine="709"/>
        <w:jc w:val="both"/>
        <w:rPr>
          <w:rFonts w:asciiTheme="majorHAnsi" w:hAnsiTheme="majorHAnsi"/>
        </w:rPr>
      </w:pPr>
      <w:r w:rsidRPr="00F3164A">
        <w:rPr>
          <w:rFonts w:asciiTheme="majorHAnsi" w:hAnsiTheme="majorHAnsi"/>
        </w:rPr>
        <w:t>1 входное устройство (малошумящий усилитель); 2 преобразователь частоты; 3 усилитель; 4 коммутационное устройство; 5 повышающий преобразователь частоты; 6 усилитель мощности.</w:t>
      </w:r>
    </w:p>
    <w:p w:rsidR="00E63D23" w:rsidRPr="00F3164A" w:rsidRDefault="00E63D23" w:rsidP="00E63D23">
      <w:pPr>
        <w:ind w:firstLine="709"/>
        <w:jc w:val="both"/>
        <w:rPr>
          <w:rFonts w:asciiTheme="majorHAnsi" w:hAnsiTheme="majorHAnsi"/>
        </w:rPr>
      </w:pPr>
      <w:r w:rsidRPr="00F3164A">
        <w:rPr>
          <w:rFonts w:asciiTheme="majorHAnsi" w:hAnsiTheme="majorHAnsi"/>
        </w:rPr>
        <w:t>Рисунок 9.4 -Упрощенная структурная схема бортового ретранслятора</w:t>
      </w:r>
    </w:p>
    <w:p w:rsidR="00E63D23" w:rsidRPr="00F3164A" w:rsidRDefault="00E63D23" w:rsidP="00E63D23">
      <w:pPr>
        <w:ind w:firstLine="709"/>
        <w:jc w:val="both"/>
        <w:rPr>
          <w:rFonts w:asciiTheme="majorHAnsi" w:hAnsiTheme="majorHAnsi"/>
        </w:rPr>
      </w:pPr>
    </w:p>
    <w:p w:rsidR="00E63D23" w:rsidRPr="00F3164A" w:rsidRDefault="00E63D23" w:rsidP="00E63D23">
      <w:pPr>
        <w:ind w:firstLine="709"/>
        <w:jc w:val="both"/>
        <w:rPr>
          <w:rFonts w:asciiTheme="majorHAnsi" w:hAnsiTheme="majorHAnsi"/>
        </w:rPr>
      </w:pPr>
      <w:r w:rsidRPr="00F3164A">
        <w:rPr>
          <w:rFonts w:asciiTheme="majorHAnsi" w:hAnsiTheme="majorHAnsi"/>
        </w:rPr>
        <w:t>Основная функциональная часть передающего тракта - усилитель мощности передатчика. В бортовых комплексах используются различные типы таких устройств. В системах связи на геостационарных КС  основной тип усилителей для передатчиков усилители на основе лампы бегущей волны (</w:t>
      </w:r>
      <w:r w:rsidRPr="00F3164A">
        <w:rPr>
          <w:rFonts w:asciiTheme="majorHAnsi" w:hAnsiTheme="majorHAnsi"/>
          <w:b/>
          <w:bCs/>
        </w:rPr>
        <w:t>ЛБВ</w:t>
      </w:r>
      <w:r w:rsidRPr="00F3164A">
        <w:rPr>
          <w:rFonts w:asciiTheme="majorHAnsi" w:hAnsiTheme="majorHAnsi"/>
        </w:rPr>
        <w:t>) и</w:t>
      </w:r>
      <w:proofErr w:type="gramStart"/>
      <w:r w:rsidRPr="00F3164A">
        <w:rPr>
          <w:rFonts w:asciiTheme="majorHAnsi" w:hAnsiTheme="majorHAnsi"/>
        </w:rPr>
        <w:t>х кпд пр</w:t>
      </w:r>
      <w:proofErr w:type="gramEnd"/>
      <w:r w:rsidRPr="00F3164A">
        <w:rPr>
          <w:rFonts w:asciiTheme="majorHAnsi" w:hAnsiTheme="majorHAnsi"/>
        </w:rPr>
        <w:t>евышает 40% .</w:t>
      </w:r>
    </w:p>
    <w:p w:rsidR="00E63D23" w:rsidRPr="00F3164A" w:rsidRDefault="00E63D23" w:rsidP="00E63D23">
      <w:pPr>
        <w:ind w:firstLine="709"/>
        <w:jc w:val="both"/>
        <w:rPr>
          <w:rFonts w:asciiTheme="majorHAnsi" w:hAnsiTheme="majorHAnsi"/>
        </w:rPr>
      </w:pPr>
      <w:r w:rsidRPr="00F3164A">
        <w:rPr>
          <w:rFonts w:asciiTheme="majorHAnsi" w:hAnsiTheme="majorHAnsi"/>
        </w:rPr>
        <w:t>В системах с КА на средневысотных и низких орбитах обычно используются полупроводниковые усилители мощностью до 60 Вт для L-диапазона частот</w:t>
      </w:r>
      <w:r w:rsidRPr="00F3164A">
        <w:rPr>
          <w:rFonts w:asciiTheme="majorHAnsi" w:hAnsiTheme="majorHAnsi"/>
          <w:b/>
          <w:bCs/>
        </w:rPr>
        <w:t xml:space="preserve">, </w:t>
      </w:r>
      <w:r w:rsidRPr="00F3164A">
        <w:rPr>
          <w:rFonts w:asciiTheme="majorHAnsi" w:hAnsiTheme="majorHAnsi"/>
        </w:rPr>
        <w:t xml:space="preserve">до 20 Вт - для С-диапазона и 5-10 Вт для Ku-диапазона. </w:t>
      </w:r>
    </w:p>
    <w:p w:rsidR="00E63D23" w:rsidRPr="00F3164A" w:rsidRDefault="00E63D23" w:rsidP="00E63D23">
      <w:pPr>
        <w:ind w:firstLine="709"/>
        <w:jc w:val="both"/>
        <w:rPr>
          <w:rFonts w:asciiTheme="majorHAnsi" w:hAnsiTheme="majorHAnsi"/>
        </w:rPr>
      </w:pPr>
      <w:r w:rsidRPr="00F3164A">
        <w:rPr>
          <w:rFonts w:asciiTheme="majorHAnsi" w:hAnsiTheme="majorHAnsi"/>
        </w:rPr>
        <w:t>В отличие от усилителей с ЛБВ, эта аппаратура работает при более низком напряжении питания, более компактна и надежна.</w:t>
      </w:r>
    </w:p>
    <w:p w:rsidR="00E63D23" w:rsidRPr="00F3164A" w:rsidRDefault="00E63D23" w:rsidP="00E63D23">
      <w:pPr>
        <w:ind w:firstLine="709"/>
        <w:jc w:val="both"/>
        <w:rPr>
          <w:rFonts w:asciiTheme="majorHAnsi" w:hAnsiTheme="majorHAnsi"/>
        </w:rPr>
      </w:pPr>
      <w:r w:rsidRPr="00F3164A">
        <w:rPr>
          <w:rFonts w:asciiTheme="majorHAnsi" w:hAnsiTheme="majorHAnsi"/>
        </w:rPr>
        <w:t xml:space="preserve">Во входных каскадах бортовых приемников в настоящее время чаще всего применяются </w:t>
      </w:r>
      <w:r w:rsidRPr="00F3164A">
        <w:rPr>
          <w:rFonts w:asciiTheme="majorHAnsi" w:hAnsiTheme="majorHAnsi"/>
          <w:bCs/>
        </w:rPr>
        <w:t>малошумящие усилители</w:t>
      </w:r>
      <w:r w:rsidRPr="00F3164A">
        <w:rPr>
          <w:rFonts w:asciiTheme="majorHAnsi" w:hAnsiTheme="majorHAnsi"/>
          <w:b/>
          <w:bCs/>
        </w:rPr>
        <w:t xml:space="preserve"> (МШУ</w:t>
      </w:r>
      <w:r w:rsidRPr="00F3164A">
        <w:rPr>
          <w:rFonts w:asciiTheme="majorHAnsi" w:hAnsiTheme="majorHAnsi"/>
        </w:rPr>
        <w:t>) на полевых транзисторах. Коэффициент шума</w:t>
      </w:r>
      <w:r w:rsidRPr="00F3164A">
        <w:rPr>
          <w:rFonts w:asciiTheme="majorHAnsi" w:hAnsiTheme="majorHAnsi"/>
          <w:b/>
          <w:bCs/>
        </w:rPr>
        <w:t xml:space="preserve"> </w:t>
      </w:r>
      <w:r w:rsidRPr="00F3164A">
        <w:rPr>
          <w:rFonts w:asciiTheme="majorHAnsi" w:hAnsiTheme="majorHAnsi"/>
        </w:rPr>
        <w:t>такого приемника составляет менее</w:t>
      </w:r>
      <w:r w:rsidRPr="00F3164A">
        <w:rPr>
          <w:rFonts w:asciiTheme="majorHAnsi" w:hAnsiTheme="majorHAnsi"/>
          <w:b/>
          <w:bCs/>
        </w:rPr>
        <w:t xml:space="preserve"> </w:t>
      </w:r>
      <w:r w:rsidRPr="00F3164A">
        <w:rPr>
          <w:rFonts w:asciiTheme="majorHAnsi" w:hAnsiTheme="majorHAnsi"/>
        </w:rPr>
        <w:t xml:space="preserve">3 дБ в диапазоне частот 1,5-4 ГГц и не более 4,5 дБ для диапазона 11-14 ГГц. </w:t>
      </w:r>
    </w:p>
    <w:p w:rsidR="00E63D23" w:rsidRPr="00F3164A" w:rsidRDefault="00E63D23" w:rsidP="00E63D23">
      <w:pPr>
        <w:ind w:firstLine="709"/>
        <w:jc w:val="both"/>
        <w:rPr>
          <w:rFonts w:asciiTheme="majorHAnsi" w:hAnsiTheme="majorHAnsi"/>
        </w:rPr>
      </w:pPr>
      <w:r w:rsidRPr="00F3164A">
        <w:rPr>
          <w:rFonts w:asciiTheme="majorHAnsi" w:hAnsiTheme="majorHAnsi"/>
        </w:rPr>
        <w:t>Подсистема широкополосных приемников БР. Эта подсистема обеспечивает первую ступень усиления сигналов и перевод из полосы частот приема в полосу частот передачи в случае системы с одним преобразованием частоты.</w:t>
      </w:r>
    </w:p>
    <w:p w:rsidR="00E63D23" w:rsidRPr="00F3164A" w:rsidRDefault="00E63D23" w:rsidP="00E63D23">
      <w:pPr>
        <w:ind w:firstLine="709"/>
        <w:jc w:val="both"/>
        <w:rPr>
          <w:rFonts w:asciiTheme="majorHAnsi" w:hAnsiTheme="majorHAnsi"/>
        </w:rPr>
      </w:pPr>
      <w:r w:rsidRPr="00F3164A">
        <w:rPr>
          <w:rFonts w:asciiTheme="majorHAnsi" w:hAnsiTheme="majorHAnsi"/>
        </w:rPr>
        <w:t xml:space="preserve"> В системе с двойным преобразованием широкополосный приемник обеспечивает усиление сигналов и преобразование частоты приема в промежуточную частоту. Как правило, коэффициент усиления приемника состав</w:t>
      </w:r>
      <w:r w:rsidRPr="00F3164A">
        <w:rPr>
          <w:rFonts w:asciiTheme="majorHAnsi" w:hAnsiTheme="majorHAnsi"/>
        </w:rPr>
        <w:softHyphen/>
        <w:t>ляет приблизительно 50-60 дБ.</w:t>
      </w:r>
    </w:p>
    <w:p w:rsidR="00E63D23" w:rsidRPr="00F3164A" w:rsidRDefault="00E63D23" w:rsidP="00E63D23">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 </w:t>
      </w:r>
      <w:r w:rsidRPr="00F3164A">
        <w:rPr>
          <w:rFonts w:asciiTheme="majorHAnsi" w:hAnsiTheme="majorHAnsi"/>
          <w:color w:val="000000"/>
          <w:sz w:val="22"/>
          <w:szCs w:val="22"/>
        </w:rPr>
        <w:t>Типовые структурные схемы бортовых ретрансляционных комплексов описаны в [1].</w:t>
      </w:r>
    </w:p>
    <w:p w:rsidR="00601FA0" w:rsidRPr="00F3164A" w:rsidRDefault="00601FA0" w:rsidP="00227373">
      <w:pPr>
        <w:spacing w:after="0"/>
        <w:jc w:val="both"/>
        <w:rPr>
          <w:rFonts w:asciiTheme="majorHAnsi" w:hAnsiTheme="majorHAnsi" w:cs="Times New Roman"/>
          <w:b/>
        </w:rPr>
      </w:pPr>
    </w:p>
    <w:p w:rsidR="00601FA0" w:rsidRPr="00F3164A" w:rsidRDefault="00F3164A" w:rsidP="00F3164A">
      <w:pPr>
        <w:spacing w:after="0"/>
        <w:ind w:left="284"/>
        <w:jc w:val="both"/>
        <w:rPr>
          <w:rFonts w:asciiTheme="majorHAnsi" w:hAnsiTheme="majorHAnsi" w:cs="Times New Roman"/>
          <w:b/>
        </w:rPr>
      </w:pPr>
      <w:r w:rsidRPr="00F3164A">
        <w:rPr>
          <w:rFonts w:asciiTheme="majorHAnsi" w:hAnsiTheme="majorHAnsi" w:cs="Times New Roman"/>
          <w:b/>
          <w:bCs/>
        </w:rPr>
        <w:t>18.</w:t>
      </w:r>
      <w:r w:rsidR="00601FA0" w:rsidRPr="00F3164A">
        <w:rPr>
          <w:rFonts w:asciiTheme="majorHAnsi" w:hAnsiTheme="majorHAnsi" w:cs="Times New Roman"/>
          <w:b/>
          <w:bCs/>
        </w:rPr>
        <w:t xml:space="preserve"> </w:t>
      </w:r>
      <w:r w:rsidR="00D05023" w:rsidRPr="00F3164A">
        <w:rPr>
          <w:rFonts w:asciiTheme="majorHAnsi" w:hAnsiTheme="majorHAnsi" w:cs="Times New Roman"/>
          <w:b/>
          <w:bCs/>
        </w:rPr>
        <w:t xml:space="preserve">Объясните </w:t>
      </w:r>
      <w:r w:rsidR="00BA42D7" w:rsidRPr="00F3164A">
        <w:rPr>
          <w:rFonts w:asciiTheme="majorHAnsi" w:hAnsiTheme="majorHAnsi" w:cs="Times New Roman"/>
          <w:b/>
          <w:bCs/>
        </w:rPr>
        <w:t xml:space="preserve">и опишите </w:t>
      </w:r>
      <w:r w:rsidR="00D05023" w:rsidRPr="00F3164A">
        <w:rPr>
          <w:rFonts w:asciiTheme="majorHAnsi" w:hAnsiTheme="majorHAnsi" w:cs="Times New Roman"/>
          <w:b/>
        </w:rPr>
        <w:t>структуру</w:t>
      </w:r>
      <w:r w:rsidR="00601FA0" w:rsidRPr="00F3164A">
        <w:rPr>
          <w:rFonts w:asciiTheme="majorHAnsi" w:hAnsiTheme="majorHAnsi" w:cs="Times New Roman"/>
          <w:b/>
        </w:rPr>
        <w:t xml:space="preserve"> космических и земных станций </w:t>
      </w:r>
    </w:p>
    <w:p w:rsidR="00E63D23" w:rsidRPr="00F3164A" w:rsidRDefault="00E63D23" w:rsidP="00E63D23">
      <w:pPr>
        <w:spacing w:after="0"/>
        <w:jc w:val="both"/>
        <w:rPr>
          <w:rFonts w:asciiTheme="majorHAnsi" w:hAnsiTheme="majorHAnsi" w:cs="Times New Roman"/>
          <w:b/>
        </w:rPr>
      </w:pPr>
    </w:p>
    <w:p w:rsidR="00E63D23" w:rsidRPr="00F3164A" w:rsidRDefault="00E63D23" w:rsidP="00E63D23">
      <w:pPr>
        <w:pStyle w:val="text"/>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Космическая платформа является базовой частью КА, на которой размещается полезная нагрузка (бортовой ретрансляционный комплекс), подсистема электропитания и бортовой комплекс управления, обеспечивающий нормальное функционирование КА во время орбитального полета в течение всего срока его активного существования.</w:t>
      </w:r>
    </w:p>
    <w:p w:rsidR="00E63D23" w:rsidRPr="00F3164A" w:rsidRDefault="00E63D23" w:rsidP="00E63D23">
      <w:pPr>
        <w:pStyle w:val="text"/>
        <w:spacing w:before="0" w:beforeAutospacing="0" w:after="0" w:afterAutospacing="0"/>
        <w:ind w:firstLine="709"/>
        <w:jc w:val="both"/>
        <w:rPr>
          <w:rFonts w:asciiTheme="majorHAnsi" w:hAnsiTheme="majorHAnsi"/>
          <w:sz w:val="22"/>
          <w:szCs w:val="22"/>
        </w:rPr>
      </w:pPr>
      <w:r w:rsidRPr="00F3164A">
        <w:rPr>
          <w:rFonts w:asciiTheme="majorHAnsi" w:hAnsiTheme="majorHAnsi"/>
          <w:i/>
          <w:iCs/>
          <w:sz w:val="22"/>
          <w:szCs w:val="22"/>
        </w:rPr>
        <w:t>Бортовой комплекс управления</w:t>
      </w:r>
      <w:r w:rsidRPr="00F3164A">
        <w:rPr>
          <w:rFonts w:asciiTheme="majorHAnsi" w:hAnsiTheme="majorHAnsi"/>
          <w:sz w:val="22"/>
          <w:szCs w:val="22"/>
        </w:rPr>
        <w:t xml:space="preserve"> состоит из нескольких подсистем. Одна из них обеспечивает правильную ориентацию и стабилизацию положения спутника в </w:t>
      </w:r>
      <w:r w:rsidRPr="00F3164A">
        <w:rPr>
          <w:rFonts w:asciiTheme="majorHAnsi" w:hAnsiTheme="majorHAnsi"/>
          <w:sz w:val="22"/>
          <w:szCs w:val="22"/>
        </w:rPr>
        <w:lastRenderedPageBreak/>
        <w:t>пространстве. Известно, что эффективный режим работы солнечных батарей и радиолинии зависит от направленности панели солнечных батарей (они всегда должны быть ориентированы на Солнце) и антенных систем (всегда направлены на Землю).</w:t>
      </w:r>
    </w:p>
    <w:p w:rsidR="00E63D23" w:rsidRPr="00F3164A" w:rsidRDefault="00E63D23" w:rsidP="00E63D23">
      <w:pPr>
        <w:pStyle w:val="text"/>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Так же бортовой комплекс управления содержит систему телеметрии. Система телеметрии и телеуправления предназначена для контроля и управления режимами работы всех систем КС  и передачи этой информации на ЗС. Скорость передачи информации по командной и телеметрической  радиолиниям обычно составляет от нескольких сотен бит до 100 кбит/</w:t>
      </w:r>
      <w:proofErr w:type="gramStart"/>
      <w:r w:rsidRPr="00F3164A">
        <w:rPr>
          <w:rFonts w:asciiTheme="majorHAnsi" w:hAnsiTheme="majorHAnsi"/>
          <w:sz w:val="22"/>
          <w:szCs w:val="22"/>
        </w:rPr>
        <w:t>с</w:t>
      </w:r>
      <w:proofErr w:type="gramEnd"/>
      <w:r w:rsidRPr="00F3164A">
        <w:rPr>
          <w:rFonts w:asciiTheme="majorHAnsi" w:hAnsiTheme="majorHAnsi"/>
          <w:sz w:val="22"/>
          <w:szCs w:val="22"/>
        </w:rPr>
        <w:t>.</w:t>
      </w:r>
    </w:p>
    <w:p w:rsidR="00E63D23" w:rsidRPr="00F3164A" w:rsidRDefault="00E63D23" w:rsidP="00E63D23">
      <w:pPr>
        <w:pStyle w:val="text"/>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Важные функции выполняет подсистема </w:t>
      </w:r>
      <w:r w:rsidRPr="00F3164A">
        <w:rPr>
          <w:rFonts w:asciiTheme="majorHAnsi" w:hAnsiTheme="majorHAnsi"/>
          <w:i/>
          <w:sz w:val="22"/>
          <w:szCs w:val="22"/>
        </w:rPr>
        <w:t>терморегулирования</w:t>
      </w:r>
      <w:r w:rsidRPr="00F3164A">
        <w:rPr>
          <w:rFonts w:asciiTheme="majorHAnsi" w:hAnsiTheme="majorHAnsi"/>
          <w:sz w:val="22"/>
          <w:szCs w:val="22"/>
        </w:rPr>
        <w:t>, обеспечивающая поддержание теплового режима полезной нагрузки (аппаратуры спутника) в заданных пределах. Обычный рабочий диапазон температур бортовой аппаратуры составляет от -20</w:t>
      </w:r>
      <w:r w:rsidRPr="00F3164A">
        <w:rPr>
          <w:rFonts w:asciiTheme="majorHAnsi" w:hAnsiTheme="majorHAnsi"/>
          <w:sz w:val="22"/>
          <w:szCs w:val="22"/>
          <w:vertAlign w:val="superscript"/>
        </w:rPr>
        <w:t>0</w:t>
      </w:r>
      <w:r w:rsidRPr="00F3164A">
        <w:rPr>
          <w:rFonts w:asciiTheme="majorHAnsi" w:hAnsiTheme="majorHAnsi"/>
          <w:sz w:val="22"/>
          <w:szCs w:val="22"/>
        </w:rPr>
        <w:t xml:space="preserve"> до +50</w:t>
      </w:r>
      <w:r w:rsidRPr="00F3164A">
        <w:rPr>
          <w:rFonts w:asciiTheme="majorHAnsi" w:hAnsiTheme="majorHAnsi"/>
          <w:sz w:val="22"/>
          <w:szCs w:val="22"/>
          <w:vertAlign w:val="superscript"/>
        </w:rPr>
        <w:t>0</w:t>
      </w:r>
      <w:r w:rsidRPr="00F3164A">
        <w:rPr>
          <w:rFonts w:asciiTheme="majorHAnsi" w:hAnsiTheme="majorHAnsi"/>
          <w:sz w:val="22"/>
          <w:szCs w:val="22"/>
        </w:rPr>
        <w:t>С.</w:t>
      </w:r>
    </w:p>
    <w:p w:rsidR="00E63D23" w:rsidRPr="00F3164A" w:rsidRDefault="00E63D23" w:rsidP="00E63D23">
      <w:pPr>
        <w:pStyle w:val="text"/>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Основные характеристики платформы - ее масса и размеры, мощность бортовой системы электропитания и срок активного существования.</w:t>
      </w:r>
    </w:p>
    <w:p w:rsidR="00E63D23" w:rsidRPr="00F3164A" w:rsidRDefault="00E63D23" w:rsidP="00E63D23">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На борту любого спутника имеются двигательные установки, которые по командам оператора с Земли стабилизируют его положение на орбите. Срок эксплуатации спутника в основном ограничен сроком службы аккумуляторных батарей и количеством горючего для двигателей коррекции, которое он может взять с собой на борт.</w:t>
      </w:r>
    </w:p>
    <w:p w:rsidR="00E63D23" w:rsidRPr="00F3164A" w:rsidRDefault="00E63D23" w:rsidP="00E63D23">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 xml:space="preserve">В зависимости от типа спутника его срок жизни составляет от 7 до 12...15 лет. По истечении этого периода на остатках горючего по команде с Земли спутник сбрасывается в океан. </w:t>
      </w:r>
    </w:p>
    <w:p w:rsidR="00E63D23" w:rsidRPr="00F3164A" w:rsidRDefault="00E63D23" w:rsidP="00E63D23">
      <w:pPr>
        <w:shd w:val="clear" w:color="auto" w:fill="FFFFFF"/>
        <w:ind w:firstLine="709"/>
        <w:jc w:val="both"/>
        <w:rPr>
          <w:rFonts w:asciiTheme="majorHAnsi" w:hAnsiTheme="majorHAnsi"/>
          <w:color w:val="000000"/>
          <w:spacing w:val="2"/>
        </w:rPr>
      </w:pPr>
      <w:r w:rsidRPr="00F3164A">
        <w:rPr>
          <w:rFonts w:asciiTheme="majorHAnsi" w:hAnsiTheme="majorHAnsi"/>
        </w:rPr>
        <w:t xml:space="preserve">Комплекс ретрансляционного оборудования, который космический аппарат выводит на орбиту, называется полезной нагрузкой или бортовым ретранслятором. </w:t>
      </w:r>
    </w:p>
    <w:p w:rsidR="00E63D23" w:rsidRPr="00F3164A" w:rsidRDefault="00E63D23" w:rsidP="00E63D23">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Структура бортового ретрансляционного комплекса (БРТК) определяется его назначением, или масштабностью охвата территорий, методом обработки информации на борту КС, количеством ретранслируемых каналов, скоростью информационного обмена, а также выбранными техническим решениями и используемыми технологиями.</w:t>
      </w:r>
    </w:p>
    <w:p w:rsidR="00E63D23" w:rsidRPr="00F3164A" w:rsidRDefault="00E63D23" w:rsidP="00E63D23">
      <w:pPr>
        <w:pStyle w:val="a5"/>
        <w:spacing w:before="0" w:beforeAutospacing="0" w:after="0" w:afterAutospacing="0"/>
        <w:ind w:firstLine="709"/>
        <w:jc w:val="both"/>
        <w:rPr>
          <w:rFonts w:asciiTheme="majorHAnsi" w:hAnsiTheme="majorHAnsi"/>
          <w:sz w:val="22"/>
          <w:szCs w:val="22"/>
        </w:rPr>
      </w:pPr>
    </w:p>
    <w:p w:rsidR="00E63D23" w:rsidRPr="00F3164A" w:rsidRDefault="00E63D23" w:rsidP="00E63D23">
      <w:pPr>
        <w:ind w:firstLine="709"/>
        <w:jc w:val="both"/>
        <w:rPr>
          <w:rFonts w:asciiTheme="majorHAnsi" w:hAnsiTheme="majorHAnsi"/>
        </w:rPr>
      </w:pPr>
      <w:r w:rsidRPr="00F3164A">
        <w:rPr>
          <w:rFonts w:asciiTheme="majorHAnsi" w:hAnsiTheme="majorHAnsi"/>
          <w:bCs/>
        </w:rPr>
        <w:t xml:space="preserve">На рисунке 10.1 изображена функциональная блок схема спутниковой системы связи, выделены три составляющих ее сегмента. В состав наземного сегмента входят шлюзовые земные станции, станции контроля и управления сетью связи. </w:t>
      </w:r>
    </w:p>
    <w:p w:rsidR="00E63D23" w:rsidRPr="00F3164A" w:rsidRDefault="00E63D23" w:rsidP="00E63D23">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noProof/>
          <w:sz w:val="22"/>
          <w:szCs w:val="22"/>
        </w:rPr>
        <w:drawing>
          <wp:inline distT="0" distB="0" distL="0" distR="0">
            <wp:extent cx="5044440" cy="3550920"/>
            <wp:effectExtent l="0" t="0" r="3810" b="0"/>
            <wp:docPr id="502" name="Рисунок 502" descr="satelit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satelitte_1"/>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4440" cy="3550920"/>
                    </a:xfrm>
                    <a:prstGeom prst="rect">
                      <a:avLst/>
                    </a:prstGeom>
                    <a:noFill/>
                    <a:ln>
                      <a:noFill/>
                    </a:ln>
                  </pic:spPr>
                </pic:pic>
              </a:graphicData>
            </a:graphic>
          </wp:inline>
        </w:drawing>
      </w:r>
    </w:p>
    <w:p w:rsidR="00E63D23" w:rsidRPr="00F3164A" w:rsidRDefault="00E63D23" w:rsidP="00E63D23">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Рисунок 10.1 – Состав спутниковой системы связи</w:t>
      </w:r>
    </w:p>
    <w:p w:rsidR="00E63D23" w:rsidRPr="00F3164A" w:rsidRDefault="00E63D23" w:rsidP="00E63D23">
      <w:pPr>
        <w:pStyle w:val="a5"/>
        <w:spacing w:before="0" w:beforeAutospacing="0" w:after="0" w:afterAutospacing="0"/>
        <w:ind w:firstLine="709"/>
        <w:jc w:val="both"/>
        <w:rPr>
          <w:rFonts w:asciiTheme="majorHAnsi" w:hAnsiTheme="majorHAnsi"/>
          <w:color w:val="000000"/>
          <w:sz w:val="22"/>
          <w:szCs w:val="22"/>
        </w:rPr>
      </w:pPr>
    </w:p>
    <w:p w:rsidR="00E63D23" w:rsidRPr="00F3164A" w:rsidRDefault="00E63D23" w:rsidP="00E63D23">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color w:val="000000"/>
          <w:sz w:val="22"/>
          <w:szCs w:val="22"/>
        </w:rPr>
        <w:t>Земная станция (ЗС) является оконечным передающим и приемным звеном линии связи через спутник. Общая конструкция ЗС изображена на рисунке 10.2. Станция состоит из следующих основных подсистем:</w:t>
      </w:r>
      <w:r w:rsidRPr="00F3164A">
        <w:rPr>
          <w:rFonts w:asciiTheme="majorHAnsi" w:hAnsiTheme="majorHAnsi"/>
          <w:sz w:val="22"/>
          <w:szCs w:val="22"/>
        </w:rPr>
        <w:t xml:space="preserve"> </w:t>
      </w:r>
    </w:p>
    <w:p w:rsidR="00E63D23" w:rsidRPr="00F3164A" w:rsidRDefault="00E63D23" w:rsidP="00E63D23">
      <w:pPr>
        <w:pStyle w:val="a5"/>
        <w:numPr>
          <w:ilvl w:val="0"/>
          <w:numId w:val="5"/>
        </w:numPr>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антенная система;</w:t>
      </w:r>
    </w:p>
    <w:p w:rsidR="00E63D23" w:rsidRPr="00F3164A" w:rsidRDefault="00E63D23" w:rsidP="00E63D23">
      <w:pPr>
        <w:pStyle w:val="a5"/>
        <w:numPr>
          <w:ilvl w:val="0"/>
          <w:numId w:val="5"/>
        </w:numPr>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малошумящие усилители приемника;</w:t>
      </w:r>
    </w:p>
    <w:p w:rsidR="00E63D23" w:rsidRPr="00F3164A" w:rsidRDefault="00E63D23" w:rsidP="00E63D23">
      <w:pPr>
        <w:pStyle w:val="a5"/>
        <w:numPr>
          <w:ilvl w:val="0"/>
          <w:numId w:val="5"/>
        </w:numPr>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усилители мощности передатчика;</w:t>
      </w:r>
    </w:p>
    <w:p w:rsidR="00E63D23" w:rsidRPr="00F3164A" w:rsidRDefault="00E63D23" w:rsidP="00E63D23">
      <w:pPr>
        <w:pStyle w:val="a5"/>
        <w:numPr>
          <w:ilvl w:val="0"/>
          <w:numId w:val="5"/>
        </w:numPr>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связное оборудование (преобразователи частоты и модемы);</w:t>
      </w:r>
    </w:p>
    <w:p w:rsidR="00E63D23" w:rsidRPr="00F3164A" w:rsidRDefault="00E63D23" w:rsidP="00E63D23">
      <w:pPr>
        <w:pStyle w:val="a5"/>
        <w:numPr>
          <w:ilvl w:val="0"/>
          <w:numId w:val="5"/>
        </w:numPr>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аппаратура уплотнения/разуплотнения;</w:t>
      </w:r>
    </w:p>
    <w:p w:rsidR="00E63D23" w:rsidRPr="00F3164A" w:rsidRDefault="00E63D23" w:rsidP="00E63D23">
      <w:pPr>
        <w:pStyle w:val="a5"/>
        <w:numPr>
          <w:ilvl w:val="0"/>
          <w:numId w:val="5"/>
        </w:numPr>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аппаратура для соединения с наземной сетью связи;</w:t>
      </w:r>
    </w:p>
    <w:p w:rsidR="00E63D23" w:rsidRPr="00F3164A" w:rsidRDefault="00E63D23" w:rsidP="00E63D23">
      <w:pPr>
        <w:pStyle w:val="a5"/>
        <w:numPr>
          <w:ilvl w:val="0"/>
          <w:numId w:val="5"/>
        </w:numPr>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вспомогательное оборудование (аппаратура управления и контроля, измерительное оборудование, аппаратура служебного канала);</w:t>
      </w:r>
    </w:p>
    <w:p w:rsidR="00E63D23" w:rsidRPr="00F3164A" w:rsidRDefault="00E63D23" w:rsidP="00E63D23">
      <w:pPr>
        <w:pStyle w:val="a5"/>
        <w:numPr>
          <w:ilvl w:val="0"/>
          <w:numId w:val="5"/>
        </w:numPr>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аппаратура электропитания (сетевой источник питания с возможностью резервирования и источники бесперебойного питания);</w:t>
      </w:r>
    </w:p>
    <w:p w:rsidR="00E63D23" w:rsidRPr="00F3164A" w:rsidRDefault="00E63D23" w:rsidP="00E63D23">
      <w:pPr>
        <w:pStyle w:val="a5"/>
        <w:numPr>
          <w:ilvl w:val="0"/>
          <w:numId w:val="5"/>
        </w:numPr>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инфраструктура общего назначения (все помещения, здания и сооружения).</w:t>
      </w:r>
    </w:p>
    <w:p w:rsidR="00E63D23" w:rsidRPr="00F3164A" w:rsidRDefault="00E63D23" w:rsidP="00E63D23">
      <w:pPr>
        <w:pStyle w:val="a5"/>
        <w:spacing w:before="0" w:beforeAutospacing="0" w:after="0" w:afterAutospacing="0"/>
        <w:ind w:firstLine="709"/>
        <w:jc w:val="both"/>
        <w:rPr>
          <w:rFonts w:asciiTheme="majorHAnsi" w:hAnsiTheme="majorHAnsi"/>
          <w:color w:val="000000"/>
          <w:sz w:val="22"/>
          <w:szCs w:val="22"/>
        </w:rPr>
      </w:pPr>
    </w:p>
    <w:p w:rsidR="00E63D23" w:rsidRPr="00F3164A" w:rsidRDefault="00E63D23" w:rsidP="00E63D23">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noProof/>
          <w:color w:val="000000"/>
          <w:sz w:val="22"/>
          <w:szCs w:val="22"/>
        </w:rPr>
        <w:drawing>
          <wp:inline distT="0" distB="0" distL="0" distR="0">
            <wp:extent cx="2545080" cy="2621280"/>
            <wp:effectExtent l="0" t="0" r="7620" b="7620"/>
            <wp:docPr id="501" name="Рисунок 501" descr="vsat_earth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vsat_earthstation"/>
                    <pic:cNvPicPr>
                      <a:picLocks noChangeAspect="1" noChangeArrowheads="1"/>
                    </pic:cNvPicPr>
                  </pic:nvPicPr>
                  <pic:blipFill>
                    <a:blip r:embed="rId96" cstate="print">
                      <a:lum bright="18000" contrast="18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19" r="27980"/>
                    <a:stretch>
                      <a:fillRect/>
                    </a:stretch>
                  </pic:blipFill>
                  <pic:spPr bwMode="auto">
                    <a:xfrm>
                      <a:off x="0" y="0"/>
                      <a:ext cx="2545080" cy="2621280"/>
                    </a:xfrm>
                    <a:prstGeom prst="rect">
                      <a:avLst/>
                    </a:prstGeom>
                    <a:noFill/>
                    <a:ln>
                      <a:noFill/>
                    </a:ln>
                  </pic:spPr>
                </pic:pic>
              </a:graphicData>
            </a:graphic>
          </wp:inline>
        </w:drawing>
      </w:r>
      <w:r w:rsidRPr="00F3164A">
        <w:rPr>
          <w:rFonts w:asciiTheme="majorHAnsi" w:hAnsiTheme="majorHAnsi"/>
          <w:color w:val="000000"/>
          <w:sz w:val="22"/>
          <w:szCs w:val="22"/>
        </w:rPr>
        <w:t xml:space="preserve"> </w:t>
      </w:r>
    </w:p>
    <w:p w:rsidR="00E63D23" w:rsidRPr="00F3164A" w:rsidRDefault="00E63D23" w:rsidP="00E63D23">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 xml:space="preserve">Рисунок 10.2 – Шлюзовая земная станция </w:t>
      </w:r>
    </w:p>
    <w:p w:rsidR="00E63D23" w:rsidRPr="00F3164A" w:rsidRDefault="00E63D23" w:rsidP="00E63D23">
      <w:pPr>
        <w:pStyle w:val="a5"/>
        <w:spacing w:before="0" w:beforeAutospacing="0" w:after="0" w:afterAutospacing="0"/>
        <w:ind w:firstLine="709"/>
        <w:jc w:val="both"/>
        <w:rPr>
          <w:rFonts w:asciiTheme="majorHAnsi" w:hAnsiTheme="majorHAnsi"/>
          <w:color w:val="000000"/>
          <w:sz w:val="22"/>
          <w:szCs w:val="22"/>
        </w:rPr>
      </w:pPr>
    </w:p>
    <w:p w:rsidR="00E63D23" w:rsidRPr="00F3164A" w:rsidRDefault="00E63D23" w:rsidP="00E63D23">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Большинство шлюзовых станций является приемо-передающими.</w:t>
      </w:r>
    </w:p>
    <w:p w:rsidR="00E63D23" w:rsidRPr="00F3164A" w:rsidRDefault="00E63D23" w:rsidP="00E63D23">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 xml:space="preserve">Антенная система ЗС. Диаметр антенны может составлять от примерно </w:t>
      </w:r>
      <w:smartTag w:uri="urn:schemas-microsoft-com:office:smarttags" w:element="metricconverter">
        <w:smartTagPr>
          <w:attr w:name="ProductID" w:val="33 м"/>
        </w:smartTagPr>
        <w:r w:rsidRPr="00F3164A">
          <w:rPr>
            <w:rFonts w:asciiTheme="majorHAnsi" w:hAnsiTheme="majorHAnsi"/>
            <w:color w:val="000000"/>
            <w:sz w:val="22"/>
            <w:szCs w:val="22"/>
          </w:rPr>
          <w:t>33 м</w:t>
        </w:r>
      </w:smartTag>
      <w:r w:rsidRPr="00F3164A">
        <w:rPr>
          <w:rFonts w:asciiTheme="majorHAnsi" w:hAnsiTheme="majorHAnsi"/>
          <w:color w:val="000000"/>
          <w:sz w:val="22"/>
          <w:szCs w:val="22"/>
        </w:rPr>
        <w:t xml:space="preserve"> до 3м и менее. Антенны земных станций используются одновременно для приема и передачи</w:t>
      </w:r>
      <w:r w:rsidRPr="00F3164A">
        <w:rPr>
          <w:rFonts w:asciiTheme="majorHAnsi" w:hAnsiTheme="majorHAnsi"/>
          <w:color w:val="000000"/>
          <w:sz w:val="22"/>
          <w:szCs w:val="22"/>
        </w:rPr>
        <w:tab/>
        <w:t>и должны</w:t>
      </w:r>
      <w:r w:rsidRPr="00F3164A">
        <w:rPr>
          <w:rFonts w:asciiTheme="majorHAnsi" w:hAnsiTheme="majorHAnsi"/>
          <w:color w:val="000000"/>
          <w:sz w:val="22"/>
          <w:szCs w:val="22"/>
        </w:rPr>
        <w:tab/>
        <w:t>обладать следующими характеристиками:</w:t>
      </w:r>
    </w:p>
    <w:p w:rsidR="00E63D23" w:rsidRPr="00F3164A" w:rsidRDefault="00E63D23" w:rsidP="00E63D23">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 высоким усилением для передачи и приема, для чего рефлекторы должны</w:t>
      </w:r>
      <w:r w:rsidRPr="00F3164A">
        <w:rPr>
          <w:rFonts w:asciiTheme="majorHAnsi" w:hAnsiTheme="majorHAnsi"/>
          <w:color w:val="000000"/>
          <w:sz w:val="22"/>
          <w:szCs w:val="22"/>
        </w:rPr>
        <w:tab/>
        <w:t>быть большими по сравнению с длиной волны и иметь высокую эффективность;</w:t>
      </w:r>
    </w:p>
    <w:p w:rsidR="00E63D23" w:rsidRPr="00F3164A" w:rsidRDefault="00E63D23" w:rsidP="00E63D23">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 низким уровнем создаваемых помех (на передачу) и низкой чувствительностью к помехам (для приема), вследствие чего диаграмма излучения антенны должна иметь низкий уровень вне главного луча (малые боковые лепестки);</w:t>
      </w:r>
    </w:p>
    <w:p w:rsidR="00E63D23" w:rsidRPr="00F3164A" w:rsidRDefault="00E63D23" w:rsidP="00E63D23">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 высокой поляризационной чистотой излучения;</w:t>
      </w:r>
    </w:p>
    <w:p w:rsidR="00E63D23" w:rsidRPr="00F3164A" w:rsidRDefault="00E63D23" w:rsidP="00E63D23">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 xml:space="preserve">- низкой чувствительностью приемного тракта к тепловым шумам, обусловленным излучением земли и различными потерями. </w:t>
      </w:r>
    </w:p>
    <w:p w:rsidR="00E63D23" w:rsidRPr="00F3164A" w:rsidRDefault="00E63D23" w:rsidP="00E63D23">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Луч антенны должен сохранять направление на спутник при любых внешних условиях и независимо от остаточного перемещения спутника: (в случае антенны стандарта</w:t>
      </w:r>
      <w:proofErr w:type="gramStart"/>
      <w:r w:rsidRPr="00F3164A">
        <w:rPr>
          <w:rFonts w:asciiTheme="majorHAnsi" w:hAnsiTheme="majorHAnsi"/>
          <w:color w:val="000000"/>
          <w:sz w:val="22"/>
          <w:szCs w:val="22"/>
        </w:rPr>
        <w:t xml:space="preserve"> А</w:t>
      </w:r>
      <w:proofErr w:type="gramEnd"/>
      <w:r w:rsidRPr="00F3164A">
        <w:rPr>
          <w:rFonts w:asciiTheme="majorHAnsi" w:hAnsiTheme="majorHAnsi"/>
          <w:color w:val="000000"/>
          <w:sz w:val="22"/>
          <w:szCs w:val="22"/>
        </w:rPr>
        <w:t xml:space="preserve"> системы ИНТЕЛСАТ диаметром </w:t>
      </w:r>
      <w:smartTag w:uri="urn:schemas-microsoft-com:office:smarttags" w:element="metricconverter">
        <w:smartTagPr>
          <w:attr w:name="ProductID" w:val="30 м"/>
        </w:smartTagPr>
        <w:r w:rsidRPr="00F3164A">
          <w:rPr>
            <w:rFonts w:asciiTheme="majorHAnsi" w:hAnsiTheme="majorHAnsi"/>
            <w:color w:val="000000"/>
            <w:sz w:val="22"/>
            <w:szCs w:val="22"/>
          </w:rPr>
          <w:t>30 м</w:t>
        </w:r>
      </w:smartTag>
      <w:r w:rsidRPr="00F3164A">
        <w:rPr>
          <w:rFonts w:asciiTheme="majorHAnsi" w:hAnsiTheme="majorHAnsi"/>
          <w:color w:val="000000"/>
          <w:sz w:val="22"/>
          <w:szCs w:val="22"/>
        </w:rPr>
        <w:t xml:space="preserve"> угловая точность должна быть около 0,015°). Поэтому даже в </w:t>
      </w:r>
      <w:proofErr w:type="gramStart"/>
      <w:r w:rsidRPr="00F3164A">
        <w:rPr>
          <w:rFonts w:asciiTheme="majorHAnsi" w:hAnsiTheme="majorHAnsi"/>
          <w:color w:val="000000"/>
          <w:sz w:val="22"/>
          <w:szCs w:val="22"/>
        </w:rPr>
        <w:t>системах</w:t>
      </w:r>
      <w:proofErr w:type="gramEnd"/>
      <w:r w:rsidRPr="00F3164A">
        <w:rPr>
          <w:rFonts w:asciiTheme="majorHAnsi" w:hAnsiTheme="majorHAnsi"/>
          <w:color w:val="000000"/>
          <w:sz w:val="22"/>
          <w:szCs w:val="22"/>
        </w:rPr>
        <w:t xml:space="preserve"> работающих с геостационарными КС требуется устройство автоматического слежения, управляющее приводными механизмами антенны. </w:t>
      </w:r>
    </w:p>
    <w:p w:rsidR="00E63D23" w:rsidRPr="00F3164A" w:rsidRDefault="00E63D23" w:rsidP="00E63D23">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 xml:space="preserve">Малошумящие усилители. Чтобы принять весьма слабый сигнал от спутника, антенна земной станции должна быть подключена к </w:t>
      </w:r>
      <w:proofErr w:type="gramStart"/>
      <w:r w:rsidRPr="00F3164A">
        <w:rPr>
          <w:rFonts w:asciiTheme="majorHAnsi" w:hAnsiTheme="majorHAnsi"/>
          <w:color w:val="000000"/>
          <w:sz w:val="22"/>
          <w:szCs w:val="22"/>
        </w:rPr>
        <w:t>к</w:t>
      </w:r>
      <w:proofErr w:type="gramEnd"/>
      <w:r w:rsidRPr="00F3164A">
        <w:rPr>
          <w:rFonts w:asciiTheme="majorHAnsi" w:hAnsiTheme="majorHAnsi"/>
          <w:color w:val="000000"/>
          <w:sz w:val="22"/>
          <w:szCs w:val="22"/>
        </w:rPr>
        <w:t xml:space="preserve"> приемнику с весьма малыми собственными тепловыми шумами. Таким образом, малошумящий усилитель всегда является предварительным усилителем СВЧ приемных трактов спутниковой станции связи. Он должен размещаться как можно ближе к диплексору антенного фидера, чтобы избежать </w:t>
      </w:r>
      <w:r w:rsidRPr="00F3164A">
        <w:rPr>
          <w:rFonts w:asciiTheme="majorHAnsi" w:hAnsiTheme="majorHAnsi"/>
          <w:color w:val="000000"/>
          <w:sz w:val="22"/>
          <w:szCs w:val="22"/>
        </w:rPr>
        <w:lastRenderedPageBreak/>
        <w:t>дополнительных шумов из-за потерь в волноводе. Малошумящий усилитель обычно широкополосный: один усилитель одновременно усиливает все несущие, поступающие с приемного порта антенного диплексора. Обычно устанавливается также резервный усилитель (резервирование 1+1). Последние достижения в области транзисторов с полевым эффектом на основе арсенида галлия (</w:t>
      </w:r>
      <w:r w:rsidRPr="00F3164A">
        <w:rPr>
          <w:rFonts w:asciiTheme="majorHAnsi" w:hAnsiTheme="majorHAnsi"/>
          <w:color w:val="000000"/>
          <w:sz w:val="22"/>
          <w:szCs w:val="22"/>
          <w:lang w:val="en-US"/>
        </w:rPr>
        <w:t>GaAs</w:t>
      </w:r>
      <w:r w:rsidRPr="00F3164A">
        <w:rPr>
          <w:rFonts w:asciiTheme="majorHAnsi" w:hAnsiTheme="majorHAnsi"/>
          <w:color w:val="000000"/>
          <w:sz w:val="22"/>
          <w:szCs w:val="22"/>
        </w:rPr>
        <w:t>) привели к созданию более простых и дешевых транзисторных усилителей. В современных МШУ, работающих в С- и Ku-диапазонах (ширина полосы частот от 500 МГц до 1 ГГц), эквивалентная шумовая температура составляет 50-150</w:t>
      </w:r>
      <w:proofErr w:type="gramStart"/>
      <w:r w:rsidRPr="00F3164A">
        <w:rPr>
          <w:rFonts w:asciiTheme="majorHAnsi" w:hAnsiTheme="majorHAnsi"/>
          <w:color w:val="000000"/>
          <w:sz w:val="22"/>
          <w:szCs w:val="22"/>
        </w:rPr>
        <w:t xml:space="preserve"> К</w:t>
      </w:r>
      <w:proofErr w:type="gramEnd"/>
      <w:r w:rsidRPr="00F3164A">
        <w:rPr>
          <w:rFonts w:asciiTheme="majorHAnsi" w:hAnsiTheme="majorHAnsi"/>
          <w:color w:val="000000"/>
          <w:sz w:val="22"/>
          <w:szCs w:val="22"/>
        </w:rPr>
        <w:t>, коэффициент усиления 30-40 дБ.</w:t>
      </w:r>
    </w:p>
    <w:p w:rsidR="00E63D23" w:rsidRPr="00F3164A" w:rsidRDefault="00E63D23" w:rsidP="00E63D23">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 xml:space="preserve">Важнейшим элементом передатчика является усилитель. Порядок величины необходимой мощности на выходе передатчика составляет 1 Вт или менее для телефонного канала и 1 кВт </w:t>
      </w:r>
      <w:proofErr w:type="gramStart"/>
      <w:r w:rsidRPr="00F3164A">
        <w:rPr>
          <w:rFonts w:asciiTheme="majorHAnsi" w:hAnsiTheme="majorHAnsi"/>
          <w:color w:val="000000"/>
          <w:sz w:val="22"/>
          <w:szCs w:val="22"/>
        </w:rPr>
        <w:t>для</w:t>
      </w:r>
      <w:proofErr w:type="gramEnd"/>
      <w:r w:rsidRPr="00F3164A">
        <w:rPr>
          <w:rFonts w:asciiTheme="majorHAnsi" w:hAnsiTheme="majorHAnsi"/>
          <w:color w:val="000000"/>
          <w:sz w:val="22"/>
          <w:szCs w:val="22"/>
        </w:rPr>
        <w:t xml:space="preserve"> телевизионной несущей. На выходе усилителя мощности (при необходимости усиления до 0,5-3 кВт) применяются либо клистроны, либо лампы бегущей волны (ЛБВ). Основное достоинство клистронов - высокая стабильность и невысокий уровень шума, в то время как ЛБВ обеспечивает большую (по сравнению с ними) полосу пропускания. В усилителях мощностью 0,5-1 кВт обычно используют ЛБВ, а в более мощных (1-3 кВт) клистроны. </w:t>
      </w:r>
    </w:p>
    <w:p w:rsidR="00E63D23" w:rsidRPr="00F3164A" w:rsidRDefault="00E63D23" w:rsidP="00E63D23">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color w:val="000000"/>
          <w:sz w:val="22"/>
          <w:szCs w:val="22"/>
        </w:rPr>
        <w:t>Состав оконечного оборудования зависит от назначения земной станции и вида передаваемой информации. Для сетей передачи данных это могут быть сборщики/разборщики пакетов, пакетные коммутаторы и т.д. В системах телефонной связи сюда входят модемы, кодеры и декодеры, коммутаторы и АТС.</w:t>
      </w:r>
    </w:p>
    <w:p w:rsidR="00E63D23" w:rsidRPr="00F3164A" w:rsidRDefault="00E63D23" w:rsidP="00E63D23">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noProof/>
          <w:sz w:val="22"/>
          <w:szCs w:val="22"/>
        </w:rPr>
        <w:drawing>
          <wp:inline distT="0" distB="0" distL="0" distR="0">
            <wp:extent cx="4777740" cy="3169920"/>
            <wp:effectExtent l="0" t="0" r="3810" b="0"/>
            <wp:docPr id="500" name="Рисунок 50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1"/>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7740" cy="3169920"/>
                    </a:xfrm>
                    <a:prstGeom prst="rect">
                      <a:avLst/>
                    </a:prstGeom>
                    <a:noFill/>
                    <a:ln>
                      <a:noFill/>
                    </a:ln>
                  </pic:spPr>
                </pic:pic>
              </a:graphicData>
            </a:graphic>
          </wp:inline>
        </w:drawing>
      </w:r>
    </w:p>
    <w:p w:rsidR="00E63D23" w:rsidRPr="00F3164A" w:rsidRDefault="00E63D23" w:rsidP="00E63D23">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color w:val="000000"/>
          <w:sz w:val="22"/>
          <w:szCs w:val="22"/>
        </w:rPr>
        <w:t>Рисунок 10.3 –  Структурная схема типовой земной станции</w:t>
      </w:r>
    </w:p>
    <w:p w:rsidR="00E63D23" w:rsidRPr="00F3164A" w:rsidRDefault="00E63D23" w:rsidP="00E63D23">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Аппаратура соединительных линий предназначена для сопряжения земных станций с наземными линиями связи и аппаратурой пользователей.</w:t>
      </w:r>
    </w:p>
    <w:p w:rsidR="00E63D23" w:rsidRPr="00F3164A" w:rsidRDefault="00E63D23" w:rsidP="00E63D23">
      <w:pPr>
        <w:pStyle w:val="a5"/>
        <w:spacing w:before="0" w:beforeAutospacing="0" w:after="0" w:afterAutospacing="0"/>
        <w:ind w:firstLine="709"/>
        <w:jc w:val="both"/>
        <w:rPr>
          <w:rFonts w:asciiTheme="majorHAnsi" w:hAnsiTheme="majorHAnsi"/>
          <w:sz w:val="22"/>
          <w:szCs w:val="22"/>
        </w:rPr>
      </w:pPr>
    </w:p>
    <w:p w:rsidR="00E63D23" w:rsidRPr="00F3164A" w:rsidRDefault="00E63D23" w:rsidP="00E63D23">
      <w:pPr>
        <w:spacing w:after="0"/>
        <w:jc w:val="both"/>
        <w:rPr>
          <w:rFonts w:asciiTheme="majorHAnsi" w:hAnsiTheme="majorHAnsi" w:cs="Times New Roman"/>
          <w:b/>
        </w:rPr>
      </w:pPr>
    </w:p>
    <w:p w:rsidR="00601FA0" w:rsidRPr="00F3164A" w:rsidRDefault="00F3164A" w:rsidP="00F3164A">
      <w:pPr>
        <w:spacing w:after="0"/>
        <w:ind w:left="284"/>
        <w:rPr>
          <w:rFonts w:asciiTheme="majorHAnsi" w:hAnsiTheme="majorHAnsi" w:cs="Times New Roman"/>
          <w:b/>
          <w:lang w:val="kk-KZ"/>
        </w:rPr>
      </w:pPr>
      <w:r w:rsidRPr="00F3164A">
        <w:rPr>
          <w:rFonts w:asciiTheme="majorHAnsi" w:hAnsiTheme="majorHAnsi" w:cs="Times New Roman"/>
          <w:b/>
          <w:color w:val="000000"/>
        </w:rPr>
        <w:t>19.</w:t>
      </w:r>
      <w:r w:rsidR="00EA6E19" w:rsidRPr="00F3164A">
        <w:rPr>
          <w:rFonts w:asciiTheme="majorHAnsi" w:hAnsiTheme="majorHAnsi" w:cs="Times New Roman"/>
          <w:b/>
          <w:color w:val="000000"/>
        </w:rPr>
        <w:t xml:space="preserve"> </w:t>
      </w:r>
      <w:r w:rsidR="00D05023" w:rsidRPr="00F3164A">
        <w:rPr>
          <w:rFonts w:asciiTheme="majorHAnsi" w:hAnsiTheme="majorHAnsi" w:cs="Times New Roman"/>
          <w:b/>
          <w:color w:val="000000"/>
        </w:rPr>
        <w:t xml:space="preserve">Опишите </w:t>
      </w:r>
      <w:r w:rsidR="006171C2" w:rsidRPr="00F3164A">
        <w:rPr>
          <w:rFonts w:asciiTheme="majorHAnsi" w:hAnsiTheme="majorHAnsi" w:cs="Times New Roman"/>
          <w:b/>
          <w:color w:val="000000"/>
        </w:rPr>
        <w:t>состав и назначение наземного сегмента</w:t>
      </w:r>
      <w:r w:rsidR="00E63D23" w:rsidRPr="00F3164A">
        <w:rPr>
          <w:rFonts w:asciiTheme="majorHAnsi" w:hAnsiTheme="majorHAnsi" w:cs="Times New Roman"/>
          <w:b/>
          <w:color w:val="000000"/>
        </w:rPr>
        <w:t>(</w:t>
      </w:r>
      <w:r>
        <w:rPr>
          <w:rFonts w:asciiTheme="majorHAnsi" w:hAnsiTheme="majorHAnsi" w:cs="Times New Roman"/>
          <w:b/>
          <w:color w:val="000000"/>
        </w:rPr>
        <w:t>20</w:t>
      </w:r>
      <w:r w:rsidR="00E63D23" w:rsidRPr="00F3164A">
        <w:rPr>
          <w:rFonts w:asciiTheme="majorHAnsi" w:hAnsiTheme="majorHAnsi" w:cs="Times New Roman"/>
          <w:b/>
          <w:color w:val="000000"/>
          <w:lang w:val="en-US"/>
        </w:rPr>
        <w:t>men</w:t>
      </w:r>
      <w:r w:rsidR="00E63D23" w:rsidRPr="00F3164A">
        <w:rPr>
          <w:rFonts w:asciiTheme="majorHAnsi" w:hAnsiTheme="majorHAnsi" w:cs="Times New Roman"/>
          <w:b/>
          <w:color w:val="000000"/>
        </w:rPr>
        <w:t xml:space="preserve"> </w:t>
      </w:r>
      <w:r w:rsidR="00E63D23" w:rsidRPr="00F3164A">
        <w:rPr>
          <w:rFonts w:asciiTheme="majorHAnsi" w:hAnsiTheme="majorHAnsi" w:cs="Times New Roman"/>
          <w:b/>
          <w:color w:val="000000"/>
          <w:lang w:val="en-US"/>
        </w:rPr>
        <w:t>birdei</w:t>
      </w:r>
      <w:r w:rsidR="00E63D23" w:rsidRPr="00F3164A">
        <w:rPr>
          <w:rFonts w:asciiTheme="majorHAnsi" w:hAnsiTheme="majorHAnsi" w:cs="Times New Roman"/>
          <w:b/>
          <w:color w:val="000000"/>
        </w:rPr>
        <w:t>)</w:t>
      </w:r>
    </w:p>
    <w:p w:rsidR="00E63D23" w:rsidRPr="00F3164A" w:rsidRDefault="00E63D23" w:rsidP="00E63D23">
      <w:pPr>
        <w:spacing w:after="0"/>
        <w:rPr>
          <w:rFonts w:asciiTheme="majorHAnsi" w:hAnsiTheme="majorHAnsi" w:cs="Times New Roman"/>
          <w:b/>
          <w:lang w:val="kk-KZ"/>
        </w:rPr>
      </w:pPr>
    </w:p>
    <w:p w:rsidR="00E63D23" w:rsidRPr="00F3164A" w:rsidRDefault="00E63D23" w:rsidP="00E63D23">
      <w:pPr>
        <w:ind w:firstLine="709"/>
        <w:jc w:val="both"/>
        <w:rPr>
          <w:rFonts w:asciiTheme="majorHAnsi" w:hAnsiTheme="majorHAnsi"/>
        </w:rPr>
      </w:pPr>
      <w:r w:rsidRPr="00F3164A">
        <w:rPr>
          <w:rFonts w:asciiTheme="majorHAnsi" w:hAnsiTheme="majorHAnsi"/>
          <w:bCs/>
        </w:rPr>
        <w:t xml:space="preserve">На рисунке 10.1 изображена функциональная блок схема спутниковой системы связи, выделены три составляющих ее сегмента. В состав наземного сегмента входят шлюзовые земные станции, станции контроля и управления сетью связи. </w:t>
      </w:r>
    </w:p>
    <w:p w:rsidR="00E63D23" w:rsidRPr="00F3164A" w:rsidRDefault="00E63D23" w:rsidP="00E63D23">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noProof/>
          <w:sz w:val="22"/>
          <w:szCs w:val="22"/>
        </w:rPr>
        <w:lastRenderedPageBreak/>
        <w:drawing>
          <wp:inline distT="0" distB="0" distL="0" distR="0">
            <wp:extent cx="5044440" cy="3550920"/>
            <wp:effectExtent l="0" t="0" r="3810" b="0"/>
            <wp:docPr id="505" name="Рисунок 505" descr="satelit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satelitte_1"/>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4440" cy="3550920"/>
                    </a:xfrm>
                    <a:prstGeom prst="rect">
                      <a:avLst/>
                    </a:prstGeom>
                    <a:noFill/>
                    <a:ln>
                      <a:noFill/>
                    </a:ln>
                  </pic:spPr>
                </pic:pic>
              </a:graphicData>
            </a:graphic>
          </wp:inline>
        </w:drawing>
      </w:r>
    </w:p>
    <w:p w:rsidR="00E63D23" w:rsidRPr="00F3164A" w:rsidRDefault="00E63D23" w:rsidP="00E63D23">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Рисунок 10.1 – Состав спутниковой системы связи</w:t>
      </w:r>
    </w:p>
    <w:p w:rsidR="00E63D23" w:rsidRPr="00F3164A" w:rsidRDefault="00E63D23" w:rsidP="00E63D23">
      <w:pPr>
        <w:pStyle w:val="a5"/>
        <w:spacing w:before="0" w:beforeAutospacing="0" w:after="0" w:afterAutospacing="0"/>
        <w:ind w:firstLine="709"/>
        <w:jc w:val="both"/>
        <w:rPr>
          <w:rFonts w:asciiTheme="majorHAnsi" w:hAnsiTheme="majorHAnsi"/>
          <w:color w:val="000000"/>
          <w:sz w:val="22"/>
          <w:szCs w:val="22"/>
        </w:rPr>
      </w:pPr>
    </w:p>
    <w:p w:rsidR="00E63D23" w:rsidRPr="00F3164A" w:rsidRDefault="00E63D23" w:rsidP="00E63D23">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color w:val="000000"/>
          <w:sz w:val="22"/>
          <w:szCs w:val="22"/>
        </w:rPr>
        <w:t>Земная станция (ЗС) является оконечным передающим и приемным звеном линии связи через спутник. Общая конструкция ЗС изображена на рисунке 10.2. Станция состоит из следующих основных подсистем:</w:t>
      </w:r>
      <w:r w:rsidRPr="00F3164A">
        <w:rPr>
          <w:rFonts w:asciiTheme="majorHAnsi" w:hAnsiTheme="majorHAnsi"/>
          <w:sz w:val="22"/>
          <w:szCs w:val="22"/>
        </w:rPr>
        <w:t xml:space="preserve"> </w:t>
      </w:r>
    </w:p>
    <w:p w:rsidR="00E63D23" w:rsidRPr="00F3164A" w:rsidRDefault="00E63D23" w:rsidP="00E63D23">
      <w:pPr>
        <w:pStyle w:val="a5"/>
        <w:numPr>
          <w:ilvl w:val="0"/>
          <w:numId w:val="5"/>
        </w:numPr>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антенная система;</w:t>
      </w:r>
    </w:p>
    <w:p w:rsidR="00E63D23" w:rsidRPr="00F3164A" w:rsidRDefault="00E63D23" w:rsidP="00E63D23">
      <w:pPr>
        <w:pStyle w:val="a5"/>
        <w:numPr>
          <w:ilvl w:val="0"/>
          <w:numId w:val="5"/>
        </w:numPr>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малошумящие усилители приемника;</w:t>
      </w:r>
    </w:p>
    <w:p w:rsidR="00E63D23" w:rsidRPr="00F3164A" w:rsidRDefault="00E63D23" w:rsidP="00E63D23">
      <w:pPr>
        <w:pStyle w:val="a5"/>
        <w:numPr>
          <w:ilvl w:val="0"/>
          <w:numId w:val="5"/>
        </w:numPr>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усилители мощности передатчика;</w:t>
      </w:r>
    </w:p>
    <w:p w:rsidR="00E63D23" w:rsidRPr="00F3164A" w:rsidRDefault="00E63D23" w:rsidP="00E63D23">
      <w:pPr>
        <w:pStyle w:val="a5"/>
        <w:numPr>
          <w:ilvl w:val="0"/>
          <w:numId w:val="5"/>
        </w:numPr>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связное оборудование (преобразователи частоты и модемы);</w:t>
      </w:r>
    </w:p>
    <w:p w:rsidR="00E63D23" w:rsidRPr="00F3164A" w:rsidRDefault="00E63D23" w:rsidP="00E63D23">
      <w:pPr>
        <w:pStyle w:val="a5"/>
        <w:numPr>
          <w:ilvl w:val="0"/>
          <w:numId w:val="5"/>
        </w:numPr>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аппаратура уплотнения/разуплотнения;</w:t>
      </w:r>
    </w:p>
    <w:p w:rsidR="00E63D23" w:rsidRPr="00F3164A" w:rsidRDefault="00E63D23" w:rsidP="00E63D23">
      <w:pPr>
        <w:pStyle w:val="a5"/>
        <w:numPr>
          <w:ilvl w:val="0"/>
          <w:numId w:val="5"/>
        </w:numPr>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аппаратура для соединения с наземной сетью связи;</w:t>
      </w:r>
    </w:p>
    <w:p w:rsidR="00E63D23" w:rsidRPr="00F3164A" w:rsidRDefault="00E63D23" w:rsidP="00E63D23">
      <w:pPr>
        <w:pStyle w:val="a5"/>
        <w:numPr>
          <w:ilvl w:val="0"/>
          <w:numId w:val="5"/>
        </w:numPr>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вспомогательное оборудование (аппаратура управления и контроля, измерительное оборудование, аппаратура служебного канала);</w:t>
      </w:r>
    </w:p>
    <w:p w:rsidR="00E63D23" w:rsidRPr="00F3164A" w:rsidRDefault="00E63D23" w:rsidP="00E63D23">
      <w:pPr>
        <w:pStyle w:val="a5"/>
        <w:numPr>
          <w:ilvl w:val="0"/>
          <w:numId w:val="5"/>
        </w:numPr>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аппаратура электропитания (сетевой источник питания с возможностью резервирования и источники бесперебойного питания);</w:t>
      </w:r>
    </w:p>
    <w:p w:rsidR="00E63D23" w:rsidRPr="00F3164A" w:rsidRDefault="00E63D23" w:rsidP="00E63D23">
      <w:pPr>
        <w:pStyle w:val="a5"/>
        <w:numPr>
          <w:ilvl w:val="0"/>
          <w:numId w:val="5"/>
        </w:numPr>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инфраструктура общего назначения (все помещения, здания и сооружения).</w:t>
      </w:r>
    </w:p>
    <w:p w:rsidR="00E63D23" w:rsidRPr="00F3164A" w:rsidRDefault="00E63D23" w:rsidP="00E63D23">
      <w:pPr>
        <w:pStyle w:val="a5"/>
        <w:spacing w:before="0" w:beforeAutospacing="0" w:after="0" w:afterAutospacing="0"/>
        <w:ind w:firstLine="709"/>
        <w:jc w:val="both"/>
        <w:rPr>
          <w:rFonts w:asciiTheme="majorHAnsi" w:hAnsiTheme="majorHAnsi"/>
          <w:color w:val="000000"/>
          <w:sz w:val="22"/>
          <w:szCs w:val="22"/>
        </w:rPr>
      </w:pPr>
    </w:p>
    <w:p w:rsidR="00E63D23" w:rsidRPr="00F3164A" w:rsidRDefault="00E63D23" w:rsidP="00E63D23">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noProof/>
          <w:color w:val="000000"/>
          <w:sz w:val="22"/>
          <w:szCs w:val="22"/>
        </w:rPr>
        <w:drawing>
          <wp:inline distT="0" distB="0" distL="0" distR="0">
            <wp:extent cx="2545080" cy="2621280"/>
            <wp:effectExtent l="0" t="0" r="7620" b="7620"/>
            <wp:docPr id="504" name="Рисунок 504" descr="vsat_earth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vsat_earthstation"/>
                    <pic:cNvPicPr>
                      <a:picLocks noChangeAspect="1" noChangeArrowheads="1"/>
                    </pic:cNvPicPr>
                  </pic:nvPicPr>
                  <pic:blipFill>
                    <a:blip r:embed="rId96" cstate="print">
                      <a:lum bright="18000" contrast="18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19" r="27980"/>
                    <a:stretch>
                      <a:fillRect/>
                    </a:stretch>
                  </pic:blipFill>
                  <pic:spPr bwMode="auto">
                    <a:xfrm>
                      <a:off x="0" y="0"/>
                      <a:ext cx="2545080" cy="2621280"/>
                    </a:xfrm>
                    <a:prstGeom prst="rect">
                      <a:avLst/>
                    </a:prstGeom>
                    <a:noFill/>
                    <a:ln>
                      <a:noFill/>
                    </a:ln>
                  </pic:spPr>
                </pic:pic>
              </a:graphicData>
            </a:graphic>
          </wp:inline>
        </w:drawing>
      </w:r>
      <w:r w:rsidRPr="00F3164A">
        <w:rPr>
          <w:rFonts w:asciiTheme="majorHAnsi" w:hAnsiTheme="majorHAnsi"/>
          <w:color w:val="000000"/>
          <w:sz w:val="22"/>
          <w:szCs w:val="22"/>
        </w:rPr>
        <w:t xml:space="preserve"> </w:t>
      </w:r>
    </w:p>
    <w:p w:rsidR="00E63D23" w:rsidRPr="00F3164A" w:rsidRDefault="00E63D23" w:rsidP="00E63D23">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 xml:space="preserve">Рисунок 10.2 – Шлюзовая земная станция </w:t>
      </w:r>
    </w:p>
    <w:p w:rsidR="00E63D23" w:rsidRPr="00F3164A" w:rsidRDefault="00E63D23" w:rsidP="00E63D23">
      <w:pPr>
        <w:pStyle w:val="a5"/>
        <w:spacing w:before="0" w:beforeAutospacing="0" w:after="0" w:afterAutospacing="0"/>
        <w:ind w:firstLine="709"/>
        <w:jc w:val="both"/>
        <w:rPr>
          <w:rFonts w:asciiTheme="majorHAnsi" w:hAnsiTheme="majorHAnsi"/>
          <w:color w:val="000000"/>
          <w:sz w:val="22"/>
          <w:szCs w:val="22"/>
        </w:rPr>
      </w:pPr>
    </w:p>
    <w:p w:rsidR="00E63D23" w:rsidRPr="00F3164A" w:rsidRDefault="00E63D23" w:rsidP="00E63D23">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Большинство шлюзовых станций является приемо-передающими.</w:t>
      </w:r>
    </w:p>
    <w:p w:rsidR="00E63D23" w:rsidRPr="00F3164A" w:rsidRDefault="00E63D23" w:rsidP="00E63D23">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 xml:space="preserve">Антенная система ЗС. Диаметр антенны может составлять от примерно </w:t>
      </w:r>
      <w:smartTag w:uri="urn:schemas-microsoft-com:office:smarttags" w:element="metricconverter">
        <w:smartTagPr>
          <w:attr w:name="ProductID" w:val="33 м"/>
        </w:smartTagPr>
        <w:r w:rsidRPr="00F3164A">
          <w:rPr>
            <w:rFonts w:asciiTheme="majorHAnsi" w:hAnsiTheme="majorHAnsi"/>
            <w:color w:val="000000"/>
            <w:sz w:val="22"/>
            <w:szCs w:val="22"/>
          </w:rPr>
          <w:t>33 м</w:t>
        </w:r>
      </w:smartTag>
      <w:r w:rsidRPr="00F3164A">
        <w:rPr>
          <w:rFonts w:asciiTheme="majorHAnsi" w:hAnsiTheme="majorHAnsi"/>
          <w:color w:val="000000"/>
          <w:sz w:val="22"/>
          <w:szCs w:val="22"/>
        </w:rPr>
        <w:t xml:space="preserve"> до 3м и менее. Антенны земных станций используются одновременно для приема и передачи</w:t>
      </w:r>
      <w:r w:rsidRPr="00F3164A">
        <w:rPr>
          <w:rFonts w:asciiTheme="majorHAnsi" w:hAnsiTheme="majorHAnsi"/>
          <w:color w:val="000000"/>
          <w:sz w:val="22"/>
          <w:szCs w:val="22"/>
        </w:rPr>
        <w:tab/>
        <w:t>и должны</w:t>
      </w:r>
      <w:r w:rsidRPr="00F3164A">
        <w:rPr>
          <w:rFonts w:asciiTheme="majorHAnsi" w:hAnsiTheme="majorHAnsi"/>
          <w:color w:val="000000"/>
          <w:sz w:val="22"/>
          <w:szCs w:val="22"/>
        </w:rPr>
        <w:tab/>
        <w:t>обладать следующими характеристиками:</w:t>
      </w:r>
    </w:p>
    <w:p w:rsidR="00E63D23" w:rsidRPr="00F3164A" w:rsidRDefault="00E63D23" w:rsidP="00E63D23">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 высоким усилением для передачи и приема, для чего рефлекторы должны</w:t>
      </w:r>
      <w:r w:rsidRPr="00F3164A">
        <w:rPr>
          <w:rFonts w:asciiTheme="majorHAnsi" w:hAnsiTheme="majorHAnsi"/>
          <w:color w:val="000000"/>
          <w:sz w:val="22"/>
          <w:szCs w:val="22"/>
        </w:rPr>
        <w:tab/>
        <w:t>быть большими по сравнению с длиной волны и иметь высокую эффективность;</w:t>
      </w:r>
    </w:p>
    <w:p w:rsidR="00E63D23" w:rsidRPr="00F3164A" w:rsidRDefault="00E63D23" w:rsidP="00E63D23">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 низким уровнем создаваемых помех (на передачу) и низкой чувствительностью к помехам (для приема), вследствие чего диаграмма излучения антенны должна иметь низкий уровень вне главного луча (малые боковые лепестки);</w:t>
      </w:r>
    </w:p>
    <w:p w:rsidR="00E63D23" w:rsidRPr="00F3164A" w:rsidRDefault="00E63D23" w:rsidP="00E63D23">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 высокой поляризационной чистотой излучения;</w:t>
      </w:r>
    </w:p>
    <w:p w:rsidR="00E63D23" w:rsidRPr="00F3164A" w:rsidRDefault="00E63D23" w:rsidP="00E63D23">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 xml:space="preserve">- низкой чувствительностью приемного тракта к тепловым шумам, обусловленным излучением земли и различными потерями. </w:t>
      </w:r>
    </w:p>
    <w:p w:rsidR="00E63D23" w:rsidRPr="00F3164A" w:rsidRDefault="00E63D23" w:rsidP="00E63D23">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Луч антенны должен сохранять направление на спутник при любых внешних условиях и независимо от остаточного перемещения спутника: (в случае антенны стандарта</w:t>
      </w:r>
      <w:proofErr w:type="gramStart"/>
      <w:r w:rsidRPr="00F3164A">
        <w:rPr>
          <w:rFonts w:asciiTheme="majorHAnsi" w:hAnsiTheme="majorHAnsi"/>
          <w:color w:val="000000"/>
          <w:sz w:val="22"/>
          <w:szCs w:val="22"/>
        </w:rPr>
        <w:t xml:space="preserve"> А</w:t>
      </w:r>
      <w:proofErr w:type="gramEnd"/>
      <w:r w:rsidRPr="00F3164A">
        <w:rPr>
          <w:rFonts w:asciiTheme="majorHAnsi" w:hAnsiTheme="majorHAnsi"/>
          <w:color w:val="000000"/>
          <w:sz w:val="22"/>
          <w:szCs w:val="22"/>
        </w:rPr>
        <w:t xml:space="preserve"> системы ИНТЕЛСАТ диаметром </w:t>
      </w:r>
      <w:smartTag w:uri="urn:schemas-microsoft-com:office:smarttags" w:element="metricconverter">
        <w:smartTagPr>
          <w:attr w:name="ProductID" w:val="30 м"/>
        </w:smartTagPr>
        <w:r w:rsidRPr="00F3164A">
          <w:rPr>
            <w:rFonts w:asciiTheme="majorHAnsi" w:hAnsiTheme="majorHAnsi"/>
            <w:color w:val="000000"/>
            <w:sz w:val="22"/>
            <w:szCs w:val="22"/>
          </w:rPr>
          <w:t>30 м</w:t>
        </w:r>
      </w:smartTag>
      <w:r w:rsidRPr="00F3164A">
        <w:rPr>
          <w:rFonts w:asciiTheme="majorHAnsi" w:hAnsiTheme="majorHAnsi"/>
          <w:color w:val="000000"/>
          <w:sz w:val="22"/>
          <w:szCs w:val="22"/>
        </w:rPr>
        <w:t xml:space="preserve"> угловая точность должна быть около 0,015°). Поэтому даже в </w:t>
      </w:r>
      <w:proofErr w:type="gramStart"/>
      <w:r w:rsidRPr="00F3164A">
        <w:rPr>
          <w:rFonts w:asciiTheme="majorHAnsi" w:hAnsiTheme="majorHAnsi"/>
          <w:color w:val="000000"/>
          <w:sz w:val="22"/>
          <w:szCs w:val="22"/>
        </w:rPr>
        <w:t>системах</w:t>
      </w:r>
      <w:proofErr w:type="gramEnd"/>
      <w:r w:rsidRPr="00F3164A">
        <w:rPr>
          <w:rFonts w:asciiTheme="majorHAnsi" w:hAnsiTheme="majorHAnsi"/>
          <w:color w:val="000000"/>
          <w:sz w:val="22"/>
          <w:szCs w:val="22"/>
        </w:rPr>
        <w:t xml:space="preserve"> работающих с геостационарными КС требуется устройство автоматического слежения, управляющее приводными механизмами антенны. </w:t>
      </w:r>
    </w:p>
    <w:p w:rsidR="00E63D23" w:rsidRPr="00F3164A" w:rsidRDefault="00E63D23" w:rsidP="00E63D23">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 xml:space="preserve">Малошумящие усилители. Чтобы принять весьма слабый сигнал от спутника, антенна земной станции должна быть подключена к </w:t>
      </w:r>
      <w:proofErr w:type="gramStart"/>
      <w:r w:rsidRPr="00F3164A">
        <w:rPr>
          <w:rFonts w:asciiTheme="majorHAnsi" w:hAnsiTheme="majorHAnsi"/>
          <w:color w:val="000000"/>
          <w:sz w:val="22"/>
          <w:szCs w:val="22"/>
        </w:rPr>
        <w:t>к</w:t>
      </w:r>
      <w:proofErr w:type="gramEnd"/>
      <w:r w:rsidRPr="00F3164A">
        <w:rPr>
          <w:rFonts w:asciiTheme="majorHAnsi" w:hAnsiTheme="majorHAnsi"/>
          <w:color w:val="000000"/>
          <w:sz w:val="22"/>
          <w:szCs w:val="22"/>
        </w:rPr>
        <w:t xml:space="preserve"> приемнику с весьма малыми собственными тепловыми шумами. Таким образом, малошумящий усилитель всегда является предварительным усилителем СВЧ приемных трактов спутниковой станции связи. Он должен размещаться как можно ближе к диплексору антенного фидера, чтобы избежать дополнительных шумов из-за потерь в волноводе. Малошумящий усилитель обычно широкополосный: один усилитель одновременно усиливает все несущие, поступающие с приемного порта антенного диплексора. Обычно устанавливается также резервный усилитель (резервирование 1+1). Последние достижения в области транзисторов с полевым эффектом на основе арсенида галлия (</w:t>
      </w:r>
      <w:r w:rsidRPr="00F3164A">
        <w:rPr>
          <w:rFonts w:asciiTheme="majorHAnsi" w:hAnsiTheme="majorHAnsi"/>
          <w:color w:val="000000"/>
          <w:sz w:val="22"/>
          <w:szCs w:val="22"/>
          <w:lang w:val="en-US"/>
        </w:rPr>
        <w:t>GaAs</w:t>
      </w:r>
      <w:r w:rsidRPr="00F3164A">
        <w:rPr>
          <w:rFonts w:asciiTheme="majorHAnsi" w:hAnsiTheme="majorHAnsi"/>
          <w:color w:val="000000"/>
          <w:sz w:val="22"/>
          <w:szCs w:val="22"/>
        </w:rPr>
        <w:t>) привели к созданию более простых и дешевых транзисторных усилителей. В современных МШУ, работающих в С- и Ku-диапазонах (ширина полосы частот от 500 МГц до 1 ГГц), эквивалентная шумовая температура составляет 50-150</w:t>
      </w:r>
      <w:proofErr w:type="gramStart"/>
      <w:r w:rsidRPr="00F3164A">
        <w:rPr>
          <w:rFonts w:asciiTheme="majorHAnsi" w:hAnsiTheme="majorHAnsi"/>
          <w:color w:val="000000"/>
          <w:sz w:val="22"/>
          <w:szCs w:val="22"/>
        </w:rPr>
        <w:t xml:space="preserve"> К</w:t>
      </w:r>
      <w:proofErr w:type="gramEnd"/>
      <w:r w:rsidRPr="00F3164A">
        <w:rPr>
          <w:rFonts w:asciiTheme="majorHAnsi" w:hAnsiTheme="majorHAnsi"/>
          <w:color w:val="000000"/>
          <w:sz w:val="22"/>
          <w:szCs w:val="22"/>
        </w:rPr>
        <w:t>, коэффициент усиления 30-40 дБ.</w:t>
      </w:r>
    </w:p>
    <w:p w:rsidR="00E63D23" w:rsidRPr="00F3164A" w:rsidRDefault="00E63D23" w:rsidP="00E63D23">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 xml:space="preserve">Важнейшим элементом передатчика является усилитель. Порядок величины необходимой мощности на выходе передатчика составляет 1 Вт или менее для телефонного канала и 1 кВт </w:t>
      </w:r>
      <w:proofErr w:type="gramStart"/>
      <w:r w:rsidRPr="00F3164A">
        <w:rPr>
          <w:rFonts w:asciiTheme="majorHAnsi" w:hAnsiTheme="majorHAnsi"/>
          <w:color w:val="000000"/>
          <w:sz w:val="22"/>
          <w:szCs w:val="22"/>
        </w:rPr>
        <w:t>для</w:t>
      </w:r>
      <w:proofErr w:type="gramEnd"/>
      <w:r w:rsidRPr="00F3164A">
        <w:rPr>
          <w:rFonts w:asciiTheme="majorHAnsi" w:hAnsiTheme="majorHAnsi"/>
          <w:color w:val="000000"/>
          <w:sz w:val="22"/>
          <w:szCs w:val="22"/>
        </w:rPr>
        <w:t xml:space="preserve"> телевизионной несущей. На выходе усилителя мощности (при необходимости усиления до 0,5-3 кВт) применяются либо клистроны, либо лампы бегущей волны (ЛБВ). Основное достоинство клистронов - высокая стабильность и невысокий уровень шума, в то время как ЛБВ обеспечивает большую (по сравнению с ними) полосу пропускания. В усилителях мощностью 0,5-1 кВт обычно используют ЛБВ, а в более мощных (1-3 кВт) клистроны. </w:t>
      </w:r>
    </w:p>
    <w:p w:rsidR="00E63D23" w:rsidRPr="00F3164A" w:rsidRDefault="00E63D23" w:rsidP="00E63D23">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color w:val="000000"/>
          <w:sz w:val="22"/>
          <w:szCs w:val="22"/>
        </w:rPr>
        <w:t>Состав оконечного оборудования зависит от назначения земной станции и вида передаваемой информации. Для сетей передачи данных это могут быть сборщики/разборщики пакетов, пакетные коммутаторы и т.д. В системах телефонной связи сюда входят модемы, кодеры и декодеры, коммутаторы и АТС.</w:t>
      </w:r>
    </w:p>
    <w:p w:rsidR="00E63D23" w:rsidRPr="00F3164A" w:rsidRDefault="00E63D23" w:rsidP="00E63D23">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noProof/>
          <w:sz w:val="22"/>
          <w:szCs w:val="22"/>
        </w:rPr>
        <w:lastRenderedPageBreak/>
        <w:drawing>
          <wp:inline distT="0" distB="0" distL="0" distR="0">
            <wp:extent cx="4777740" cy="3169920"/>
            <wp:effectExtent l="0" t="0" r="3810" b="0"/>
            <wp:docPr id="503" name="Рисунок 50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1"/>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7740" cy="3169920"/>
                    </a:xfrm>
                    <a:prstGeom prst="rect">
                      <a:avLst/>
                    </a:prstGeom>
                    <a:noFill/>
                    <a:ln>
                      <a:noFill/>
                    </a:ln>
                  </pic:spPr>
                </pic:pic>
              </a:graphicData>
            </a:graphic>
          </wp:inline>
        </w:drawing>
      </w:r>
    </w:p>
    <w:p w:rsidR="00E63D23" w:rsidRPr="00F3164A" w:rsidRDefault="00E63D23" w:rsidP="00E63D23">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color w:val="000000"/>
          <w:sz w:val="22"/>
          <w:szCs w:val="22"/>
        </w:rPr>
        <w:t>Рисунок 10.3 –  Структурная схема типовой земной станции</w:t>
      </w:r>
    </w:p>
    <w:p w:rsidR="00E63D23" w:rsidRPr="00F3164A" w:rsidRDefault="00E63D23" w:rsidP="00E63D23">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Аппаратура соединительных линий предназначена для сопряжения земных станций с наземными линиями связи и аппаратурой пользователей.</w:t>
      </w:r>
    </w:p>
    <w:p w:rsidR="00E63D23" w:rsidRPr="00F3164A" w:rsidRDefault="00E63D23" w:rsidP="00E63D23">
      <w:pPr>
        <w:spacing w:after="0"/>
        <w:rPr>
          <w:rFonts w:asciiTheme="majorHAnsi" w:hAnsiTheme="majorHAnsi" w:cs="Times New Roman"/>
          <w:b/>
        </w:rPr>
      </w:pPr>
    </w:p>
    <w:p w:rsidR="006171C2" w:rsidRPr="00F3164A" w:rsidRDefault="00F3164A" w:rsidP="00F3164A">
      <w:pPr>
        <w:spacing w:after="0"/>
        <w:ind w:left="284"/>
        <w:rPr>
          <w:rFonts w:asciiTheme="majorHAnsi" w:hAnsiTheme="majorHAnsi" w:cs="Times New Roman"/>
          <w:b/>
          <w:lang w:val="kk-KZ"/>
        </w:rPr>
      </w:pPr>
      <w:r w:rsidRPr="00F3164A">
        <w:rPr>
          <w:rFonts w:asciiTheme="majorHAnsi" w:hAnsiTheme="majorHAnsi" w:cs="Times New Roman"/>
          <w:b/>
          <w:bCs/>
        </w:rPr>
        <w:t>20.</w:t>
      </w:r>
      <w:r w:rsidR="00EA6E19" w:rsidRPr="00F3164A">
        <w:rPr>
          <w:rFonts w:asciiTheme="majorHAnsi" w:hAnsiTheme="majorHAnsi" w:cs="Times New Roman"/>
          <w:b/>
          <w:bCs/>
        </w:rPr>
        <w:t xml:space="preserve"> </w:t>
      </w:r>
      <w:r w:rsidR="00D05023" w:rsidRPr="00F3164A">
        <w:rPr>
          <w:rFonts w:asciiTheme="majorHAnsi" w:hAnsiTheme="majorHAnsi" w:cs="Times New Roman"/>
          <w:b/>
          <w:bCs/>
        </w:rPr>
        <w:t xml:space="preserve">Опишите </w:t>
      </w:r>
      <w:r w:rsidR="006171C2" w:rsidRPr="00F3164A">
        <w:rPr>
          <w:rFonts w:asciiTheme="majorHAnsi" w:hAnsiTheme="majorHAnsi" w:cs="Times New Roman"/>
          <w:b/>
          <w:bCs/>
        </w:rPr>
        <w:t>с</w:t>
      </w:r>
      <w:r w:rsidR="00D05023" w:rsidRPr="00F3164A">
        <w:rPr>
          <w:rFonts w:asciiTheme="majorHAnsi" w:hAnsiTheme="majorHAnsi" w:cs="Times New Roman"/>
          <w:b/>
          <w:bCs/>
        </w:rPr>
        <w:t>труктурную схему</w:t>
      </w:r>
      <w:r w:rsidR="006171C2" w:rsidRPr="00F3164A">
        <w:rPr>
          <w:rFonts w:asciiTheme="majorHAnsi" w:hAnsiTheme="majorHAnsi" w:cs="Times New Roman"/>
          <w:b/>
          <w:bCs/>
        </w:rPr>
        <w:t xml:space="preserve"> земной станции</w:t>
      </w:r>
      <w:r>
        <w:rPr>
          <w:rFonts w:asciiTheme="majorHAnsi" w:hAnsiTheme="majorHAnsi" w:cs="Times New Roman"/>
          <w:b/>
          <w:bCs/>
        </w:rPr>
        <w:t xml:space="preserve"> (19</w:t>
      </w:r>
      <w:r w:rsidR="00E63D23" w:rsidRPr="00F3164A">
        <w:rPr>
          <w:rFonts w:asciiTheme="majorHAnsi" w:hAnsiTheme="majorHAnsi" w:cs="Times New Roman"/>
          <w:b/>
          <w:bCs/>
          <w:lang w:val="en-US"/>
        </w:rPr>
        <w:t>men</w:t>
      </w:r>
      <w:r w:rsidR="00E63D23" w:rsidRPr="00F3164A">
        <w:rPr>
          <w:rFonts w:asciiTheme="majorHAnsi" w:hAnsiTheme="majorHAnsi" w:cs="Times New Roman"/>
          <w:b/>
          <w:bCs/>
        </w:rPr>
        <w:t xml:space="preserve"> </w:t>
      </w:r>
      <w:r w:rsidR="00E63D23" w:rsidRPr="00F3164A">
        <w:rPr>
          <w:rFonts w:asciiTheme="majorHAnsi" w:hAnsiTheme="majorHAnsi" w:cs="Times New Roman"/>
          <w:b/>
          <w:bCs/>
          <w:lang w:val="en-US"/>
        </w:rPr>
        <w:t>birdei</w:t>
      </w:r>
      <w:r w:rsidR="00E63D23" w:rsidRPr="00F3164A">
        <w:rPr>
          <w:rFonts w:asciiTheme="majorHAnsi" w:hAnsiTheme="majorHAnsi" w:cs="Times New Roman"/>
          <w:b/>
          <w:bCs/>
        </w:rPr>
        <w:t>)</w:t>
      </w:r>
    </w:p>
    <w:p w:rsidR="00335AAE" w:rsidRPr="00F3164A" w:rsidRDefault="00335AAE" w:rsidP="00335AAE">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color w:val="000000"/>
          <w:sz w:val="22"/>
          <w:szCs w:val="22"/>
        </w:rPr>
        <w:t>Земная станция (ЗС) является оконечным передающим и приемным звеном линии связи через спутник. Общая конструкция ЗС изображена на рисунке 10.2. Станция состоит из следующих основных подсистем:</w:t>
      </w:r>
      <w:r w:rsidRPr="00F3164A">
        <w:rPr>
          <w:rFonts w:asciiTheme="majorHAnsi" w:hAnsiTheme="majorHAnsi"/>
          <w:sz w:val="22"/>
          <w:szCs w:val="22"/>
        </w:rPr>
        <w:t xml:space="preserve"> </w:t>
      </w:r>
    </w:p>
    <w:p w:rsidR="00335AAE" w:rsidRPr="00F3164A" w:rsidRDefault="00335AAE" w:rsidP="00335AAE">
      <w:pPr>
        <w:pStyle w:val="a5"/>
        <w:numPr>
          <w:ilvl w:val="0"/>
          <w:numId w:val="5"/>
        </w:numPr>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антенная система;</w:t>
      </w:r>
    </w:p>
    <w:p w:rsidR="00335AAE" w:rsidRPr="00F3164A" w:rsidRDefault="00335AAE" w:rsidP="00335AAE">
      <w:pPr>
        <w:pStyle w:val="a5"/>
        <w:numPr>
          <w:ilvl w:val="0"/>
          <w:numId w:val="5"/>
        </w:numPr>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малошумящие усилители приемника;</w:t>
      </w:r>
    </w:p>
    <w:p w:rsidR="00335AAE" w:rsidRPr="00F3164A" w:rsidRDefault="00335AAE" w:rsidP="00335AAE">
      <w:pPr>
        <w:pStyle w:val="a5"/>
        <w:numPr>
          <w:ilvl w:val="0"/>
          <w:numId w:val="5"/>
        </w:numPr>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усилители мощности передатчика;</w:t>
      </w:r>
    </w:p>
    <w:p w:rsidR="00335AAE" w:rsidRPr="00F3164A" w:rsidRDefault="00335AAE" w:rsidP="00335AAE">
      <w:pPr>
        <w:pStyle w:val="a5"/>
        <w:numPr>
          <w:ilvl w:val="0"/>
          <w:numId w:val="5"/>
        </w:numPr>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связное оборудование (преобразователи частоты и модемы);</w:t>
      </w:r>
    </w:p>
    <w:p w:rsidR="00335AAE" w:rsidRPr="00F3164A" w:rsidRDefault="00335AAE" w:rsidP="00335AAE">
      <w:pPr>
        <w:pStyle w:val="a5"/>
        <w:numPr>
          <w:ilvl w:val="0"/>
          <w:numId w:val="5"/>
        </w:numPr>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аппаратура уплотнения/разуплотнения;</w:t>
      </w:r>
    </w:p>
    <w:p w:rsidR="00335AAE" w:rsidRPr="00F3164A" w:rsidRDefault="00335AAE" w:rsidP="00335AAE">
      <w:pPr>
        <w:pStyle w:val="a5"/>
        <w:numPr>
          <w:ilvl w:val="0"/>
          <w:numId w:val="5"/>
        </w:numPr>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аппаратура для соединения с наземной сетью связи;</w:t>
      </w:r>
    </w:p>
    <w:p w:rsidR="00335AAE" w:rsidRPr="00F3164A" w:rsidRDefault="00335AAE" w:rsidP="00335AAE">
      <w:pPr>
        <w:pStyle w:val="a5"/>
        <w:numPr>
          <w:ilvl w:val="0"/>
          <w:numId w:val="5"/>
        </w:numPr>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вспомогательное оборудование (аппаратура управления и контроля, измерительное оборудование, аппаратура служебного канала);</w:t>
      </w:r>
    </w:p>
    <w:p w:rsidR="00335AAE" w:rsidRPr="00F3164A" w:rsidRDefault="00335AAE" w:rsidP="00335AAE">
      <w:pPr>
        <w:pStyle w:val="a5"/>
        <w:numPr>
          <w:ilvl w:val="0"/>
          <w:numId w:val="5"/>
        </w:numPr>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аппаратура электропитания (сетевой источник питания с возможностью резервирования и источники бесперебойного питания);</w:t>
      </w:r>
    </w:p>
    <w:p w:rsidR="00335AAE" w:rsidRPr="00F3164A" w:rsidRDefault="00335AAE" w:rsidP="00335AAE">
      <w:pPr>
        <w:pStyle w:val="a5"/>
        <w:numPr>
          <w:ilvl w:val="0"/>
          <w:numId w:val="5"/>
        </w:numPr>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инфраструктура общего назначения (все помещения, здания и сооружения).</w:t>
      </w:r>
    </w:p>
    <w:p w:rsidR="00335AAE" w:rsidRPr="00F3164A" w:rsidRDefault="00335AAE" w:rsidP="00335AAE">
      <w:pPr>
        <w:pStyle w:val="a5"/>
        <w:spacing w:before="0" w:beforeAutospacing="0" w:after="0" w:afterAutospacing="0"/>
        <w:ind w:firstLine="709"/>
        <w:jc w:val="both"/>
        <w:rPr>
          <w:rFonts w:asciiTheme="majorHAnsi" w:hAnsiTheme="majorHAnsi"/>
          <w:color w:val="000000"/>
          <w:sz w:val="22"/>
          <w:szCs w:val="22"/>
        </w:rPr>
      </w:pPr>
    </w:p>
    <w:p w:rsidR="00335AAE" w:rsidRPr="00F3164A" w:rsidRDefault="00335AAE" w:rsidP="00335AAE">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noProof/>
          <w:color w:val="000000"/>
          <w:sz w:val="22"/>
          <w:szCs w:val="22"/>
        </w:rPr>
        <w:drawing>
          <wp:inline distT="0" distB="0" distL="0" distR="0">
            <wp:extent cx="2545080" cy="2621280"/>
            <wp:effectExtent l="0" t="0" r="7620" b="7620"/>
            <wp:docPr id="5" name="Рисунок 504" descr="vsat_earth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vsat_earthstation"/>
                    <pic:cNvPicPr>
                      <a:picLocks noChangeAspect="1" noChangeArrowheads="1"/>
                    </pic:cNvPicPr>
                  </pic:nvPicPr>
                  <pic:blipFill>
                    <a:blip r:embed="rId96" cstate="print">
                      <a:lum bright="18000" contrast="18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19" r="27980"/>
                    <a:stretch>
                      <a:fillRect/>
                    </a:stretch>
                  </pic:blipFill>
                  <pic:spPr bwMode="auto">
                    <a:xfrm>
                      <a:off x="0" y="0"/>
                      <a:ext cx="2545080" cy="2621280"/>
                    </a:xfrm>
                    <a:prstGeom prst="rect">
                      <a:avLst/>
                    </a:prstGeom>
                    <a:noFill/>
                    <a:ln>
                      <a:noFill/>
                    </a:ln>
                  </pic:spPr>
                </pic:pic>
              </a:graphicData>
            </a:graphic>
          </wp:inline>
        </w:drawing>
      </w:r>
      <w:r w:rsidRPr="00F3164A">
        <w:rPr>
          <w:rFonts w:asciiTheme="majorHAnsi" w:hAnsiTheme="majorHAnsi"/>
          <w:color w:val="000000"/>
          <w:sz w:val="22"/>
          <w:szCs w:val="22"/>
        </w:rPr>
        <w:t xml:space="preserve"> </w:t>
      </w:r>
    </w:p>
    <w:p w:rsidR="00335AAE" w:rsidRPr="00F3164A" w:rsidRDefault="00335AAE" w:rsidP="00335AAE">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lastRenderedPageBreak/>
        <w:t xml:space="preserve">Рисунок 10.2 – Шлюзовая земная станция </w:t>
      </w:r>
    </w:p>
    <w:p w:rsidR="00335AAE" w:rsidRPr="00F3164A" w:rsidRDefault="00335AAE" w:rsidP="00335AAE">
      <w:pPr>
        <w:pStyle w:val="a5"/>
        <w:spacing w:before="0" w:beforeAutospacing="0" w:after="0" w:afterAutospacing="0"/>
        <w:ind w:firstLine="709"/>
        <w:jc w:val="both"/>
        <w:rPr>
          <w:rFonts w:asciiTheme="majorHAnsi" w:hAnsiTheme="majorHAnsi"/>
          <w:color w:val="000000"/>
          <w:sz w:val="22"/>
          <w:szCs w:val="22"/>
        </w:rPr>
      </w:pPr>
    </w:p>
    <w:p w:rsidR="00335AAE" w:rsidRPr="00F3164A" w:rsidRDefault="00335AAE" w:rsidP="00335AAE">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Большинство шлюзовых станций является приемо-передающими.</w:t>
      </w:r>
    </w:p>
    <w:p w:rsidR="00335AAE" w:rsidRPr="00F3164A" w:rsidRDefault="00335AAE" w:rsidP="00335AAE">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 xml:space="preserve">Антенная система ЗС. Диаметр антенны может составлять от примерно </w:t>
      </w:r>
      <w:smartTag w:uri="urn:schemas-microsoft-com:office:smarttags" w:element="metricconverter">
        <w:smartTagPr>
          <w:attr w:name="ProductID" w:val="33 м"/>
        </w:smartTagPr>
        <w:r w:rsidRPr="00F3164A">
          <w:rPr>
            <w:rFonts w:asciiTheme="majorHAnsi" w:hAnsiTheme="majorHAnsi"/>
            <w:color w:val="000000"/>
            <w:sz w:val="22"/>
            <w:szCs w:val="22"/>
          </w:rPr>
          <w:t>33 м</w:t>
        </w:r>
      </w:smartTag>
      <w:r w:rsidRPr="00F3164A">
        <w:rPr>
          <w:rFonts w:asciiTheme="majorHAnsi" w:hAnsiTheme="majorHAnsi"/>
          <w:color w:val="000000"/>
          <w:sz w:val="22"/>
          <w:szCs w:val="22"/>
        </w:rPr>
        <w:t xml:space="preserve"> до 3м и менее. Антенны земных станций используются одновременно для приема и передачи</w:t>
      </w:r>
      <w:r w:rsidRPr="00F3164A">
        <w:rPr>
          <w:rFonts w:asciiTheme="majorHAnsi" w:hAnsiTheme="majorHAnsi"/>
          <w:color w:val="000000"/>
          <w:sz w:val="22"/>
          <w:szCs w:val="22"/>
        </w:rPr>
        <w:tab/>
        <w:t>и должны</w:t>
      </w:r>
      <w:r w:rsidRPr="00F3164A">
        <w:rPr>
          <w:rFonts w:asciiTheme="majorHAnsi" w:hAnsiTheme="majorHAnsi"/>
          <w:color w:val="000000"/>
          <w:sz w:val="22"/>
          <w:szCs w:val="22"/>
        </w:rPr>
        <w:tab/>
        <w:t>обладать следующими характеристиками:</w:t>
      </w:r>
    </w:p>
    <w:p w:rsidR="00335AAE" w:rsidRPr="00F3164A" w:rsidRDefault="00335AAE" w:rsidP="00335AAE">
      <w:pPr>
        <w:pStyle w:val="a5"/>
        <w:spacing w:before="0" w:beforeAutospacing="0" w:after="0" w:afterAutospacing="0"/>
        <w:ind w:firstLine="709"/>
        <w:jc w:val="both"/>
        <w:rPr>
          <w:rFonts w:asciiTheme="majorHAnsi" w:hAnsiTheme="majorHAnsi"/>
          <w:color w:val="000000"/>
          <w:sz w:val="22"/>
          <w:szCs w:val="22"/>
        </w:rPr>
      </w:pPr>
      <w:proofErr w:type="gramStart"/>
      <w:r w:rsidRPr="00F3164A">
        <w:rPr>
          <w:rFonts w:asciiTheme="majorHAnsi" w:hAnsiTheme="majorHAnsi"/>
          <w:color w:val="000000"/>
          <w:sz w:val="22"/>
          <w:szCs w:val="22"/>
        </w:rPr>
        <w:t>- высоким усилением для передачи и приема, для чего рефлекторы должны</w:t>
      </w:r>
      <w:r w:rsidRPr="00F3164A">
        <w:rPr>
          <w:rFonts w:asciiTheme="majorHAnsi" w:hAnsiTheme="majorHAnsi"/>
          <w:color w:val="000000"/>
          <w:sz w:val="22"/>
          <w:szCs w:val="22"/>
        </w:rPr>
        <w:tab/>
        <w:t>быть большими по сравнению с длиной волны и иметь высокую эффективность;</w:t>
      </w:r>
      <w:proofErr w:type="gramEnd"/>
    </w:p>
    <w:p w:rsidR="00335AAE" w:rsidRPr="00F3164A" w:rsidRDefault="00335AAE" w:rsidP="00335AAE">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 низким уровнем создаваемых помех (на передачу) и низкой чувствительностью к помехам (для приема), вследствие чего диаграмма излучения антенны должна иметь низкий уровень вне главного луча (малые боковые лепестки);</w:t>
      </w:r>
    </w:p>
    <w:p w:rsidR="00335AAE" w:rsidRPr="00F3164A" w:rsidRDefault="00335AAE" w:rsidP="00335AAE">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 высокой поляризационной чистотой излучения;</w:t>
      </w:r>
    </w:p>
    <w:p w:rsidR="00335AAE" w:rsidRPr="00F3164A" w:rsidRDefault="00335AAE" w:rsidP="00335AAE">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 xml:space="preserve">- низкой чувствительностью приемного тракта к тепловым шумам, обусловленным излучением земли и различными потерями. </w:t>
      </w:r>
    </w:p>
    <w:p w:rsidR="00335AAE" w:rsidRPr="00F3164A" w:rsidRDefault="00335AAE" w:rsidP="00335AAE">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Луч антенны должен сохранять направление на спутник при любых внешних условиях и независимо от остаточного перемещения спутника: (в случае антенны стандарта</w:t>
      </w:r>
      <w:proofErr w:type="gramStart"/>
      <w:r w:rsidRPr="00F3164A">
        <w:rPr>
          <w:rFonts w:asciiTheme="majorHAnsi" w:hAnsiTheme="majorHAnsi"/>
          <w:color w:val="000000"/>
          <w:sz w:val="22"/>
          <w:szCs w:val="22"/>
        </w:rPr>
        <w:t xml:space="preserve"> А</w:t>
      </w:r>
      <w:proofErr w:type="gramEnd"/>
      <w:r w:rsidRPr="00F3164A">
        <w:rPr>
          <w:rFonts w:asciiTheme="majorHAnsi" w:hAnsiTheme="majorHAnsi"/>
          <w:color w:val="000000"/>
          <w:sz w:val="22"/>
          <w:szCs w:val="22"/>
        </w:rPr>
        <w:t xml:space="preserve"> системы ИНТЕЛСАТ диаметром </w:t>
      </w:r>
      <w:smartTag w:uri="urn:schemas-microsoft-com:office:smarttags" w:element="metricconverter">
        <w:smartTagPr>
          <w:attr w:name="ProductID" w:val="30 м"/>
        </w:smartTagPr>
        <w:r w:rsidRPr="00F3164A">
          <w:rPr>
            <w:rFonts w:asciiTheme="majorHAnsi" w:hAnsiTheme="majorHAnsi"/>
            <w:color w:val="000000"/>
            <w:sz w:val="22"/>
            <w:szCs w:val="22"/>
          </w:rPr>
          <w:t>30 м</w:t>
        </w:r>
      </w:smartTag>
      <w:r w:rsidRPr="00F3164A">
        <w:rPr>
          <w:rFonts w:asciiTheme="majorHAnsi" w:hAnsiTheme="majorHAnsi"/>
          <w:color w:val="000000"/>
          <w:sz w:val="22"/>
          <w:szCs w:val="22"/>
        </w:rPr>
        <w:t xml:space="preserve"> угловая точность должна быть около 0,015°). Поэтому даже в </w:t>
      </w:r>
      <w:proofErr w:type="gramStart"/>
      <w:r w:rsidRPr="00F3164A">
        <w:rPr>
          <w:rFonts w:asciiTheme="majorHAnsi" w:hAnsiTheme="majorHAnsi"/>
          <w:color w:val="000000"/>
          <w:sz w:val="22"/>
          <w:szCs w:val="22"/>
        </w:rPr>
        <w:t>системах</w:t>
      </w:r>
      <w:proofErr w:type="gramEnd"/>
      <w:r w:rsidRPr="00F3164A">
        <w:rPr>
          <w:rFonts w:asciiTheme="majorHAnsi" w:hAnsiTheme="majorHAnsi"/>
          <w:color w:val="000000"/>
          <w:sz w:val="22"/>
          <w:szCs w:val="22"/>
        </w:rPr>
        <w:t xml:space="preserve"> работающих с геостационарными КС требуется устройство автоматического слежения, управляющее приводными механизмами антенны. </w:t>
      </w:r>
    </w:p>
    <w:p w:rsidR="00335AAE" w:rsidRPr="00F3164A" w:rsidRDefault="00335AAE" w:rsidP="00335AAE">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 xml:space="preserve">Малошумящие усилители. Чтобы принять весьма слабый сигнал от спутника, антенна земной станции должна быть подключена к </w:t>
      </w:r>
      <w:proofErr w:type="gramStart"/>
      <w:r w:rsidRPr="00F3164A">
        <w:rPr>
          <w:rFonts w:asciiTheme="majorHAnsi" w:hAnsiTheme="majorHAnsi"/>
          <w:color w:val="000000"/>
          <w:sz w:val="22"/>
          <w:szCs w:val="22"/>
        </w:rPr>
        <w:t>к</w:t>
      </w:r>
      <w:proofErr w:type="gramEnd"/>
      <w:r w:rsidRPr="00F3164A">
        <w:rPr>
          <w:rFonts w:asciiTheme="majorHAnsi" w:hAnsiTheme="majorHAnsi"/>
          <w:color w:val="000000"/>
          <w:sz w:val="22"/>
          <w:szCs w:val="22"/>
        </w:rPr>
        <w:t xml:space="preserve"> приемнику с весьма малыми собственными тепловыми шумами. Таким образом, малошумящий усилитель всегда является предварительным усилителем СВЧ приемных трактов спутниковой станции связи. Он должен размещаться как можно ближе к диплексору антенного фидера, чтобы избежать дополнительных шумов из-за потерь в волноводе. Малошумящий усилитель обычно широкополосный: один усилитель одновременно усиливает все несущие, поступающие с приемного порта антенного диплексора. Обычно устанавливается также резервный усилитель (резервирование 1+1). Последние достижения в области транзисторов с полевым эффектом на основе арсенида галлия (</w:t>
      </w:r>
      <w:r w:rsidRPr="00F3164A">
        <w:rPr>
          <w:rFonts w:asciiTheme="majorHAnsi" w:hAnsiTheme="majorHAnsi"/>
          <w:color w:val="000000"/>
          <w:sz w:val="22"/>
          <w:szCs w:val="22"/>
          <w:lang w:val="en-US"/>
        </w:rPr>
        <w:t>GaAs</w:t>
      </w:r>
      <w:r w:rsidRPr="00F3164A">
        <w:rPr>
          <w:rFonts w:asciiTheme="majorHAnsi" w:hAnsiTheme="majorHAnsi"/>
          <w:color w:val="000000"/>
          <w:sz w:val="22"/>
          <w:szCs w:val="22"/>
        </w:rPr>
        <w:t>) привели к созданию более простых и дешевых транзисторных усилителей. В современных МШУ, работающих в С- и Ku-диапазонах (ширина полосы частот от 500 МГц до 1 ГГц), эквивалентная шумовая температура составляет 50-150</w:t>
      </w:r>
      <w:proofErr w:type="gramStart"/>
      <w:r w:rsidRPr="00F3164A">
        <w:rPr>
          <w:rFonts w:asciiTheme="majorHAnsi" w:hAnsiTheme="majorHAnsi"/>
          <w:color w:val="000000"/>
          <w:sz w:val="22"/>
          <w:szCs w:val="22"/>
        </w:rPr>
        <w:t xml:space="preserve"> К</w:t>
      </w:r>
      <w:proofErr w:type="gramEnd"/>
      <w:r w:rsidRPr="00F3164A">
        <w:rPr>
          <w:rFonts w:asciiTheme="majorHAnsi" w:hAnsiTheme="majorHAnsi"/>
          <w:color w:val="000000"/>
          <w:sz w:val="22"/>
          <w:szCs w:val="22"/>
        </w:rPr>
        <w:t>, коэффициент усиления 30-40 дБ.</w:t>
      </w:r>
    </w:p>
    <w:p w:rsidR="00335AAE" w:rsidRPr="00F3164A" w:rsidRDefault="00335AAE" w:rsidP="00335AAE">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 xml:space="preserve">Важнейшим элементом передатчика является усилитель. Порядок величины необходимой мощности на выходе передатчика составляет 1 Вт или менее для телефонного канала и 1 кВт </w:t>
      </w:r>
      <w:proofErr w:type="gramStart"/>
      <w:r w:rsidRPr="00F3164A">
        <w:rPr>
          <w:rFonts w:asciiTheme="majorHAnsi" w:hAnsiTheme="majorHAnsi"/>
          <w:color w:val="000000"/>
          <w:sz w:val="22"/>
          <w:szCs w:val="22"/>
        </w:rPr>
        <w:t>для</w:t>
      </w:r>
      <w:proofErr w:type="gramEnd"/>
      <w:r w:rsidRPr="00F3164A">
        <w:rPr>
          <w:rFonts w:asciiTheme="majorHAnsi" w:hAnsiTheme="majorHAnsi"/>
          <w:color w:val="000000"/>
          <w:sz w:val="22"/>
          <w:szCs w:val="22"/>
        </w:rPr>
        <w:t xml:space="preserve"> телевизионной несущей. На выходе усилителя мощности (при необходимости усиления до 0,5-3 кВт) применяются либо клистроны, либо лампы бегущей волны (ЛБВ). Основное достоинство клистронов - высокая стабильность и невысокий уровень шума, в то время как ЛБВ обеспечивает большую (по сравнению с ними) полосу пропускания. В усилителях мощностью 0,5-1 кВт обычно используют ЛБВ, а в более мощных (1-3 кВт) клистроны. </w:t>
      </w:r>
    </w:p>
    <w:p w:rsidR="00335AAE" w:rsidRPr="00F3164A" w:rsidRDefault="00335AAE" w:rsidP="00335AAE">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color w:val="000000"/>
          <w:sz w:val="22"/>
          <w:szCs w:val="22"/>
        </w:rPr>
        <w:t>Состав оконечного оборудования зависит от назначения земной станции и вида передаваемой информации. Для сетей передачи данных это могут быть сборщики/разборщики пакетов, пакетные коммутаторы и т.д. В системах телефонной связи сюда входят модемы, кодеры и декодеры, коммутаторы и АТС.</w:t>
      </w:r>
    </w:p>
    <w:p w:rsidR="00335AAE" w:rsidRPr="00F3164A" w:rsidRDefault="00335AAE" w:rsidP="00335AAE">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noProof/>
          <w:sz w:val="22"/>
          <w:szCs w:val="22"/>
        </w:rPr>
        <w:lastRenderedPageBreak/>
        <w:drawing>
          <wp:inline distT="0" distB="0" distL="0" distR="0">
            <wp:extent cx="4777740" cy="3169920"/>
            <wp:effectExtent l="0" t="0" r="3810" b="0"/>
            <wp:docPr id="6" name="Рисунок 50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1"/>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7740" cy="3169920"/>
                    </a:xfrm>
                    <a:prstGeom prst="rect">
                      <a:avLst/>
                    </a:prstGeom>
                    <a:noFill/>
                    <a:ln>
                      <a:noFill/>
                    </a:ln>
                  </pic:spPr>
                </pic:pic>
              </a:graphicData>
            </a:graphic>
          </wp:inline>
        </w:drawing>
      </w:r>
    </w:p>
    <w:p w:rsidR="00335AAE" w:rsidRPr="00F3164A" w:rsidRDefault="00335AAE" w:rsidP="00335AAE">
      <w:pPr>
        <w:pStyle w:val="a5"/>
        <w:spacing w:before="0" w:beforeAutospacing="0" w:after="0" w:afterAutospacing="0"/>
        <w:ind w:firstLine="709"/>
        <w:jc w:val="both"/>
        <w:rPr>
          <w:rFonts w:asciiTheme="majorHAnsi" w:hAnsiTheme="majorHAnsi"/>
          <w:sz w:val="22"/>
          <w:szCs w:val="22"/>
        </w:rPr>
      </w:pPr>
      <w:r w:rsidRPr="00F3164A">
        <w:rPr>
          <w:rFonts w:asciiTheme="majorHAnsi" w:hAnsiTheme="majorHAnsi"/>
          <w:color w:val="000000"/>
          <w:sz w:val="22"/>
          <w:szCs w:val="22"/>
        </w:rPr>
        <w:t>Рисунок 10.3 –  Структурная схема типовой земной станции</w:t>
      </w:r>
    </w:p>
    <w:p w:rsidR="00335AAE" w:rsidRPr="00F3164A" w:rsidRDefault="00335AAE" w:rsidP="00335AAE">
      <w:pPr>
        <w:pStyle w:val="a5"/>
        <w:spacing w:before="0" w:beforeAutospacing="0" w:after="0" w:afterAutospacing="0"/>
        <w:ind w:firstLine="709"/>
        <w:jc w:val="both"/>
        <w:rPr>
          <w:rFonts w:asciiTheme="majorHAnsi" w:hAnsiTheme="majorHAnsi"/>
          <w:color w:val="000000"/>
          <w:sz w:val="22"/>
          <w:szCs w:val="22"/>
        </w:rPr>
      </w:pPr>
      <w:r w:rsidRPr="00F3164A">
        <w:rPr>
          <w:rFonts w:asciiTheme="majorHAnsi" w:hAnsiTheme="majorHAnsi"/>
          <w:color w:val="000000"/>
          <w:sz w:val="22"/>
          <w:szCs w:val="22"/>
        </w:rPr>
        <w:t>Аппаратура соединительных линий предназначена для сопряжения земных станций с наземными линиями связи и аппаратурой пользователей.</w:t>
      </w:r>
    </w:p>
    <w:p w:rsidR="00335AAE" w:rsidRPr="00F3164A" w:rsidRDefault="00335AAE" w:rsidP="00335AAE">
      <w:pPr>
        <w:spacing w:after="0"/>
        <w:rPr>
          <w:rFonts w:asciiTheme="majorHAnsi" w:hAnsiTheme="majorHAnsi" w:cs="Times New Roman"/>
          <w:b/>
        </w:rPr>
      </w:pPr>
    </w:p>
    <w:p w:rsidR="00E63D23" w:rsidRPr="00335AAE" w:rsidRDefault="00E63D23" w:rsidP="00E63D23">
      <w:pPr>
        <w:pStyle w:val="a3"/>
        <w:spacing w:after="0"/>
        <w:ind w:left="644"/>
        <w:rPr>
          <w:rFonts w:asciiTheme="majorHAnsi" w:hAnsiTheme="majorHAnsi" w:cs="Times New Roman"/>
          <w:b/>
        </w:rPr>
      </w:pPr>
    </w:p>
    <w:p w:rsidR="006171C2" w:rsidRPr="00F3164A" w:rsidRDefault="00F3164A" w:rsidP="00F3164A">
      <w:pPr>
        <w:spacing w:after="0"/>
        <w:ind w:left="284"/>
        <w:rPr>
          <w:rFonts w:asciiTheme="majorHAnsi" w:hAnsiTheme="majorHAnsi" w:cs="Times New Roman"/>
          <w:b/>
          <w:lang w:val="kk-KZ"/>
        </w:rPr>
      </w:pPr>
      <w:r w:rsidRPr="00F3164A">
        <w:rPr>
          <w:rFonts w:asciiTheme="majorHAnsi" w:hAnsiTheme="majorHAnsi" w:cs="Times New Roman"/>
          <w:b/>
          <w:color w:val="000000"/>
        </w:rPr>
        <w:t>21.</w:t>
      </w:r>
      <w:r w:rsidR="00EA6E19" w:rsidRPr="00F3164A">
        <w:rPr>
          <w:rFonts w:asciiTheme="majorHAnsi" w:hAnsiTheme="majorHAnsi" w:cs="Times New Roman"/>
          <w:b/>
          <w:color w:val="000000"/>
        </w:rPr>
        <w:t xml:space="preserve"> </w:t>
      </w:r>
      <w:r w:rsidR="00D05023" w:rsidRPr="00F3164A">
        <w:rPr>
          <w:rFonts w:asciiTheme="majorHAnsi" w:hAnsiTheme="majorHAnsi" w:cs="Times New Roman"/>
          <w:b/>
          <w:color w:val="000000"/>
        </w:rPr>
        <w:t>Объясните</w:t>
      </w:r>
      <w:r w:rsidR="00BA42D7" w:rsidRPr="00F3164A">
        <w:rPr>
          <w:rFonts w:asciiTheme="majorHAnsi" w:hAnsiTheme="majorHAnsi" w:cs="Times New Roman"/>
          <w:b/>
          <w:color w:val="000000"/>
        </w:rPr>
        <w:t xml:space="preserve"> и опишите</w:t>
      </w:r>
      <w:r w:rsidR="00D05023" w:rsidRPr="00F3164A">
        <w:rPr>
          <w:rFonts w:asciiTheme="majorHAnsi" w:hAnsiTheme="majorHAnsi" w:cs="Times New Roman"/>
          <w:b/>
          <w:color w:val="000000"/>
        </w:rPr>
        <w:t xml:space="preserve"> принципы</w:t>
      </w:r>
      <w:r w:rsidR="006171C2" w:rsidRPr="00F3164A">
        <w:rPr>
          <w:rFonts w:asciiTheme="majorHAnsi" w:hAnsiTheme="majorHAnsi" w:cs="Times New Roman"/>
          <w:b/>
          <w:color w:val="000000"/>
        </w:rPr>
        <w:t xml:space="preserve"> построения систем </w:t>
      </w:r>
      <w:r w:rsidR="006171C2" w:rsidRPr="00F3164A">
        <w:rPr>
          <w:rFonts w:asciiTheme="majorHAnsi" w:hAnsiTheme="majorHAnsi" w:cs="Times New Roman"/>
          <w:b/>
          <w:bCs/>
          <w:lang w:val="en-US"/>
        </w:rPr>
        <w:t>VSAT</w:t>
      </w:r>
    </w:p>
    <w:p w:rsidR="00E63D23" w:rsidRPr="00F3164A" w:rsidRDefault="00E63D23" w:rsidP="00E63D23">
      <w:pPr>
        <w:pStyle w:val="a3"/>
        <w:rPr>
          <w:rFonts w:asciiTheme="majorHAnsi" w:hAnsiTheme="majorHAnsi" w:cs="Times New Roman"/>
          <w:b/>
          <w:lang w:val="kk-KZ"/>
        </w:rPr>
      </w:pPr>
    </w:p>
    <w:p w:rsidR="00E63D23" w:rsidRPr="00F3164A" w:rsidRDefault="00E63D23" w:rsidP="00E63D23">
      <w:pPr>
        <w:autoSpaceDE w:val="0"/>
        <w:autoSpaceDN w:val="0"/>
        <w:adjustRightInd w:val="0"/>
        <w:ind w:firstLine="709"/>
        <w:jc w:val="both"/>
        <w:rPr>
          <w:rFonts w:asciiTheme="majorHAnsi" w:hAnsiTheme="majorHAnsi"/>
        </w:rPr>
      </w:pPr>
      <w:r w:rsidRPr="00F3164A">
        <w:rPr>
          <w:rFonts w:asciiTheme="majorHAnsi" w:hAnsiTheme="majorHAnsi"/>
        </w:rPr>
        <w:t xml:space="preserve">Благодаря прогрессу в области микроэлектроники и радиотехники на мировом рынке появились малогабаритные и относительно недорогие земные станции, получившие название VSAT (Very Small Aperture Terminal). В основном терминалы VSAT имеют зеркальные параболические антенны диаметром до 2,4м. </w:t>
      </w:r>
    </w:p>
    <w:p w:rsidR="00E63D23" w:rsidRPr="00F3164A" w:rsidRDefault="00E63D23" w:rsidP="00E63D23">
      <w:pPr>
        <w:autoSpaceDE w:val="0"/>
        <w:autoSpaceDN w:val="0"/>
        <w:adjustRightInd w:val="0"/>
        <w:ind w:firstLine="709"/>
        <w:jc w:val="both"/>
        <w:rPr>
          <w:rFonts w:asciiTheme="majorHAnsi" w:hAnsiTheme="majorHAnsi"/>
        </w:rPr>
      </w:pPr>
      <w:r w:rsidRPr="00F3164A">
        <w:rPr>
          <w:rFonts w:asciiTheme="majorHAnsi" w:hAnsiTheme="majorHAnsi"/>
        </w:rPr>
        <w:t>В настоящее время сети VSAT используются для обмена информацией между земными станциями (ЗС), для связи удаленных абонентов с сетями передачи данных, а также в системах сбора и распределения информации. Применение аппаратуры типа VSAT особенно эффективно в труднодоступных районах, где организация других видов связи затруднена. Структура спутниковой сети VSAT изображена на рисунке 10.3.</w:t>
      </w:r>
    </w:p>
    <w:p w:rsidR="00E63D23" w:rsidRPr="00F3164A" w:rsidRDefault="00E63D23" w:rsidP="00E63D23">
      <w:pPr>
        <w:autoSpaceDE w:val="0"/>
        <w:autoSpaceDN w:val="0"/>
        <w:adjustRightInd w:val="0"/>
        <w:ind w:firstLine="709"/>
        <w:jc w:val="both"/>
        <w:rPr>
          <w:rFonts w:asciiTheme="majorHAnsi" w:hAnsiTheme="majorHAnsi"/>
        </w:rPr>
      </w:pPr>
    </w:p>
    <w:p w:rsidR="00E63D23" w:rsidRPr="00F3164A" w:rsidRDefault="00E63D23" w:rsidP="00E63D23">
      <w:pPr>
        <w:autoSpaceDE w:val="0"/>
        <w:autoSpaceDN w:val="0"/>
        <w:adjustRightInd w:val="0"/>
        <w:ind w:firstLine="709"/>
        <w:jc w:val="both"/>
        <w:rPr>
          <w:rFonts w:asciiTheme="majorHAnsi" w:hAnsiTheme="majorHAnsi"/>
        </w:rPr>
      </w:pPr>
      <w:r w:rsidRPr="00F3164A">
        <w:rPr>
          <w:rFonts w:asciiTheme="majorHAnsi" w:hAnsiTheme="majorHAnsi"/>
          <w:noProof/>
          <w:lang w:eastAsia="ru-RU"/>
        </w:rPr>
        <w:lastRenderedPageBreak/>
        <w:drawing>
          <wp:inline distT="0" distB="0" distL="0" distR="0">
            <wp:extent cx="4305300" cy="3139440"/>
            <wp:effectExtent l="0" t="0" r="0" b="3810"/>
            <wp:docPr id="507" name="Рисунок 507" descr="вс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всат"/>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67" t="107" r="27269" b="64494"/>
                    <a:stretch>
                      <a:fillRect/>
                    </a:stretch>
                  </pic:blipFill>
                  <pic:spPr bwMode="auto">
                    <a:xfrm>
                      <a:off x="0" y="0"/>
                      <a:ext cx="4305300" cy="3139440"/>
                    </a:xfrm>
                    <a:prstGeom prst="rect">
                      <a:avLst/>
                    </a:prstGeom>
                    <a:noFill/>
                    <a:ln>
                      <a:noFill/>
                    </a:ln>
                  </pic:spPr>
                </pic:pic>
              </a:graphicData>
            </a:graphic>
          </wp:inline>
        </w:drawing>
      </w:r>
    </w:p>
    <w:p w:rsidR="00E63D23" w:rsidRPr="00F3164A" w:rsidRDefault="00E63D23" w:rsidP="00E63D23">
      <w:pPr>
        <w:autoSpaceDE w:val="0"/>
        <w:autoSpaceDN w:val="0"/>
        <w:adjustRightInd w:val="0"/>
        <w:ind w:firstLine="709"/>
        <w:jc w:val="both"/>
        <w:rPr>
          <w:rFonts w:asciiTheme="majorHAnsi" w:hAnsiTheme="majorHAnsi"/>
        </w:rPr>
      </w:pPr>
      <w:r w:rsidRPr="00F3164A">
        <w:rPr>
          <w:rFonts w:asciiTheme="majorHAnsi" w:hAnsiTheme="majorHAnsi"/>
        </w:rPr>
        <w:t>Рисунок 10.2 – Структура спутниковой сети VSAT</w:t>
      </w:r>
    </w:p>
    <w:p w:rsidR="00E63D23" w:rsidRPr="00F3164A" w:rsidRDefault="00E63D23" w:rsidP="00E63D23">
      <w:pPr>
        <w:autoSpaceDE w:val="0"/>
        <w:autoSpaceDN w:val="0"/>
        <w:adjustRightInd w:val="0"/>
        <w:ind w:firstLine="709"/>
        <w:jc w:val="both"/>
        <w:rPr>
          <w:rFonts w:asciiTheme="majorHAnsi" w:hAnsiTheme="majorHAnsi"/>
        </w:rPr>
      </w:pPr>
    </w:p>
    <w:p w:rsidR="00E63D23" w:rsidRPr="00F3164A" w:rsidRDefault="00E63D23" w:rsidP="00E63D23">
      <w:pPr>
        <w:autoSpaceDE w:val="0"/>
        <w:autoSpaceDN w:val="0"/>
        <w:adjustRightInd w:val="0"/>
        <w:ind w:firstLine="709"/>
        <w:jc w:val="both"/>
        <w:rPr>
          <w:rFonts w:asciiTheme="majorHAnsi" w:hAnsiTheme="majorHAnsi"/>
        </w:rPr>
      </w:pPr>
      <w:r w:rsidRPr="00F3164A">
        <w:rPr>
          <w:rFonts w:asciiTheme="majorHAnsi" w:hAnsiTheme="majorHAnsi"/>
        </w:rPr>
        <w:t>Системы односторонней связи позволяют осуществлять передачу из центрального пункта во множество отдаленных точек, где антенны настроены только на прием (примером является сеть «Intelnet» на основе терминалов VSAT для передачи данных в широковещательных целях). В свою очередь, сети интерактивной связи используются для передачи речи и данных. Односторонняя передача видеоизображения может быть легко добавлена в интерактивную сеть. Для снижения затрат пользователя на оплату ресурса спутникового транспондера построение сетей VSAT основано на разделении нескольких спутниковых каналов между многими пользователями. Сети VSAT базируются на самых современных технологиях построения спутниковых сетей, основанных на разных принципах разделения ресурса спутникового транспондера, и имеют различную топологию. Сеть VSAT поддерживает режимы передачи данных и голосовых сообщений PAMA (многостанционный доступ с постоянным предоставлением канала) и DAMA (многостанционный доступ с предоставлением канала по требованию). В таблице 10.1 представлены характеристики зарубежных систем VSAT.</w:t>
      </w:r>
    </w:p>
    <w:p w:rsidR="00E63D23" w:rsidRPr="00F3164A" w:rsidRDefault="00E63D23" w:rsidP="00E63D23">
      <w:pPr>
        <w:autoSpaceDE w:val="0"/>
        <w:autoSpaceDN w:val="0"/>
        <w:adjustRightInd w:val="0"/>
        <w:ind w:firstLine="709"/>
        <w:jc w:val="both"/>
        <w:rPr>
          <w:rFonts w:asciiTheme="majorHAnsi" w:hAnsiTheme="majorHAnsi"/>
        </w:rPr>
      </w:pPr>
      <w:r w:rsidRPr="00F3164A">
        <w:rPr>
          <w:rFonts w:asciiTheme="majorHAnsi" w:hAnsiTheme="majorHAnsi"/>
        </w:rPr>
        <w:t>Таблица 10.1 - Зарубежные системы VSAT-сетей типа Star</w:t>
      </w:r>
    </w:p>
    <w:p w:rsidR="00E63D23" w:rsidRPr="00F3164A" w:rsidRDefault="00E63D23" w:rsidP="00E63D23">
      <w:pPr>
        <w:autoSpaceDE w:val="0"/>
        <w:autoSpaceDN w:val="0"/>
        <w:adjustRightInd w:val="0"/>
        <w:ind w:firstLine="709"/>
        <w:jc w:val="both"/>
        <w:rPr>
          <w:rFonts w:asciiTheme="majorHAnsi" w:hAnsiTheme="majorHAnsi"/>
        </w:rPr>
      </w:pPr>
      <w:r w:rsidRPr="00F3164A">
        <w:rPr>
          <w:rFonts w:asciiTheme="majorHAnsi" w:hAnsiTheme="majorHAnsi"/>
          <w:noProof/>
          <w:lang w:eastAsia="ru-RU"/>
        </w:rPr>
        <w:lastRenderedPageBreak/>
        <w:drawing>
          <wp:inline distT="0" distB="0" distL="0" distR="0">
            <wp:extent cx="5608320" cy="3230880"/>
            <wp:effectExtent l="0" t="0" r="0" b="762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8320" cy="3230880"/>
                    </a:xfrm>
                    <a:prstGeom prst="rect">
                      <a:avLst/>
                    </a:prstGeom>
                    <a:noFill/>
                    <a:ln>
                      <a:noFill/>
                    </a:ln>
                  </pic:spPr>
                </pic:pic>
              </a:graphicData>
            </a:graphic>
          </wp:inline>
        </w:drawing>
      </w:r>
    </w:p>
    <w:p w:rsidR="00E63D23" w:rsidRPr="00F3164A" w:rsidRDefault="00E63D23" w:rsidP="00E63D23">
      <w:pPr>
        <w:autoSpaceDE w:val="0"/>
        <w:autoSpaceDN w:val="0"/>
        <w:adjustRightInd w:val="0"/>
        <w:ind w:firstLine="709"/>
        <w:jc w:val="both"/>
        <w:rPr>
          <w:rFonts w:asciiTheme="majorHAnsi" w:hAnsiTheme="majorHAnsi"/>
        </w:rPr>
      </w:pPr>
    </w:p>
    <w:p w:rsidR="00E63D23" w:rsidRPr="00F3164A" w:rsidRDefault="00E63D23" w:rsidP="00E63D23">
      <w:pPr>
        <w:autoSpaceDE w:val="0"/>
        <w:autoSpaceDN w:val="0"/>
        <w:adjustRightInd w:val="0"/>
        <w:ind w:firstLine="709"/>
        <w:jc w:val="both"/>
        <w:rPr>
          <w:rFonts w:asciiTheme="majorHAnsi" w:hAnsiTheme="majorHAnsi"/>
          <w:b/>
          <w:bCs/>
          <w:color w:val="33339B"/>
        </w:rPr>
      </w:pPr>
      <w:r w:rsidRPr="00F3164A">
        <w:rPr>
          <w:rFonts w:asciiTheme="majorHAnsi" w:hAnsiTheme="majorHAnsi"/>
        </w:rPr>
        <w:t>В настоящее время широкое распространение получили VSAT-сети с топологией Mech и интерактивные сети спутникового доступа.</w:t>
      </w:r>
      <w:r w:rsidRPr="00F3164A">
        <w:rPr>
          <w:rFonts w:asciiTheme="majorHAnsi" w:hAnsiTheme="majorHAnsi"/>
          <w:b/>
          <w:bCs/>
          <w:color w:val="33339B"/>
        </w:rPr>
        <w:t xml:space="preserve"> </w:t>
      </w:r>
    </w:p>
    <w:p w:rsidR="00E63D23" w:rsidRPr="00F3164A" w:rsidRDefault="00E63D23" w:rsidP="00E63D23">
      <w:pPr>
        <w:autoSpaceDE w:val="0"/>
        <w:autoSpaceDN w:val="0"/>
        <w:adjustRightInd w:val="0"/>
        <w:ind w:firstLine="709"/>
        <w:jc w:val="both"/>
        <w:rPr>
          <w:rFonts w:asciiTheme="majorHAnsi" w:hAnsiTheme="majorHAnsi"/>
        </w:rPr>
      </w:pPr>
      <w:r w:rsidRPr="00F3164A">
        <w:rPr>
          <w:rFonts w:asciiTheme="majorHAnsi" w:hAnsiTheme="majorHAnsi"/>
        </w:rPr>
        <w:t xml:space="preserve">Абонентский VSAT терминал обычно включает в себя антенно-фидерное устройство, наружный внешний радиочастотный блок и внутренний блок (модем). Внешний блок представляет собой небольшой приемопередатчик или приемник. Внутренний блок обеспечивает сопряжение спутникового канала с терминальным оборудованием пользователя (компьютер, сервер ЛВС, телефон, факс УАТС и т.д.). </w:t>
      </w:r>
    </w:p>
    <w:p w:rsidR="00E63D23" w:rsidRPr="00F3164A" w:rsidRDefault="00E63D23" w:rsidP="00E63D23">
      <w:pPr>
        <w:autoSpaceDE w:val="0"/>
        <w:autoSpaceDN w:val="0"/>
        <w:adjustRightInd w:val="0"/>
        <w:ind w:firstLine="709"/>
        <w:jc w:val="both"/>
        <w:rPr>
          <w:rFonts w:asciiTheme="majorHAnsi" w:hAnsiTheme="majorHAnsi"/>
        </w:rPr>
      </w:pPr>
      <w:r w:rsidRPr="00F3164A">
        <w:rPr>
          <w:rFonts w:asciiTheme="majorHAnsi" w:hAnsiTheme="majorHAnsi"/>
        </w:rPr>
        <w:t>Популярность VSAT в сравнении с другими видами связи при создании корпоративных сетей объясняются следующими соображениями: для сетей с большим количеством терминалов и при значительных расстояниях между абонентами эксплуатационные расходы значительно ниже, чем при использовании наземных сетей:</w:t>
      </w:r>
    </w:p>
    <w:p w:rsidR="00E63D23" w:rsidRPr="00F3164A" w:rsidRDefault="00E63D23" w:rsidP="00E63D23">
      <w:pPr>
        <w:numPr>
          <w:ilvl w:val="0"/>
          <w:numId w:val="6"/>
        </w:numPr>
        <w:autoSpaceDE w:val="0"/>
        <w:autoSpaceDN w:val="0"/>
        <w:adjustRightInd w:val="0"/>
        <w:spacing w:after="0" w:line="240" w:lineRule="auto"/>
        <w:ind w:left="0" w:firstLine="709"/>
        <w:jc w:val="both"/>
        <w:rPr>
          <w:rFonts w:asciiTheme="majorHAnsi" w:hAnsiTheme="majorHAnsi"/>
        </w:rPr>
      </w:pPr>
      <w:r w:rsidRPr="00F3164A">
        <w:rPr>
          <w:rFonts w:asciiTheme="majorHAnsi" w:hAnsiTheme="majorHAnsi"/>
        </w:rPr>
        <w:t xml:space="preserve"> Полная независимость от операторов наземных сетей.</w:t>
      </w:r>
    </w:p>
    <w:p w:rsidR="00E63D23" w:rsidRPr="00F3164A" w:rsidRDefault="00E63D23" w:rsidP="00E63D23">
      <w:pPr>
        <w:numPr>
          <w:ilvl w:val="0"/>
          <w:numId w:val="6"/>
        </w:numPr>
        <w:autoSpaceDE w:val="0"/>
        <w:autoSpaceDN w:val="0"/>
        <w:adjustRightInd w:val="0"/>
        <w:spacing w:after="0" w:line="240" w:lineRule="auto"/>
        <w:ind w:left="0" w:firstLine="709"/>
        <w:jc w:val="both"/>
        <w:rPr>
          <w:rFonts w:asciiTheme="majorHAnsi" w:hAnsiTheme="majorHAnsi"/>
        </w:rPr>
      </w:pPr>
      <w:r w:rsidRPr="00F3164A">
        <w:rPr>
          <w:rFonts w:asciiTheme="majorHAnsi" w:hAnsiTheme="majorHAnsi"/>
        </w:rPr>
        <w:t xml:space="preserve"> Быстрота развертывания и реконфигурации сети.</w:t>
      </w:r>
    </w:p>
    <w:p w:rsidR="00E63D23" w:rsidRPr="00F3164A" w:rsidRDefault="00E63D23" w:rsidP="00E63D23">
      <w:pPr>
        <w:numPr>
          <w:ilvl w:val="0"/>
          <w:numId w:val="6"/>
        </w:numPr>
        <w:autoSpaceDE w:val="0"/>
        <w:autoSpaceDN w:val="0"/>
        <w:adjustRightInd w:val="0"/>
        <w:spacing w:after="0" w:line="240" w:lineRule="auto"/>
        <w:ind w:left="0" w:firstLine="709"/>
        <w:jc w:val="both"/>
        <w:rPr>
          <w:rFonts w:asciiTheme="majorHAnsi" w:hAnsiTheme="majorHAnsi"/>
        </w:rPr>
      </w:pPr>
      <w:r w:rsidRPr="00F3164A">
        <w:rPr>
          <w:rFonts w:asciiTheme="majorHAnsi" w:hAnsiTheme="majorHAnsi"/>
        </w:rPr>
        <w:t xml:space="preserve"> Высокая надежность, достигающая 99,9%.</w:t>
      </w:r>
    </w:p>
    <w:p w:rsidR="00E63D23" w:rsidRPr="00F3164A" w:rsidRDefault="00E63D23" w:rsidP="00E63D23">
      <w:pPr>
        <w:numPr>
          <w:ilvl w:val="0"/>
          <w:numId w:val="6"/>
        </w:numPr>
        <w:autoSpaceDE w:val="0"/>
        <w:autoSpaceDN w:val="0"/>
        <w:adjustRightInd w:val="0"/>
        <w:spacing w:after="0" w:line="240" w:lineRule="auto"/>
        <w:ind w:left="0" w:firstLine="709"/>
        <w:jc w:val="both"/>
        <w:rPr>
          <w:rFonts w:asciiTheme="majorHAnsi" w:hAnsiTheme="majorHAnsi"/>
        </w:rPr>
      </w:pPr>
      <w:r w:rsidRPr="00F3164A">
        <w:rPr>
          <w:rFonts w:asciiTheme="majorHAnsi" w:hAnsiTheme="majorHAnsi"/>
        </w:rPr>
        <w:t xml:space="preserve"> Широкий спектр услуг (данные, голос, видео).</w:t>
      </w:r>
    </w:p>
    <w:p w:rsidR="00E63D23" w:rsidRPr="00F3164A" w:rsidRDefault="00E63D23" w:rsidP="00E63D23">
      <w:pPr>
        <w:autoSpaceDE w:val="0"/>
        <w:autoSpaceDN w:val="0"/>
        <w:adjustRightInd w:val="0"/>
        <w:ind w:firstLine="709"/>
        <w:jc w:val="both"/>
        <w:rPr>
          <w:rFonts w:asciiTheme="majorHAnsi" w:hAnsiTheme="majorHAnsi"/>
        </w:rPr>
      </w:pPr>
      <w:r w:rsidRPr="00F3164A">
        <w:rPr>
          <w:rFonts w:asciiTheme="majorHAnsi" w:hAnsiTheme="majorHAnsi"/>
        </w:rPr>
        <w:t>В настоящее время себестоимость одной минуты разговора по спутниковому каналу связи составляет от 3 до 15 центов, а современные терминалы VSAT стоят от 3 до 5 тыс. долл. в базовой конфигурации и обеспечивают скорость передачи от 16 кбит/с до 2 и более Мбит/</w:t>
      </w:r>
      <w:proofErr w:type="gramStart"/>
      <w:r w:rsidRPr="00F3164A">
        <w:rPr>
          <w:rFonts w:asciiTheme="majorHAnsi" w:hAnsiTheme="majorHAnsi"/>
        </w:rPr>
        <w:t>с</w:t>
      </w:r>
      <w:proofErr w:type="gramEnd"/>
      <w:r w:rsidRPr="00F3164A">
        <w:rPr>
          <w:rFonts w:asciiTheme="majorHAnsi" w:hAnsiTheme="majorHAnsi"/>
        </w:rPr>
        <w:t xml:space="preserve">. </w:t>
      </w:r>
    </w:p>
    <w:p w:rsidR="00E63D23" w:rsidRPr="00F3164A" w:rsidRDefault="00E63D23" w:rsidP="00E63D23">
      <w:pPr>
        <w:autoSpaceDE w:val="0"/>
        <w:autoSpaceDN w:val="0"/>
        <w:adjustRightInd w:val="0"/>
        <w:ind w:firstLine="709"/>
        <w:jc w:val="both"/>
        <w:rPr>
          <w:rFonts w:asciiTheme="majorHAnsi" w:hAnsiTheme="majorHAnsi"/>
        </w:rPr>
      </w:pPr>
      <w:r w:rsidRPr="00F3164A">
        <w:rPr>
          <w:rFonts w:asciiTheme="majorHAnsi" w:hAnsiTheme="majorHAnsi"/>
        </w:rPr>
        <w:t>Установка и включение в сеть терминала класса VSAT занимает несколько часов.</w:t>
      </w:r>
    </w:p>
    <w:p w:rsidR="00E63D23" w:rsidRPr="00F3164A" w:rsidRDefault="00E63D23" w:rsidP="00E63D23">
      <w:pPr>
        <w:spacing w:after="0"/>
        <w:rPr>
          <w:rFonts w:asciiTheme="majorHAnsi" w:hAnsiTheme="majorHAnsi" w:cs="Times New Roman"/>
          <w:b/>
        </w:rPr>
      </w:pPr>
    </w:p>
    <w:p w:rsidR="00E63D23" w:rsidRPr="00F3164A" w:rsidRDefault="00E63D23" w:rsidP="00E63D23">
      <w:pPr>
        <w:spacing w:after="0"/>
        <w:rPr>
          <w:rFonts w:asciiTheme="majorHAnsi" w:hAnsiTheme="majorHAnsi" w:cs="Times New Roman"/>
          <w:b/>
          <w:lang w:val="kk-KZ"/>
        </w:rPr>
      </w:pPr>
    </w:p>
    <w:p w:rsidR="006171C2" w:rsidRPr="00F3164A" w:rsidRDefault="00F3164A" w:rsidP="00F3164A">
      <w:pPr>
        <w:spacing w:after="0"/>
        <w:ind w:left="284"/>
        <w:rPr>
          <w:rFonts w:asciiTheme="majorHAnsi" w:hAnsiTheme="majorHAnsi" w:cs="Times New Roman"/>
          <w:b/>
          <w:lang w:val="kk-KZ"/>
        </w:rPr>
      </w:pPr>
      <w:r w:rsidRPr="00F3164A">
        <w:rPr>
          <w:rFonts w:asciiTheme="majorHAnsi" w:hAnsiTheme="majorHAnsi" w:cs="Times New Roman"/>
          <w:b/>
          <w:bCs/>
          <w:color w:val="000000"/>
        </w:rPr>
        <w:t>22.</w:t>
      </w:r>
      <w:r w:rsidR="00EA6E19" w:rsidRPr="00F3164A">
        <w:rPr>
          <w:rFonts w:asciiTheme="majorHAnsi" w:hAnsiTheme="majorHAnsi" w:cs="Times New Roman"/>
          <w:b/>
          <w:bCs/>
          <w:color w:val="000000"/>
        </w:rPr>
        <w:t xml:space="preserve"> </w:t>
      </w:r>
      <w:r w:rsidR="00D05023" w:rsidRPr="00F3164A">
        <w:rPr>
          <w:rFonts w:asciiTheme="majorHAnsi" w:hAnsiTheme="majorHAnsi" w:cs="Times New Roman"/>
          <w:b/>
          <w:bCs/>
          <w:color w:val="000000"/>
        </w:rPr>
        <w:t>Напишите про э</w:t>
      </w:r>
      <w:r w:rsidR="006171C2" w:rsidRPr="00F3164A">
        <w:rPr>
          <w:rFonts w:asciiTheme="majorHAnsi" w:hAnsiTheme="majorHAnsi" w:cs="Times New Roman"/>
          <w:b/>
          <w:bCs/>
          <w:color w:val="000000"/>
        </w:rPr>
        <w:t>нергетический расчет спутниковой лини связи.</w:t>
      </w:r>
    </w:p>
    <w:p w:rsidR="00E63D23" w:rsidRPr="00F3164A" w:rsidRDefault="00E63D23" w:rsidP="00E63D23">
      <w:pPr>
        <w:spacing w:after="0"/>
        <w:rPr>
          <w:rFonts w:asciiTheme="majorHAnsi" w:hAnsiTheme="majorHAnsi" w:cs="Times New Roman"/>
          <w:b/>
          <w:lang w:val="kk-KZ"/>
        </w:rPr>
      </w:pPr>
    </w:p>
    <w:p w:rsidR="00E63D23" w:rsidRPr="00F3164A" w:rsidRDefault="00E63D23" w:rsidP="00E63D23">
      <w:pPr>
        <w:ind w:firstLine="709"/>
        <w:jc w:val="both"/>
        <w:rPr>
          <w:rFonts w:asciiTheme="majorHAnsi" w:hAnsiTheme="majorHAnsi"/>
        </w:rPr>
      </w:pPr>
      <w:r w:rsidRPr="00F3164A">
        <w:rPr>
          <w:rFonts w:asciiTheme="majorHAnsi" w:hAnsiTheme="majorHAnsi"/>
        </w:rPr>
        <w:t>Цель расчета: определить значения мощности передатчика земной передающей станции Р</w:t>
      </w:r>
      <w:r w:rsidRPr="00F3164A">
        <w:rPr>
          <w:rFonts w:asciiTheme="majorHAnsi" w:hAnsiTheme="majorHAnsi"/>
          <w:vertAlign w:val="subscript"/>
        </w:rPr>
        <w:t>ПРДЗС</w:t>
      </w:r>
      <w:r w:rsidRPr="00F3164A">
        <w:rPr>
          <w:rFonts w:asciiTheme="majorHAnsi" w:hAnsiTheme="majorHAnsi"/>
        </w:rPr>
        <w:t xml:space="preserve">  и мощности передатчика бортового ретранслятора Р</w:t>
      </w:r>
      <w:r w:rsidRPr="00F3164A">
        <w:rPr>
          <w:rFonts w:asciiTheme="majorHAnsi" w:hAnsiTheme="majorHAnsi"/>
          <w:vertAlign w:val="subscript"/>
        </w:rPr>
        <w:t>ПРДКС</w:t>
      </w:r>
      <w:r w:rsidRPr="00F3164A">
        <w:rPr>
          <w:rFonts w:asciiTheme="majorHAnsi" w:hAnsiTheme="majorHAnsi"/>
        </w:rPr>
        <w:t xml:space="preserve">, при которых </w:t>
      </w:r>
      <w:r w:rsidRPr="00F3164A">
        <w:rPr>
          <w:rFonts w:asciiTheme="majorHAnsi" w:hAnsiTheme="majorHAnsi"/>
        </w:rPr>
        <w:lastRenderedPageBreak/>
        <w:t xml:space="preserve">спутниковый канал надежно работает в условиях помех и не содержит излишних энергетических запасов. </w:t>
      </w:r>
    </w:p>
    <w:p w:rsidR="00E63D23" w:rsidRPr="00F3164A" w:rsidRDefault="00E63D23" w:rsidP="00E63D23">
      <w:pPr>
        <w:ind w:firstLine="709"/>
        <w:jc w:val="both"/>
        <w:rPr>
          <w:rFonts w:asciiTheme="majorHAnsi" w:hAnsiTheme="majorHAnsi"/>
        </w:rPr>
      </w:pPr>
      <w:r w:rsidRPr="00F3164A">
        <w:rPr>
          <w:rFonts w:asciiTheme="majorHAnsi" w:hAnsiTheme="majorHAnsi"/>
        </w:rPr>
        <w:t>Также в ходе расчета необходимо определить мощность передаваемого сигнала для обеспечения необходимого отношения сигнал-шум (C/N) на входе приемника.</w:t>
      </w:r>
    </w:p>
    <w:p w:rsidR="00E63D23" w:rsidRPr="00F3164A" w:rsidRDefault="00E63D23" w:rsidP="00E63D23">
      <w:pPr>
        <w:ind w:firstLine="709"/>
        <w:jc w:val="both"/>
        <w:rPr>
          <w:rFonts w:asciiTheme="majorHAnsi" w:hAnsiTheme="majorHAnsi"/>
        </w:rPr>
      </w:pPr>
      <w:r w:rsidRPr="00F3164A">
        <w:rPr>
          <w:rFonts w:asciiTheme="majorHAnsi" w:hAnsiTheme="majorHAnsi"/>
        </w:rPr>
        <w:t xml:space="preserve">Спутниковая линия связи условно делится на два участка линия «вверх» от ЗС до КС и линия «вниз» от КС до ЗС. </w:t>
      </w:r>
    </w:p>
    <w:p w:rsidR="00E63D23" w:rsidRPr="00F3164A" w:rsidRDefault="00E63D23" w:rsidP="00E63D23">
      <w:pPr>
        <w:ind w:firstLine="709"/>
        <w:jc w:val="both"/>
        <w:rPr>
          <w:rFonts w:asciiTheme="majorHAnsi" w:hAnsiTheme="majorHAnsi"/>
        </w:rPr>
      </w:pPr>
      <w:r w:rsidRPr="00F3164A">
        <w:rPr>
          <w:rFonts w:asciiTheme="majorHAnsi" w:hAnsiTheme="majorHAnsi"/>
        </w:rPr>
        <w:t>Перед началом расчета определяем диапазоны частот, методы многостанционного доступа и использование полосы частот, режим работы ретранслятора, используемые виды и параметры модуляции, зоны обслуживания и другие исходные данные.</w:t>
      </w:r>
    </w:p>
    <w:p w:rsidR="00E63D23" w:rsidRPr="00F3164A" w:rsidRDefault="00E63D23" w:rsidP="00E63D23">
      <w:pPr>
        <w:ind w:firstLine="709"/>
        <w:jc w:val="both"/>
        <w:rPr>
          <w:rFonts w:asciiTheme="majorHAnsi" w:hAnsiTheme="majorHAnsi"/>
        </w:rPr>
      </w:pPr>
      <w:r w:rsidRPr="00F3164A">
        <w:rPr>
          <w:rFonts w:asciiTheme="majorHAnsi" w:hAnsiTheme="majorHAnsi"/>
        </w:rPr>
        <w:t xml:space="preserve">Рассмотрим один участок спутниковой линии, состоящей из передающего и приемного устройства, антенного тракта и тракта распространения, как это показано на рисунке 11.1. </w:t>
      </w:r>
    </w:p>
    <w:p w:rsidR="00E63D23" w:rsidRPr="00F3164A" w:rsidRDefault="00E63D23" w:rsidP="00E63D23">
      <w:pPr>
        <w:ind w:firstLine="709"/>
        <w:jc w:val="both"/>
        <w:rPr>
          <w:rFonts w:asciiTheme="majorHAnsi" w:hAnsiTheme="majorHAnsi"/>
        </w:rPr>
      </w:pPr>
      <w:r w:rsidRPr="00F3164A">
        <w:rPr>
          <w:rFonts w:asciiTheme="majorHAnsi" w:hAnsiTheme="majorHAnsi"/>
          <w:noProof/>
          <w:lang w:eastAsia="ru-RU"/>
        </w:rPr>
        <w:drawing>
          <wp:inline distT="0" distB="0" distL="0" distR="0">
            <wp:extent cx="5478780" cy="3741420"/>
            <wp:effectExtent l="0" t="0" r="7620" b="0"/>
            <wp:docPr id="509" name="Рисунок 509" descr="http://lib.aipet.kz/aies/facultet/frts/kaf_tks/27/umm/tkc_1.files/image1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0" descr="http://lib.aipet.kz/aies/facultet/frts/kaf_tks/27/umm/tkc_1.files/image102.jpg"/>
                    <pic:cNvPicPr preferRelativeResize="0">
                      <a:picLocks noChangeArrowheads="1"/>
                    </pic:cNvPicPr>
                  </pic:nvPicPr>
                  <pic:blipFill>
                    <a:blip r:embed="rId100" r:link="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8780" cy="3741420"/>
                    </a:xfrm>
                    <a:prstGeom prst="rect">
                      <a:avLst/>
                    </a:prstGeom>
                    <a:noFill/>
                    <a:ln>
                      <a:noFill/>
                    </a:ln>
                  </pic:spPr>
                </pic:pic>
              </a:graphicData>
            </a:graphic>
          </wp:inline>
        </w:drawing>
      </w:r>
    </w:p>
    <w:p w:rsidR="00E63D23" w:rsidRPr="00F3164A" w:rsidRDefault="00E63D23" w:rsidP="00E63D23">
      <w:pPr>
        <w:ind w:firstLine="709"/>
        <w:jc w:val="both"/>
        <w:rPr>
          <w:rFonts w:asciiTheme="majorHAnsi" w:hAnsiTheme="majorHAnsi"/>
        </w:rPr>
      </w:pPr>
      <w:r w:rsidRPr="00F3164A">
        <w:rPr>
          <w:rFonts w:asciiTheme="majorHAnsi" w:hAnsiTheme="majorHAnsi"/>
        </w:rPr>
        <w:t>Рисунок 11.1 – Структурная схема и диаграмма уровней одного участка линии спутниковой связи</w:t>
      </w:r>
    </w:p>
    <w:p w:rsidR="00E63D23" w:rsidRPr="00F3164A" w:rsidRDefault="00E63D23" w:rsidP="00E63D23">
      <w:pPr>
        <w:ind w:firstLine="709"/>
        <w:jc w:val="both"/>
        <w:rPr>
          <w:rFonts w:asciiTheme="majorHAnsi" w:hAnsiTheme="majorHAnsi"/>
        </w:rPr>
      </w:pPr>
      <w:r w:rsidRPr="00F3164A">
        <w:rPr>
          <w:rFonts w:asciiTheme="majorHAnsi" w:hAnsiTheme="majorHAnsi"/>
        </w:rPr>
        <w:t>При согласовании волновых сопротивлений антенны, элементов тракта и приемника мощность сигнала на входе приемника</w:t>
      </w:r>
    </w:p>
    <w:p w:rsidR="00E63D23" w:rsidRPr="00F3164A" w:rsidRDefault="00052E06" w:rsidP="00E63D23">
      <w:pPr>
        <w:ind w:firstLine="709"/>
        <w:jc w:val="both"/>
        <w:rPr>
          <w:rFonts w:asciiTheme="majorHAnsi" w:hAnsiTheme="majorHAnsi"/>
          <w:lang w:val="en-US"/>
        </w:rPr>
      </w:pPr>
      <w:r>
        <w:rPr>
          <w:rFonts w:asciiTheme="majorHAnsi" w:hAnsiTheme="majorHAnsi"/>
          <w:noProof/>
          <w:lang w:eastAsia="ru-RU"/>
        </w:rPr>
        <w:pict>
          <v:shape id="Надпись 511" o:spid="_x0000_s1311" type="#_x0000_t202" style="position:absolute;left:0;text-align:left;margin-left:425.9pt;margin-top:517.95pt;width:49.95pt;height:22.8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" stroked="f">
            <v:textbox style="mso-fit-shape-to-text:t">
              <w:txbxContent>
                <w:p w:rsidR="007C1475" w:rsidRDefault="007C1475" w:rsidP="00E63D23">
                  <w:pPr>
                    <w:rPr>
                      <w:sz w:val="28"/>
                      <w:szCs w:val="28"/>
                      <w:lang w:val="en-US"/>
                    </w:rPr>
                  </w:pPr>
                  <w:r>
                    <w:rPr>
                      <w:sz w:val="28"/>
                      <w:szCs w:val="28"/>
                      <w:lang w:val="en-US"/>
                    </w:rPr>
                    <w:t>(11.1)</w:t>
                  </w:r>
                </w:p>
              </w:txbxContent>
            </v:textbox>
          </v:shape>
        </w:pict>
      </w:r>
      <w:r>
        <w:rPr>
          <w:rFonts w:asciiTheme="majorHAnsi" w:hAnsiTheme="majorHAnsi"/>
          <w:noProof/>
          <w:lang w:eastAsia="ru-RU"/>
        </w:rPr>
        <w:pict>
          <v:shape id="Надпись 510" o:spid="_x0000_s1312" type="#_x0000_t202" style="position:absolute;left:0;text-align:left;margin-left:425.9pt;margin-top:12.95pt;width:49.95pt;height:22.8pt;z-index:2517043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" stroked="f">
            <v:textbox style="mso-fit-shape-to-text:t">
              <w:txbxContent>
                <w:p w:rsidR="007C1475" w:rsidRDefault="007C1475" w:rsidP="00E63D23">
                  <w:pPr>
                    <w:rPr>
                      <w:sz w:val="28"/>
                      <w:szCs w:val="28"/>
                      <w:lang w:val="en-US"/>
                    </w:rPr>
                  </w:pPr>
                  <w:r>
                    <w:rPr>
                      <w:sz w:val="28"/>
                      <w:szCs w:val="28"/>
                      <w:lang w:val="en-US"/>
                    </w:rPr>
                    <w:t>(11.1)</w:t>
                  </w:r>
                </w:p>
              </w:txbxContent>
            </v:textbox>
          </v:shape>
        </w:pict>
      </w:r>
      <w:r w:rsidR="00E63D23" w:rsidRPr="00F3164A">
        <w:rPr>
          <w:rFonts w:asciiTheme="majorHAnsi" w:eastAsia="Times New Roman" w:hAnsiTheme="majorHAnsi" w:cs="Times New Roman"/>
          <w:position w:val="-32"/>
        </w:rPr>
        <w:object w:dxaOrig="5520" w:dyaOrig="888">
          <v:shape id="_x0000_i1050" type="#_x0000_t75" style="width:276.15pt;height:44.3pt" o:ole="">
            <v:imagedata r:id="rId102" o:title=""/>
          </v:shape>
          <o:OLEObject Type="Embed" ProgID="Equation.3" ShapeID="_x0000_i1050" DrawAspect="Content" ObjectID="_1631344078" r:id="rId103"/>
        </w:object>
      </w:r>
    </w:p>
    <w:p w:rsidR="00E63D23" w:rsidRPr="00F3164A" w:rsidRDefault="00E63D23" w:rsidP="00E63D23">
      <w:pPr>
        <w:ind w:firstLine="709"/>
        <w:jc w:val="both"/>
        <w:rPr>
          <w:rFonts w:asciiTheme="majorHAnsi" w:hAnsiTheme="majorHAnsi"/>
        </w:rPr>
      </w:pPr>
      <w:r w:rsidRPr="00F3164A">
        <w:rPr>
          <w:rFonts w:asciiTheme="majorHAnsi" w:hAnsiTheme="majorHAnsi"/>
        </w:rPr>
        <w:t xml:space="preserve">где </w:t>
      </w:r>
      <w:r w:rsidRPr="00F3164A">
        <w:rPr>
          <w:rFonts w:asciiTheme="majorHAnsi" w:hAnsiTheme="majorHAnsi"/>
          <w:lang w:val="en-US"/>
        </w:rPr>
        <w:t>d</w:t>
      </w:r>
      <w:r w:rsidRPr="00F3164A">
        <w:rPr>
          <w:rFonts w:asciiTheme="majorHAnsi" w:hAnsiTheme="majorHAnsi"/>
        </w:rPr>
        <w:t xml:space="preserve"> – расстояние между передающей и приемной антеннами, </w:t>
      </w:r>
      <w:proofErr w:type="gramStart"/>
      <w:r w:rsidRPr="00F3164A">
        <w:rPr>
          <w:rFonts w:asciiTheme="majorHAnsi" w:hAnsiTheme="majorHAnsi"/>
        </w:rPr>
        <w:t>м</w:t>
      </w:r>
      <w:proofErr w:type="gramEnd"/>
      <w:r w:rsidRPr="00F3164A">
        <w:rPr>
          <w:rFonts w:asciiTheme="majorHAnsi" w:hAnsiTheme="majorHAnsi"/>
        </w:rPr>
        <w:t>;</w:t>
      </w:r>
    </w:p>
    <w:p w:rsidR="00E63D23" w:rsidRPr="00F3164A" w:rsidRDefault="00E63D23" w:rsidP="00E63D23">
      <w:pPr>
        <w:ind w:firstLine="709"/>
        <w:jc w:val="both"/>
        <w:rPr>
          <w:rFonts w:asciiTheme="majorHAnsi" w:hAnsiTheme="majorHAnsi"/>
        </w:rPr>
      </w:pPr>
      <w:r w:rsidRPr="00F3164A">
        <w:rPr>
          <w:rFonts w:asciiTheme="majorHAnsi" w:hAnsiTheme="majorHAnsi"/>
        </w:rPr>
        <w:t xml:space="preserve">           </w:t>
      </w:r>
      <w:r w:rsidRPr="00F3164A">
        <w:rPr>
          <w:rFonts w:asciiTheme="majorHAnsi" w:hAnsiTheme="majorHAnsi"/>
          <w:lang w:val="en-US"/>
        </w:rPr>
        <w:t>λ</w:t>
      </w:r>
      <w:r w:rsidRPr="00F3164A">
        <w:rPr>
          <w:rFonts w:asciiTheme="majorHAnsi" w:hAnsiTheme="majorHAnsi"/>
        </w:rPr>
        <w:t xml:space="preserve"> – </w:t>
      </w:r>
      <w:proofErr w:type="gramStart"/>
      <w:r w:rsidRPr="00F3164A">
        <w:rPr>
          <w:rFonts w:asciiTheme="majorHAnsi" w:hAnsiTheme="majorHAnsi"/>
        </w:rPr>
        <w:t>длина</w:t>
      </w:r>
      <w:proofErr w:type="gramEnd"/>
      <w:r w:rsidRPr="00F3164A">
        <w:rPr>
          <w:rFonts w:asciiTheme="majorHAnsi" w:hAnsiTheme="majorHAnsi"/>
        </w:rPr>
        <w:t xml:space="preserve"> волны, м;</w:t>
      </w:r>
    </w:p>
    <w:p w:rsidR="00E63D23" w:rsidRPr="00F3164A" w:rsidRDefault="00E63D23" w:rsidP="00E63D23">
      <w:pPr>
        <w:ind w:firstLine="709"/>
        <w:jc w:val="both"/>
        <w:rPr>
          <w:rFonts w:asciiTheme="majorHAnsi" w:hAnsiTheme="majorHAnsi"/>
        </w:rPr>
      </w:pPr>
      <w:r w:rsidRPr="00F3164A">
        <w:rPr>
          <w:rFonts w:asciiTheme="majorHAnsi" w:hAnsiTheme="majorHAnsi"/>
        </w:rPr>
        <w:lastRenderedPageBreak/>
        <w:t xml:space="preserve">      Р</w:t>
      </w:r>
      <w:r w:rsidRPr="00F3164A">
        <w:rPr>
          <w:rFonts w:asciiTheme="majorHAnsi" w:hAnsiTheme="majorHAnsi"/>
          <w:vertAlign w:val="subscript"/>
        </w:rPr>
        <w:t xml:space="preserve">ПРД </w:t>
      </w:r>
      <w:r w:rsidRPr="00F3164A">
        <w:rPr>
          <w:rFonts w:asciiTheme="majorHAnsi" w:hAnsiTheme="majorHAnsi"/>
        </w:rPr>
        <w:t xml:space="preserve">– мощность передатчика, </w:t>
      </w:r>
      <w:proofErr w:type="gramStart"/>
      <w:r w:rsidRPr="00F3164A">
        <w:rPr>
          <w:rFonts w:asciiTheme="majorHAnsi" w:hAnsiTheme="majorHAnsi"/>
        </w:rPr>
        <w:t>Вт</w:t>
      </w:r>
      <w:proofErr w:type="gramEnd"/>
      <w:r w:rsidRPr="00F3164A">
        <w:rPr>
          <w:rFonts w:asciiTheme="majorHAnsi" w:hAnsiTheme="majorHAnsi"/>
        </w:rPr>
        <w:t>;</w:t>
      </w:r>
    </w:p>
    <w:p w:rsidR="00E63D23" w:rsidRPr="00F3164A" w:rsidRDefault="00E63D23" w:rsidP="00E63D23">
      <w:pPr>
        <w:ind w:firstLine="709"/>
        <w:jc w:val="both"/>
        <w:rPr>
          <w:rFonts w:asciiTheme="majorHAnsi" w:hAnsiTheme="majorHAnsi"/>
        </w:rPr>
      </w:pPr>
      <w:r w:rsidRPr="00F3164A">
        <w:rPr>
          <w:rFonts w:asciiTheme="majorHAnsi" w:hAnsiTheme="majorHAnsi"/>
        </w:rPr>
        <w:t xml:space="preserve">      </w:t>
      </w:r>
      <w:r w:rsidRPr="00F3164A">
        <w:rPr>
          <w:rFonts w:asciiTheme="majorHAnsi" w:hAnsiTheme="majorHAnsi"/>
          <w:lang w:val="en-US"/>
        </w:rPr>
        <w:t>G</w:t>
      </w:r>
      <w:r w:rsidRPr="00F3164A">
        <w:rPr>
          <w:rFonts w:asciiTheme="majorHAnsi" w:hAnsiTheme="majorHAnsi"/>
          <w:vertAlign w:val="subscript"/>
        </w:rPr>
        <w:t>ПРД</w:t>
      </w:r>
      <w:r w:rsidRPr="00F3164A">
        <w:rPr>
          <w:rFonts w:asciiTheme="majorHAnsi" w:hAnsiTheme="majorHAnsi"/>
        </w:rPr>
        <w:t xml:space="preserve">, </w:t>
      </w:r>
      <w:r w:rsidRPr="00F3164A">
        <w:rPr>
          <w:rFonts w:asciiTheme="majorHAnsi" w:hAnsiTheme="majorHAnsi"/>
          <w:lang w:val="en-US"/>
        </w:rPr>
        <w:t>G</w:t>
      </w:r>
      <w:r w:rsidRPr="00F3164A">
        <w:rPr>
          <w:rFonts w:asciiTheme="majorHAnsi" w:hAnsiTheme="majorHAnsi"/>
          <w:vertAlign w:val="subscript"/>
        </w:rPr>
        <w:t xml:space="preserve">ПРМ </w:t>
      </w:r>
      <w:r w:rsidRPr="00F3164A">
        <w:rPr>
          <w:rFonts w:asciiTheme="majorHAnsi" w:hAnsiTheme="majorHAnsi"/>
        </w:rPr>
        <w:t>– коэффициенты усиления передающей и приемной антенн, дБ;</w:t>
      </w:r>
    </w:p>
    <w:p w:rsidR="00E63D23" w:rsidRPr="00F3164A" w:rsidRDefault="00E63D23" w:rsidP="00E63D23">
      <w:pPr>
        <w:ind w:firstLine="709"/>
        <w:jc w:val="both"/>
        <w:rPr>
          <w:rFonts w:asciiTheme="majorHAnsi" w:hAnsiTheme="majorHAnsi"/>
        </w:rPr>
      </w:pPr>
      <w:r w:rsidRPr="00F3164A">
        <w:rPr>
          <w:rFonts w:asciiTheme="majorHAnsi" w:hAnsiTheme="majorHAnsi"/>
        </w:rPr>
        <w:t xml:space="preserve">      </w:t>
      </w:r>
      <w:r w:rsidRPr="00F3164A">
        <w:rPr>
          <w:rFonts w:asciiTheme="majorHAnsi" w:hAnsiTheme="majorHAnsi"/>
        </w:rPr>
        <w:sym w:font="Symbol" w:char="F068"/>
      </w:r>
      <w:r w:rsidRPr="00F3164A">
        <w:rPr>
          <w:rFonts w:asciiTheme="majorHAnsi" w:hAnsiTheme="majorHAnsi"/>
          <w:vertAlign w:val="subscript"/>
        </w:rPr>
        <w:t>ПРД</w:t>
      </w:r>
      <w:r w:rsidRPr="00F3164A">
        <w:rPr>
          <w:rFonts w:asciiTheme="majorHAnsi" w:hAnsiTheme="majorHAnsi"/>
        </w:rPr>
        <w:t xml:space="preserve">, </w:t>
      </w:r>
      <w:r w:rsidRPr="00F3164A">
        <w:rPr>
          <w:rFonts w:asciiTheme="majorHAnsi" w:hAnsiTheme="majorHAnsi"/>
        </w:rPr>
        <w:sym w:font="Symbol" w:char="F068"/>
      </w:r>
      <w:r w:rsidRPr="00F3164A">
        <w:rPr>
          <w:rFonts w:asciiTheme="majorHAnsi" w:hAnsiTheme="majorHAnsi"/>
          <w:vertAlign w:val="subscript"/>
        </w:rPr>
        <w:t xml:space="preserve">ПРМ </w:t>
      </w:r>
      <w:r w:rsidRPr="00F3164A">
        <w:rPr>
          <w:rFonts w:asciiTheme="majorHAnsi" w:hAnsiTheme="majorHAnsi"/>
        </w:rPr>
        <w:t>– коэффициент передачи волноводных трактов;</w:t>
      </w:r>
    </w:p>
    <w:p w:rsidR="00E63D23" w:rsidRPr="00F3164A" w:rsidRDefault="00E63D23" w:rsidP="00E63D23">
      <w:pPr>
        <w:ind w:firstLine="709"/>
        <w:jc w:val="both"/>
        <w:rPr>
          <w:rFonts w:asciiTheme="majorHAnsi" w:hAnsiTheme="majorHAnsi"/>
        </w:rPr>
      </w:pPr>
      <w:r w:rsidRPr="00F3164A">
        <w:rPr>
          <w:rFonts w:asciiTheme="majorHAnsi" w:hAnsiTheme="majorHAnsi"/>
        </w:rPr>
        <w:t xml:space="preserve">      </w:t>
      </w:r>
      <w:proofErr w:type="gramStart"/>
      <w:r w:rsidRPr="00F3164A">
        <w:rPr>
          <w:rFonts w:asciiTheme="majorHAnsi" w:hAnsiTheme="majorHAnsi"/>
          <w:lang w:val="en-US"/>
        </w:rPr>
        <w:t>L</w:t>
      </w:r>
      <w:r w:rsidRPr="00F3164A">
        <w:rPr>
          <w:rFonts w:asciiTheme="majorHAnsi" w:hAnsiTheme="majorHAnsi"/>
          <w:vertAlign w:val="subscript"/>
        </w:rPr>
        <w:t xml:space="preserve">ДОП </w:t>
      </w:r>
      <w:r w:rsidRPr="00F3164A">
        <w:rPr>
          <w:rFonts w:asciiTheme="majorHAnsi" w:hAnsiTheme="majorHAnsi"/>
        </w:rPr>
        <w:t>– дополнительное затухание сигнала.</w:t>
      </w:r>
      <w:proofErr w:type="gramEnd"/>
      <w:r w:rsidRPr="00F3164A">
        <w:rPr>
          <w:rFonts w:asciiTheme="majorHAnsi" w:hAnsiTheme="majorHAnsi"/>
        </w:rPr>
        <w:t xml:space="preserve"> </w:t>
      </w:r>
    </w:p>
    <w:p w:rsidR="00E63D23" w:rsidRPr="00F3164A" w:rsidRDefault="00E63D23" w:rsidP="00E63D23">
      <w:pPr>
        <w:ind w:firstLine="709"/>
        <w:jc w:val="both"/>
        <w:rPr>
          <w:rFonts w:asciiTheme="majorHAnsi" w:hAnsiTheme="majorHAnsi"/>
        </w:rPr>
      </w:pPr>
      <w:r w:rsidRPr="00F3164A">
        <w:rPr>
          <w:rFonts w:asciiTheme="majorHAnsi" w:hAnsiTheme="majorHAnsi"/>
        </w:rPr>
        <w:t>Затухание энергии сигнала в свободном пространстве – уменьшение плотности потока мощности при удалении от излучателя</w:t>
      </w:r>
    </w:p>
    <w:p w:rsidR="00E63D23" w:rsidRPr="00F3164A" w:rsidRDefault="00E63D23" w:rsidP="00E63D23">
      <w:pPr>
        <w:ind w:firstLine="709"/>
        <w:jc w:val="both"/>
        <w:rPr>
          <w:rFonts w:asciiTheme="majorHAnsi" w:hAnsiTheme="majorHAnsi"/>
        </w:rPr>
      </w:pPr>
      <w:r w:rsidRPr="00F3164A">
        <w:rPr>
          <w:rFonts w:asciiTheme="majorHAnsi" w:hAnsiTheme="majorHAnsi"/>
        </w:rPr>
        <w:t>                                        </w:t>
      </w:r>
      <w:r w:rsidRPr="00F3164A">
        <w:rPr>
          <w:rFonts w:asciiTheme="majorHAnsi" w:eastAsia="Times New Roman" w:hAnsiTheme="majorHAnsi" w:cs="Times New Roman"/>
          <w:position w:val="-24"/>
        </w:rPr>
        <w:object w:dxaOrig="2016" w:dyaOrig="864">
          <v:shape id="_x0000_i1051" type="#_x0000_t75" style="width:100.5pt;height:43.5pt" o:ole="">
            <v:imagedata r:id="rId104" o:title=""/>
          </v:shape>
          <o:OLEObject Type="Embed" ProgID="Equation.3" ShapeID="_x0000_i1051" DrawAspect="Content" ObjectID="_1631344079" r:id="rId105"/>
        </w:object>
      </w:r>
      <w:r w:rsidRPr="00F3164A">
        <w:rPr>
          <w:rFonts w:asciiTheme="majorHAnsi" w:hAnsiTheme="majorHAnsi"/>
        </w:rPr>
        <w:t>                                      (11.2)</w:t>
      </w:r>
    </w:p>
    <w:p w:rsidR="00E63D23" w:rsidRPr="00F3164A" w:rsidRDefault="00E63D23" w:rsidP="00E63D23">
      <w:pPr>
        <w:ind w:firstLine="709"/>
        <w:jc w:val="both"/>
        <w:rPr>
          <w:rFonts w:asciiTheme="majorHAnsi" w:hAnsiTheme="majorHAnsi"/>
        </w:rPr>
      </w:pPr>
      <w:r w:rsidRPr="00F3164A">
        <w:rPr>
          <w:rFonts w:asciiTheme="majorHAnsi" w:hAnsiTheme="majorHAnsi"/>
        </w:rPr>
        <w:t xml:space="preserve">где λ- длина волны; </w:t>
      </w:r>
    </w:p>
    <w:p w:rsidR="00E63D23" w:rsidRPr="00F3164A" w:rsidRDefault="00E63D23" w:rsidP="00E63D23">
      <w:pPr>
        <w:ind w:firstLine="709"/>
        <w:jc w:val="both"/>
        <w:rPr>
          <w:rFonts w:asciiTheme="majorHAnsi" w:hAnsiTheme="majorHAnsi"/>
        </w:rPr>
      </w:pPr>
      <w:r w:rsidRPr="00F3164A">
        <w:rPr>
          <w:rFonts w:asciiTheme="majorHAnsi" w:hAnsiTheme="majorHAnsi"/>
          <w:lang w:val="en-US"/>
        </w:rPr>
        <w:t>d</w:t>
      </w:r>
      <w:r w:rsidRPr="00F3164A">
        <w:rPr>
          <w:rFonts w:asciiTheme="majorHAnsi" w:hAnsiTheme="majorHAnsi"/>
        </w:rPr>
        <w:t xml:space="preserve"> – </w:t>
      </w:r>
      <w:proofErr w:type="gramStart"/>
      <w:r w:rsidRPr="00F3164A">
        <w:rPr>
          <w:rFonts w:asciiTheme="majorHAnsi" w:hAnsiTheme="majorHAnsi"/>
        </w:rPr>
        <w:t>наклонная</w:t>
      </w:r>
      <w:proofErr w:type="gramEnd"/>
      <w:r w:rsidRPr="00F3164A">
        <w:rPr>
          <w:rFonts w:asciiTheme="majorHAnsi" w:hAnsiTheme="majorHAnsi"/>
        </w:rPr>
        <w:t xml:space="preserve"> дальность (расстояние между передающей и приемной антеннами).</w:t>
      </w:r>
    </w:p>
    <w:p w:rsidR="00E63D23" w:rsidRPr="00F3164A" w:rsidRDefault="00E63D23" w:rsidP="00E63D23">
      <w:pPr>
        <w:ind w:firstLine="709"/>
        <w:jc w:val="both"/>
        <w:rPr>
          <w:rFonts w:asciiTheme="majorHAnsi" w:hAnsiTheme="majorHAnsi"/>
        </w:rPr>
      </w:pPr>
      <w:r w:rsidRPr="00F3164A">
        <w:rPr>
          <w:rFonts w:asciiTheme="majorHAnsi" w:hAnsiTheme="majorHAnsi"/>
        </w:rPr>
        <w:t xml:space="preserve">Расстояние между передающей и приемной антеннами для спутниковых </w:t>
      </w:r>
      <w:proofErr w:type="gramStart"/>
      <w:r w:rsidRPr="00F3164A">
        <w:rPr>
          <w:rFonts w:asciiTheme="majorHAnsi" w:hAnsiTheme="majorHAnsi"/>
        </w:rPr>
        <w:t>систем</w:t>
      </w:r>
      <w:proofErr w:type="gramEnd"/>
      <w:r w:rsidRPr="00F3164A">
        <w:rPr>
          <w:rFonts w:asciiTheme="majorHAnsi" w:hAnsiTheme="majorHAnsi"/>
        </w:rPr>
        <w:t xml:space="preserve"> работающих с геостационарными спутниками определяется по формуле 8.1. Для систем. Работающим с КС на негеостационарной орбите расстояние будет изменяться при движении спутника и существуют различные методы расчета [4].</w:t>
      </w:r>
    </w:p>
    <w:p w:rsidR="00E63D23" w:rsidRPr="00F3164A" w:rsidRDefault="00E63D23" w:rsidP="00E63D23">
      <w:pPr>
        <w:ind w:firstLine="709"/>
        <w:jc w:val="both"/>
        <w:rPr>
          <w:rFonts w:asciiTheme="majorHAnsi" w:hAnsiTheme="majorHAnsi"/>
        </w:rPr>
      </w:pPr>
      <w:r w:rsidRPr="00F3164A">
        <w:rPr>
          <w:rFonts w:asciiTheme="majorHAnsi" w:hAnsiTheme="majorHAnsi"/>
        </w:rPr>
        <w:t>Выразив из уравнения (11.1) мощность передатчика получим формулу позволяющую определить необходимую мощность передатчика по заданному значению мощности сигнала на входе приемника.</w:t>
      </w:r>
    </w:p>
    <w:p w:rsidR="00E63D23" w:rsidRPr="00F3164A" w:rsidRDefault="00E63D23" w:rsidP="00E63D23">
      <w:pPr>
        <w:ind w:firstLine="709"/>
        <w:jc w:val="both"/>
        <w:rPr>
          <w:rFonts w:asciiTheme="majorHAnsi" w:hAnsiTheme="majorHAnsi"/>
        </w:rPr>
      </w:pPr>
      <w:r w:rsidRPr="00F3164A">
        <w:rPr>
          <w:rFonts w:asciiTheme="majorHAnsi" w:hAnsiTheme="majorHAnsi"/>
        </w:rPr>
        <w:t xml:space="preserve">Мощность </w:t>
      </w:r>
      <w:proofErr w:type="gramStart"/>
      <w:r w:rsidRPr="00F3164A">
        <w:rPr>
          <w:rFonts w:asciiTheme="majorHAnsi" w:hAnsiTheme="majorHAnsi"/>
        </w:rPr>
        <w:t>сигала</w:t>
      </w:r>
      <w:proofErr w:type="gramEnd"/>
      <w:r w:rsidRPr="00F3164A">
        <w:rPr>
          <w:rFonts w:asciiTheme="majorHAnsi" w:hAnsiTheme="majorHAnsi"/>
        </w:rPr>
        <w:t xml:space="preserve"> на входе приемника, которую необходимо получить для качественного приема сигнала, выразим через  отношение сигнал-шум на входе приемника</w:t>
      </w:r>
      <w:r w:rsidRPr="00F3164A">
        <w:rPr>
          <w:rFonts w:asciiTheme="majorHAnsi" w:hAnsiTheme="majorHAnsi"/>
          <w:vertAlign w:val="subscript"/>
        </w:rPr>
        <w:t xml:space="preserve"> </w:t>
      </w:r>
      <w:r w:rsidRPr="00F3164A">
        <w:rPr>
          <w:rFonts w:asciiTheme="majorHAnsi" w:hAnsiTheme="majorHAnsi"/>
        </w:rPr>
        <w:t xml:space="preserve">и  суммарную мощность шума. Тогда формула для расчета мощности передатчика ЗС примет вид:  </w:t>
      </w:r>
    </w:p>
    <w:p w:rsidR="00E63D23" w:rsidRPr="00F3164A" w:rsidRDefault="00E63D23" w:rsidP="00E63D23">
      <w:pPr>
        <w:ind w:firstLine="709"/>
        <w:jc w:val="both"/>
        <w:rPr>
          <w:rFonts w:asciiTheme="majorHAnsi" w:hAnsiTheme="majorHAnsi"/>
        </w:rPr>
      </w:pPr>
    </w:p>
    <w:p w:rsidR="00E63D23" w:rsidRPr="00F3164A" w:rsidRDefault="00E63D23" w:rsidP="00E63D23">
      <w:pPr>
        <w:ind w:firstLine="709"/>
        <w:jc w:val="both"/>
        <w:rPr>
          <w:rFonts w:asciiTheme="majorHAnsi" w:hAnsiTheme="majorHAnsi"/>
          <w:lang w:val="kk-KZ"/>
        </w:rPr>
      </w:pPr>
      <w:r w:rsidRPr="00F3164A">
        <w:rPr>
          <w:rFonts w:asciiTheme="majorHAnsi" w:eastAsia="Times New Roman" w:hAnsiTheme="majorHAnsi" w:cs="Times New Roman"/>
          <w:position w:val="-32"/>
        </w:rPr>
        <w:object w:dxaOrig="5520" w:dyaOrig="912">
          <v:shape id="_x0000_i1052" type="#_x0000_t75" style="width:276.15pt;height:45.9pt" o:ole="">
            <v:imagedata r:id="rId106" o:title=""/>
          </v:shape>
          <o:OLEObject Type="Embed" ProgID="Equation.3" ShapeID="_x0000_i1052" DrawAspect="Content" ObjectID="_1631344080" r:id="rId107"/>
        </w:object>
      </w:r>
      <w:r w:rsidRPr="00F3164A">
        <w:rPr>
          <w:rFonts w:asciiTheme="majorHAnsi" w:hAnsiTheme="majorHAnsi"/>
          <w:lang w:val="kk-KZ"/>
        </w:rPr>
        <w:t>,</w:t>
      </w:r>
    </w:p>
    <w:p w:rsidR="00E63D23" w:rsidRPr="00F3164A" w:rsidRDefault="00E63D23" w:rsidP="00E63D23">
      <w:pPr>
        <w:ind w:firstLine="709"/>
        <w:jc w:val="both"/>
        <w:rPr>
          <w:rFonts w:asciiTheme="majorHAnsi" w:hAnsiTheme="majorHAnsi"/>
        </w:rPr>
      </w:pPr>
    </w:p>
    <w:p w:rsidR="00E63D23" w:rsidRPr="00F3164A" w:rsidRDefault="00E63D23" w:rsidP="00E63D23">
      <w:pPr>
        <w:ind w:firstLine="709"/>
        <w:jc w:val="both"/>
        <w:rPr>
          <w:rFonts w:asciiTheme="majorHAnsi" w:hAnsiTheme="majorHAnsi"/>
        </w:rPr>
      </w:pPr>
      <w:r w:rsidRPr="00F3164A">
        <w:rPr>
          <w:rFonts w:asciiTheme="majorHAnsi" w:hAnsiTheme="majorHAnsi"/>
        </w:rPr>
        <w:t xml:space="preserve">где </w:t>
      </w:r>
      <w:r w:rsidRPr="00F3164A">
        <w:rPr>
          <w:rFonts w:asciiTheme="majorHAnsi" w:hAnsiTheme="majorHAnsi"/>
          <w:noProof/>
          <w:vertAlign w:val="subscript"/>
          <w:lang w:eastAsia="ru-RU"/>
        </w:rPr>
        <w:drawing>
          <wp:inline distT="0" distB="0" distL="0" distR="0">
            <wp:extent cx="1059180" cy="259080"/>
            <wp:effectExtent l="0" t="0" r="7620" b="7620"/>
            <wp:docPr id="508" name="Рисунок 508" descr="http://lib.aipet.kz/aies/facultet/frts/kaf_tks/27/umm/tkc_1.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lib.aipet.kz/aies/facultet/frts/kaf_tks/27/umm/tkc_1.files/image110.gif"/>
                    <pic:cNvPicPr>
                      <a:picLocks noChangeAspect="1" noChangeArrowheads="1"/>
                    </pic:cNvPicPr>
                  </pic:nvPicPr>
                  <pic:blipFill>
                    <a:blip r:embed="rId108" r:link="rId1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9180" cy="259080"/>
                    </a:xfrm>
                    <a:prstGeom prst="rect">
                      <a:avLst/>
                    </a:prstGeom>
                    <a:noFill/>
                    <a:ln>
                      <a:noFill/>
                    </a:ln>
                  </pic:spPr>
                </pic:pic>
              </a:graphicData>
            </a:graphic>
          </wp:inline>
        </w:drawing>
      </w:r>
      <w:r w:rsidRPr="00F3164A">
        <w:rPr>
          <w:rFonts w:asciiTheme="majorHAnsi" w:hAnsiTheme="majorHAnsi"/>
        </w:rPr>
        <w:t xml:space="preserve">- мощность шума приемной системы, </w:t>
      </w:r>
      <w:r w:rsidRPr="00F3164A">
        <w:rPr>
          <w:rFonts w:asciiTheme="majorHAnsi" w:hAnsiTheme="majorHAnsi"/>
          <w:vertAlign w:val="superscript"/>
        </w:rPr>
        <w:t>0</w:t>
      </w:r>
      <w:r w:rsidRPr="00F3164A">
        <w:rPr>
          <w:rFonts w:asciiTheme="majorHAnsi" w:hAnsiTheme="majorHAnsi"/>
        </w:rPr>
        <w:t>К;</w:t>
      </w:r>
    </w:p>
    <w:p w:rsidR="00E63D23" w:rsidRPr="00F3164A" w:rsidRDefault="00E63D23" w:rsidP="00E63D23">
      <w:pPr>
        <w:ind w:firstLine="709"/>
        <w:jc w:val="both"/>
        <w:rPr>
          <w:rFonts w:asciiTheme="majorHAnsi" w:hAnsiTheme="majorHAnsi"/>
        </w:rPr>
      </w:pPr>
      <w:r w:rsidRPr="00F3164A">
        <w:rPr>
          <w:rFonts w:asciiTheme="majorHAnsi" w:hAnsiTheme="majorHAnsi"/>
          <w:lang w:val="en-US"/>
        </w:rPr>
        <w:t>k</w:t>
      </w:r>
      <w:r w:rsidRPr="00F3164A">
        <w:rPr>
          <w:rFonts w:asciiTheme="majorHAnsi" w:hAnsiTheme="majorHAnsi"/>
        </w:rPr>
        <w:t xml:space="preserve"> – </w:t>
      </w:r>
      <w:proofErr w:type="gramStart"/>
      <w:r w:rsidRPr="00F3164A">
        <w:rPr>
          <w:rFonts w:asciiTheme="majorHAnsi" w:hAnsiTheme="majorHAnsi"/>
        </w:rPr>
        <w:t>постоянная</w:t>
      </w:r>
      <w:proofErr w:type="gramEnd"/>
      <w:r w:rsidRPr="00F3164A">
        <w:rPr>
          <w:rFonts w:asciiTheme="majorHAnsi" w:hAnsiTheme="majorHAnsi"/>
        </w:rPr>
        <w:t xml:space="preserve"> Больцмана; </w:t>
      </w:r>
    </w:p>
    <w:p w:rsidR="00E63D23" w:rsidRPr="00F3164A" w:rsidRDefault="00E63D23" w:rsidP="00E63D23">
      <w:pPr>
        <w:ind w:firstLine="709"/>
        <w:jc w:val="both"/>
        <w:rPr>
          <w:rFonts w:asciiTheme="majorHAnsi" w:hAnsiTheme="majorHAnsi"/>
        </w:rPr>
      </w:pPr>
      <w:r w:rsidRPr="00F3164A">
        <w:rPr>
          <w:rFonts w:asciiTheme="majorHAnsi" w:hAnsiTheme="majorHAnsi"/>
        </w:rPr>
        <w:t>Т</w:t>
      </w:r>
      <w:r w:rsidRPr="00F3164A">
        <w:rPr>
          <w:rFonts w:asciiTheme="majorHAnsi" w:hAnsiTheme="majorHAnsi"/>
          <w:vertAlign w:val="subscript"/>
        </w:rPr>
        <w:t>Σ</w:t>
      </w:r>
      <w:r w:rsidRPr="00F3164A">
        <w:rPr>
          <w:rFonts w:asciiTheme="majorHAnsi" w:hAnsiTheme="majorHAnsi"/>
        </w:rPr>
        <w:t xml:space="preserve"> – эквивалентная шумовая температура всей приемной системы с учетом внутренних и внешних шумов, </w:t>
      </w:r>
      <w:r w:rsidRPr="00F3164A">
        <w:rPr>
          <w:rFonts w:asciiTheme="majorHAnsi" w:hAnsiTheme="majorHAnsi"/>
          <w:vertAlign w:val="superscript"/>
        </w:rPr>
        <w:t>0</w:t>
      </w:r>
      <w:r w:rsidRPr="00F3164A">
        <w:rPr>
          <w:rFonts w:asciiTheme="majorHAnsi" w:hAnsiTheme="majorHAnsi"/>
        </w:rPr>
        <w:t xml:space="preserve">К; </w:t>
      </w:r>
    </w:p>
    <w:p w:rsidR="00E63D23" w:rsidRPr="00F3164A" w:rsidRDefault="00E63D23" w:rsidP="00E63D23">
      <w:pPr>
        <w:ind w:firstLine="709"/>
        <w:jc w:val="both"/>
        <w:rPr>
          <w:rFonts w:asciiTheme="majorHAnsi" w:hAnsiTheme="majorHAnsi"/>
        </w:rPr>
      </w:pPr>
      <w:r w:rsidRPr="00F3164A">
        <w:rPr>
          <w:rFonts w:asciiTheme="majorHAnsi" w:hAnsiTheme="majorHAnsi"/>
        </w:rPr>
        <w:t>Δ</w:t>
      </w:r>
      <w:r w:rsidRPr="00F3164A">
        <w:rPr>
          <w:rFonts w:asciiTheme="majorHAnsi" w:hAnsiTheme="majorHAnsi"/>
          <w:lang w:val="en-US"/>
        </w:rPr>
        <w:t>f</w:t>
      </w:r>
      <w:r w:rsidRPr="00F3164A">
        <w:rPr>
          <w:rFonts w:asciiTheme="majorHAnsi" w:hAnsiTheme="majorHAnsi"/>
        </w:rPr>
        <w:t xml:space="preserve"> – эквивалентная шумовая полоса приемника, </w:t>
      </w:r>
      <w:proofErr w:type="gramStart"/>
      <w:r w:rsidRPr="00F3164A">
        <w:rPr>
          <w:rFonts w:asciiTheme="majorHAnsi" w:hAnsiTheme="majorHAnsi"/>
        </w:rPr>
        <w:t>Гц</w:t>
      </w:r>
      <w:proofErr w:type="gramEnd"/>
      <w:r w:rsidRPr="00F3164A">
        <w:rPr>
          <w:rFonts w:asciiTheme="majorHAnsi" w:hAnsiTheme="majorHAnsi"/>
        </w:rPr>
        <w:t>;</w:t>
      </w:r>
    </w:p>
    <w:p w:rsidR="00E63D23" w:rsidRPr="00F3164A" w:rsidRDefault="00E63D23" w:rsidP="00E63D23">
      <w:pPr>
        <w:ind w:firstLine="709"/>
        <w:jc w:val="both"/>
        <w:rPr>
          <w:rFonts w:asciiTheme="majorHAnsi" w:hAnsiTheme="majorHAnsi"/>
        </w:rPr>
      </w:pPr>
      <w:r w:rsidRPr="00F3164A">
        <w:rPr>
          <w:rFonts w:asciiTheme="majorHAnsi" w:hAnsiTheme="majorHAnsi"/>
          <w:lang w:val="en-US"/>
        </w:rPr>
        <w:t>a</w:t>
      </w:r>
      <w:r w:rsidRPr="00F3164A">
        <w:rPr>
          <w:rFonts w:asciiTheme="majorHAnsi" w:hAnsiTheme="majorHAnsi"/>
        </w:rPr>
        <w:t>=5 – коэффициент запаса для линии «вверх».</w:t>
      </w:r>
    </w:p>
    <w:p w:rsidR="00E63D23" w:rsidRPr="00F3164A" w:rsidRDefault="00E63D23" w:rsidP="00E63D23">
      <w:pPr>
        <w:ind w:firstLine="709"/>
        <w:jc w:val="both"/>
        <w:rPr>
          <w:rFonts w:asciiTheme="majorHAnsi" w:hAnsiTheme="majorHAnsi"/>
        </w:rPr>
      </w:pPr>
      <w:r w:rsidRPr="00F3164A">
        <w:rPr>
          <w:rFonts w:asciiTheme="majorHAnsi" w:hAnsiTheme="majorHAnsi"/>
        </w:rPr>
        <w:t>Для линии «вниз» уравнение расчета мощности передатчика КС:</w:t>
      </w:r>
    </w:p>
    <w:p w:rsidR="00E63D23" w:rsidRPr="00F3164A" w:rsidRDefault="00E63D23" w:rsidP="00E63D23">
      <w:pPr>
        <w:ind w:firstLine="709"/>
        <w:jc w:val="both"/>
        <w:rPr>
          <w:rFonts w:asciiTheme="majorHAnsi" w:hAnsiTheme="majorHAnsi"/>
        </w:rPr>
      </w:pPr>
    </w:p>
    <w:p w:rsidR="00E63D23" w:rsidRPr="00F3164A" w:rsidRDefault="00E63D23" w:rsidP="00E63D23">
      <w:pPr>
        <w:ind w:firstLine="709"/>
        <w:jc w:val="both"/>
        <w:rPr>
          <w:rFonts w:asciiTheme="majorHAnsi" w:hAnsiTheme="majorHAnsi"/>
        </w:rPr>
      </w:pPr>
      <w:r w:rsidRPr="00F3164A">
        <w:rPr>
          <w:rFonts w:asciiTheme="majorHAnsi" w:eastAsia="Times New Roman" w:hAnsiTheme="majorHAnsi" w:cs="Times New Roman"/>
          <w:position w:val="-32"/>
        </w:rPr>
        <w:object w:dxaOrig="5664" w:dyaOrig="912">
          <v:shape id="_x0000_i1053" type="#_x0000_t75" style="width:283.25pt;height:45.9pt" o:ole="">
            <v:imagedata r:id="rId110" o:title=""/>
          </v:shape>
          <o:OLEObject Type="Embed" ProgID="Equation.3" ShapeID="_x0000_i1053" DrawAspect="Content" ObjectID="_1631344081" r:id="rId111"/>
        </w:object>
      </w:r>
    </w:p>
    <w:p w:rsidR="00E63D23" w:rsidRPr="00F3164A" w:rsidRDefault="00E63D23" w:rsidP="00E63D23">
      <w:pPr>
        <w:ind w:firstLine="709"/>
        <w:jc w:val="both"/>
        <w:rPr>
          <w:rFonts w:asciiTheme="majorHAnsi" w:hAnsiTheme="majorHAnsi"/>
        </w:rPr>
      </w:pPr>
    </w:p>
    <w:p w:rsidR="00E63D23" w:rsidRPr="00F3164A" w:rsidRDefault="00E63D23" w:rsidP="00E63D23">
      <w:pPr>
        <w:ind w:firstLine="709"/>
        <w:jc w:val="both"/>
        <w:rPr>
          <w:rFonts w:asciiTheme="majorHAnsi" w:hAnsiTheme="majorHAnsi"/>
        </w:rPr>
      </w:pPr>
      <w:r w:rsidRPr="00F3164A">
        <w:rPr>
          <w:rFonts w:asciiTheme="majorHAnsi" w:hAnsiTheme="majorHAnsi"/>
        </w:rPr>
        <w:t>Дополнительное ослабление сигнала учитывает затухание в газах атмосферы, осадках и другие причины ослабления сигнала.</w:t>
      </w:r>
    </w:p>
    <w:p w:rsidR="00E63D23" w:rsidRPr="00F3164A" w:rsidRDefault="00E63D23" w:rsidP="00E63D23">
      <w:pPr>
        <w:ind w:firstLine="709"/>
        <w:jc w:val="both"/>
        <w:rPr>
          <w:rFonts w:asciiTheme="majorHAnsi" w:hAnsiTheme="majorHAnsi"/>
        </w:rPr>
      </w:pPr>
      <w:r w:rsidRPr="00F3164A">
        <w:rPr>
          <w:rFonts w:asciiTheme="majorHAnsi" w:hAnsiTheme="majorHAnsi"/>
          <w:bCs/>
        </w:rPr>
        <w:t>Еще один важный вопрос, рассматриваемый при проектировании спутниковых систем связи это электромагнитная совместимость спутниковых и наземных  систем связи.</w:t>
      </w:r>
      <w:r w:rsidRPr="00F3164A">
        <w:rPr>
          <w:rFonts w:asciiTheme="majorHAnsi" w:hAnsiTheme="majorHAnsi"/>
        </w:rPr>
        <w:t xml:space="preserve"> </w:t>
      </w:r>
    </w:p>
    <w:p w:rsidR="00E63D23" w:rsidRPr="00F3164A" w:rsidRDefault="00E63D23" w:rsidP="00E63D23">
      <w:pPr>
        <w:ind w:firstLine="709"/>
        <w:jc w:val="both"/>
        <w:rPr>
          <w:rFonts w:asciiTheme="majorHAnsi" w:hAnsiTheme="majorHAnsi"/>
        </w:rPr>
      </w:pPr>
      <w:r w:rsidRPr="00F3164A">
        <w:rPr>
          <w:rFonts w:asciiTheme="majorHAnsi" w:hAnsiTheme="majorHAnsi"/>
        </w:rPr>
        <w:t xml:space="preserve">Взаимные помехи, возникающие при совместном использовании общих участков полос частот, можно разделить </w:t>
      </w:r>
      <w:proofErr w:type="gramStart"/>
      <w:r w:rsidRPr="00F3164A">
        <w:rPr>
          <w:rFonts w:asciiTheme="majorHAnsi" w:hAnsiTheme="majorHAnsi"/>
        </w:rPr>
        <w:t>на</w:t>
      </w:r>
      <w:proofErr w:type="gramEnd"/>
      <w:r w:rsidRPr="00F3164A">
        <w:rPr>
          <w:rFonts w:asciiTheme="majorHAnsi" w:hAnsiTheme="majorHAnsi"/>
        </w:rPr>
        <w:t xml:space="preserve"> внутрисистемные и внешние. В РРЛ внутрисистемные помехи создаются мешающими сигналами от соседних стволов, сигналами, принимаемыми с обратного  направления за счет задних лепестков диаграммы направленности антенны, сигналами от станций, отстоящих на три интервала и т. д. Источниками внешних помех являются соседние РРЛ, ССС, ССВ, сигналы радиолокационных станций, использующих общие полосы частот.</w:t>
      </w:r>
    </w:p>
    <w:p w:rsidR="00E63D23" w:rsidRPr="00F3164A" w:rsidRDefault="00E63D23" w:rsidP="00E63D23">
      <w:pPr>
        <w:ind w:firstLine="709"/>
        <w:jc w:val="both"/>
        <w:rPr>
          <w:rFonts w:asciiTheme="majorHAnsi" w:hAnsiTheme="majorHAnsi"/>
        </w:rPr>
      </w:pPr>
      <w:r w:rsidRPr="00F3164A">
        <w:rPr>
          <w:rFonts w:asciiTheme="majorHAnsi" w:hAnsiTheme="majorHAnsi"/>
        </w:rPr>
        <w:t xml:space="preserve">Для уменьшения помех в наземных системах от излучений со спутника ограничивается </w:t>
      </w:r>
      <w:r w:rsidRPr="00F3164A">
        <w:rPr>
          <w:rFonts w:asciiTheme="majorHAnsi" w:hAnsiTheme="majorHAnsi"/>
          <w:bCs/>
        </w:rPr>
        <w:t>максимальная плотность потока мощности</w:t>
      </w:r>
      <w:r w:rsidRPr="00F3164A">
        <w:rPr>
          <w:rFonts w:asciiTheme="majorHAnsi" w:hAnsiTheme="majorHAnsi"/>
        </w:rPr>
        <w:t xml:space="preserve"> сигнала, развиваемая у поверхности Земли W.  </w:t>
      </w:r>
    </w:p>
    <w:p w:rsidR="00E63D23" w:rsidRPr="00F3164A" w:rsidRDefault="00E63D23" w:rsidP="00E63D23">
      <w:pPr>
        <w:ind w:firstLine="709"/>
        <w:jc w:val="both"/>
        <w:rPr>
          <w:rFonts w:asciiTheme="majorHAnsi" w:hAnsiTheme="majorHAnsi"/>
        </w:rPr>
      </w:pPr>
      <w:r w:rsidRPr="00F3164A">
        <w:rPr>
          <w:rFonts w:asciiTheme="majorHAnsi" w:hAnsiTheme="majorHAnsi"/>
        </w:rPr>
        <w:t>W(дБВт/м²) должна удовлетворять следующим условиям:</w:t>
      </w:r>
    </w:p>
    <w:p w:rsidR="00E63D23" w:rsidRPr="00F3164A" w:rsidRDefault="00E63D23" w:rsidP="00E63D23">
      <w:pPr>
        <w:numPr>
          <w:ilvl w:val="0"/>
          <w:numId w:val="7"/>
        </w:numPr>
        <w:spacing w:after="0" w:line="240" w:lineRule="auto"/>
        <w:ind w:left="0" w:firstLine="709"/>
        <w:jc w:val="both"/>
        <w:rPr>
          <w:rFonts w:asciiTheme="majorHAnsi" w:hAnsiTheme="majorHAnsi"/>
        </w:rPr>
      </w:pPr>
      <w:r w:rsidRPr="00F3164A">
        <w:rPr>
          <w:rFonts w:asciiTheme="majorHAnsi" w:hAnsiTheme="majorHAnsi"/>
          <w:lang w:val="en-US"/>
        </w:rPr>
        <w:t>W</w:t>
      </w:r>
      <w:r w:rsidRPr="00F3164A">
        <w:rPr>
          <w:rFonts w:asciiTheme="majorHAnsi" w:hAnsiTheme="majorHAnsi"/>
        </w:rPr>
        <w:t xml:space="preserve"> = </w:t>
      </w:r>
      <w:r w:rsidRPr="00F3164A">
        <w:rPr>
          <w:rFonts w:asciiTheme="majorHAnsi" w:hAnsiTheme="majorHAnsi"/>
          <w:lang w:val="en-US"/>
        </w:rPr>
        <w:t>W</w:t>
      </w:r>
      <w:r w:rsidRPr="00F3164A">
        <w:rPr>
          <w:rFonts w:asciiTheme="majorHAnsi" w:hAnsiTheme="majorHAnsi"/>
          <w:b/>
          <w:bCs/>
          <w:vertAlign w:val="subscript"/>
        </w:rPr>
        <w:t>0</w:t>
      </w:r>
      <w:r w:rsidRPr="00F3164A">
        <w:rPr>
          <w:rFonts w:asciiTheme="majorHAnsi" w:hAnsiTheme="majorHAnsi"/>
          <w:b/>
          <w:bCs/>
        </w:rPr>
        <w:t xml:space="preserve">                      </w:t>
      </w:r>
      <w:r w:rsidRPr="00F3164A">
        <w:rPr>
          <w:rFonts w:asciiTheme="majorHAnsi" w:hAnsiTheme="majorHAnsi"/>
        </w:rPr>
        <w:t>при  ε ≤ 5°,</w:t>
      </w:r>
    </w:p>
    <w:p w:rsidR="00E63D23" w:rsidRPr="00F3164A" w:rsidRDefault="00E63D23" w:rsidP="00E63D23">
      <w:pPr>
        <w:numPr>
          <w:ilvl w:val="0"/>
          <w:numId w:val="7"/>
        </w:numPr>
        <w:spacing w:after="0" w:line="240" w:lineRule="auto"/>
        <w:ind w:left="0" w:firstLine="709"/>
        <w:jc w:val="both"/>
        <w:rPr>
          <w:rFonts w:asciiTheme="majorHAnsi" w:hAnsiTheme="majorHAnsi"/>
        </w:rPr>
      </w:pPr>
      <w:r w:rsidRPr="00F3164A">
        <w:rPr>
          <w:rFonts w:asciiTheme="majorHAnsi" w:hAnsiTheme="majorHAnsi"/>
          <w:lang w:val="en-US"/>
        </w:rPr>
        <w:t>W</w:t>
      </w:r>
      <w:r w:rsidRPr="00F3164A">
        <w:rPr>
          <w:rFonts w:asciiTheme="majorHAnsi" w:hAnsiTheme="majorHAnsi"/>
        </w:rPr>
        <w:t xml:space="preserve"> = </w:t>
      </w:r>
      <w:r w:rsidRPr="00F3164A">
        <w:rPr>
          <w:rFonts w:asciiTheme="majorHAnsi" w:hAnsiTheme="majorHAnsi"/>
          <w:lang w:val="en-US"/>
        </w:rPr>
        <w:t>W</w:t>
      </w:r>
      <w:r w:rsidRPr="00F3164A">
        <w:rPr>
          <w:rFonts w:asciiTheme="majorHAnsi" w:hAnsiTheme="majorHAnsi"/>
          <w:b/>
          <w:bCs/>
          <w:vertAlign w:val="subscript"/>
        </w:rPr>
        <w:t>0</w:t>
      </w:r>
      <w:r w:rsidRPr="00F3164A">
        <w:rPr>
          <w:rFonts w:asciiTheme="majorHAnsi" w:hAnsiTheme="majorHAnsi"/>
        </w:rPr>
        <w:t xml:space="preserve"> + 0,5 (</w:t>
      </w:r>
      <w:r w:rsidRPr="00F3164A">
        <w:rPr>
          <w:rFonts w:asciiTheme="majorHAnsi" w:hAnsiTheme="majorHAnsi"/>
          <w:lang w:val="en-US"/>
        </w:rPr>
        <w:t>ε</w:t>
      </w:r>
      <w:r w:rsidRPr="00F3164A">
        <w:rPr>
          <w:rFonts w:asciiTheme="majorHAnsi" w:hAnsiTheme="majorHAnsi"/>
        </w:rPr>
        <w:t xml:space="preserve"> – 5°)при 5°</w:t>
      </w:r>
      <w:r w:rsidRPr="00F3164A">
        <w:rPr>
          <w:rFonts w:asciiTheme="majorHAnsi" w:hAnsiTheme="majorHAnsi"/>
          <w:b/>
          <w:bCs/>
        </w:rPr>
        <w:t xml:space="preserve">&lt; </w:t>
      </w:r>
      <w:r w:rsidRPr="00F3164A">
        <w:rPr>
          <w:rFonts w:asciiTheme="majorHAnsi" w:hAnsiTheme="majorHAnsi"/>
        </w:rPr>
        <w:t>ε ≤25°,</w:t>
      </w:r>
    </w:p>
    <w:p w:rsidR="00E63D23" w:rsidRPr="00F3164A" w:rsidRDefault="00E63D23" w:rsidP="00E63D23">
      <w:pPr>
        <w:numPr>
          <w:ilvl w:val="0"/>
          <w:numId w:val="7"/>
        </w:numPr>
        <w:spacing w:after="0" w:line="240" w:lineRule="auto"/>
        <w:ind w:left="0" w:firstLine="709"/>
        <w:jc w:val="both"/>
        <w:rPr>
          <w:rFonts w:asciiTheme="majorHAnsi" w:hAnsiTheme="majorHAnsi"/>
        </w:rPr>
      </w:pPr>
      <w:r w:rsidRPr="00F3164A">
        <w:rPr>
          <w:rFonts w:asciiTheme="majorHAnsi" w:hAnsiTheme="majorHAnsi"/>
          <w:lang w:val="en-US"/>
        </w:rPr>
        <w:t>W</w:t>
      </w:r>
      <w:r w:rsidRPr="00F3164A">
        <w:rPr>
          <w:rFonts w:asciiTheme="majorHAnsi" w:hAnsiTheme="majorHAnsi"/>
        </w:rPr>
        <w:t xml:space="preserve"> = </w:t>
      </w:r>
      <w:r w:rsidRPr="00F3164A">
        <w:rPr>
          <w:rFonts w:asciiTheme="majorHAnsi" w:hAnsiTheme="majorHAnsi"/>
          <w:lang w:val="en-US"/>
        </w:rPr>
        <w:t>W</w:t>
      </w:r>
      <w:r w:rsidRPr="00F3164A">
        <w:rPr>
          <w:rFonts w:asciiTheme="majorHAnsi" w:hAnsiTheme="majorHAnsi"/>
          <w:b/>
          <w:bCs/>
          <w:vertAlign w:val="subscript"/>
        </w:rPr>
        <w:t>0</w:t>
      </w:r>
      <w:r w:rsidRPr="00F3164A">
        <w:rPr>
          <w:rFonts w:asciiTheme="majorHAnsi" w:hAnsiTheme="majorHAnsi"/>
        </w:rPr>
        <w:t xml:space="preserve"> + 10             при 25°</w:t>
      </w:r>
      <w:r w:rsidRPr="00F3164A">
        <w:rPr>
          <w:rFonts w:asciiTheme="majorHAnsi" w:hAnsiTheme="majorHAnsi"/>
          <w:b/>
          <w:bCs/>
        </w:rPr>
        <w:t>&lt;</w:t>
      </w:r>
      <w:r w:rsidRPr="00F3164A">
        <w:rPr>
          <w:rFonts w:asciiTheme="majorHAnsi" w:hAnsiTheme="majorHAnsi"/>
        </w:rPr>
        <w:t xml:space="preserve">ε ≤90°,где </w:t>
      </w:r>
      <w:r w:rsidRPr="00F3164A">
        <w:rPr>
          <w:rFonts w:asciiTheme="majorHAnsi" w:hAnsiTheme="majorHAnsi"/>
          <w:lang w:val="en-US"/>
        </w:rPr>
        <w:t>ε</w:t>
      </w:r>
      <w:r w:rsidRPr="00F3164A">
        <w:rPr>
          <w:rFonts w:asciiTheme="majorHAnsi" w:hAnsiTheme="majorHAnsi"/>
        </w:rPr>
        <w:t xml:space="preserve"> – угол места;</w:t>
      </w:r>
    </w:p>
    <w:p w:rsidR="00E63D23" w:rsidRPr="00F3164A" w:rsidRDefault="00E63D23" w:rsidP="00E63D23">
      <w:pPr>
        <w:ind w:firstLine="709"/>
        <w:jc w:val="both"/>
        <w:rPr>
          <w:rFonts w:asciiTheme="majorHAnsi" w:hAnsiTheme="majorHAnsi"/>
        </w:rPr>
      </w:pPr>
      <w:r w:rsidRPr="00F3164A">
        <w:rPr>
          <w:rFonts w:asciiTheme="majorHAnsi" w:hAnsiTheme="majorHAnsi"/>
        </w:rPr>
        <w:t>Зависимость от частоты:</w:t>
      </w:r>
    </w:p>
    <w:p w:rsidR="00E63D23" w:rsidRPr="00F3164A" w:rsidRDefault="00E63D23" w:rsidP="00E63D23">
      <w:pPr>
        <w:numPr>
          <w:ilvl w:val="0"/>
          <w:numId w:val="7"/>
        </w:numPr>
        <w:spacing w:after="0" w:line="240" w:lineRule="auto"/>
        <w:ind w:left="0" w:firstLine="709"/>
        <w:jc w:val="both"/>
        <w:rPr>
          <w:rFonts w:asciiTheme="majorHAnsi" w:hAnsiTheme="majorHAnsi"/>
        </w:rPr>
      </w:pPr>
      <w:r w:rsidRPr="00F3164A">
        <w:rPr>
          <w:rFonts w:asciiTheme="majorHAnsi" w:hAnsiTheme="majorHAnsi"/>
          <w:lang w:val="en-US"/>
        </w:rPr>
        <w:t>W</w:t>
      </w:r>
      <w:r w:rsidRPr="00F3164A">
        <w:rPr>
          <w:rFonts w:asciiTheme="majorHAnsi" w:hAnsiTheme="majorHAnsi"/>
          <w:b/>
          <w:bCs/>
          <w:vertAlign w:val="subscript"/>
        </w:rPr>
        <w:t>0</w:t>
      </w:r>
      <w:r w:rsidRPr="00F3164A">
        <w:rPr>
          <w:rFonts w:asciiTheme="majorHAnsi" w:hAnsiTheme="majorHAnsi"/>
        </w:rPr>
        <w:t xml:space="preserve"> = − 152 дБВт/ м²     для 3,4-7,75 ГГц;</w:t>
      </w:r>
    </w:p>
    <w:p w:rsidR="00E63D23" w:rsidRPr="00F3164A" w:rsidRDefault="00E63D23" w:rsidP="00E63D23">
      <w:pPr>
        <w:numPr>
          <w:ilvl w:val="0"/>
          <w:numId w:val="7"/>
        </w:numPr>
        <w:spacing w:after="0" w:line="240" w:lineRule="auto"/>
        <w:ind w:left="0" w:firstLine="709"/>
        <w:jc w:val="both"/>
        <w:rPr>
          <w:rFonts w:asciiTheme="majorHAnsi" w:hAnsiTheme="majorHAnsi"/>
        </w:rPr>
      </w:pPr>
      <w:r w:rsidRPr="00F3164A">
        <w:rPr>
          <w:rFonts w:asciiTheme="majorHAnsi" w:hAnsiTheme="majorHAnsi"/>
          <w:lang w:val="en-US"/>
        </w:rPr>
        <w:t>W</w:t>
      </w:r>
      <w:r w:rsidRPr="00F3164A">
        <w:rPr>
          <w:rFonts w:asciiTheme="majorHAnsi" w:hAnsiTheme="majorHAnsi"/>
          <w:b/>
          <w:bCs/>
          <w:vertAlign w:val="subscript"/>
        </w:rPr>
        <w:t>0</w:t>
      </w:r>
      <w:r w:rsidRPr="00F3164A">
        <w:rPr>
          <w:rFonts w:asciiTheme="majorHAnsi" w:hAnsiTheme="majorHAnsi"/>
        </w:rPr>
        <w:t xml:space="preserve">  = − 150 дБВт/ м²   для 10,7-11,7ГГц;</w:t>
      </w:r>
    </w:p>
    <w:p w:rsidR="00E63D23" w:rsidRPr="00F3164A" w:rsidRDefault="00E63D23" w:rsidP="00E63D23">
      <w:pPr>
        <w:numPr>
          <w:ilvl w:val="0"/>
          <w:numId w:val="7"/>
        </w:numPr>
        <w:spacing w:after="0" w:line="240" w:lineRule="auto"/>
        <w:ind w:left="0" w:firstLine="709"/>
        <w:jc w:val="both"/>
        <w:rPr>
          <w:rFonts w:asciiTheme="majorHAnsi" w:hAnsiTheme="majorHAnsi"/>
        </w:rPr>
      </w:pPr>
      <w:r w:rsidRPr="00F3164A">
        <w:rPr>
          <w:rFonts w:asciiTheme="majorHAnsi" w:hAnsiTheme="majorHAnsi"/>
          <w:lang w:val="en-US"/>
        </w:rPr>
        <w:t>W</w:t>
      </w:r>
      <w:r w:rsidRPr="00F3164A">
        <w:rPr>
          <w:rFonts w:asciiTheme="majorHAnsi" w:hAnsiTheme="majorHAnsi"/>
          <w:b/>
          <w:bCs/>
          <w:vertAlign w:val="subscript"/>
        </w:rPr>
        <w:t>0</w:t>
      </w:r>
      <w:r w:rsidRPr="00F3164A">
        <w:rPr>
          <w:rFonts w:asciiTheme="majorHAnsi" w:hAnsiTheme="majorHAnsi"/>
          <w:b/>
          <w:bCs/>
        </w:rPr>
        <w:t xml:space="preserve">  </w:t>
      </w:r>
      <w:r w:rsidRPr="00F3164A">
        <w:rPr>
          <w:rFonts w:asciiTheme="majorHAnsi" w:hAnsiTheme="majorHAnsi"/>
        </w:rPr>
        <w:t>= − 148 дБВт/ м²   для 12,2-12,75ГГц;</w:t>
      </w:r>
    </w:p>
    <w:p w:rsidR="00E63D23" w:rsidRPr="00F3164A" w:rsidRDefault="00E63D23" w:rsidP="00E63D23">
      <w:pPr>
        <w:numPr>
          <w:ilvl w:val="0"/>
          <w:numId w:val="7"/>
        </w:numPr>
        <w:spacing w:after="0" w:line="240" w:lineRule="auto"/>
        <w:ind w:left="0" w:firstLine="709"/>
        <w:jc w:val="both"/>
        <w:rPr>
          <w:rFonts w:asciiTheme="majorHAnsi" w:hAnsiTheme="majorHAnsi"/>
        </w:rPr>
      </w:pPr>
      <w:proofErr w:type="gramStart"/>
      <w:r w:rsidRPr="00F3164A">
        <w:rPr>
          <w:rFonts w:asciiTheme="majorHAnsi" w:hAnsiTheme="majorHAnsi"/>
          <w:lang w:val="en-US"/>
        </w:rPr>
        <w:t>W</w:t>
      </w:r>
      <w:r w:rsidRPr="00F3164A">
        <w:rPr>
          <w:rFonts w:asciiTheme="majorHAnsi" w:hAnsiTheme="majorHAnsi"/>
          <w:b/>
          <w:bCs/>
          <w:vertAlign w:val="subscript"/>
        </w:rPr>
        <w:t>0</w:t>
      </w:r>
      <w:r w:rsidRPr="00F3164A">
        <w:rPr>
          <w:rFonts w:asciiTheme="majorHAnsi" w:hAnsiTheme="majorHAnsi"/>
          <w:b/>
          <w:bCs/>
        </w:rPr>
        <w:t xml:space="preserve">  </w:t>
      </w:r>
      <w:r w:rsidRPr="00F3164A">
        <w:rPr>
          <w:rFonts w:asciiTheme="majorHAnsi" w:hAnsiTheme="majorHAnsi"/>
        </w:rPr>
        <w:t>=</w:t>
      </w:r>
      <w:proofErr w:type="gramEnd"/>
      <w:r w:rsidRPr="00F3164A">
        <w:rPr>
          <w:rFonts w:asciiTheme="majorHAnsi" w:hAnsiTheme="majorHAnsi"/>
        </w:rPr>
        <w:t xml:space="preserve"> − 115 дБВт/ м²   для 17,7-19,7 ГГц и 31-40,5 ГГц.</w:t>
      </w:r>
    </w:p>
    <w:p w:rsidR="00E63D23" w:rsidRPr="00F3164A" w:rsidRDefault="00E63D23" w:rsidP="00E63D23">
      <w:pPr>
        <w:ind w:firstLine="709"/>
        <w:jc w:val="both"/>
        <w:rPr>
          <w:rFonts w:asciiTheme="majorHAnsi" w:hAnsiTheme="majorHAnsi"/>
        </w:rPr>
      </w:pPr>
      <w:r w:rsidRPr="00F3164A">
        <w:rPr>
          <w:rFonts w:asciiTheme="majorHAnsi" w:hAnsiTheme="majorHAnsi"/>
          <w:lang w:val="en-US"/>
        </w:rPr>
        <w:t>W</w:t>
      </w:r>
      <w:r w:rsidRPr="00F3164A">
        <w:rPr>
          <w:rFonts w:asciiTheme="majorHAnsi" w:hAnsiTheme="majorHAnsi"/>
        </w:rPr>
        <w:t xml:space="preserve"> определяется в пределах условной контрольной полосы частот: 1МГц для диапазонов 17</w:t>
      </w:r>
      <w:proofErr w:type="gramStart"/>
      <w:r w:rsidRPr="00F3164A">
        <w:rPr>
          <w:rFonts w:asciiTheme="majorHAnsi" w:hAnsiTheme="majorHAnsi"/>
        </w:rPr>
        <w:t>,7</w:t>
      </w:r>
      <w:proofErr w:type="gramEnd"/>
      <w:r w:rsidRPr="00F3164A">
        <w:rPr>
          <w:rFonts w:asciiTheme="majorHAnsi" w:hAnsiTheme="majorHAnsi"/>
        </w:rPr>
        <w:t>-19,7; 31-40,5 ГГц и 4 кГц для остальных (более низкочастотных).</w:t>
      </w:r>
    </w:p>
    <w:p w:rsidR="00E63D23" w:rsidRPr="00F3164A" w:rsidRDefault="00E63D23" w:rsidP="00E63D23">
      <w:pPr>
        <w:spacing w:after="0"/>
        <w:rPr>
          <w:rFonts w:asciiTheme="majorHAnsi" w:hAnsiTheme="majorHAnsi" w:cs="Times New Roman"/>
          <w:b/>
        </w:rPr>
      </w:pPr>
    </w:p>
    <w:p w:rsidR="006171C2" w:rsidRPr="00F3164A" w:rsidRDefault="00F3164A" w:rsidP="00F3164A">
      <w:pPr>
        <w:spacing w:after="0"/>
        <w:ind w:left="284"/>
        <w:rPr>
          <w:rFonts w:asciiTheme="majorHAnsi" w:hAnsiTheme="majorHAnsi" w:cs="Times New Roman"/>
          <w:b/>
          <w:lang w:val="kk-KZ"/>
        </w:rPr>
      </w:pPr>
      <w:r w:rsidRPr="00F3164A">
        <w:rPr>
          <w:rFonts w:asciiTheme="majorHAnsi" w:hAnsiTheme="majorHAnsi" w:cs="Times New Roman"/>
          <w:b/>
          <w:bCs/>
          <w:color w:val="000000"/>
        </w:rPr>
        <w:t>23.</w:t>
      </w:r>
      <w:r w:rsidR="00EA6E19" w:rsidRPr="00F3164A">
        <w:rPr>
          <w:rFonts w:asciiTheme="majorHAnsi" w:hAnsiTheme="majorHAnsi" w:cs="Times New Roman"/>
          <w:b/>
          <w:bCs/>
          <w:color w:val="000000"/>
          <w:lang w:val="kk-KZ"/>
        </w:rPr>
        <w:t xml:space="preserve"> </w:t>
      </w:r>
      <w:r w:rsidR="00D05023" w:rsidRPr="00F3164A">
        <w:rPr>
          <w:rFonts w:asciiTheme="majorHAnsi" w:hAnsiTheme="majorHAnsi" w:cs="Times New Roman"/>
          <w:b/>
          <w:bCs/>
          <w:color w:val="000000"/>
          <w:lang w:val="kk-KZ"/>
        </w:rPr>
        <w:t xml:space="preserve">Напишите про </w:t>
      </w:r>
      <w:r w:rsidR="00D05023" w:rsidRPr="00F3164A">
        <w:rPr>
          <w:rFonts w:asciiTheme="majorHAnsi" w:hAnsiTheme="majorHAnsi" w:cs="Times New Roman"/>
          <w:b/>
          <w:bCs/>
          <w:color w:val="000000"/>
        </w:rPr>
        <w:t>электромагнитную</w:t>
      </w:r>
      <w:r w:rsidR="006171C2" w:rsidRPr="00F3164A">
        <w:rPr>
          <w:rFonts w:asciiTheme="majorHAnsi" w:hAnsiTheme="majorHAnsi" w:cs="Times New Roman"/>
          <w:b/>
          <w:bCs/>
          <w:color w:val="000000"/>
        </w:rPr>
        <w:t xml:space="preserve"> совместимость  в системе </w:t>
      </w:r>
      <w:r w:rsidR="006171C2" w:rsidRPr="00F3164A">
        <w:rPr>
          <w:rFonts w:asciiTheme="majorHAnsi" w:hAnsiTheme="majorHAnsi" w:cs="Times New Roman"/>
          <w:b/>
          <w:lang w:val="kk-KZ"/>
        </w:rPr>
        <w:t>спутниковой связи</w:t>
      </w:r>
    </w:p>
    <w:p w:rsidR="007C1475" w:rsidRPr="00F3164A" w:rsidRDefault="007C1475" w:rsidP="007C1475">
      <w:pPr>
        <w:spacing w:after="0"/>
        <w:rPr>
          <w:rFonts w:asciiTheme="majorHAnsi" w:hAnsiTheme="majorHAnsi" w:cs="Times New Roman"/>
          <w:b/>
          <w:lang w:val="kk-KZ"/>
        </w:rPr>
      </w:pPr>
    </w:p>
    <w:p w:rsidR="007C1475" w:rsidRPr="00F3164A" w:rsidRDefault="007C1475" w:rsidP="007C1475">
      <w:pPr>
        <w:ind w:firstLine="709"/>
        <w:jc w:val="both"/>
        <w:rPr>
          <w:rFonts w:asciiTheme="majorHAnsi" w:hAnsiTheme="majorHAnsi"/>
          <w:bCs/>
        </w:rPr>
      </w:pPr>
      <w:r w:rsidRPr="00F3164A">
        <w:rPr>
          <w:rFonts w:asciiTheme="majorHAnsi" w:hAnsiTheme="majorHAnsi"/>
          <w:bCs/>
        </w:rPr>
        <w:t>ЭМС (э</w:t>
      </w:r>
      <w:r w:rsidRPr="00F3164A">
        <w:rPr>
          <w:rFonts w:asciiTheme="majorHAnsi" w:hAnsiTheme="majorHAnsi"/>
          <w:bCs/>
          <w:color w:val="000000"/>
        </w:rPr>
        <w:t xml:space="preserve">лектромагнитная совместимость) </w:t>
      </w:r>
      <w:r w:rsidRPr="00F3164A">
        <w:rPr>
          <w:rFonts w:asciiTheme="majorHAnsi" w:hAnsiTheme="majorHAnsi"/>
          <w:bCs/>
        </w:rPr>
        <w:t>геостационарных спутниковых сетей связи, совместно использующих одни и те же полосы частот.</w: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Администрация, намеревающаяся создать ССС, должна не ранее чем за </w:t>
      </w:r>
      <w:r w:rsidRPr="00F3164A">
        <w:rPr>
          <w:rFonts w:asciiTheme="majorHAnsi" w:hAnsiTheme="majorHAnsi"/>
          <w:bCs/>
        </w:rPr>
        <w:t>6 лет</w:t>
      </w:r>
      <w:r w:rsidRPr="00F3164A">
        <w:rPr>
          <w:rFonts w:asciiTheme="majorHAnsi" w:hAnsiTheme="majorHAnsi"/>
        </w:rPr>
        <w:t xml:space="preserve"> и не </w:t>
      </w:r>
      <w:proofErr w:type="gramStart"/>
      <w:r w:rsidRPr="00F3164A">
        <w:rPr>
          <w:rFonts w:asciiTheme="majorHAnsi" w:hAnsiTheme="majorHAnsi"/>
        </w:rPr>
        <w:t>позднее</w:t>
      </w:r>
      <w:proofErr w:type="gramEnd"/>
      <w:r w:rsidRPr="00F3164A">
        <w:rPr>
          <w:rFonts w:asciiTheme="majorHAnsi" w:hAnsiTheme="majorHAnsi"/>
        </w:rPr>
        <w:t xml:space="preserve"> чем за </w:t>
      </w:r>
      <w:r w:rsidRPr="00F3164A">
        <w:rPr>
          <w:rFonts w:asciiTheme="majorHAnsi" w:hAnsiTheme="majorHAnsi"/>
          <w:bCs/>
        </w:rPr>
        <w:t>2 года до планируемой даты запуска</w:t>
      </w:r>
      <w:r w:rsidRPr="00F3164A">
        <w:rPr>
          <w:rFonts w:asciiTheme="majorHAnsi" w:hAnsiTheme="majorHAnsi"/>
        </w:rPr>
        <w:t xml:space="preserve"> системы послать в Бюро радиосвязи для опубликования информацию о создаваемой ССС.</w:t>
      </w:r>
      <w:r w:rsidRPr="00F3164A">
        <w:rPr>
          <w:rFonts w:asciiTheme="majorHAnsi" w:eastAsia="+mn-ea" w:hAnsiTheme="majorHAnsi"/>
          <w:color w:val="000000"/>
        </w:rPr>
        <w:t xml:space="preserve"> </w:t>
      </w:r>
      <w:r w:rsidRPr="00F3164A">
        <w:rPr>
          <w:rFonts w:asciiTheme="majorHAnsi" w:hAnsiTheme="majorHAnsi"/>
        </w:rPr>
        <w:t xml:space="preserve">Администрации </w:t>
      </w:r>
      <w:proofErr w:type="gramStart"/>
      <w:r w:rsidRPr="00F3164A">
        <w:rPr>
          <w:rFonts w:asciiTheme="majorHAnsi" w:hAnsiTheme="majorHAnsi"/>
          <w:bCs/>
        </w:rPr>
        <w:t>существующих</w:t>
      </w:r>
      <w:proofErr w:type="gramEnd"/>
      <w:r w:rsidRPr="00F3164A">
        <w:rPr>
          <w:rFonts w:asciiTheme="majorHAnsi" w:hAnsiTheme="majorHAnsi"/>
          <w:bCs/>
        </w:rPr>
        <w:t xml:space="preserve"> ССС</w:t>
      </w:r>
      <w:r w:rsidRPr="00F3164A">
        <w:rPr>
          <w:rFonts w:asciiTheme="majorHAnsi" w:hAnsiTheme="majorHAnsi"/>
        </w:rPr>
        <w:t xml:space="preserve">, присылает свои замечания заявляющей администрации, если сочтут, что ее существующим службам могут быть созданы </w:t>
      </w:r>
      <w:r w:rsidRPr="00F3164A">
        <w:rPr>
          <w:rFonts w:asciiTheme="majorHAnsi" w:hAnsiTheme="majorHAnsi"/>
          <w:bCs/>
        </w:rPr>
        <w:t>недопустимые помехи</w:t>
      </w:r>
      <w:r w:rsidRPr="00F3164A">
        <w:rPr>
          <w:rFonts w:asciiTheme="majorHAnsi" w:hAnsiTheme="majorHAnsi"/>
        </w:rPr>
        <w:t xml:space="preserve">. </w:t>
      </w:r>
    </w:p>
    <w:p w:rsidR="007C1475" w:rsidRPr="00F3164A" w:rsidRDefault="007C1475" w:rsidP="007C1475">
      <w:pPr>
        <w:ind w:firstLine="709"/>
        <w:jc w:val="both"/>
        <w:rPr>
          <w:rFonts w:asciiTheme="majorHAnsi" w:hAnsiTheme="majorHAnsi"/>
        </w:rPr>
      </w:pPr>
      <w:r w:rsidRPr="00F3164A">
        <w:rPr>
          <w:rFonts w:asciiTheme="majorHAnsi" w:hAnsiTheme="majorHAnsi"/>
        </w:rPr>
        <w:lastRenderedPageBreak/>
        <w:t xml:space="preserve">Обе стороны должны найти взаимно приемлемое решение в процессе </w:t>
      </w:r>
      <w:r w:rsidRPr="00F3164A">
        <w:rPr>
          <w:rFonts w:asciiTheme="majorHAnsi" w:hAnsiTheme="majorHAnsi"/>
          <w:bCs/>
        </w:rPr>
        <w:t>координации</w:t>
      </w:r>
      <w:r w:rsidRPr="00F3164A">
        <w:rPr>
          <w:rFonts w:asciiTheme="majorHAnsi" w:hAnsiTheme="majorHAnsi"/>
        </w:rPr>
        <w:t xml:space="preserve">. </w:t>
      </w:r>
      <w:r w:rsidRPr="00F3164A">
        <w:rPr>
          <w:rFonts w:asciiTheme="majorHAnsi" w:hAnsiTheme="majorHAnsi"/>
          <w:bCs/>
        </w:rPr>
        <w:t>Необходимость координации</w:t>
      </w:r>
      <w:r w:rsidRPr="00F3164A">
        <w:rPr>
          <w:rFonts w:asciiTheme="majorHAnsi" w:hAnsiTheme="majorHAnsi"/>
        </w:rPr>
        <w:t xml:space="preserve"> рассчитывается приведенным ниже методом, изложенным в приложении 29 том 2 Регламента Радиосвязи МСЭ, 1990г.</w: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Схема оценки мешающего влияния при расчете необходимости координации изображена на рисунке 11.2. рассматриваем </w:t>
      </w:r>
      <w:proofErr w:type="gramStart"/>
      <w:r w:rsidRPr="00F3164A">
        <w:rPr>
          <w:rFonts w:asciiTheme="majorHAnsi" w:hAnsiTheme="majorHAnsi"/>
        </w:rPr>
        <w:t>системы</w:t>
      </w:r>
      <w:proofErr w:type="gramEnd"/>
      <w:r w:rsidRPr="00F3164A">
        <w:rPr>
          <w:rFonts w:asciiTheme="majorHAnsi" w:hAnsiTheme="majorHAnsi"/>
        </w:rPr>
        <w:t xml:space="preserve"> работающие с геостационарными спутниками.</w:t>
      </w:r>
    </w:p>
    <w:p w:rsidR="007C1475" w:rsidRPr="00F3164A" w:rsidRDefault="00052E06" w:rsidP="007C1475">
      <w:pPr>
        <w:ind w:firstLine="709"/>
        <w:jc w:val="both"/>
        <w:rPr>
          <w:rFonts w:asciiTheme="majorHAnsi" w:hAnsiTheme="majorHAnsi"/>
        </w:rPr>
      </w:pPr>
      <w:r>
        <w:rPr>
          <w:rFonts w:asciiTheme="majorHAnsi" w:hAnsiTheme="majorHAnsi"/>
          <w:noProof/>
          <w:lang w:eastAsia="ru-RU"/>
        </w:rPr>
      </w:r>
      <w:r>
        <w:rPr>
          <w:rFonts w:asciiTheme="majorHAnsi" w:hAnsiTheme="majorHAnsi"/>
          <w:noProof/>
          <w:lang w:eastAsia="ru-RU"/>
        </w:rPr>
        <w:pict>
          <v:group id="Group 4" o:spid="_x0000_s1313" style="width:343.2pt;height:253.2pt;mso-position-horizontal-relative:char;mso-position-vertical-relative:line" coordorigin="18351,15573" coordsize="70,75">
            <v:rect id="Rectangle 5" o:spid="_x0000_s1314" style="position:absolute;left:18353;top:15580;width:9;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JDVcYA&#10;AADcAAAADwAAAGRycy9kb3ducmV2LnhtbESPzW7CMBCE70h9B2sr9QYO9EeQ4kSIiqo9hnDhtsTb&#10;JBCvo9iQtE+PkZB6HM3MN5plOphGXKhztWUF00kEgriwuuZSwS7fjOcgnEfW2FgmBb/kIE0eRkuM&#10;te05o8vWlyJA2MWooPK+jaV0RUUG3cS2xMH7sZ1BH2RXSt1hH+CmkbMoepMGaw4LFba0rqg4bc9G&#10;waGe7fAvyz8js9g8++8hP573H0o9PQ6rdxCeBv8fvre/tILX6Qv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JDVcYAAADcAAAADwAAAAAAAAAAAAAAAACYAgAAZHJz&#10;L2Rvd25yZXYueG1sUEsFBgAAAAAEAAQA9QAAAIsDAAAAAA==&#10;">
              <v:textbox>
                <w:txbxContent>
                  <w:p w:rsidR="007C1475" w:rsidRDefault="007C1475" w:rsidP="007C1475">
                    <w:pPr>
                      <w:pStyle w:val="a5"/>
                      <w:spacing w:beforeAutospacing="0" w:afterAutospacing="0"/>
                      <w:textAlignment w:val="baseline"/>
                    </w:pPr>
                    <w:r>
                      <w:rPr>
                        <w:rFonts w:ascii="Arial" w:hAnsi="Arial" w:cstheme="minorBidi"/>
                        <w:b/>
                        <w:bCs/>
                        <w:color w:val="000000" w:themeColor="text1"/>
                        <w:kern w:val="24"/>
                        <w:sz w:val="28"/>
                        <w:szCs w:val="28"/>
                      </w:rPr>
                      <w:t>КС</w:t>
                    </w:r>
                    <w:proofErr w:type="gramStart"/>
                    <w:r>
                      <w:rPr>
                        <w:rFonts w:ascii="Arial" w:hAnsi="Arial" w:cstheme="minorBidi"/>
                        <w:b/>
                        <w:bCs/>
                        <w:color w:val="000000" w:themeColor="text1"/>
                        <w:kern w:val="24"/>
                        <w:sz w:val="28"/>
                        <w:szCs w:val="28"/>
                      </w:rPr>
                      <w:t>1</w:t>
                    </w:r>
                    <w:proofErr w:type="gramEnd"/>
                  </w:p>
                </w:txbxContent>
              </v:textbox>
            </v:rect>
            <v:shape id="Arc 6" o:spid="_x0000_s1315" style="position:absolute;left:18355;top:15584;width:4;height:5;rotation:-3180068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NcYA&#10;AADcAAAADwAAAGRycy9kb3ducmV2LnhtbESPT2sCMRTE70K/Q3gFb5pV0NqtUYog6EXQlv65vW5e&#10;N9tuXtYkuuu3N0Khx2FmfsPMl52txZl8qBwrGA0zEMSF0xWXCl5f1oMZiBCRNdaOScGFAiwXd705&#10;5tq1vKfzIZYiQTjkqMDE2ORShsKQxTB0DXHyvp23GJP0pdQe2wS3tRxn2VRarDgtGGxoZaj4PZys&#10;gp/d1lE8+sy2l8ev2fvH28OnGSvVv++en0BE6uJ/+K+90Qomownc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v+NcYAAADcAAAADwAAAAAAAAAAAAAAAACYAgAAZHJz&#10;L2Rvd25yZXYueG1sUEsFBgAAAAAEAAQA9QAAAIsDAAAAAA==&#10;" adj="0,,0" path="m,3nfc127,1,254,-1,382,,12183,,21800,9472,21979,21273em,3nsc127,1,254,-1,382,,12183,,21800,9472,21979,21273l382,21600,,3xe" filled="f">
              <v:stroke joinstyle="round"/>
              <v:formulas/>
              <v:path arrowok="t" o:extrusionok="f" o:connecttype="custom" o:connectlocs="0,0;428,492;7,500" o:connectangles="0,0,0"/>
            </v:shape>
            <v:rect id="Rectangle 7" o:spid="_x0000_s1316" style="position:absolute;left:18402;top:15579;width:9;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4ucUA&#10;AADcAAAADwAAAGRycy9kb3ducmV2LnhtbESPQWvCQBSE7wX/w/KE3pqNSqXGrCKKxR41Xnp7Zp9J&#10;2uzbkF2T2F/fLRQ8DjPzDZOuB1OLjlpXWVYwiWIQxLnVFRcKztn+5Q2E88gaa8uk4E4O1qvRU4qJ&#10;tj0fqTv5QgQIuwQVlN43iZQuL8mgi2xDHLyrbQ36INtC6hb7ADe1nMbxXBqsOCyU2NC2pPz7dDMK&#10;LtX0jD/H7D02i/3MfwzZ1+1zp9TzeNgsQXga/CP83z5oBa+TO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XHi5xQAAANwAAAAPAAAAAAAAAAAAAAAAAJgCAABkcnMv&#10;ZG93bnJldi54bWxQSwUGAAAAAAQABAD1AAAAigMAAAAA&#10;">
              <v:textbox>
                <w:txbxContent>
                  <w:p w:rsidR="007C1475" w:rsidRDefault="007C1475" w:rsidP="007C1475">
                    <w:pPr>
                      <w:pStyle w:val="a5"/>
                      <w:spacing w:beforeAutospacing="0" w:afterAutospacing="0"/>
                      <w:textAlignment w:val="baseline"/>
                    </w:pPr>
                    <w:r>
                      <w:rPr>
                        <w:rFonts w:ascii="Arial" w:hAnsi="Arial" w:cstheme="minorBidi"/>
                        <w:b/>
                        <w:bCs/>
                        <w:color w:val="000000" w:themeColor="text1"/>
                        <w:kern w:val="24"/>
                        <w:sz w:val="28"/>
                        <w:szCs w:val="28"/>
                      </w:rPr>
                      <w:t>КС</w:t>
                    </w:r>
                    <w:proofErr w:type="gramStart"/>
                    <w:r>
                      <w:rPr>
                        <w:rFonts w:ascii="Arial" w:hAnsi="Arial" w:cstheme="minorBidi"/>
                        <w:b/>
                        <w:bCs/>
                        <w:color w:val="000000" w:themeColor="text1"/>
                        <w:kern w:val="24"/>
                        <w:sz w:val="28"/>
                        <w:szCs w:val="28"/>
                      </w:rPr>
                      <w:t>2</w:t>
                    </w:r>
                    <w:proofErr w:type="gramEnd"/>
                  </w:p>
                </w:txbxContent>
              </v:textbox>
            </v:rect>
            <v:shape id="Arc 8" o:spid="_x0000_s1317" style="position:absolute;left:18404;top:15584;width:4;height:4;rotation:-2721992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8JJMMA&#10;AADcAAAADwAAAGRycy9kb3ducmV2LnhtbESPwWrDMBBE74H+g9hCbrGclKbBsRxKISXXOGmht8Xa&#10;WqbWykhK7Px9VCj0OMzMG6bcTbYXV/Khc6xgmeUgiBunO24VnE/7xQZEiMgae8ek4EYBdtXDrMRC&#10;u5GPdK1jKxKEQ4EKTIxDIWVoDFkMmRuIk/ftvMWYpG+l9jgmuO3lKs/X0mLHacHgQG+Gmp/6YhWM&#10;70/1Z4d1v9fG3FrzZb3+sErNH6fXLYhIU/wP/7UPWsHz8gV+z6QjI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8JJMMAAADcAAAADwAAAAAAAAAAAAAAAACYAgAAZHJzL2Rv&#10;d25yZXYueG1sUEsFBgAAAAAEAAQA9QAAAIgDAAAAAA==&#10;" adj="0,,0" path="m-1,nfc11929,,21600,9670,21600,21600em-1,nsc11929,,21600,9670,21600,21600l,21600,-1,xe" filled="f">
              <v:stroke joinstyle="round"/>
              <v:formulas/>
              <v:path arrowok="t" o:extrusionok="f" o:connecttype="custom" o:connectlocs="0,0;441,428;0,428" o:connectangles="0,0,0"/>
            </v:shape>
            <v:shape id="AutoShape 9" o:spid="_x0000_s1318" type="#_x0000_t5" style="position:absolute;left:18352;top:15608;width:8;height: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P4MIA&#10;AADcAAAADwAAAGRycy9kb3ducmV2LnhtbERPz2vCMBS+D/Y/hDfYZWjqwCmdUUQQhxdZK0Jvj+at&#10;LW1eSpJq99+bg+Dx4/u92oymE1dyvrGsYDZNQBCXVjdcKTjn+8kShA/IGjvLpOCfPGzWry8rTLW9&#10;8S9ds1CJGMI+RQV1CH0qpS9rMuintieO3J91BkOErpLa4S2Gm05+JsmXNNhwbKixp11NZZsNRgG2&#10;xeVo9EkOedUkh2L4WOQtKfX+Nm6/QQQaw1P8cP9oBfNZXBvPxCM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M/gwgAAANwAAAAPAAAAAAAAAAAAAAAAAJgCAABkcnMvZG93&#10;bnJldi54bWxQSwUGAAAAAAQABAD1AAAAhwMAAAAA&#10;"/>
            <v:shape id="AutoShape 10" o:spid="_x0000_s1319" type="#_x0000_t5" style="position:absolute;left:18402;top:15606;width:8;height: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qe8QA&#10;AADcAAAADwAAAGRycy9kb3ducmV2LnhtbESPT4vCMBTE7wt+h/CEvYimCuufahQRZMXLohXB26N5&#10;tqXNS2lSrd9+IyzscZiZ3zCrTWcq8aDGFZYVjEcRCOLU6oIzBZdkP5yDcB5ZY2WZFLzIwWbd+1hh&#10;rO2TT/Q4+0wECLsYFeTe17GULs3JoBvZmjh4d9sY9EE2mdQNPgPcVHISRVNpsOCwkGNNu5zS8twa&#10;BVjerkejf2SbZEX0fWsHs6QkpT773XYJwlPn/8N/7YNW8DVewPt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anvEAAAA3AAAAA8AAAAAAAAAAAAAAAAAmAIAAGRycy9k&#10;b3ducmV2LnhtbFBLBQYAAAAABAAEAPUAAACJAwAAAAA=&#10;"/>
            <v:shape id="Arc 11" o:spid="_x0000_s1320" style="position:absolute;left:18355;top:15604;width:4;height:5;rotation:8835049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eHsIA&#10;AADcAAAADwAAAGRycy9kb3ducmV2LnhtbERPu27CMBTdK/UfrFuJDZwigUrAoAoViYEFymO9xJck&#10;EF+ntoGEr8cDUsej857MGlOJGzlfWlbw2UtAEGdWl5wr2P4uul8gfEDWWFkmBS15mE3f3yaYanvn&#10;Nd02IRcxhH2KCooQ6lRKnxVk0PdsTRy5k3UGQ4Qul9rhPYabSvaTZCgNlhwbCqxpXlB22VyNglG7&#10;Pw6rZO4eq/Pib3feH9ofw0p1PprvMYhATfgXv9xLrWDQj/PjmXgE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uJ4ewgAAANwAAAAPAAAAAAAAAAAAAAAAAJgCAABkcnMvZG93&#10;bnJldi54bWxQSwUGAAAAAAQABAD1AAAAhwMAAAAA&#10;" adj="0,,0" path="m-1,nfc11929,,21600,9670,21600,21600em-1,nsc11929,,21600,9670,21600,21600l,21600,-1,xe" filled="f">
              <v:stroke joinstyle="round"/>
              <v:formulas/>
              <v:path arrowok="t" o:extrusionok="f" o:connecttype="custom" o:connectlocs="0,0;426,442;0,442" o:connectangles="0,0,0"/>
            </v:shape>
            <v:shape id="Arc 12" o:spid="_x0000_s1321" style="position:absolute;left:18404;top:15604;width:4;height:4;rotation:8792907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4oMQA&#10;AADcAAAADwAAAGRycy9kb3ducmV2LnhtbESP3UoDMRSE7wXfIRzBO5vdgqVsm5a2IIpg0f7cHzan&#10;m6WbkzWJzfr2TUHwcpiZb5j5crCduJAPrWMF5agAQVw73XKj4LB/eZqCCBFZY+eYFPxSgOXi/m6O&#10;lXaJv+iyi43IEA4VKjAx9pWUoTZkMYxcT5y9k/MWY5a+kdpjynDbyXFRTKTFlvOCwZ42hurz7scq&#10;iJvh86M05/Xr1B3D1qf0/r1KSj0+DKsZiEhD/A//td+0gudxCbcz+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neKDEAAAA3AAAAA8AAAAAAAAAAAAAAAAAmAIAAGRycy9k&#10;b3ducmV2LnhtbFBLBQYAAAAABAAEAPUAAACJAwAAAAA=&#10;" adj="0,,0" path="m-1,nfc11929,,21600,9670,21600,21600em-1,nsc11929,,21600,9670,21600,21600l,21600,-1,xe" filled="f">
              <v:stroke joinstyle="round"/>
              <v:formulas/>
              <v:path arrowok="t" o:extrusionok="f" o:connecttype="custom" o:connectlocs="0,0;427,442;0,442" o:connectangles="0,0,0"/>
            </v:shape>
            <v:line id="Line 13" o:spid="_x0000_s1322" style="position:absolute;flip:x;visibility:visible" from="18405,15605" to="18407,15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mhbsUA&#10;AADcAAAADwAAAGRycy9kb3ducmV2LnhtbESPQWvCQBSE7wX/w/IK3nTTSItN3QQRlUKhYBo9v2Zf&#10;k9Ds25BdY/z3bkHocZiZb5hVNppWDNS7xrKCp3kEgri0uuFKQfG1my1BOI+ssbVMCq7kIEsnDytM&#10;tL3wgYbcVyJA2CWooPa+S6R0ZU0G3dx2xMH7sb1BH2RfSd3jJcBNK+MoepEGGw4LNXa0qan8zc9G&#10;wfr0sV18Dt/Gtvq1Ko7aFNE+Vmr6OK7fQHga/X/43n7XCp7jGP7Oh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aFuxQAAANwAAAAPAAAAAAAAAAAAAAAAAJgCAABkcnMv&#10;ZG93bnJldi54bWxQSwUGAAAAAAQABAD1AAAAigMAAAAA&#10;"/>
            <v:line id="Line 14" o:spid="_x0000_s1323" style="position:absolute;flip:x y;visibility:visible" from="18356,15586" to="18406,15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mGMUA&#10;AADcAAAADwAAAGRycy9kb3ducmV2LnhtbESP0WrCQBRE3wv+w3KFvohuklKR6CoitA19KSZ+wCV7&#10;TaLZuyG7JunfdwuFPg4zc4bZHSbTioF611hWEK8iEMSl1Q1XCi7F23IDwnlkja1lUvBNDg772dMO&#10;U21HPtOQ+0oECLsUFdTed6mUrqzJoFvZjjh4V9sb9EH2ldQ9jgFuWplE0VoabDgs1NjRqabynj+M&#10;gmP3dXskWfyuoyJZLNpsHduPT6We59NxC8LT5P/Df+1MK3hNXuD3TD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uKYYxQAAANwAAAAPAAAAAAAAAAAAAAAAAJgCAABkcnMv&#10;ZG93bnJldi54bWxQSwUGAAAAAAQABAD1AAAAigMAAAAA&#10;">
              <v:stroke endarrow="block"/>
            </v:line>
            <v:line id="Line 15" o:spid="_x0000_s1324" style="position:absolute;flip:x;visibility:visible" from="18406,15585" to="18407,15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ycgcQA&#10;AADcAAAADwAAAGRycy9kb3ducmV2LnhtbESPQWvCQBSE70L/w/KE3nRj2oqmriKiRRAENfb8mn1N&#10;QrNvQ3aN8d+7BcHjMDPfMLNFZyrRUuNKywpGwwgEcWZ1ybmC9LQZTEA4j6yxskwKbuRgMX/pzTDR&#10;9soHao8+FwHCLkEFhfd1IqXLCjLohrYmDt6vbQz6IJtc6gavAW4qGUfRWBosOSwUWNOqoOzveDEK&#10;lt+79du+/TG20tM8PWuTRl+xUq/9bvkJwlPnn+FHe6sVfMTv8H8mHA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cnIHEAAAA3AAAAA8AAAAAAAAAAAAAAAAAmAIAAGRycy9k&#10;b3ducmV2LnhtbFBLBQYAAAAABAAEAPUAAACJAwAAAAA=&#10;"/>
            <v:line id="Line 16" o:spid="_x0000_s1325" style="position:absolute;flip:x;visibility:visible" from="18356,15585" to="18407,15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CmasYA&#10;AADcAAAADwAAAGRycy9kb3ducmV2LnhtbESPX0vDQBDE3wW/w7GCb/bSYkqNvRYRhT4V+wfBtyW3&#10;TdLm9uLd2qR+ek8QfBxm5jfMfDm4Vp0pxMazgfEoA0VcettwZWC/e72bgYqCbLH1TAYuFGG5uL6a&#10;Y2F9zxs6b6VSCcKxQAO1SFdoHcuaHMaR74iTd/DBoSQZKm0D9gnuWj3Jsql22HBaqLGj55rK0/bL&#10;GXjY9bl/C6f3+3Hz+fH9cpRutRZjbm+Gp0dQQoP8h//aK2sgn+TweyYd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CmasYAAADcAAAADwAAAAAAAAAAAAAAAACYAgAAZHJz&#10;L2Rvd25yZXYueG1sUEsFBgAAAAAEAAQA9QAAAIsDAAAAAA==&#10;">
              <v:stroke endarrow="block"/>
            </v:line>
            <v:line id="Line 17" o:spid="_x0000_s1326" style="position:absolute;visibility:visible" from="18356,15587" to="18356,15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w0rcUA&#10;AADcAAAADwAAAGRycy9kb3ducmV2LnhtbESPQWsCMRSE7wX/Q3iCt5pVUJbVKCJYCmqLWkRvj81z&#10;d3HzsiRR13/fFIQeh5n5hpnOW1OLOzlfWVYw6CcgiHOrKy4U/BxW7ykIH5A11pZJwZM8zGedtylm&#10;2j54R/d9KESEsM9QQRlCk0np85IM+r5tiKN3sc5giNIVUjt8RLip5TBJxtJgxXGhxIaWJeXX/c0o&#10;2G1W6/S4vrW5O38Mvg7fm+3Jp0r1uu1iAiJQG/7Dr/anVjAajuHv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DStxQAAANwAAAAPAAAAAAAAAAAAAAAAAJgCAABkcnMv&#10;ZG93bnJldi54bWxQSwUGAAAAAAQABAD1AAAAigMAAAAA&#10;">
              <v:stroke endarrow="block"/>
            </v:line>
            <v:line id="Line 18" o:spid="_x0000_s1327" style="position:absolute;flip:x;visibility:visible" from="18379,15580" to="18389,15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dhsYA&#10;AADcAAAADwAAAGRycy9kb3ducmV2LnhtbESPX0vDQBDE3wt+h2MF39pLi9Uaey0iCn2S/qPQtyW3&#10;JrG5vXi3NtFP7xUEH4eZ+Q0zX/auUWcKsfZsYDzKQBEX3tZcGtjvXoczUFGQLTaeycA3RVgurgZz&#10;zK3veEPnrZQqQTjmaKASaXOtY1GRwzjyLXHy3n1wKEmGUtuAXYK7Rk+y7E47rDktVNjSc0XFafvl&#10;DDzsuqlfh9Phdlx/Hn9ePqRdvYkxN9f90yMooV7+w3/tlTUwndzD5Uw6An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6dhsYAAADcAAAADwAAAAAAAAAAAAAAAACYAgAAZHJz&#10;L2Rvd25yZXYueG1sUEsFBgAAAAAEAAQA9QAAAIsDAAAAAA==&#10;">
              <v:stroke endarrow="block"/>
            </v:line>
            <v:shape id="Arc 19" o:spid="_x0000_s1328" style="position:absolute;left:18357;top:15602;width:4;height: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nisIA&#10;AADcAAAADwAAAGRycy9kb3ducmV2LnhtbERPy4rCMBTdD/gP4QruxlRBkY5RRBGKT3wwzPJOc22r&#10;zU1ponb+frIQXB7OezxtTCkeVLvCsoJeNwJBnFpdcKbgfFp+jkA4j6yxtEwK/sjBdNL6GGOs7ZMP&#10;9Dj6TIQQdjEqyL2vYildmpNB17UVceAutjboA6wzqWt8hnBTyn4UDaXBgkNDjhXNc0pvx7tR4Pab&#10;844vyWC7Tnar5e/39WfDC6U67Wb2BcJT49/ilzvRCgb9sDacCUdAT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2eKwgAAANwAAAAPAAAAAAAAAAAAAAAAAJgCAABkcnMvZG93&#10;bnJldi54bWxQSwUGAAAAAAQABAD1AAAAhwMAAAAA&#10;" adj="0,,0" path="m-1,nfc11929,,21600,9670,21600,21600em-1,nsc11929,,21600,9670,21600,21600l,21600,-1,xe" filled="f">
              <v:stroke joinstyle="round"/>
              <v:formulas/>
              <v:path arrowok="t" o:extrusionok="f" o:connecttype="custom" o:connectlocs="0,0;442,426;0,426" o:connectangles="0,0,0"/>
            </v:shape>
            <v:shape id="Arc 20" o:spid="_x0000_s1329" style="position:absolute;left:18402;top:15601;width:4;height:4;rotation:-520814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il8QA&#10;AADcAAAADwAAAGRycy9kb3ducmV2LnhtbESP3WrCQBCF74W+wzIFb6RujFQ0dRX/ikKvtD7AkB2z&#10;odnZmF1NfPuuUOjl4fx8nPmys5W4U+NLxwpGwwQEce50yYWC8/fn2xSED8gaK8ek4EEelouX3hwz&#10;7Vo+0v0UChFH2GeowIRQZ1L63JBFP3Q1cfQurrEYomwKqRts47itZJokE2mx5EgwWNPGUP5zutnI&#10;Payn5Wa8/fJmNEgv4/V13+6uSvVfu9UHiEBd+A//tQ9awXs6g+e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IopfEAAAA3AAAAA8AAAAAAAAAAAAAAAAAmAIAAGRycy9k&#10;b3ducmV2LnhtbFBLBQYAAAAABAAEAPUAAACJAwAAAAA=&#10;" adj="0,,0" path="m-1,nfc11929,,21600,9670,21600,21600em-1,nsc11929,,21600,9670,21600,21600l,21600,-1,xe" filled="f">
              <v:stroke joinstyle="round"/>
              <v:formulas/>
              <v:path arrowok="t" o:extrusionok="f" o:connecttype="custom" o:connectlocs="0,0;426,442;0,442" o:connectangles="0,0,0"/>
            </v:shape>
            <v:shape id="Arc 21" o:spid="_x0000_s1330" style="position:absolute;left:18356;top:15588;width:5;height:4;rotation:7056844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96sAA&#10;AADcAAAADwAAAGRycy9kb3ducmV2LnhtbERPTYvCMBC9L/gfwgje1tQVRWpTEUHQwx7sKngcmrEp&#10;NpPSZNv6781hYY+P953tRtuInjpfO1awmCcgiEuna64UXH+OnxsQPiBrbByTghd52OWTjwxT7Qa+&#10;UF+ESsQQ9ikqMCG0qZS+NGTRz11LHLmH6yyGCLtK6g6HGG4b+ZUka2mx5thgsKWDofJZ/FoFhdvo&#10;9Vmb2+G7updXko8B216p2XTcb0EEGsO/+M990gpWyzg/nolHQO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a96sAAAADcAAAADwAAAAAAAAAAAAAAAACYAgAAZHJzL2Rvd25y&#10;ZXYueG1sUEsFBgAAAAAEAAQA9QAAAIUDAAAAAA==&#10;" adj="0,,0" path="m-1,nfc11929,,21600,9670,21600,21600em-1,nsc11929,,21600,9670,21600,21600l,21600,-1,xe" filled="f">
              <v:stroke joinstyle="round"/>
              <v:formulas/>
              <v:path arrowok="t" o:extrusionok="f" o:connecttype="custom" o:connectlocs="0,0;427,442;0,442" o:connectangles="0,0,0"/>
            </v:shape>
            <v:shape id="Arc 22" o:spid="_x0000_s1331" style="position:absolute;left:18402;top:15586;width:5;height:4;rotation:1097644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GLRscA&#10;AADcAAAADwAAAGRycy9kb3ducmV2LnhtbESPQWvCQBSE70L/w/IKXkrdRLGp0VWKICjFQ1OteHtk&#10;n0lo9m3Irhr/vVsoeBxm5htmtuhMLS7UusqygngQgSDOra64ULD7Xr2+g3AeWWNtmRTcyMFi/tSb&#10;Yartlb/okvlCBAi7FBWU3jeplC4vyaAb2IY4eCfbGvRBtoXULV4D3NRyGEVv0mDFYaHEhpYl5b/Z&#10;2SiYJC+H5OeYHZLP5XbTjcb7TRytlOo/dx9TEJ46/wj/t9dawXgUw9+ZcAT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xi0bHAAAA3AAAAA8AAAAAAAAAAAAAAAAAmAIAAGRy&#10;cy9kb3ducmV2LnhtbFBLBQYAAAAABAAEAPUAAACMAwAAAAA=&#10;" adj="0,,0" path="m-1,nfc11929,,21600,9670,21600,21600em-1,nsc11929,,21600,9670,21600,21600l,21600,-1,xe" filled="f">
              <v:stroke joinstyle="round"/>
              <v:formulas/>
              <v:path arrowok="t" o:extrusionok="f" o:connecttype="custom" o:connectlocs="0,0;434,427;0,427" o:connectangles="0,0,0"/>
            </v:shape>
            <v:shape id="Text Box 23" o:spid="_x0000_s1332" type="#_x0000_t202" style="position:absolute;left:18352;top:1558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jMcIA&#10;AADcAAAADwAAAGRycy9kb3ducmV2LnhtbESPX2vCQBDE3wt+h2MLvtWLfyol9RRbIviqLT4vuTWX&#10;mt0LuVPjt/cEoY/DzPyGWax6btSFulB7MTAeZaBISm9rqQz8/mzePkCFiGKx8UIGbhRgtRy8LDC3&#10;/io7uuxjpRJEQo4GXIxtrnUoHTGGkW9Jknf0HWNMsqu07fCa4NzoSZbNNWMtacFhS9+OytP+zAaK&#10;8HecjYstT7k+oGZ3suevwpjha7/+BBWpj//hZ3trDbxPJ/A4k4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wSMxwgAAANwAAAAPAAAAAAAAAAAAAAAAAJgCAABkcnMvZG93&#10;bnJldi54bWxQSwUGAAAAAAQABAD1AAAAhwMAAAAA&#10;" stroked="f">
              <v:textbox inset=".5mm,.3mm,.5mm,.3mm">
                <w:txbxContent>
                  <w:p w:rsidR="007C1475" w:rsidRDefault="007C1475" w:rsidP="007C1475">
                    <w:pPr>
                      <w:pStyle w:val="a5"/>
                      <w:spacing w:before="0" w:beforeAutospacing="0" w:after="0" w:afterAutospacing="0"/>
                      <w:textAlignment w:val="baseline"/>
                    </w:pPr>
                    <w:r>
                      <w:rPr>
                        <w:rFonts w:ascii="Arial" w:hAnsi="Symbol" w:cstheme="minorBidi"/>
                        <w:color w:val="000000" w:themeColor="text1"/>
                        <w:kern w:val="24"/>
                        <w:sz w:val="28"/>
                        <w:szCs w:val="28"/>
                      </w:rPr>
                      <w:sym w:font="Symbol" w:char="F061"/>
                    </w:r>
                    <w:r>
                      <w:rPr>
                        <w:rFonts w:ascii="Arial" w:hAnsi="Arial" w:cstheme="minorBidi"/>
                        <w:color w:val="000000" w:themeColor="text1"/>
                        <w:kern w:val="24"/>
                        <w:sz w:val="28"/>
                        <w:szCs w:val="28"/>
                      </w:rPr>
                      <w:t>1</w:t>
                    </w:r>
                  </w:p>
                </w:txbxContent>
              </v:textbox>
            </v:shape>
            <v:shape id="Text Box 24" o:spid="_x0000_s1333" type="#_x0000_t202" style="position:absolute;left:18408;top:155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2GqsIA&#10;AADcAAAADwAAAGRycy9kb3ducmV2LnhtbESPQWvCQBSE70L/w/IK3nRjY0uJrtKWCF6rpedH9pmN&#10;5r0N2VXjv3eFQo/DzHzDLNcDt+pCfWi8GJhNM1AklbeN1AZ+9pvJO6gQUSy2XsjAjQKsV0+jJRbW&#10;X+WbLrtYqwSRUKABF2NXaB0qR4xh6juS5B18zxiT7Gtte7wmOLf6JcveNGMjacFhR1+OqtPuzAbK&#10;cDzMZ+WWc25+UbM72fNnacz4efhYgIo0xP/wX3trDbzmOTzOpCO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YaqwgAAANwAAAAPAAAAAAAAAAAAAAAAAJgCAABkcnMvZG93&#10;bnJldi54bWxQSwUGAAAAAAQABAD1AAAAhwMAAAAA&#10;" stroked="f">
              <v:textbox inset=".5mm,.3mm,.5mm,.3mm">
                <w:txbxContent>
                  <w:p w:rsidR="007C1475" w:rsidRDefault="007C1475" w:rsidP="007C1475">
                    <w:pPr>
                      <w:pStyle w:val="a5"/>
                      <w:spacing w:before="0" w:beforeAutospacing="0" w:after="0" w:afterAutospacing="0"/>
                      <w:textAlignment w:val="baseline"/>
                    </w:pPr>
                    <w:r>
                      <w:rPr>
                        <w:rFonts w:ascii="Arial" w:hAnsi="Symbol" w:cstheme="minorBidi"/>
                        <w:color w:val="000000" w:themeColor="text1"/>
                        <w:kern w:val="24"/>
                        <w:sz w:val="28"/>
                        <w:szCs w:val="28"/>
                      </w:rPr>
                      <w:sym w:font="Symbol" w:char="F061"/>
                    </w:r>
                    <w:r>
                      <w:rPr>
                        <w:rFonts w:ascii="Arial" w:hAnsi="Arial" w:cstheme="minorBidi"/>
                        <w:color w:val="000000" w:themeColor="text1"/>
                        <w:kern w:val="24"/>
                        <w:sz w:val="28"/>
                        <w:szCs w:val="28"/>
                      </w:rPr>
                      <w:t>2</w:t>
                    </w:r>
                  </w:p>
                </w:txbxContent>
              </v:textbox>
            </v:shape>
            <v:shape id="Text Box 25" o:spid="_x0000_s1334" type="#_x0000_t202" style="position:absolute;left:18360;top:1560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e3sEA&#10;AADcAAAADwAAAGRycy9kb3ducmV2LnhtbESPQWvCQBSE7wX/w/IEb3VjtSLRVaxE8FpbPD+yz2w0&#10;723Irhr/fbdQ6HGYmW+Y1abnRt2pC7UXA5NxBoqk9LaWysD31/51ASpEFIuNFzLwpACb9eBlhbn1&#10;D/mk+zFWKkEk5GjAxdjmWofSEWMY+5YkeWffMcYku0rbDh8Jzo1+y7K5ZqwlLThsaeeovB5vbKAI&#10;l/NsUhx4yvUJNburvX0UxoyG/XYJKlIf/8N/7YM18D6dwe+ZdAT0+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kHt7BAAAA3AAAAA8AAAAAAAAAAAAAAAAAmAIAAGRycy9kb3du&#10;cmV2LnhtbFBLBQYAAAAABAAEAPUAAACGAwAAAAA=&#10;" stroked="f">
              <v:textbox inset=".5mm,.3mm,.5mm,.3mm">
                <w:txbxContent>
                  <w:p w:rsidR="007C1475" w:rsidRDefault="007C1475" w:rsidP="007C1475">
                    <w:pPr>
                      <w:pStyle w:val="a5"/>
                      <w:spacing w:before="0" w:beforeAutospacing="0" w:after="0" w:afterAutospacing="0"/>
                      <w:textAlignment w:val="baseline"/>
                    </w:pPr>
                    <w:r>
                      <w:rPr>
                        <w:rFonts w:ascii="Arial" w:hAnsi="Symbol" w:cstheme="minorBidi"/>
                        <w:color w:val="000000" w:themeColor="text1"/>
                        <w:kern w:val="24"/>
                        <w:sz w:val="28"/>
                        <w:szCs w:val="28"/>
                      </w:rPr>
                      <w:sym w:font="Symbol" w:char="F071"/>
                    </w:r>
                    <w:r>
                      <w:rPr>
                        <w:rFonts w:ascii="Arial" w:hAnsi="Arial" w:cstheme="minorBidi"/>
                        <w:color w:val="000000" w:themeColor="text1"/>
                        <w:kern w:val="24"/>
                        <w:sz w:val="28"/>
                        <w:szCs w:val="28"/>
                      </w:rPr>
                      <w:t>1</w:t>
                    </w:r>
                  </w:p>
                </w:txbxContent>
              </v:textbox>
            </v:shape>
            <v:shape id="Text Box 26" o:spid="_x0000_s1335" type="#_x0000_t202" style="position:absolute;left:18400;top:1559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i7RcIA&#10;AADcAAAADwAAAGRycy9kb3ducmV2LnhtbESPX2vCQBDE3wW/w7GFvunFWqWknmJLBF/9g89Lbs2l&#10;ZvdC7tT47XuFgo/DzPyGWax6btSNulB7MTAZZ6BISm9rqQwcD5vRB6gQUSw2XsjAgwKslsPBAnPr&#10;77Kj2z5WKkEk5GjAxdjmWofSEWMY+5YkeWffMcYku0rbDu8Jzo1+y7K5ZqwlLThs6dtRedlf2UAR&#10;fs7vk2LLU65PqNld7PWrMOb1pV9/gorUx2f4v721BmbTGfydSUd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LtFwgAAANwAAAAPAAAAAAAAAAAAAAAAAJgCAABkcnMvZG93&#10;bnJldi54bWxQSwUGAAAAAAQABAD1AAAAhwMAAAAA&#10;" stroked="f">
              <v:textbox inset=".5mm,.3mm,.5mm,.3mm">
                <w:txbxContent>
                  <w:p w:rsidR="007C1475" w:rsidRDefault="007C1475" w:rsidP="007C1475">
                    <w:pPr>
                      <w:pStyle w:val="a5"/>
                      <w:spacing w:before="0" w:beforeAutospacing="0" w:after="0" w:afterAutospacing="0"/>
                      <w:textAlignment w:val="baseline"/>
                    </w:pPr>
                    <w:r>
                      <w:rPr>
                        <w:rFonts w:ascii="Arial" w:hAnsi="Symbol" w:cstheme="minorBidi"/>
                        <w:color w:val="000000" w:themeColor="text1"/>
                        <w:kern w:val="24"/>
                        <w:sz w:val="28"/>
                        <w:szCs w:val="28"/>
                      </w:rPr>
                      <w:sym w:font="Symbol" w:char="F071"/>
                    </w:r>
                    <w:r>
                      <w:rPr>
                        <w:rFonts w:ascii="Arial" w:hAnsi="Arial" w:cstheme="minorBidi"/>
                        <w:color w:val="000000" w:themeColor="text1"/>
                        <w:kern w:val="24"/>
                        <w:sz w:val="28"/>
                        <w:szCs w:val="28"/>
                      </w:rPr>
                      <w:t>2</w:t>
                    </w:r>
                  </w:p>
                </w:txbxContent>
              </v:textbox>
            </v:shape>
            <v:shape id="Text Box 27" o:spid="_x0000_s1336" type="#_x0000_t202" style="position:absolute;left:18351;top:155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lMsEA&#10;AADcAAAADwAAAGRycy9kb3ducmV2LnhtbESPQWvCQBSE70L/w/IK3nRjtSKpq2iJ4LW2eH5kn9nU&#10;vLchu2r8965Q6HGYmW+Y5brnRl2pC7UXA5NxBoqk9LaWysDP9260ABUiisXGCxm4U4D16mWwxNz6&#10;m3zR9RArlSAScjTgYmxzrUPpiDGMfUuSvJPvGGOSXaVth7cE50a/ZdlcM9aSFhy29OmoPB8ubKAI&#10;v6fZpNjzlOsjanZne9kWxgxf+80HqEh9/A//tffWwPt0Ds8z6Qjo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6JTLBAAAA3AAAAA8AAAAAAAAAAAAAAAAAmAIAAGRycy9kb3du&#10;cmV2LnhtbFBLBQYAAAAABAAEAPUAAACGAwAAAAA=&#10;" stroked="f">
              <v:textbox inset=".5mm,.3mm,.5mm,.3mm">
                <w:txbxContent>
                  <w:p w:rsidR="007C1475" w:rsidRDefault="007C1475" w:rsidP="007C1475">
                    <w:pPr>
                      <w:pStyle w:val="a5"/>
                      <w:spacing w:before="0" w:beforeAutospacing="0" w:after="0" w:afterAutospacing="0"/>
                      <w:textAlignment w:val="baseline"/>
                    </w:pPr>
                    <w:r>
                      <w:rPr>
                        <w:rFonts w:ascii="Arial" w:hAnsi="Arial" w:cstheme="minorBidi"/>
                        <w:color w:val="000000" w:themeColor="text1"/>
                        <w:kern w:val="24"/>
                        <w:sz w:val="28"/>
                        <w:szCs w:val="28"/>
                      </w:rPr>
                      <w:t>d1</w:t>
                    </w:r>
                  </w:p>
                </w:txbxContent>
              </v:textbox>
            </v:shape>
            <v:shape id="Text Box 28" o:spid="_x0000_s1337" type="#_x0000_t202" style="position:absolute;left:18370;top:15587;width:5;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aAqcIA&#10;AADcAAAADwAAAGRycy9kb3ducmV2LnhtbESPQWvCQBSE74X+h+UVvNWNta0SXaVKBK+14vmRfWaj&#10;eW9DdtX4791CocdhZr5h5sueG3WlLtReDIyGGSiS0ttaKgP7n83rFFSIKBYbL2TgTgGWi+enOebW&#10;3+SbrrtYqQSRkKMBF2Obax1KR4xh6FuS5B19xxiT7CptO7wlODf6Lcs+NWMtacFhS2tH5Xl3YQNF&#10;OB3fR8WWx1wfULM728uqMGbw0n/NQEXq43/4r721Bj7GE/g9k46AXj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toCpwgAAANwAAAAPAAAAAAAAAAAAAAAAAJgCAABkcnMvZG93&#10;bnJldi54bWxQSwUGAAAAAAQABAD1AAAAhwMAAAAA&#10;" stroked="f">
              <v:textbox inset=".5mm,.3mm,.5mm,.3mm">
                <w:txbxContent>
                  <w:p w:rsidR="007C1475" w:rsidRDefault="007C1475" w:rsidP="007C1475">
                    <w:pPr>
                      <w:pStyle w:val="a5"/>
                      <w:spacing w:before="0" w:beforeAutospacing="0" w:after="0" w:afterAutospacing="0"/>
                      <w:textAlignment w:val="baseline"/>
                    </w:pPr>
                    <w:r>
                      <w:rPr>
                        <w:rFonts w:ascii="Arial" w:hAnsi="Arial" w:cstheme="minorBidi"/>
                        <w:color w:val="000000" w:themeColor="text1"/>
                        <w:kern w:val="24"/>
                        <w:sz w:val="28"/>
                        <w:szCs w:val="28"/>
                      </w:rPr>
                      <w:t>d2</w:t>
                    </w:r>
                  </w:p>
                </w:txbxContent>
              </v:textbox>
            </v:shape>
            <v:shape id="Text Box 29" o:spid="_x0000_s1338" type="#_x0000_t202" style="position:absolute;left:18384;top:15589;width:5;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U274A&#10;AADcAAAADwAAAGRycy9kb3ducmV2LnhtbERPTWvCQBC9F/wPywi91Y1aRaKraIngVVs8D9kxG83M&#10;huyq8d93D4UeH+97tem5UQ/qQu3FwHiUgSIpva2lMvDzvf9YgAoRxWLjhQy8KMBmPXhbYW79U470&#10;OMVKpRAJORpwMba51qF0xBhGviVJ3MV3jDHBrtK2w2cK50ZPsmyuGWtJDQ5b+nJU3k53NlCE6+Vz&#10;XBx4yvUZNbubve8KY96H/XYJKlIf/8V/7oM1MJumtelMOgJ6/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QpFNu+AAAA3AAAAA8AAAAAAAAAAAAAAAAAmAIAAGRycy9kb3ducmV2&#10;LnhtbFBLBQYAAAAABAAEAPUAAACDAwAAAAA=&#10;" stroked="f">
              <v:textbox inset=".5mm,.3mm,.5mm,.3mm">
                <w:txbxContent>
                  <w:p w:rsidR="007C1475" w:rsidRDefault="007C1475" w:rsidP="007C1475">
                    <w:pPr>
                      <w:pStyle w:val="a5"/>
                      <w:spacing w:before="0" w:beforeAutospacing="0" w:after="0" w:afterAutospacing="0"/>
                      <w:textAlignment w:val="baseline"/>
                    </w:pPr>
                    <w:r>
                      <w:rPr>
                        <w:rFonts w:ascii="Arial" w:hAnsi="Arial" w:cstheme="minorBidi"/>
                        <w:color w:val="000000" w:themeColor="text1"/>
                        <w:kern w:val="24"/>
                        <w:sz w:val="28"/>
                        <w:szCs w:val="28"/>
                      </w:rPr>
                      <w:t>d3</w:t>
                    </w:r>
                  </w:p>
                </w:txbxContent>
              </v:textbox>
            </v:shape>
            <v:shape id="Text Box 30" o:spid="_x0000_s1339" type="#_x0000_t202" style="position:absolute;left:18409;top:15595;width:5;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WxQMIA&#10;AADcAAAADwAAAGRycy9kb3ducmV2LnhtbESPQWvCQBSE74X+h+UVvNWNtS0aXaVKBK+14vmRfWaj&#10;eW9DdtX4791CocdhZr5h5sueG3WlLtReDIyGGSiS0ttaKgP7n83rBFSIKBYbL2TgTgGWi+enOebW&#10;3+SbrrtYqQSRkKMBF2Obax1KR4xh6FuS5B19xxiT7CptO7wlODf6Lcs+NWMtacFhS2tH5Xl3YQNF&#10;OB3fR8WWx1wfULM728uqMGbw0n/NQEXq43/4r721Bj7GU/g9k46AXj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bFAwgAAANwAAAAPAAAAAAAAAAAAAAAAAJgCAABkcnMvZG93&#10;bnJldi54bWxQSwUGAAAAAAQABAD1AAAAhwMAAAAA&#10;" stroked="f">
              <v:textbox inset=".5mm,.3mm,.5mm,.3mm">
                <w:txbxContent>
                  <w:p w:rsidR="007C1475" w:rsidRDefault="007C1475" w:rsidP="007C1475">
                    <w:pPr>
                      <w:pStyle w:val="a5"/>
                      <w:spacing w:before="0" w:beforeAutospacing="0" w:after="0" w:afterAutospacing="0"/>
                      <w:textAlignment w:val="baseline"/>
                    </w:pPr>
                    <w:r>
                      <w:rPr>
                        <w:rFonts w:ascii="Arial" w:hAnsi="Arial" w:cstheme="minorBidi"/>
                        <w:color w:val="000000" w:themeColor="text1"/>
                        <w:kern w:val="24"/>
                        <w:sz w:val="28"/>
                        <w:szCs w:val="28"/>
                      </w:rPr>
                      <w:t>d4</w:t>
                    </w:r>
                  </w:p>
                </w:txbxContent>
              </v:textbox>
            </v:shape>
            <v:line id="Line 31" o:spid="_x0000_s1340" style="position:absolute;visibility:visible" from="18357,15587" to="18381,15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nzMIA&#10;AADcAAAADwAAAGRycy9kb3ducmV2LnhtbERP3WrCMBS+H/gO4Qi7EZsqU6QzigiOgSBYfYCz5qzp&#10;bE5Kk7XVp18uhF1+fP/r7WBr0VHrK8cKZkkKgrhwuuJSwfVymK5A+ICssXZMCu7kYbsZvawx067n&#10;M3V5KEUMYZ+hAhNCk0npC0MWfeIa4sh9u9ZiiLAtpW6xj+G2lvM0XUqLFccGgw3tDRW3/NcqOOu8&#10;73NTPLrjYhJOP18fk+NsrtTreNi9gwg0hH/x0/2pFSze4vx4Jh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GfMwgAAANwAAAAPAAAAAAAAAAAAAAAAAJgCAABkcnMvZG93&#10;bnJldi54bWxQSwUGAAAAAAQABAD1AAAAhwMAAAAA&#10;">
              <v:stroke dashstyle="dash"/>
            </v:line>
            <v:line id="Line 32" o:spid="_x0000_s1341" style="position:absolute;flip:x;visibility:visible" from="18380,15585" to="18406,15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cNMIA&#10;AADcAAAADwAAAGRycy9kb3ducmV2LnhtbESPT2vCQBTE7wW/w/IEb3UTSSVGV5GC0BybiudH9pkE&#10;s29Dds2fb+8WCj0OM/Mb5nCaTCsG6l1jWUG8jkAQl1Y3XCm4/lzeUxDOI2tsLZOCmRycjou3A2ba&#10;jvxNQ+ErESDsMlRQe99lUrqyJoNubTvi4N1tb9AH2VdS9zgGuGnlJoq20mDDYaHGjj5rKh/F0yiY&#10;bnYbxYnO8TJufH6dXb4rUqVWy+m8B+Fp8v/hv/aXVvCRxPB7JhwBe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1w0wgAAANwAAAAPAAAAAAAAAAAAAAAAAJgCAABkcnMvZG93&#10;bnJldi54bWxQSwUGAAAAAAQABAD1AAAAhwMAAAAA&#10;">
              <v:stroke dashstyle="dash"/>
            </v:line>
            <v:shape id="Arc 33" o:spid="_x0000_s1342" style="position:absolute;left:18378;top:15615;width:4;height:5;rotation:-2789692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eS8MA&#10;AADcAAAADwAAAGRycy9kb3ducmV2LnhtbESPT4vCMBTE78J+h/AW9qbp+qdINcoiCOpN60Fvj+Zt&#10;W7Z5KUms3W9vBMHjMDO/YZbr3jSiI+drywq+RwkI4sLqmksF53w7nIPwAVljY5kU/JOH9epjsMRM&#10;2zsfqTuFUkQI+wwVVCG0mZS+qMigH9mWOHq/1hkMUbpSaof3CDeNHCdJKg3WHBcqbGlTUfF3uhkF&#10;Nk83B3cptudk0t06c21dut8r9fXZ/yxABOrDO/xq77SC2XQM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yeS8MAAADcAAAADwAAAAAAAAAAAAAAAACYAgAAZHJzL2Rv&#10;d25yZXYueG1sUEsFBgAAAAAEAAQA9QAAAIgDAAAAAA==&#10;" adj="0,,0" path="m-1,nfc11929,,21600,9670,21600,21600em-1,nsc11929,,21600,9670,21600,21600l,21600,-1,xe" filled="f">
              <v:stroke joinstyle="round"/>
              <v:formulas/>
              <v:path arrowok="t" o:extrusionok="f" o:connecttype="custom" o:connectlocs="0,0;442,427;0,427" o:connectangles="0,0,0"/>
            </v:shape>
            <v:shape id="Text Box 34" o:spid="_x0000_s1343" type="#_x0000_t202" style="position:absolute;left:18377;top:15610;width:5;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118EA&#10;AADcAAAADwAAAGRycy9kb3ducmV2LnhtbESPQWvCQBSE7wX/w/IEb3VjtSLRVaxE8FpbPD+yz2w0&#10;723Irhr/fbdQ6HGYmW+Y1abnRt2pC7UXA5NxBoqk9LaWysD31/51ASpEFIuNFzLwpACb9eBlhbn1&#10;D/mk+zFWKkEk5GjAxdjmWofSEWMY+5YkeWffMcYku0rbDh8Jzo1+y7K5ZqwlLThsaeeovB5vbKAI&#10;l/NsUhx4yvUJNburvX0UxoyG/XYJKlIf/8N/7YM18D6bwu+ZdAT0+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L9dfBAAAA3AAAAA8AAAAAAAAAAAAAAAAAmAIAAGRycy9kb3du&#10;cmV2LnhtbFBLBQYAAAAABAAEAPUAAACGAwAAAAA=&#10;" stroked="f">
              <v:textbox inset=".5mm,.3mm,.5mm,.3mm">
                <w:txbxContent>
                  <w:p w:rsidR="007C1475" w:rsidRDefault="007C1475" w:rsidP="007C1475">
                    <w:pPr>
                      <w:pStyle w:val="a5"/>
                      <w:spacing w:before="0" w:beforeAutospacing="0" w:after="0" w:afterAutospacing="0"/>
                      <w:textAlignment w:val="baseline"/>
                    </w:pPr>
                    <w:r>
                      <w:rPr>
                        <w:rFonts w:ascii="Arial" w:hAnsi="Symbol" w:cstheme="minorBidi"/>
                        <w:color w:val="000000" w:themeColor="text1"/>
                        <w:kern w:val="24"/>
                        <w:sz w:val="28"/>
                        <w:szCs w:val="28"/>
                      </w:rPr>
                      <w:sym w:font="Symbol" w:char="F071"/>
                    </w:r>
                    <w:r>
                      <w:rPr>
                        <w:rFonts w:ascii="Arial" w:hAnsi="Arial" w:cstheme="minorBidi"/>
                        <w:color w:val="000000" w:themeColor="text1"/>
                        <w:kern w:val="24"/>
                        <w:sz w:val="28"/>
                        <w:szCs w:val="28"/>
                      </w:rPr>
                      <w:t>g</w:t>
                    </w:r>
                  </w:p>
                </w:txbxContent>
              </v:textbox>
            </v:shape>
            <v:shape id="Text Box 35" o:spid="_x0000_s1344" type="#_x0000_t202" style="position:absolute;left:18353;top:15573;width:22;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Jto8IA&#10;AADcAAAADwAAAGRycy9kb3ducmV2LnhtbESPQWvCQBSE70L/w/IK3nRjjaVEV2lLBK/V0vMj+8xG&#10;896G7Krx33cLBY/DzHzDrDYDt+pKfWi8GJhNM1AklbeN1Aa+D9vJG6gQUSy2XsjAnQJs1k+jFRbW&#10;3+SLrvtYqwSRUKABF2NXaB0qR4xh6juS5B19zxiT7Gtte7wlOLf6JcteNWMjacFhR5+OqvP+wgbK&#10;cDrms3LHc25+ULM728tHacz4eXhfgoo0xEf4v72zBhZ5Dn9n0hH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Ym2jwgAAANwAAAAPAAAAAAAAAAAAAAAAAJgCAABkcnMvZG93&#10;bnJldi54bWxQSwUGAAAAAAQABAD1AAAAhwMAAAAA&#10;" stroked="f">
              <v:textbox inset=".5mm,.3mm,.5mm,.3mm">
                <w:txbxContent>
                  <w:p w:rsidR="007C1475" w:rsidRDefault="007C1475" w:rsidP="007C1475">
                    <w:pPr>
                      <w:pStyle w:val="a5"/>
                      <w:spacing w:before="0" w:beforeAutospacing="0" w:after="0" w:afterAutospacing="0"/>
                      <w:jc w:val="center"/>
                      <w:textAlignment w:val="baseline"/>
                    </w:pPr>
                    <w:r>
                      <w:rPr>
                        <w:rFonts w:ascii="Arial" w:hAnsi="Arial" w:cstheme="minorBidi"/>
                        <w:color w:val="000000" w:themeColor="text1"/>
                        <w:kern w:val="24"/>
                        <w:sz w:val="28"/>
                        <w:szCs w:val="28"/>
                      </w:rPr>
                      <w:t>Действ</w:t>
                    </w:r>
                    <w:proofErr w:type="gramStart"/>
                    <w:r>
                      <w:rPr>
                        <w:rFonts w:ascii="Arial" w:hAnsi="Arial" w:cstheme="minorBidi"/>
                        <w:color w:val="000000" w:themeColor="text1"/>
                        <w:kern w:val="24"/>
                        <w:sz w:val="28"/>
                        <w:szCs w:val="28"/>
                      </w:rPr>
                      <w:t>.</w:t>
                    </w:r>
                    <w:proofErr w:type="gramEnd"/>
                    <w:r>
                      <w:rPr>
                        <w:rFonts w:ascii="Arial" w:hAnsi="Arial" w:cstheme="minorBidi"/>
                        <w:color w:val="000000" w:themeColor="text1"/>
                        <w:kern w:val="24"/>
                        <w:sz w:val="28"/>
                        <w:szCs w:val="28"/>
                      </w:rPr>
                      <w:t xml:space="preserve"> </w:t>
                    </w:r>
                    <w:proofErr w:type="gramStart"/>
                    <w:r>
                      <w:rPr>
                        <w:rFonts w:ascii="Arial" w:hAnsi="Arial" w:cstheme="minorBidi"/>
                        <w:color w:val="000000" w:themeColor="text1"/>
                        <w:kern w:val="24"/>
                        <w:sz w:val="28"/>
                        <w:szCs w:val="28"/>
                      </w:rPr>
                      <w:t>с</w:t>
                    </w:r>
                    <w:proofErr w:type="gramEnd"/>
                    <w:r>
                      <w:rPr>
                        <w:rFonts w:ascii="Arial" w:hAnsi="Arial" w:cstheme="minorBidi"/>
                        <w:color w:val="000000" w:themeColor="text1"/>
                        <w:kern w:val="24"/>
                        <w:sz w:val="28"/>
                        <w:szCs w:val="28"/>
                      </w:rPr>
                      <w:t>истема 1</w:t>
                    </w:r>
                  </w:p>
                </w:txbxContent>
              </v:textbox>
            </v:shape>
            <v:shape id="Text Box 36" o:spid="_x0000_s1345" type="#_x0000_t202" style="position:absolute;left:18391;top:15573;width:3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7IOMIA&#10;AADcAAAADwAAAGRycy9kb3ducmV2LnhtbESPX2vCQBDE3wt+h2MLfasXrYpET9GSgq/+weclt+ZS&#10;s3shd2r67XuFgo/DzPyGWa57btSdulB7MTAaZqBISm9rqQycjl/vc1AholhsvJCBHwqwXg1elphb&#10;/5A93Q+xUgkiIUcDLsY21zqUjhjD0Lckybv4jjEm2VXadvhIcG70OMtmmrGWtOCwpU9H5fVwYwNF&#10;+L5MRsWOP7g+o2Z3tbdtYczba79ZgIrUx2f4v72zBqaTKfydSUd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Lsg4wgAAANwAAAAPAAAAAAAAAAAAAAAAAJgCAABkcnMvZG93&#10;bnJldi54bWxQSwUGAAAAAAQABAD1AAAAhwMAAAAA&#10;" stroked="f">
              <v:textbox inset=".5mm,.3mm,.5mm,.3mm">
                <w:txbxContent>
                  <w:p w:rsidR="007C1475" w:rsidRDefault="007C1475" w:rsidP="007C1475">
                    <w:pPr>
                      <w:pStyle w:val="a5"/>
                      <w:spacing w:before="0" w:beforeAutospacing="0" w:after="0" w:afterAutospacing="0"/>
                      <w:jc w:val="center"/>
                      <w:textAlignment w:val="baseline"/>
                    </w:pPr>
                    <w:r>
                      <w:rPr>
                        <w:rFonts w:ascii="Arial" w:hAnsi="Arial" w:cstheme="minorBidi"/>
                        <w:color w:val="000000" w:themeColor="text1"/>
                        <w:kern w:val="24"/>
                        <w:sz w:val="28"/>
                        <w:szCs w:val="28"/>
                      </w:rPr>
                      <w:t xml:space="preserve">Проектируемая система 2 </w:t>
                    </w:r>
                  </w:p>
                </w:txbxContent>
              </v:textbox>
            </v:shape>
            <v:rect id="Rectangle 37" o:spid="_x0000_s1346" style="position:absolute;left:18358;top:15611;width:10;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IBsMA&#10;AADcAAAADwAAAGRycy9kb3ducmV2LnhtbESPQYvCMBSE78L+h/AW9qaJrhatRhFBWFAPqwteH82z&#10;LTYvtYna/fdGEDwOM/MNM1u0thI3anzpWEO/p0AQZ86UnGv4O6y7YxA+IBusHJOGf/KwmH90Zpga&#10;d+dfuu1DLiKEfYoaihDqVEqfFWTR91xNHL2TayyGKJtcmgbvEW4rOVAqkRZLjgsF1rQqKDvvr1YD&#10;JkNz2Z2+t4fNNcFJ3qr16Ki0/vpsl1MQgdrwDr/aP0bDaJjA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iIBsMAAADcAAAADwAAAAAAAAAAAAAAAACYAgAAZHJzL2Rv&#10;d25yZXYueG1sUEsFBgAAAAAEAAQA9QAAAIgDAAAAAA==&#10;" stroked="f">
              <v:textbox>
                <w:txbxContent>
                  <w:p w:rsidR="007C1475" w:rsidRDefault="007C1475" w:rsidP="007C1475">
                    <w:pPr>
                      <w:pStyle w:val="a5"/>
                      <w:spacing w:beforeAutospacing="0" w:afterAutospacing="0"/>
                      <w:textAlignment w:val="baseline"/>
                    </w:pPr>
                    <w:r>
                      <w:rPr>
                        <w:rFonts w:ascii="Arial" w:hAnsi="Arial" w:cstheme="minorBidi"/>
                        <w:b/>
                        <w:bCs/>
                        <w:color w:val="000000" w:themeColor="text1"/>
                        <w:kern w:val="24"/>
                        <w:sz w:val="28"/>
                        <w:szCs w:val="28"/>
                      </w:rPr>
                      <w:t>ЗС</w:t>
                    </w:r>
                    <w:proofErr w:type="gramStart"/>
                    <w:r>
                      <w:rPr>
                        <w:rFonts w:ascii="Arial" w:hAnsi="Arial" w:cstheme="minorBidi"/>
                        <w:b/>
                        <w:bCs/>
                        <w:color w:val="000000" w:themeColor="text1"/>
                        <w:kern w:val="24"/>
                        <w:sz w:val="28"/>
                        <w:szCs w:val="28"/>
                      </w:rPr>
                      <w:t>1</w:t>
                    </w:r>
                    <w:proofErr w:type="gramEnd"/>
                  </w:p>
                </w:txbxContent>
              </v:textbox>
            </v:rect>
            <v:rect id="Rectangle 38" o:spid="_x0000_s1347" style="position:absolute;left:18409;top:15611;width:10;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tncUA&#10;AADcAAAADwAAAGRycy9kb3ducmV2LnhtbESPT4vCMBTE78J+h/AWvGniqtXtGkUEYWH14B/w+mie&#10;bbF56TZRu99+Iwgeh5n5DTNbtLYSN2p86VjDoK9AEGfOlJxrOB7WvSkIH5ANVo5Jwx95WMzfOjNM&#10;jbvzjm77kIsIYZ+ihiKEOpXSZwVZ9H1XE0fv7BqLIcoml6bBe4TbSn4olUiLJceFAmtaFZRd9ler&#10;AZOR+d2eh5vDzzXBz7xV6/FJad19b5dfIAK14RV+tr+NhvFoAo8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C2dxQAAANwAAAAPAAAAAAAAAAAAAAAAAJgCAABkcnMv&#10;ZG93bnJldi54bWxQSwUGAAAAAAQABAD1AAAAigMAAAAA&#10;" stroked="f">
              <v:textbox>
                <w:txbxContent>
                  <w:p w:rsidR="007C1475" w:rsidRDefault="007C1475" w:rsidP="007C1475">
                    <w:pPr>
                      <w:pStyle w:val="a5"/>
                      <w:spacing w:beforeAutospacing="0" w:afterAutospacing="0"/>
                      <w:textAlignment w:val="baseline"/>
                    </w:pPr>
                    <w:r>
                      <w:rPr>
                        <w:rFonts w:ascii="Arial" w:hAnsi="Arial" w:cstheme="minorBidi"/>
                        <w:b/>
                        <w:bCs/>
                        <w:color w:val="000000" w:themeColor="text1"/>
                        <w:kern w:val="24"/>
                        <w:sz w:val="28"/>
                        <w:szCs w:val="28"/>
                      </w:rPr>
                      <w:t>ЗС</w:t>
                    </w:r>
                    <w:proofErr w:type="gramStart"/>
                    <w:r>
                      <w:rPr>
                        <w:rFonts w:ascii="Arial" w:hAnsi="Arial" w:cstheme="minorBidi"/>
                        <w:b/>
                        <w:bCs/>
                        <w:color w:val="000000" w:themeColor="text1"/>
                        <w:kern w:val="24"/>
                        <w:sz w:val="28"/>
                        <w:szCs w:val="28"/>
                      </w:rPr>
                      <w:t>2</w:t>
                    </w:r>
                    <w:proofErr w:type="gramEnd"/>
                  </w:p>
                </w:txbxContent>
              </v:textbox>
            </v:rect>
            <v:shape id="Arc 39" o:spid="_x0000_s1348" style="position:absolute;left:18362;top:15600;width:47;height:49;rotation:8228585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L8IA&#10;AADcAAAADwAAAGRycy9kb3ducmV2LnhtbERPPW/CMBDdkfgP1iF1A4cKEEoxCCrRlg3SCtZrfDiB&#10;+BxiA+m/rwckxqf3PVu0thI3anzpWMFwkIAgzp0u2Sj4+V73pyB8QNZYOSYFf+RhMe92Zphqd+cd&#10;3bJgRAxhn6KCIoQ6ldLnBVn0A1cTR+7oGoshwsZI3eA9httKvibJRFosOTYUWNN7Qfk5u1oF2/Z0&#10;TK6fcnU6ZKPt5eN3Y/amVuql1y7fQARqw1P8cH9pBeNRXBvPxCM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2cvwgAAANwAAAAPAAAAAAAAAAAAAAAAAJgCAABkcnMvZG93&#10;bnJldi54bWxQSwUGAAAAAAQABAD1AAAAhwMAAAAA&#10;" adj="0,,0" path="m6299,-1nfc15389,2771,21600,11157,21600,20661em6299,-1nsc15389,2771,21600,11157,21600,20661l,20661,6299,-1xe" filled="f" strokeweight="4.5pt">
              <v:stroke linestyle="thickThin" joinstyle="round"/>
              <v:formulas/>
              <v:path arrowok="t" o:extrusionok="f" o:connecttype="custom" o:connectlocs="1363,0;4674,4907;0,4907" o:connectangles="0,0,0"/>
            </v:shape>
            <w10:wrap type="none"/>
            <w10:anchorlock/>
          </v:group>
        </w:pic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Рисунок 11.2 - Схема оценки мешающего влияния ССС </w:t>
      </w:r>
    </w:p>
    <w:p w:rsidR="007C1475" w:rsidRPr="00F3164A" w:rsidRDefault="007C1475" w:rsidP="007C1475">
      <w:pPr>
        <w:ind w:firstLine="709"/>
        <w:jc w:val="both"/>
        <w:rPr>
          <w:rFonts w:asciiTheme="majorHAnsi" w:hAnsiTheme="majorHAnsi"/>
        </w:rPr>
      </w:pP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 На рисунке приняты следующие обозначения: </w:t>
      </w:r>
      <w:r w:rsidRPr="00F3164A">
        <w:rPr>
          <w:rFonts w:asciiTheme="majorHAnsi" w:hAnsiTheme="majorHAnsi"/>
          <w:lang w:val="en-US"/>
        </w:rPr>
        <w:t>d</w:t>
      </w:r>
      <w:r w:rsidRPr="00F3164A">
        <w:rPr>
          <w:rFonts w:asciiTheme="majorHAnsi" w:hAnsiTheme="majorHAnsi"/>
          <w:vertAlign w:val="subscript"/>
        </w:rPr>
        <w:t>1</w:t>
      </w:r>
      <w:r w:rsidRPr="00F3164A">
        <w:rPr>
          <w:rFonts w:asciiTheme="majorHAnsi" w:hAnsiTheme="majorHAnsi"/>
        </w:rPr>
        <w:t>…</w:t>
      </w:r>
      <w:r w:rsidRPr="00F3164A">
        <w:rPr>
          <w:rFonts w:asciiTheme="majorHAnsi" w:hAnsiTheme="majorHAnsi"/>
          <w:lang w:val="en-US"/>
        </w:rPr>
        <w:t>d</w:t>
      </w:r>
      <w:r w:rsidRPr="00F3164A">
        <w:rPr>
          <w:rFonts w:asciiTheme="majorHAnsi" w:hAnsiTheme="majorHAnsi"/>
          <w:vertAlign w:val="subscript"/>
        </w:rPr>
        <w:t>4</w:t>
      </w:r>
      <w:r w:rsidRPr="00F3164A">
        <w:rPr>
          <w:rFonts w:asciiTheme="majorHAnsi" w:hAnsiTheme="majorHAnsi"/>
        </w:rPr>
        <w:t xml:space="preserve"> – расстояния между станциями; </w:t>
      </w:r>
      <w:r w:rsidRPr="00F3164A">
        <w:rPr>
          <w:rFonts w:asciiTheme="majorHAnsi" w:hAnsiTheme="majorHAnsi"/>
          <w:lang w:val="en-US"/>
        </w:rPr>
        <w:t>θ</w:t>
      </w:r>
      <w:r w:rsidRPr="00F3164A">
        <w:rPr>
          <w:rFonts w:asciiTheme="majorHAnsi" w:hAnsiTheme="majorHAnsi"/>
          <w:vertAlign w:val="subscript"/>
        </w:rPr>
        <w:t>1</w:t>
      </w:r>
      <w:r w:rsidRPr="00F3164A">
        <w:rPr>
          <w:rFonts w:asciiTheme="majorHAnsi" w:hAnsiTheme="majorHAnsi"/>
        </w:rPr>
        <w:t xml:space="preserve">, </w:t>
      </w:r>
      <w:r w:rsidRPr="00F3164A">
        <w:rPr>
          <w:rFonts w:asciiTheme="majorHAnsi" w:hAnsiTheme="majorHAnsi"/>
          <w:lang w:val="en-US"/>
        </w:rPr>
        <w:t>θ</w:t>
      </w:r>
      <w:r w:rsidRPr="00F3164A">
        <w:rPr>
          <w:rFonts w:asciiTheme="majorHAnsi" w:hAnsiTheme="majorHAnsi"/>
          <w:vertAlign w:val="subscript"/>
        </w:rPr>
        <w:t>2</w:t>
      </w:r>
      <w:r w:rsidRPr="00F3164A">
        <w:rPr>
          <w:rFonts w:asciiTheme="majorHAnsi" w:hAnsiTheme="majorHAnsi"/>
        </w:rPr>
        <w:t xml:space="preserve"> – топоцентрические углы при ЗС; </w:t>
      </w:r>
      <w:r w:rsidRPr="00F3164A">
        <w:rPr>
          <w:rFonts w:asciiTheme="majorHAnsi" w:hAnsiTheme="majorHAnsi"/>
          <w:lang w:val="en-US"/>
        </w:rPr>
        <w:t>α</w:t>
      </w:r>
      <w:r w:rsidRPr="00F3164A">
        <w:rPr>
          <w:rFonts w:asciiTheme="majorHAnsi" w:hAnsiTheme="majorHAnsi"/>
          <w:vertAlign w:val="subscript"/>
        </w:rPr>
        <w:t>1</w:t>
      </w:r>
      <w:r w:rsidRPr="00F3164A">
        <w:rPr>
          <w:rFonts w:asciiTheme="majorHAnsi" w:hAnsiTheme="majorHAnsi"/>
        </w:rPr>
        <w:t xml:space="preserve">, </w:t>
      </w:r>
      <w:r w:rsidRPr="00F3164A">
        <w:rPr>
          <w:rFonts w:asciiTheme="majorHAnsi" w:hAnsiTheme="majorHAnsi"/>
          <w:lang w:val="en-US"/>
        </w:rPr>
        <w:t>α</w:t>
      </w:r>
      <w:r w:rsidRPr="00F3164A">
        <w:rPr>
          <w:rFonts w:asciiTheme="majorHAnsi" w:hAnsiTheme="majorHAnsi"/>
          <w:vertAlign w:val="subscript"/>
        </w:rPr>
        <w:t>2</w:t>
      </w:r>
      <w:r w:rsidRPr="00F3164A">
        <w:rPr>
          <w:rFonts w:asciiTheme="majorHAnsi" w:hAnsiTheme="majorHAnsi"/>
        </w:rPr>
        <w:t xml:space="preserve">- экзоцентрические углы при КС; </w:t>
      </w:r>
      <w:r w:rsidRPr="00F3164A">
        <w:rPr>
          <w:rFonts w:asciiTheme="majorHAnsi" w:hAnsiTheme="majorHAnsi"/>
          <w:lang w:val="en-US"/>
        </w:rPr>
        <w:t>θg</w:t>
      </w:r>
      <w:r w:rsidRPr="00F3164A">
        <w:rPr>
          <w:rFonts w:asciiTheme="majorHAnsi" w:hAnsiTheme="majorHAnsi"/>
        </w:rPr>
        <w:t xml:space="preserve"> – геоцентрический угловой разнос между спутниками.</w:t>
      </w:r>
    </w:p>
    <w:p w:rsidR="007C1475" w:rsidRPr="00F3164A" w:rsidRDefault="007C1475" w:rsidP="007C1475">
      <w:pPr>
        <w:ind w:firstLine="709"/>
        <w:jc w:val="both"/>
        <w:rPr>
          <w:rFonts w:asciiTheme="majorHAnsi" w:hAnsiTheme="majorHAnsi"/>
          <w:b/>
          <w:bCs/>
          <w:vertAlign w:val="subscript"/>
        </w:rPr>
      </w:pPr>
      <w:r w:rsidRPr="00F3164A">
        <w:rPr>
          <w:rFonts w:asciiTheme="majorHAnsi" w:hAnsiTheme="majorHAnsi"/>
        </w:rPr>
        <w:t xml:space="preserve">Влияния проектируемой системы на </w:t>
      </w:r>
      <w:proofErr w:type="gramStart"/>
      <w:r w:rsidRPr="00F3164A">
        <w:rPr>
          <w:rFonts w:asciiTheme="majorHAnsi" w:hAnsiTheme="majorHAnsi"/>
        </w:rPr>
        <w:t>существующую</w:t>
      </w:r>
      <w:proofErr w:type="gramEnd"/>
      <w:r w:rsidRPr="00F3164A">
        <w:rPr>
          <w:rFonts w:asciiTheme="majorHAnsi" w:hAnsiTheme="majorHAnsi"/>
        </w:rPr>
        <w:t xml:space="preserve"> оценивается приращением шумовой температуры существующей системы. Это приращение состоит из двух слагаемых </w:t>
      </w:r>
      <w:r w:rsidRPr="00F3164A">
        <w:rPr>
          <w:rFonts w:asciiTheme="majorHAnsi" w:hAnsiTheme="majorHAnsi"/>
          <w:b/>
          <w:bCs/>
          <w:lang w:val="en-US"/>
        </w:rPr>
        <w:t>Δ</w:t>
      </w:r>
      <w:proofErr w:type="gramStart"/>
      <w:r w:rsidRPr="00F3164A">
        <w:rPr>
          <w:rFonts w:asciiTheme="majorHAnsi" w:hAnsiTheme="majorHAnsi"/>
          <w:b/>
          <w:bCs/>
          <w:lang w:val="en-US"/>
        </w:rPr>
        <w:t>T</w:t>
      </w:r>
      <w:proofErr w:type="gramEnd"/>
      <w:r w:rsidRPr="00F3164A">
        <w:rPr>
          <w:rFonts w:asciiTheme="majorHAnsi" w:hAnsiTheme="majorHAnsi"/>
          <w:b/>
          <w:bCs/>
          <w:vertAlign w:val="subscript"/>
        </w:rPr>
        <w:t xml:space="preserve">ЗС </w:t>
      </w:r>
      <w:r w:rsidRPr="00F3164A">
        <w:rPr>
          <w:rFonts w:asciiTheme="majorHAnsi" w:hAnsiTheme="majorHAnsi"/>
          <w:bCs/>
        </w:rPr>
        <w:t>и</w:t>
      </w:r>
      <w:r w:rsidRPr="00F3164A">
        <w:rPr>
          <w:rFonts w:asciiTheme="majorHAnsi" w:hAnsiTheme="majorHAnsi"/>
          <w:b/>
          <w:bCs/>
        </w:rPr>
        <w:t xml:space="preserve"> </w:t>
      </w:r>
      <w:r w:rsidRPr="00F3164A">
        <w:rPr>
          <w:rFonts w:asciiTheme="majorHAnsi" w:hAnsiTheme="majorHAnsi"/>
          <w:b/>
          <w:bCs/>
          <w:lang w:val="en-US"/>
        </w:rPr>
        <w:t>ΔT</w:t>
      </w:r>
      <w:r w:rsidRPr="00F3164A">
        <w:rPr>
          <w:rFonts w:asciiTheme="majorHAnsi" w:hAnsiTheme="majorHAnsi"/>
          <w:b/>
          <w:bCs/>
          <w:vertAlign w:val="subscript"/>
        </w:rPr>
        <w:t>КС.</w: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Удобнее использовать для расчета формулы, в которых величины выражены в децибелах. </w:t>
      </w:r>
    </w:p>
    <w:p w:rsidR="007C1475" w:rsidRPr="00F3164A" w:rsidRDefault="007C1475" w:rsidP="007C1475">
      <w:pPr>
        <w:ind w:firstLine="709"/>
        <w:jc w:val="both"/>
        <w:rPr>
          <w:rFonts w:asciiTheme="majorHAnsi" w:hAnsiTheme="majorHAnsi"/>
        </w:rPr>
      </w:pPr>
    </w:p>
    <w:p w:rsidR="007C1475" w:rsidRPr="00F3164A" w:rsidRDefault="007C1475" w:rsidP="007C1475">
      <w:pPr>
        <w:ind w:firstLine="709"/>
        <w:jc w:val="both"/>
        <w:rPr>
          <w:rFonts w:asciiTheme="majorHAnsi" w:hAnsiTheme="majorHAnsi"/>
          <w:b/>
          <w:bCs/>
        </w:rPr>
      </w:pPr>
      <w:r w:rsidRPr="00F3164A">
        <w:rPr>
          <w:rFonts w:asciiTheme="majorHAnsi" w:hAnsiTheme="majorHAnsi"/>
          <w:b/>
          <w:bCs/>
          <w:lang w:val="en-US"/>
        </w:rPr>
        <w:t>ΔT</w:t>
      </w:r>
      <w:r w:rsidRPr="00F3164A">
        <w:rPr>
          <w:rFonts w:asciiTheme="majorHAnsi" w:hAnsiTheme="majorHAnsi"/>
          <w:b/>
          <w:bCs/>
          <w:vertAlign w:val="subscript"/>
        </w:rPr>
        <w:t>ЗС</w:t>
      </w:r>
      <w:r w:rsidRPr="00F3164A">
        <w:rPr>
          <w:rFonts w:asciiTheme="majorHAnsi" w:hAnsiTheme="majorHAnsi"/>
          <w:b/>
          <w:bCs/>
        </w:rPr>
        <w:t xml:space="preserve">= </w:t>
      </w:r>
      <w:r w:rsidRPr="00F3164A">
        <w:rPr>
          <w:rFonts w:asciiTheme="majorHAnsi" w:hAnsiTheme="majorHAnsi"/>
          <w:b/>
          <w:bCs/>
          <w:lang w:val="en-US"/>
        </w:rPr>
        <w:t>S</w:t>
      </w:r>
      <w:r w:rsidRPr="00F3164A">
        <w:rPr>
          <w:rFonts w:asciiTheme="majorHAnsi" w:hAnsiTheme="majorHAnsi"/>
          <w:b/>
          <w:bCs/>
          <w:vertAlign w:val="subscript"/>
        </w:rPr>
        <w:t>БР2</w:t>
      </w:r>
      <w:r w:rsidRPr="00F3164A">
        <w:rPr>
          <w:rFonts w:asciiTheme="majorHAnsi" w:hAnsiTheme="majorHAnsi"/>
          <w:b/>
          <w:bCs/>
        </w:rPr>
        <w:t>+</w:t>
      </w:r>
      <w:proofErr w:type="gramStart"/>
      <w:r w:rsidRPr="00F3164A">
        <w:rPr>
          <w:rFonts w:asciiTheme="majorHAnsi" w:hAnsiTheme="majorHAnsi"/>
          <w:b/>
          <w:bCs/>
          <w:lang w:val="en-US"/>
        </w:rPr>
        <w:t>G</w:t>
      </w:r>
      <w:r w:rsidRPr="00F3164A">
        <w:rPr>
          <w:rFonts w:asciiTheme="majorHAnsi" w:hAnsiTheme="majorHAnsi"/>
          <w:b/>
          <w:bCs/>
          <w:vertAlign w:val="subscript"/>
        </w:rPr>
        <w:t>БР2</w:t>
      </w:r>
      <w:r w:rsidRPr="00F3164A">
        <w:rPr>
          <w:rFonts w:asciiTheme="majorHAnsi" w:hAnsiTheme="majorHAnsi"/>
          <w:b/>
          <w:bCs/>
        </w:rPr>
        <w:t>(</w:t>
      </w:r>
      <w:proofErr w:type="gramEnd"/>
      <w:r w:rsidRPr="00F3164A">
        <w:rPr>
          <w:rFonts w:asciiTheme="majorHAnsi" w:hAnsiTheme="majorHAnsi"/>
          <w:b/>
          <w:bCs/>
        </w:rPr>
        <w:t>α</w:t>
      </w:r>
      <w:r w:rsidRPr="00F3164A">
        <w:rPr>
          <w:rFonts w:asciiTheme="majorHAnsi" w:hAnsiTheme="majorHAnsi"/>
          <w:b/>
          <w:bCs/>
          <w:vertAlign w:val="subscript"/>
        </w:rPr>
        <w:t>2</w:t>
      </w:r>
      <w:r w:rsidRPr="00F3164A">
        <w:rPr>
          <w:rFonts w:asciiTheme="majorHAnsi" w:hAnsiTheme="majorHAnsi"/>
          <w:b/>
          <w:bCs/>
        </w:rPr>
        <w:t>)+</w:t>
      </w:r>
      <w:r w:rsidRPr="00F3164A">
        <w:rPr>
          <w:rFonts w:asciiTheme="majorHAnsi" w:hAnsiTheme="majorHAnsi"/>
          <w:b/>
          <w:bCs/>
          <w:lang w:val="en-US"/>
        </w:rPr>
        <w:t>G</w:t>
      </w:r>
      <w:r w:rsidRPr="00F3164A">
        <w:rPr>
          <w:rFonts w:asciiTheme="majorHAnsi" w:hAnsiTheme="majorHAnsi"/>
          <w:b/>
          <w:bCs/>
          <w:vertAlign w:val="subscript"/>
        </w:rPr>
        <w:t>ЗС1</w:t>
      </w:r>
      <w:r w:rsidRPr="00F3164A">
        <w:rPr>
          <w:rFonts w:asciiTheme="majorHAnsi" w:hAnsiTheme="majorHAnsi"/>
          <w:b/>
          <w:bCs/>
        </w:rPr>
        <w:t>(θ</w:t>
      </w:r>
      <w:r w:rsidRPr="00F3164A">
        <w:rPr>
          <w:rFonts w:asciiTheme="majorHAnsi" w:hAnsiTheme="majorHAnsi"/>
          <w:b/>
          <w:bCs/>
          <w:vertAlign w:val="subscript"/>
        </w:rPr>
        <w:t>1</w:t>
      </w:r>
      <w:r w:rsidRPr="00F3164A">
        <w:rPr>
          <w:rFonts w:asciiTheme="majorHAnsi" w:hAnsiTheme="majorHAnsi"/>
          <w:b/>
          <w:bCs/>
        </w:rPr>
        <w:t>)-</w:t>
      </w:r>
      <w:r w:rsidRPr="00F3164A">
        <w:rPr>
          <w:rFonts w:asciiTheme="majorHAnsi" w:hAnsiTheme="majorHAnsi"/>
          <w:b/>
          <w:bCs/>
          <w:lang w:val="en-US"/>
        </w:rPr>
        <w:t>k</w:t>
      </w:r>
      <w:r w:rsidRPr="00F3164A">
        <w:rPr>
          <w:rFonts w:asciiTheme="majorHAnsi" w:hAnsiTheme="majorHAnsi"/>
          <w:b/>
          <w:bCs/>
        </w:rPr>
        <w:t>-</w:t>
      </w:r>
      <w:r w:rsidRPr="00F3164A">
        <w:rPr>
          <w:rFonts w:asciiTheme="majorHAnsi" w:hAnsiTheme="majorHAnsi"/>
          <w:b/>
          <w:bCs/>
          <w:lang w:val="en-US"/>
        </w:rPr>
        <w:t>Lp</w:t>
      </w:r>
      <w:r w:rsidRPr="00F3164A">
        <w:rPr>
          <w:rFonts w:asciiTheme="majorHAnsi" w:hAnsiTheme="majorHAnsi"/>
          <w:b/>
          <w:bCs/>
        </w:rPr>
        <w:t>↓  , дБ</w:t>
      </w:r>
      <w:r w:rsidRPr="00F3164A">
        <w:rPr>
          <w:rFonts w:asciiTheme="majorHAnsi" w:hAnsiTheme="majorHAnsi"/>
          <w:b/>
          <w:bCs/>
          <w:lang w:val="en-US"/>
        </w:rPr>
        <w:t>K</w:t>
      </w:r>
      <w:r w:rsidRPr="00F3164A">
        <w:rPr>
          <w:rFonts w:asciiTheme="majorHAnsi" w:hAnsiTheme="majorHAnsi"/>
          <w:b/>
          <w:bCs/>
        </w:rPr>
        <w:t>,</w:t>
      </w:r>
    </w:p>
    <w:p w:rsidR="007C1475" w:rsidRPr="00F3164A" w:rsidRDefault="007C1475" w:rsidP="007C1475">
      <w:pPr>
        <w:ind w:firstLine="709"/>
        <w:jc w:val="both"/>
        <w:rPr>
          <w:rFonts w:asciiTheme="majorHAnsi" w:hAnsiTheme="majorHAnsi"/>
        </w:rPr>
      </w:pPr>
    </w:p>
    <w:p w:rsidR="007C1475" w:rsidRPr="00F3164A" w:rsidRDefault="007C1475" w:rsidP="007C1475">
      <w:pPr>
        <w:ind w:firstLine="709"/>
        <w:jc w:val="both"/>
        <w:rPr>
          <w:rFonts w:asciiTheme="majorHAnsi" w:hAnsiTheme="majorHAnsi"/>
          <w:b/>
          <w:bCs/>
        </w:rPr>
      </w:pPr>
      <w:r w:rsidRPr="00F3164A">
        <w:rPr>
          <w:rFonts w:asciiTheme="majorHAnsi" w:hAnsiTheme="majorHAnsi"/>
          <w:b/>
          <w:bCs/>
          <w:lang w:val="en-US"/>
        </w:rPr>
        <w:t>ΔT</w:t>
      </w:r>
      <w:r w:rsidRPr="00F3164A">
        <w:rPr>
          <w:rFonts w:asciiTheme="majorHAnsi" w:hAnsiTheme="majorHAnsi"/>
          <w:b/>
          <w:bCs/>
          <w:vertAlign w:val="subscript"/>
        </w:rPr>
        <w:t>КС</w:t>
      </w:r>
      <w:r w:rsidRPr="00F3164A">
        <w:rPr>
          <w:rFonts w:asciiTheme="majorHAnsi" w:hAnsiTheme="majorHAnsi"/>
          <w:b/>
          <w:bCs/>
        </w:rPr>
        <w:t xml:space="preserve">= </w:t>
      </w:r>
      <w:r w:rsidRPr="00F3164A">
        <w:rPr>
          <w:rFonts w:asciiTheme="majorHAnsi" w:hAnsiTheme="majorHAnsi"/>
          <w:b/>
          <w:bCs/>
          <w:lang w:val="en-US"/>
        </w:rPr>
        <w:t>S</w:t>
      </w:r>
      <w:r w:rsidRPr="00F3164A">
        <w:rPr>
          <w:rFonts w:asciiTheme="majorHAnsi" w:hAnsiTheme="majorHAnsi"/>
          <w:b/>
          <w:bCs/>
          <w:vertAlign w:val="subscript"/>
        </w:rPr>
        <w:t>З</w:t>
      </w:r>
      <w:r w:rsidRPr="00F3164A">
        <w:rPr>
          <w:rFonts w:asciiTheme="majorHAnsi" w:hAnsiTheme="majorHAnsi"/>
          <w:b/>
          <w:bCs/>
          <w:vertAlign w:val="subscript"/>
          <w:lang w:val="en-US"/>
        </w:rPr>
        <w:t>C</w:t>
      </w:r>
      <w:r w:rsidRPr="00F3164A">
        <w:rPr>
          <w:rFonts w:asciiTheme="majorHAnsi" w:hAnsiTheme="majorHAnsi"/>
          <w:b/>
          <w:bCs/>
          <w:vertAlign w:val="subscript"/>
        </w:rPr>
        <w:t>2</w:t>
      </w:r>
      <w:r w:rsidRPr="00F3164A">
        <w:rPr>
          <w:rFonts w:asciiTheme="majorHAnsi" w:hAnsiTheme="majorHAnsi"/>
          <w:b/>
          <w:bCs/>
        </w:rPr>
        <w:t>+</w:t>
      </w:r>
      <w:proofErr w:type="gramStart"/>
      <w:r w:rsidRPr="00F3164A">
        <w:rPr>
          <w:rFonts w:asciiTheme="majorHAnsi" w:hAnsiTheme="majorHAnsi"/>
          <w:b/>
          <w:bCs/>
          <w:lang w:val="en-US"/>
        </w:rPr>
        <w:t>G</w:t>
      </w:r>
      <w:r w:rsidRPr="00F3164A">
        <w:rPr>
          <w:rFonts w:asciiTheme="majorHAnsi" w:hAnsiTheme="majorHAnsi"/>
          <w:b/>
          <w:bCs/>
          <w:vertAlign w:val="subscript"/>
        </w:rPr>
        <w:t>КС1</w:t>
      </w:r>
      <w:r w:rsidRPr="00F3164A">
        <w:rPr>
          <w:rFonts w:asciiTheme="majorHAnsi" w:hAnsiTheme="majorHAnsi"/>
          <w:b/>
          <w:bCs/>
        </w:rPr>
        <w:t>(</w:t>
      </w:r>
      <w:proofErr w:type="gramEnd"/>
      <w:r w:rsidRPr="00F3164A">
        <w:rPr>
          <w:rFonts w:asciiTheme="majorHAnsi" w:hAnsiTheme="majorHAnsi"/>
          <w:b/>
          <w:bCs/>
        </w:rPr>
        <w:t>α</w:t>
      </w:r>
      <w:r w:rsidRPr="00F3164A">
        <w:rPr>
          <w:rFonts w:asciiTheme="majorHAnsi" w:hAnsiTheme="majorHAnsi"/>
          <w:b/>
          <w:bCs/>
          <w:vertAlign w:val="subscript"/>
        </w:rPr>
        <w:t>1</w:t>
      </w:r>
      <w:r w:rsidRPr="00F3164A">
        <w:rPr>
          <w:rFonts w:asciiTheme="majorHAnsi" w:hAnsiTheme="majorHAnsi"/>
          <w:b/>
          <w:bCs/>
        </w:rPr>
        <w:t>)+</w:t>
      </w:r>
      <w:r w:rsidRPr="00F3164A">
        <w:rPr>
          <w:rFonts w:asciiTheme="majorHAnsi" w:hAnsiTheme="majorHAnsi"/>
          <w:b/>
          <w:bCs/>
          <w:lang w:val="en-US"/>
        </w:rPr>
        <w:t>G</w:t>
      </w:r>
      <w:r w:rsidRPr="00F3164A">
        <w:rPr>
          <w:rFonts w:asciiTheme="majorHAnsi" w:hAnsiTheme="majorHAnsi"/>
          <w:b/>
          <w:bCs/>
          <w:vertAlign w:val="subscript"/>
        </w:rPr>
        <w:t>ЗС2</w:t>
      </w:r>
      <w:r w:rsidRPr="00F3164A">
        <w:rPr>
          <w:rFonts w:asciiTheme="majorHAnsi" w:hAnsiTheme="majorHAnsi"/>
          <w:b/>
          <w:bCs/>
        </w:rPr>
        <w:t>(θ</w:t>
      </w:r>
      <w:r w:rsidRPr="00F3164A">
        <w:rPr>
          <w:rFonts w:asciiTheme="majorHAnsi" w:hAnsiTheme="majorHAnsi"/>
          <w:b/>
          <w:bCs/>
          <w:vertAlign w:val="subscript"/>
        </w:rPr>
        <w:t>2</w:t>
      </w:r>
      <w:r w:rsidRPr="00F3164A">
        <w:rPr>
          <w:rFonts w:asciiTheme="majorHAnsi" w:hAnsiTheme="majorHAnsi"/>
          <w:b/>
          <w:bCs/>
        </w:rPr>
        <w:t>)-</w:t>
      </w:r>
      <w:r w:rsidRPr="00F3164A">
        <w:rPr>
          <w:rFonts w:asciiTheme="majorHAnsi" w:hAnsiTheme="majorHAnsi"/>
          <w:b/>
          <w:bCs/>
          <w:lang w:val="en-US"/>
        </w:rPr>
        <w:t>k</w:t>
      </w:r>
      <w:r w:rsidRPr="00F3164A">
        <w:rPr>
          <w:rFonts w:asciiTheme="majorHAnsi" w:hAnsiTheme="majorHAnsi"/>
          <w:b/>
          <w:bCs/>
        </w:rPr>
        <w:t>-</w:t>
      </w:r>
      <w:r w:rsidRPr="00F3164A">
        <w:rPr>
          <w:rFonts w:asciiTheme="majorHAnsi" w:hAnsiTheme="majorHAnsi"/>
          <w:b/>
          <w:bCs/>
          <w:lang w:val="en-US"/>
        </w:rPr>
        <w:t>Lp</w:t>
      </w:r>
      <w:r w:rsidRPr="00F3164A">
        <w:rPr>
          <w:rFonts w:asciiTheme="majorHAnsi" w:hAnsiTheme="majorHAnsi"/>
          <w:b/>
          <w:bCs/>
        </w:rPr>
        <w:t>↑, дБ</w:t>
      </w:r>
      <w:r w:rsidRPr="00F3164A">
        <w:rPr>
          <w:rFonts w:asciiTheme="majorHAnsi" w:hAnsiTheme="majorHAnsi"/>
          <w:b/>
          <w:bCs/>
          <w:lang w:val="en-US"/>
        </w:rPr>
        <w:t>K</w:t>
      </w:r>
      <w:r w:rsidRPr="00F3164A">
        <w:rPr>
          <w:rFonts w:asciiTheme="majorHAnsi" w:hAnsiTheme="majorHAnsi"/>
          <w:b/>
          <w:bCs/>
        </w:rPr>
        <w:t>.</w:t>
      </w:r>
    </w:p>
    <w:p w:rsidR="007C1475" w:rsidRPr="00F3164A" w:rsidRDefault="007C1475" w:rsidP="007C1475">
      <w:pPr>
        <w:ind w:firstLine="709"/>
        <w:jc w:val="both"/>
        <w:rPr>
          <w:rFonts w:asciiTheme="majorHAnsi" w:hAnsiTheme="majorHAnsi"/>
          <w:b/>
          <w:bCs/>
        </w:rPr>
      </w:pP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где </w:t>
      </w:r>
      <w:r w:rsidRPr="00F3164A">
        <w:rPr>
          <w:rFonts w:asciiTheme="majorHAnsi" w:hAnsiTheme="majorHAnsi"/>
          <w:lang w:val="en-US"/>
        </w:rPr>
        <w:t>S</w:t>
      </w:r>
      <w:r w:rsidRPr="00F3164A">
        <w:rPr>
          <w:rFonts w:asciiTheme="majorHAnsi" w:hAnsiTheme="majorHAnsi"/>
          <w:vertAlign w:val="subscript"/>
        </w:rPr>
        <w:t>БР2</w:t>
      </w:r>
      <w:r w:rsidRPr="00F3164A">
        <w:rPr>
          <w:rFonts w:asciiTheme="majorHAnsi" w:hAnsiTheme="majorHAnsi"/>
        </w:rPr>
        <w:t xml:space="preserve">, </w:t>
      </w:r>
      <w:r w:rsidRPr="00F3164A">
        <w:rPr>
          <w:rFonts w:asciiTheme="majorHAnsi" w:hAnsiTheme="majorHAnsi"/>
          <w:lang w:val="en-US"/>
        </w:rPr>
        <w:t>S</w:t>
      </w:r>
      <w:r w:rsidRPr="00F3164A">
        <w:rPr>
          <w:rFonts w:asciiTheme="majorHAnsi" w:hAnsiTheme="majorHAnsi"/>
          <w:vertAlign w:val="subscript"/>
        </w:rPr>
        <w:t>ЗС2</w:t>
      </w:r>
      <w:r w:rsidRPr="00F3164A">
        <w:rPr>
          <w:rFonts w:asciiTheme="majorHAnsi" w:hAnsiTheme="majorHAnsi"/>
        </w:rPr>
        <w:t xml:space="preserve"> – спектральные плотности мощности БР</w:t>
      </w:r>
      <w:proofErr w:type="gramStart"/>
      <w:r w:rsidRPr="00F3164A">
        <w:rPr>
          <w:rFonts w:asciiTheme="majorHAnsi" w:hAnsiTheme="majorHAnsi"/>
        </w:rPr>
        <w:t>2</w:t>
      </w:r>
      <w:proofErr w:type="gramEnd"/>
      <w:r w:rsidRPr="00F3164A">
        <w:rPr>
          <w:rFonts w:asciiTheme="majorHAnsi" w:hAnsiTheme="majorHAnsi"/>
        </w:rPr>
        <w:t xml:space="preserve"> и ЗС2 в технических описаниях как правило указываются в дБВт/Гц; </w:t>
      </w:r>
    </w:p>
    <w:p w:rsidR="007C1475" w:rsidRPr="00F3164A" w:rsidRDefault="007C1475" w:rsidP="007C1475">
      <w:pPr>
        <w:ind w:firstLine="709"/>
        <w:jc w:val="both"/>
        <w:rPr>
          <w:rFonts w:asciiTheme="majorHAnsi" w:hAnsiTheme="majorHAnsi"/>
        </w:rPr>
      </w:pPr>
      <w:r w:rsidRPr="00F3164A">
        <w:rPr>
          <w:rFonts w:asciiTheme="majorHAnsi" w:hAnsiTheme="majorHAnsi"/>
        </w:rPr>
        <w:lastRenderedPageBreak/>
        <w:t xml:space="preserve">      </w:t>
      </w:r>
      <w:r w:rsidRPr="00F3164A">
        <w:rPr>
          <w:rFonts w:asciiTheme="majorHAnsi" w:hAnsiTheme="majorHAnsi"/>
          <w:lang w:val="en-US"/>
        </w:rPr>
        <w:t>L</w:t>
      </w:r>
      <w:r w:rsidRPr="00F3164A">
        <w:rPr>
          <w:rFonts w:asciiTheme="majorHAnsi" w:hAnsiTheme="majorHAnsi"/>
          <w:vertAlign w:val="subscript"/>
        </w:rPr>
        <w:t>Р</w:t>
      </w:r>
      <w:r w:rsidRPr="00F3164A">
        <w:rPr>
          <w:rFonts w:asciiTheme="majorHAnsi" w:hAnsiTheme="majorHAnsi"/>
        </w:rPr>
        <w:t xml:space="preserve">↑ - ослабление мешающих сигналов на пути распространения на участке вверх, дБ; </w: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      </w:t>
      </w:r>
      <w:proofErr w:type="gramStart"/>
      <w:r w:rsidRPr="00F3164A">
        <w:rPr>
          <w:rFonts w:asciiTheme="majorHAnsi" w:hAnsiTheme="majorHAnsi"/>
          <w:lang w:val="en-US"/>
        </w:rPr>
        <w:t>G</w:t>
      </w:r>
      <w:r w:rsidRPr="00F3164A">
        <w:rPr>
          <w:rFonts w:asciiTheme="majorHAnsi" w:hAnsiTheme="majorHAnsi"/>
          <w:vertAlign w:val="subscript"/>
        </w:rPr>
        <w:t>ЗС2</w:t>
      </w:r>
      <w:r w:rsidRPr="00F3164A">
        <w:rPr>
          <w:rFonts w:asciiTheme="majorHAnsi" w:hAnsiTheme="majorHAnsi"/>
        </w:rPr>
        <w:t>(</w:t>
      </w:r>
      <w:proofErr w:type="gramEnd"/>
      <w:r w:rsidRPr="00F3164A">
        <w:rPr>
          <w:rFonts w:asciiTheme="majorHAnsi" w:hAnsiTheme="majorHAnsi"/>
        </w:rPr>
        <w:t>θ</w:t>
      </w:r>
      <w:r w:rsidRPr="00F3164A">
        <w:rPr>
          <w:rFonts w:asciiTheme="majorHAnsi" w:hAnsiTheme="majorHAnsi"/>
          <w:vertAlign w:val="subscript"/>
        </w:rPr>
        <w:t>2</w:t>
      </w:r>
      <w:r w:rsidRPr="00F3164A">
        <w:rPr>
          <w:rFonts w:asciiTheme="majorHAnsi" w:hAnsiTheme="majorHAnsi"/>
        </w:rPr>
        <w:t>),</w:t>
      </w:r>
      <w:r w:rsidRPr="00F3164A">
        <w:rPr>
          <w:rFonts w:asciiTheme="majorHAnsi" w:hAnsiTheme="majorHAnsi"/>
          <w:bCs/>
          <w:lang w:val="en-US"/>
        </w:rPr>
        <w:t>G</w:t>
      </w:r>
      <w:r w:rsidRPr="00F3164A">
        <w:rPr>
          <w:rFonts w:asciiTheme="majorHAnsi" w:hAnsiTheme="majorHAnsi"/>
          <w:bCs/>
          <w:vertAlign w:val="subscript"/>
        </w:rPr>
        <w:t>ЗС1</w:t>
      </w:r>
      <w:r w:rsidRPr="00F3164A">
        <w:rPr>
          <w:rFonts w:asciiTheme="majorHAnsi" w:hAnsiTheme="majorHAnsi"/>
          <w:bCs/>
        </w:rPr>
        <w:t>(θ</w:t>
      </w:r>
      <w:r w:rsidRPr="00F3164A">
        <w:rPr>
          <w:rFonts w:asciiTheme="majorHAnsi" w:hAnsiTheme="majorHAnsi"/>
          <w:bCs/>
          <w:vertAlign w:val="subscript"/>
        </w:rPr>
        <w:t>1</w:t>
      </w:r>
      <w:r w:rsidRPr="00F3164A">
        <w:rPr>
          <w:rFonts w:asciiTheme="majorHAnsi" w:hAnsiTheme="majorHAnsi"/>
          <w:bCs/>
        </w:rPr>
        <w:t>)</w:t>
      </w:r>
      <w:r w:rsidRPr="00F3164A">
        <w:rPr>
          <w:rFonts w:asciiTheme="majorHAnsi" w:hAnsiTheme="majorHAnsi"/>
          <w:b/>
          <w:bCs/>
        </w:rPr>
        <w:t>-</w:t>
      </w:r>
      <w:r w:rsidRPr="00F3164A">
        <w:rPr>
          <w:rFonts w:asciiTheme="majorHAnsi" w:hAnsiTheme="majorHAnsi"/>
        </w:rPr>
        <w:t xml:space="preserve"> коэффициенты усиления антенны ЗС проектируемой и существующей систем, зависящие от топоцентрических углов θ</w:t>
      </w:r>
      <w:r w:rsidRPr="00F3164A">
        <w:rPr>
          <w:rFonts w:asciiTheme="majorHAnsi" w:hAnsiTheme="majorHAnsi"/>
          <w:vertAlign w:val="subscript"/>
        </w:rPr>
        <w:t xml:space="preserve">, </w:t>
      </w:r>
      <w:r w:rsidRPr="00F3164A">
        <w:rPr>
          <w:rFonts w:asciiTheme="majorHAnsi" w:hAnsiTheme="majorHAnsi"/>
        </w:rPr>
        <w:t xml:space="preserve">дБ; </w: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     </w:t>
      </w:r>
      <w:proofErr w:type="gramStart"/>
      <w:r w:rsidRPr="00F3164A">
        <w:rPr>
          <w:rFonts w:asciiTheme="majorHAnsi" w:hAnsiTheme="majorHAnsi"/>
          <w:lang w:val="en-US"/>
        </w:rPr>
        <w:t>G</w:t>
      </w:r>
      <w:r w:rsidRPr="00F3164A">
        <w:rPr>
          <w:rFonts w:asciiTheme="majorHAnsi" w:hAnsiTheme="majorHAnsi"/>
          <w:vertAlign w:val="subscript"/>
        </w:rPr>
        <w:t>БР1</w:t>
      </w:r>
      <w:r w:rsidRPr="00F3164A">
        <w:rPr>
          <w:rFonts w:asciiTheme="majorHAnsi" w:hAnsiTheme="majorHAnsi"/>
        </w:rPr>
        <w:t>(</w:t>
      </w:r>
      <w:proofErr w:type="gramEnd"/>
      <w:r w:rsidRPr="00F3164A">
        <w:rPr>
          <w:rFonts w:asciiTheme="majorHAnsi" w:hAnsiTheme="majorHAnsi"/>
        </w:rPr>
        <w:t>α</w:t>
      </w:r>
      <w:r w:rsidRPr="00F3164A">
        <w:rPr>
          <w:rFonts w:asciiTheme="majorHAnsi" w:hAnsiTheme="majorHAnsi"/>
          <w:vertAlign w:val="subscript"/>
        </w:rPr>
        <w:t>1</w:t>
      </w:r>
      <w:r w:rsidRPr="00F3164A">
        <w:rPr>
          <w:rFonts w:asciiTheme="majorHAnsi" w:hAnsiTheme="majorHAnsi"/>
        </w:rPr>
        <w:t xml:space="preserve">), </w:t>
      </w:r>
      <w:r w:rsidRPr="00F3164A">
        <w:rPr>
          <w:rFonts w:asciiTheme="majorHAnsi" w:hAnsiTheme="majorHAnsi"/>
          <w:bCs/>
          <w:lang w:val="en-US"/>
        </w:rPr>
        <w:t>G</w:t>
      </w:r>
      <w:r w:rsidRPr="00F3164A">
        <w:rPr>
          <w:rFonts w:asciiTheme="majorHAnsi" w:hAnsiTheme="majorHAnsi"/>
          <w:bCs/>
          <w:vertAlign w:val="subscript"/>
        </w:rPr>
        <w:t>БР2</w:t>
      </w:r>
      <w:r w:rsidRPr="00F3164A">
        <w:rPr>
          <w:rFonts w:asciiTheme="majorHAnsi" w:hAnsiTheme="majorHAnsi"/>
          <w:bCs/>
        </w:rPr>
        <w:t>(α</w:t>
      </w:r>
      <w:r w:rsidRPr="00F3164A">
        <w:rPr>
          <w:rFonts w:asciiTheme="majorHAnsi" w:hAnsiTheme="majorHAnsi"/>
          <w:bCs/>
          <w:vertAlign w:val="subscript"/>
        </w:rPr>
        <w:t>2</w:t>
      </w:r>
      <w:r w:rsidRPr="00F3164A">
        <w:rPr>
          <w:rFonts w:asciiTheme="majorHAnsi" w:hAnsiTheme="majorHAnsi"/>
          <w:bCs/>
        </w:rPr>
        <w:t>)</w:t>
      </w:r>
      <w:r w:rsidRPr="00F3164A">
        <w:rPr>
          <w:rFonts w:asciiTheme="majorHAnsi" w:hAnsiTheme="majorHAnsi"/>
        </w:rPr>
        <w:t xml:space="preserve">- коэффициенты усиления антенн КС существующей и проектируемой систем, зависящие от экзоцентрических углов α, дБ; </w:t>
      </w:r>
    </w:p>
    <w:p w:rsidR="007C1475" w:rsidRPr="00F3164A" w:rsidRDefault="007C1475" w:rsidP="007C1475">
      <w:pPr>
        <w:ind w:firstLine="709"/>
        <w:jc w:val="both"/>
        <w:rPr>
          <w:rFonts w:asciiTheme="majorHAnsi" w:hAnsiTheme="majorHAnsi"/>
        </w:rPr>
      </w:pPr>
      <w:r w:rsidRPr="00F3164A">
        <w:rPr>
          <w:rFonts w:asciiTheme="majorHAnsi" w:hAnsiTheme="majorHAnsi"/>
          <w:lang w:val="en-US"/>
        </w:rPr>
        <w:t>k</w:t>
      </w:r>
      <w:r w:rsidRPr="00F3164A">
        <w:rPr>
          <w:rFonts w:asciiTheme="majorHAnsi" w:hAnsiTheme="majorHAnsi"/>
        </w:rPr>
        <w:t xml:space="preserve">– </w:t>
      </w:r>
      <w:proofErr w:type="gramStart"/>
      <w:r w:rsidRPr="00F3164A">
        <w:rPr>
          <w:rFonts w:asciiTheme="majorHAnsi" w:hAnsiTheme="majorHAnsi"/>
        </w:rPr>
        <w:t>постоянная</w:t>
      </w:r>
      <w:proofErr w:type="gramEnd"/>
      <w:r w:rsidRPr="00F3164A">
        <w:rPr>
          <w:rFonts w:asciiTheme="majorHAnsi" w:hAnsiTheme="majorHAnsi"/>
        </w:rPr>
        <w:t xml:space="preserve"> Больцмана (-228,6), дБ.</w: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Затухание в свободном пространстве определяется по следующей формуле: </w:t>
      </w:r>
    </w:p>
    <w:p w:rsidR="007C1475" w:rsidRPr="00F3164A" w:rsidRDefault="007C1475" w:rsidP="007C1475">
      <w:pPr>
        <w:ind w:firstLine="709"/>
        <w:jc w:val="both"/>
        <w:rPr>
          <w:rFonts w:asciiTheme="majorHAnsi" w:hAnsiTheme="majorHAnsi"/>
        </w:rPr>
      </w:pPr>
    </w:p>
    <w:p w:rsidR="007C1475" w:rsidRPr="00F3164A" w:rsidRDefault="007C1475" w:rsidP="007C1475">
      <w:pPr>
        <w:ind w:firstLine="709"/>
        <w:jc w:val="both"/>
        <w:rPr>
          <w:rFonts w:asciiTheme="majorHAnsi" w:hAnsiTheme="majorHAnsi"/>
          <w:bCs/>
          <w:lang w:val="en-US"/>
        </w:rPr>
      </w:pPr>
      <w:r w:rsidRPr="00F3164A">
        <w:rPr>
          <w:rFonts w:asciiTheme="majorHAnsi" w:hAnsiTheme="majorHAnsi"/>
          <w:bCs/>
          <w:lang w:val="en-US"/>
        </w:rPr>
        <w:t>Lp = Lo = 20 (lg f + lg d) + 32</w:t>
      </w:r>
      <w:proofErr w:type="gramStart"/>
      <w:r w:rsidRPr="00F3164A">
        <w:rPr>
          <w:rFonts w:asciiTheme="majorHAnsi" w:hAnsiTheme="majorHAnsi"/>
          <w:bCs/>
          <w:lang w:val="en-US"/>
        </w:rPr>
        <w:t>,45</w:t>
      </w:r>
      <w:proofErr w:type="gramEnd"/>
      <w:r w:rsidRPr="00F3164A">
        <w:rPr>
          <w:rFonts w:asciiTheme="majorHAnsi" w:hAnsiTheme="majorHAnsi"/>
          <w:bCs/>
          <w:lang w:val="en-US"/>
        </w:rPr>
        <w:t xml:space="preserve"> [</w:t>
      </w:r>
      <w:r w:rsidRPr="00F3164A">
        <w:rPr>
          <w:rFonts w:asciiTheme="majorHAnsi" w:hAnsiTheme="majorHAnsi"/>
          <w:bCs/>
        </w:rPr>
        <w:t>дБ</w:t>
      </w:r>
      <w:r w:rsidRPr="00F3164A">
        <w:rPr>
          <w:rFonts w:asciiTheme="majorHAnsi" w:hAnsiTheme="majorHAnsi"/>
          <w:bCs/>
          <w:lang w:val="en-US"/>
        </w:rPr>
        <w:t>],</w:t>
      </w:r>
    </w:p>
    <w:p w:rsidR="007C1475" w:rsidRPr="00F3164A" w:rsidRDefault="007C1475" w:rsidP="007C1475">
      <w:pPr>
        <w:ind w:firstLine="709"/>
        <w:jc w:val="both"/>
        <w:rPr>
          <w:rFonts w:asciiTheme="majorHAnsi" w:hAnsiTheme="majorHAnsi"/>
          <w:lang w:val="en-US"/>
        </w:rPr>
      </w:pP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где </w:t>
      </w:r>
      <w:r w:rsidRPr="00F3164A">
        <w:rPr>
          <w:rFonts w:asciiTheme="majorHAnsi" w:hAnsiTheme="majorHAnsi"/>
          <w:lang w:val="en-US"/>
        </w:rPr>
        <w:t>f</w:t>
      </w:r>
      <w:r w:rsidRPr="00F3164A">
        <w:rPr>
          <w:rFonts w:asciiTheme="majorHAnsi" w:hAnsiTheme="majorHAnsi"/>
        </w:rPr>
        <w:t xml:space="preserve"> – частота, </w:t>
      </w:r>
      <w:proofErr w:type="gramStart"/>
      <w:r w:rsidRPr="00F3164A">
        <w:rPr>
          <w:rFonts w:asciiTheme="majorHAnsi" w:hAnsiTheme="majorHAnsi"/>
          <w:lang w:val="en-US"/>
        </w:rPr>
        <w:t>M</w:t>
      </w:r>
      <w:proofErr w:type="gramEnd"/>
      <w:r w:rsidRPr="00F3164A">
        <w:rPr>
          <w:rFonts w:asciiTheme="majorHAnsi" w:hAnsiTheme="majorHAnsi"/>
        </w:rPr>
        <w:t xml:space="preserve">Гц;     </w: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      </w:t>
      </w:r>
      <w:r w:rsidRPr="00F3164A">
        <w:rPr>
          <w:rFonts w:asciiTheme="majorHAnsi" w:hAnsiTheme="majorHAnsi"/>
          <w:lang w:val="en-US"/>
        </w:rPr>
        <w:t>d</w:t>
      </w:r>
      <w:r w:rsidRPr="00F3164A">
        <w:rPr>
          <w:rFonts w:asciiTheme="majorHAnsi" w:hAnsiTheme="majorHAnsi"/>
        </w:rPr>
        <w:t xml:space="preserve"> – </w:t>
      </w:r>
      <w:proofErr w:type="gramStart"/>
      <w:r w:rsidRPr="00F3164A">
        <w:rPr>
          <w:rFonts w:asciiTheme="majorHAnsi" w:hAnsiTheme="majorHAnsi"/>
        </w:rPr>
        <w:t>расстояние</w:t>
      </w:r>
      <w:proofErr w:type="gramEnd"/>
      <w:r w:rsidRPr="00F3164A">
        <w:rPr>
          <w:rFonts w:asciiTheme="majorHAnsi" w:hAnsiTheme="majorHAnsi"/>
        </w:rPr>
        <w:t>, км.</w:t>
      </w:r>
    </w:p>
    <w:p w:rsidR="007C1475" w:rsidRPr="00F3164A" w:rsidRDefault="007C1475" w:rsidP="007C1475">
      <w:pPr>
        <w:ind w:firstLine="709"/>
        <w:jc w:val="both"/>
        <w:rPr>
          <w:rFonts w:asciiTheme="majorHAnsi" w:hAnsiTheme="majorHAnsi"/>
        </w:rPr>
      </w:pPr>
      <w:r w:rsidRPr="00F3164A">
        <w:rPr>
          <w:rFonts w:asciiTheme="majorHAnsi" w:hAnsiTheme="majorHAnsi"/>
        </w:rPr>
        <w:t>Расстояние рассчитывается по формуле 8.1.</w: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Справочные формулы для расчета усиления антенн ЗС в зависимости от угла с учетом боковых лепестков диаграммы направленности антенны:  </w: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Для   </w:t>
      </w:r>
      <w:r w:rsidRPr="00F3164A">
        <w:rPr>
          <w:rFonts w:asciiTheme="majorHAnsi" w:hAnsiTheme="majorHAnsi"/>
          <w:lang w:val="en-US"/>
        </w:rPr>
        <w:t>D</w:t>
      </w:r>
      <w:r w:rsidRPr="00F3164A">
        <w:rPr>
          <w:rFonts w:asciiTheme="majorHAnsi" w:hAnsiTheme="majorHAnsi"/>
          <w:vertAlign w:val="subscript"/>
          <w:lang w:val="en-US"/>
        </w:rPr>
        <w:t>A</w:t>
      </w:r>
      <w:r w:rsidRPr="00F3164A">
        <w:rPr>
          <w:rFonts w:asciiTheme="majorHAnsi" w:hAnsiTheme="majorHAnsi"/>
          <w:b/>
          <w:bCs/>
        </w:rPr>
        <w:t xml:space="preserve"> / </w:t>
      </w:r>
      <w:r w:rsidRPr="00F3164A">
        <w:rPr>
          <w:rFonts w:asciiTheme="majorHAnsi" w:hAnsiTheme="majorHAnsi"/>
          <w:lang w:val="en-US"/>
        </w:rPr>
        <w:t>λ</w:t>
      </w:r>
      <w:r w:rsidRPr="00F3164A">
        <w:rPr>
          <w:rFonts w:asciiTheme="majorHAnsi" w:hAnsiTheme="majorHAnsi"/>
          <w:b/>
          <w:bCs/>
        </w:rPr>
        <w:t xml:space="preserve"> </w:t>
      </w:r>
      <w:r w:rsidRPr="00F3164A">
        <w:rPr>
          <w:rFonts w:asciiTheme="majorHAnsi" w:hAnsiTheme="majorHAnsi"/>
        </w:rPr>
        <w:t xml:space="preserve"> ≥ 100 </w:t>
      </w:r>
    </w:p>
    <w:p w:rsidR="007C1475" w:rsidRPr="00F3164A" w:rsidRDefault="007C1475" w:rsidP="007C1475">
      <w:pPr>
        <w:ind w:firstLine="709"/>
        <w:jc w:val="both"/>
        <w:rPr>
          <w:rFonts w:asciiTheme="majorHAnsi" w:hAnsiTheme="majorHAnsi"/>
        </w:rPr>
      </w:pPr>
      <w:r w:rsidRPr="00F3164A">
        <w:rPr>
          <w:rFonts w:asciiTheme="majorHAnsi" w:hAnsiTheme="majorHAnsi"/>
          <w:lang w:val="en-US"/>
        </w:rPr>
        <w:t>G</w:t>
      </w:r>
      <w:r w:rsidRPr="00F3164A">
        <w:rPr>
          <w:rFonts w:asciiTheme="majorHAnsi" w:hAnsiTheme="majorHAnsi"/>
        </w:rPr>
        <w:t xml:space="preserve"> (</w:t>
      </w:r>
      <w:r w:rsidRPr="00F3164A">
        <w:rPr>
          <w:rFonts w:asciiTheme="majorHAnsi" w:hAnsiTheme="majorHAnsi"/>
          <w:lang w:val="en-US"/>
        </w:rPr>
        <w:t>θ</w:t>
      </w:r>
      <w:r w:rsidRPr="00F3164A">
        <w:rPr>
          <w:rFonts w:asciiTheme="majorHAnsi" w:hAnsiTheme="majorHAnsi"/>
        </w:rPr>
        <w:t xml:space="preserve">) = </w:t>
      </w:r>
      <w:r w:rsidRPr="00F3164A">
        <w:rPr>
          <w:rFonts w:asciiTheme="majorHAnsi" w:hAnsiTheme="majorHAnsi"/>
          <w:lang w:val="en-US"/>
        </w:rPr>
        <w:t>Gmax</w:t>
      </w:r>
      <w:r w:rsidRPr="00F3164A">
        <w:rPr>
          <w:rFonts w:asciiTheme="majorHAnsi" w:hAnsiTheme="majorHAnsi"/>
        </w:rPr>
        <w:t xml:space="preserve"> – 2</w:t>
      </w:r>
      <w:proofErr w:type="gramStart"/>
      <w:r w:rsidRPr="00F3164A">
        <w:rPr>
          <w:rFonts w:asciiTheme="majorHAnsi" w:hAnsiTheme="majorHAnsi"/>
        </w:rPr>
        <w:t>,5</w:t>
      </w:r>
      <w:proofErr w:type="gramEnd"/>
      <w:r w:rsidRPr="00F3164A">
        <w:rPr>
          <w:rFonts w:asciiTheme="majorHAnsi" w:hAnsiTheme="majorHAnsi"/>
        </w:rPr>
        <w:t>*10</w:t>
      </w:r>
      <w:r w:rsidRPr="00F3164A">
        <w:rPr>
          <w:rFonts w:asciiTheme="majorHAnsi" w:hAnsiTheme="majorHAnsi"/>
          <w:vertAlign w:val="superscript"/>
        </w:rPr>
        <w:t>-3</w:t>
      </w:r>
      <w:r w:rsidRPr="00F3164A">
        <w:rPr>
          <w:rFonts w:asciiTheme="majorHAnsi" w:hAnsiTheme="majorHAnsi"/>
        </w:rPr>
        <w:t xml:space="preserve"> (</w:t>
      </w:r>
      <w:r w:rsidRPr="00F3164A">
        <w:rPr>
          <w:rFonts w:asciiTheme="majorHAnsi" w:hAnsiTheme="majorHAnsi"/>
          <w:lang w:val="en-US"/>
        </w:rPr>
        <w:t>θ</w:t>
      </w:r>
      <w:r w:rsidRPr="00F3164A">
        <w:rPr>
          <w:rFonts w:asciiTheme="majorHAnsi" w:hAnsiTheme="majorHAnsi"/>
        </w:rPr>
        <w:t xml:space="preserve"> </w:t>
      </w:r>
      <w:r w:rsidRPr="00F3164A">
        <w:rPr>
          <w:rFonts w:asciiTheme="majorHAnsi" w:hAnsiTheme="majorHAnsi"/>
          <w:lang w:val="en-US"/>
        </w:rPr>
        <w:t>D</w:t>
      </w:r>
      <w:r w:rsidRPr="00F3164A">
        <w:rPr>
          <w:rFonts w:asciiTheme="majorHAnsi" w:hAnsiTheme="majorHAnsi"/>
          <w:vertAlign w:val="subscript"/>
          <w:lang w:val="en-US"/>
        </w:rPr>
        <w:t>A</w:t>
      </w:r>
      <w:r w:rsidRPr="00F3164A">
        <w:rPr>
          <w:rFonts w:asciiTheme="majorHAnsi" w:hAnsiTheme="majorHAnsi"/>
        </w:rPr>
        <w:t xml:space="preserve"> </w:t>
      </w:r>
      <w:r w:rsidRPr="00F3164A">
        <w:rPr>
          <w:rFonts w:asciiTheme="majorHAnsi" w:hAnsiTheme="majorHAnsi"/>
          <w:b/>
          <w:bCs/>
        </w:rPr>
        <w:t xml:space="preserve">/ </w:t>
      </w:r>
      <w:r w:rsidRPr="00F3164A">
        <w:rPr>
          <w:rFonts w:asciiTheme="majorHAnsi" w:hAnsiTheme="majorHAnsi"/>
          <w:lang w:val="en-US"/>
        </w:rPr>
        <w:t>λ</w:t>
      </w:r>
      <w:r w:rsidRPr="00F3164A">
        <w:rPr>
          <w:rFonts w:asciiTheme="majorHAnsi" w:hAnsiTheme="majorHAnsi"/>
        </w:rPr>
        <w:t xml:space="preserve">), дБ      </w: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при 0&lt; </w:t>
      </w:r>
      <w:r w:rsidRPr="00F3164A">
        <w:rPr>
          <w:rFonts w:asciiTheme="majorHAnsi" w:hAnsiTheme="majorHAnsi"/>
          <w:lang w:val="en-US"/>
        </w:rPr>
        <w:t>θ</w:t>
      </w:r>
      <w:r w:rsidRPr="00F3164A">
        <w:rPr>
          <w:rFonts w:asciiTheme="majorHAnsi" w:hAnsiTheme="majorHAnsi"/>
        </w:rPr>
        <w:t xml:space="preserve">&lt; </w:t>
      </w:r>
      <w:r w:rsidRPr="00F3164A">
        <w:rPr>
          <w:rFonts w:asciiTheme="majorHAnsi" w:hAnsiTheme="majorHAnsi"/>
          <w:lang w:val="en-US"/>
        </w:rPr>
        <w:t>θm</w:t>
      </w:r>
      <w:r w:rsidRPr="00F3164A">
        <w:rPr>
          <w:rFonts w:asciiTheme="majorHAnsi" w:hAnsiTheme="majorHAnsi"/>
        </w:rPr>
        <w:t xml:space="preserve">; </w:t>
      </w:r>
    </w:p>
    <w:p w:rsidR="007C1475" w:rsidRPr="00F3164A" w:rsidRDefault="007C1475" w:rsidP="007C1475">
      <w:pPr>
        <w:ind w:firstLine="709"/>
        <w:jc w:val="both"/>
        <w:rPr>
          <w:rFonts w:asciiTheme="majorHAnsi" w:hAnsiTheme="majorHAnsi"/>
        </w:rPr>
      </w:pPr>
      <w:r w:rsidRPr="00F3164A">
        <w:rPr>
          <w:rFonts w:asciiTheme="majorHAnsi" w:hAnsiTheme="majorHAnsi"/>
          <w:lang w:val="en-US"/>
        </w:rPr>
        <w:t>G</w:t>
      </w:r>
      <w:r w:rsidRPr="00F3164A">
        <w:rPr>
          <w:rFonts w:asciiTheme="majorHAnsi" w:hAnsiTheme="majorHAnsi"/>
        </w:rPr>
        <w:t xml:space="preserve"> (</w:t>
      </w:r>
      <w:r w:rsidRPr="00F3164A">
        <w:rPr>
          <w:rFonts w:asciiTheme="majorHAnsi" w:hAnsiTheme="majorHAnsi"/>
          <w:lang w:val="en-US"/>
        </w:rPr>
        <w:t>θ</w:t>
      </w:r>
      <w:r w:rsidRPr="00F3164A">
        <w:rPr>
          <w:rFonts w:asciiTheme="majorHAnsi" w:hAnsiTheme="majorHAnsi"/>
        </w:rPr>
        <w:t xml:space="preserve">) = </w:t>
      </w:r>
      <w:r w:rsidRPr="00F3164A">
        <w:rPr>
          <w:rFonts w:asciiTheme="majorHAnsi" w:hAnsiTheme="majorHAnsi"/>
          <w:lang w:val="en-US"/>
        </w:rPr>
        <w:t>G</w:t>
      </w:r>
      <w:r w:rsidRPr="00F3164A">
        <w:rPr>
          <w:rFonts w:asciiTheme="majorHAnsi" w:hAnsiTheme="majorHAnsi"/>
          <w:vertAlign w:val="subscript"/>
        </w:rPr>
        <w:t>1</w:t>
      </w:r>
      <w:r w:rsidRPr="00F3164A">
        <w:rPr>
          <w:rFonts w:asciiTheme="majorHAnsi" w:hAnsiTheme="majorHAnsi"/>
        </w:rPr>
        <w:t>, дБ</w:t>
      </w:r>
      <w:r w:rsidRPr="00F3164A">
        <w:rPr>
          <w:rFonts w:asciiTheme="majorHAnsi" w:hAnsiTheme="majorHAnsi"/>
        </w:rPr>
        <w:tab/>
        <w:t xml:space="preserve">  </w:t>
      </w:r>
      <w:r w:rsidRPr="00F3164A">
        <w:rPr>
          <w:rFonts w:asciiTheme="majorHAnsi" w:hAnsiTheme="majorHAnsi"/>
        </w:rPr>
        <w:tab/>
        <w:t xml:space="preserve">        при </w:t>
      </w:r>
      <w:r w:rsidRPr="00F3164A">
        <w:rPr>
          <w:rFonts w:asciiTheme="majorHAnsi" w:hAnsiTheme="majorHAnsi"/>
          <w:lang w:val="en-US"/>
        </w:rPr>
        <w:t>θm</w:t>
      </w:r>
      <w:r w:rsidRPr="00F3164A">
        <w:rPr>
          <w:rFonts w:asciiTheme="majorHAnsi" w:hAnsiTheme="majorHAnsi"/>
        </w:rPr>
        <w:t xml:space="preserve"> &lt; </w:t>
      </w:r>
      <w:r w:rsidRPr="00F3164A">
        <w:rPr>
          <w:rFonts w:asciiTheme="majorHAnsi" w:hAnsiTheme="majorHAnsi"/>
          <w:lang w:val="en-US"/>
        </w:rPr>
        <w:t>θ</w:t>
      </w:r>
      <w:r w:rsidRPr="00F3164A">
        <w:rPr>
          <w:rFonts w:asciiTheme="majorHAnsi" w:hAnsiTheme="majorHAnsi"/>
        </w:rPr>
        <w:t xml:space="preserve">&lt; </w:t>
      </w:r>
      <w:r w:rsidRPr="00F3164A">
        <w:rPr>
          <w:rFonts w:asciiTheme="majorHAnsi" w:hAnsiTheme="majorHAnsi"/>
          <w:lang w:val="en-US"/>
        </w:rPr>
        <w:t>θr</w:t>
      </w:r>
      <w:r w:rsidRPr="00F3164A">
        <w:rPr>
          <w:rFonts w:asciiTheme="majorHAnsi" w:hAnsiTheme="majorHAnsi"/>
        </w:rPr>
        <w:t xml:space="preserve">; </w:t>
      </w:r>
    </w:p>
    <w:p w:rsidR="007C1475" w:rsidRPr="00F3164A" w:rsidRDefault="007C1475" w:rsidP="007C1475">
      <w:pPr>
        <w:ind w:firstLine="709"/>
        <w:jc w:val="both"/>
        <w:rPr>
          <w:rFonts w:asciiTheme="majorHAnsi" w:hAnsiTheme="majorHAnsi"/>
        </w:rPr>
      </w:pPr>
      <w:r w:rsidRPr="00F3164A">
        <w:rPr>
          <w:rFonts w:asciiTheme="majorHAnsi" w:hAnsiTheme="majorHAnsi"/>
          <w:lang w:val="en-US"/>
        </w:rPr>
        <w:t>G</w:t>
      </w:r>
      <w:r w:rsidRPr="00F3164A">
        <w:rPr>
          <w:rFonts w:asciiTheme="majorHAnsi" w:hAnsiTheme="majorHAnsi"/>
        </w:rPr>
        <w:t xml:space="preserve"> (</w:t>
      </w:r>
      <w:r w:rsidRPr="00F3164A">
        <w:rPr>
          <w:rFonts w:asciiTheme="majorHAnsi" w:hAnsiTheme="majorHAnsi"/>
          <w:lang w:val="en-US"/>
        </w:rPr>
        <w:t>θ</w:t>
      </w:r>
      <w:r w:rsidRPr="00F3164A">
        <w:rPr>
          <w:rFonts w:asciiTheme="majorHAnsi" w:hAnsiTheme="majorHAnsi"/>
        </w:rPr>
        <w:t xml:space="preserve">) = 32 – 25 </w:t>
      </w:r>
      <w:r w:rsidRPr="00F3164A">
        <w:rPr>
          <w:rFonts w:asciiTheme="majorHAnsi" w:hAnsiTheme="majorHAnsi"/>
          <w:lang w:val="en-US"/>
        </w:rPr>
        <w:t>lgθ</w:t>
      </w:r>
      <w:r w:rsidRPr="00F3164A">
        <w:rPr>
          <w:rFonts w:asciiTheme="majorHAnsi" w:hAnsiTheme="majorHAnsi"/>
        </w:rPr>
        <w:t xml:space="preserve">, дБ,          при </w:t>
      </w:r>
      <w:r w:rsidRPr="00F3164A">
        <w:rPr>
          <w:rFonts w:asciiTheme="majorHAnsi" w:hAnsiTheme="majorHAnsi"/>
          <w:lang w:val="en-US"/>
        </w:rPr>
        <w:t>θr</w:t>
      </w:r>
      <w:r w:rsidRPr="00F3164A">
        <w:rPr>
          <w:rFonts w:asciiTheme="majorHAnsi" w:hAnsiTheme="majorHAnsi"/>
        </w:rPr>
        <w:t xml:space="preserve"> &lt; </w:t>
      </w:r>
      <w:r w:rsidRPr="00F3164A">
        <w:rPr>
          <w:rFonts w:asciiTheme="majorHAnsi" w:hAnsiTheme="majorHAnsi"/>
          <w:lang w:val="en-US"/>
        </w:rPr>
        <w:t>θ</w:t>
      </w:r>
      <w:r w:rsidRPr="00F3164A">
        <w:rPr>
          <w:rFonts w:asciiTheme="majorHAnsi" w:hAnsiTheme="majorHAnsi"/>
        </w:rPr>
        <w:t>&lt; 48</w:t>
      </w:r>
      <w:r w:rsidRPr="00F3164A">
        <w:rPr>
          <w:rFonts w:asciiTheme="majorHAnsi" w:hAnsiTheme="majorHAnsi"/>
          <w:vertAlign w:val="superscript"/>
        </w:rPr>
        <w:t>0</w:t>
      </w:r>
      <w:r w:rsidRPr="00F3164A">
        <w:rPr>
          <w:rFonts w:asciiTheme="majorHAnsi" w:hAnsiTheme="majorHAnsi"/>
        </w:rPr>
        <w:t xml:space="preserve">; </w:t>
      </w:r>
    </w:p>
    <w:p w:rsidR="007C1475" w:rsidRPr="00F3164A" w:rsidRDefault="007C1475" w:rsidP="007C1475">
      <w:pPr>
        <w:ind w:firstLine="709"/>
        <w:jc w:val="both"/>
        <w:rPr>
          <w:rFonts w:asciiTheme="majorHAnsi" w:hAnsiTheme="majorHAnsi"/>
        </w:rPr>
      </w:pPr>
      <w:r w:rsidRPr="00F3164A">
        <w:rPr>
          <w:rFonts w:asciiTheme="majorHAnsi" w:hAnsiTheme="majorHAnsi"/>
          <w:lang w:val="en-US"/>
        </w:rPr>
        <w:t>G</w:t>
      </w:r>
      <w:r w:rsidRPr="00F3164A">
        <w:rPr>
          <w:rFonts w:asciiTheme="majorHAnsi" w:hAnsiTheme="majorHAnsi"/>
        </w:rPr>
        <w:t xml:space="preserve"> (</w:t>
      </w:r>
      <w:r w:rsidRPr="00F3164A">
        <w:rPr>
          <w:rFonts w:asciiTheme="majorHAnsi" w:hAnsiTheme="majorHAnsi"/>
          <w:lang w:val="en-US"/>
        </w:rPr>
        <w:t>θ</w:t>
      </w:r>
      <w:r w:rsidRPr="00F3164A">
        <w:rPr>
          <w:rFonts w:asciiTheme="majorHAnsi" w:hAnsiTheme="majorHAnsi"/>
        </w:rPr>
        <w:t xml:space="preserve">) = -10, дБ, </w:t>
      </w:r>
      <w:r w:rsidRPr="00F3164A">
        <w:rPr>
          <w:rFonts w:asciiTheme="majorHAnsi" w:hAnsiTheme="majorHAnsi"/>
        </w:rPr>
        <w:tab/>
      </w:r>
      <w:r w:rsidRPr="00F3164A">
        <w:rPr>
          <w:rFonts w:asciiTheme="majorHAnsi" w:hAnsiTheme="majorHAnsi"/>
        </w:rPr>
        <w:tab/>
        <w:t xml:space="preserve">       при 48</w:t>
      </w:r>
      <w:r w:rsidRPr="00F3164A">
        <w:rPr>
          <w:rFonts w:asciiTheme="majorHAnsi" w:hAnsiTheme="majorHAnsi"/>
          <w:vertAlign w:val="superscript"/>
        </w:rPr>
        <w:t>0</w:t>
      </w:r>
      <w:r w:rsidRPr="00F3164A">
        <w:rPr>
          <w:rFonts w:asciiTheme="majorHAnsi" w:hAnsiTheme="majorHAnsi"/>
        </w:rPr>
        <w:t xml:space="preserve">&lt; </w:t>
      </w:r>
      <w:r w:rsidRPr="00F3164A">
        <w:rPr>
          <w:rFonts w:asciiTheme="majorHAnsi" w:hAnsiTheme="majorHAnsi"/>
          <w:lang w:val="en-US"/>
        </w:rPr>
        <w:t>θ</w:t>
      </w:r>
      <w:r w:rsidRPr="00F3164A">
        <w:rPr>
          <w:rFonts w:asciiTheme="majorHAnsi" w:hAnsiTheme="majorHAnsi"/>
        </w:rPr>
        <w:t>&lt; 180</w:t>
      </w:r>
      <w:r w:rsidRPr="00F3164A">
        <w:rPr>
          <w:rFonts w:asciiTheme="majorHAnsi" w:hAnsiTheme="majorHAnsi"/>
          <w:vertAlign w:val="superscript"/>
        </w:rPr>
        <w:t>0</w:t>
      </w:r>
      <w:r w:rsidRPr="00F3164A">
        <w:rPr>
          <w:rFonts w:asciiTheme="majorHAnsi" w:hAnsiTheme="majorHAnsi"/>
        </w:rPr>
        <w:t>,</w: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где </w:t>
      </w:r>
      <w:r w:rsidRPr="00F3164A">
        <w:rPr>
          <w:rFonts w:asciiTheme="majorHAnsi" w:hAnsiTheme="majorHAnsi"/>
          <w:lang w:val="en-US"/>
        </w:rPr>
        <w:t>D</w:t>
      </w:r>
      <w:r w:rsidRPr="00F3164A">
        <w:rPr>
          <w:rFonts w:asciiTheme="majorHAnsi" w:hAnsiTheme="majorHAnsi"/>
          <w:vertAlign w:val="subscript"/>
          <w:lang w:val="en-US"/>
        </w:rPr>
        <w:t>A</w:t>
      </w:r>
      <w:r w:rsidRPr="00F3164A">
        <w:rPr>
          <w:rFonts w:asciiTheme="majorHAnsi" w:hAnsiTheme="majorHAnsi"/>
        </w:rPr>
        <w:t xml:space="preserve">  – диаметр антенны, </w:t>
      </w:r>
      <w:proofErr w:type="gramStart"/>
      <w:r w:rsidRPr="00F3164A">
        <w:rPr>
          <w:rFonts w:asciiTheme="majorHAnsi" w:hAnsiTheme="majorHAnsi"/>
        </w:rPr>
        <w:t>м</w:t>
      </w:r>
      <w:proofErr w:type="gramEnd"/>
      <w:r w:rsidRPr="00F3164A">
        <w:rPr>
          <w:rFonts w:asciiTheme="majorHAnsi" w:hAnsiTheme="majorHAnsi"/>
        </w:rPr>
        <w:t>;</w:t>
      </w:r>
      <w:r w:rsidRPr="00F3164A">
        <w:rPr>
          <w:rFonts w:asciiTheme="majorHAnsi" w:hAnsiTheme="majorHAnsi"/>
          <w:b/>
          <w:bCs/>
        </w:rPr>
        <w:t xml:space="preserve"> </w: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      </w:t>
      </w:r>
      <w:r w:rsidRPr="00F3164A">
        <w:rPr>
          <w:rFonts w:asciiTheme="majorHAnsi" w:hAnsiTheme="majorHAnsi"/>
          <w:lang w:val="en-US"/>
        </w:rPr>
        <w:t>θ</w:t>
      </w:r>
      <w:r w:rsidRPr="00F3164A">
        <w:rPr>
          <w:rFonts w:asciiTheme="majorHAnsi" w:hAnsiTheme="majorHAnsi"/>
        </w:rPr>
        <w:t xml:space="preserve"> – </w:t>
      </w:r>
      <w:proofErr w:type="gramStart"/>
      <w:r w:rsidRPr="00F3164A">
        <w:rPr>
          <w:rFonts w:asciiTheme="majorHAnsi" w:hAnsiTheme="majorHAnsi"/>
        </w:rPr>
        <w:t>угол</w:t>
      </w:r>
      <w:proofErr w:type="gramEnd"/>
      <w:r w:rsidRPr="00F3164A">
        <w:rPr>
          <w:rFonts w:asciiTheme="majorHAnsi" w:hAnsiTheme="majorHAnsi"/>
        </w:rPr>
        <w:t xml:space="preserve"> (в градусах), отсчитываемый от оси антенны, равный </w:t>
      </w:r>
      <w:r w:rsidRPr="00F3164A">
        <w:rPr>
          <w:rFonts w:asciiTheme="majorHAnsi" w:hAnsiTheme="majorHAnsi"/>
          <w:lang w:val="en-US"/>
        </w:rPr>
        <w:t>θ</w:t>
      </w:r>
      <w:r w:rsidRPr="00F3164A">
        <w:rPr>
          <w:rFonts w:asciiTheme="majorHAnsi" w:hAnsiTheme="majorHAnsi"/>
          <w:vertAlign w:val="subscript"/>
          <w:lang w:val="en-US"/>
        </w:rPr>
        <w:t>t</w:t>
      </w:r>
      <w:r w:rsidRPr="00F3164A">
        <w:rPr>
          <w:rFonts w:asciiTheme="majorHAnsi" w:hAnsiTheme="majorHAnsi"/>
        </w:rPr>
        <w:t>.</w: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      </w:t>
      </w:r>
      <w:r w:rsidRPr="00F3164A">
        <w:rPr>
          <w:rFonts w:asciiTheme="majorHAnsi" w:hAnsiTheme="majorHAnsi"/>
          <w:lang w:val="en-US"/>
        </w:rPr>
        <w:t>G</w:t>
      </w:r>
      <w:r w:rsidRPr="00F3164A">
        <w:rPr>
          <w:rFonts w:asciiTheme="majorHAnsi" w:hAnsiTheme="majorHAnsi"/>
          <w:vertAlign w:val="subscript"/>
        </w:rPr>
        <w:t>1</w:t>
      </w:r>
      <w:r w:rsidRPr="00F3164A">
        <w:rPr>
          <w:rFonts w:asciiTheme="majorHAnsi" w:hAnsiTheme="majorHAnsi"/>
        </w:rPr>
        <w:t>= 2+</w:t>
      </w:r>
      <w:proofErr w:type="gramStart"/>
      <w:r w:rsidRPr="00F3164A">
        <w:rPr>
          <w:rFonts w:asciiTheme="majorHAnsi" w:hAnsiTheme="majorHAnsi"/>
        </w:rPr>
        <w:t>15</w:t>
      </w:r>
      <w:r w:rsidRPr="00F3164A">
        <w:rPr>
          <w:rFonts w:asciiTheme="majorHAnsi" w:hAnsiTheme="majorHAnsi"/>
          <w:i/>
          <w:iCs/>
          <w:lang w:val="en-US"/>
        </w:rPr>
        <w:t>lg</w:t>
      </w:r>
      <w:r w:rsidRPr="00F3164A">
        <w:rPr>
          <w:rFonts w:asciiTheme="majorHAnsi" w:hAnsiTheme="majorHAnsi"/>
        </w:rPr>
        <w:t>(</w:t>
      </w:r>
      <w:proofErr w:type="gramEnd"/>
      <w:r w:rsidRPr="00F3164A">
        <w:rPr>
          <w:rFonts w:asciiTheme="majorHAnsi" w:hAnsiTheme="majorHAnsi"/>
          <w:lang w:val="en-US"/>
        </w:rPr>
        <w:t>D</w:t>
      </w:r>
      <w:r w:rsidRPr="00F3164A">
        <w:rPr>
          <w:rFonts w:asciiTheme="majorHAnsi" w:hAnsiTheme="majorHAnsi"/>
          <w:vertAlign w:val="subscript"/>
          <w:lang w:val="en-US"/>
        </w:rPr>
        <w:t>A</w:t>
      </w:r>
      <w:r w:rsidRPr="00F3164A">
        <w:rPr>
          <w:rFonts w:asciiTheme="majorHAnsi" w:hAnsiTheme="majorHAnsi"/>
          <w:b/>
          <w:bCs/>
        </w:rPr>
        <w:t xml:space="preserve"> / </w:t>
      </w:r>
      <w:r w:rsidRPr="00F3164A">
        <w:rPr>
          <w:rFonts w:asciiTheme="majorHAnsi" w:hAnsiTheme="majorHAnsi"/>
          <w:lang w:val="en-US"/>
        </w:rPr>
        <w:t>λ</w:t>
      </w:r>
      <w:r w:rsidRPr="00F3164A">
        <w:rPr>
          <w:rFonts w:asciiTheme="majorHAnsi" w:hAnsiTheme="majorHAnsi"/>
        </w:rPr>
        <w:t xml:space="preserve">) – усиление антенны в направлении максимума первого лепестка, дБ; </w: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    </w:t>
      </w:r>
      <w:proofErr w:type="gramStart"/>
      <w:r w:rsidRPr="00F3164A">
        <w:rPr>
          <w:rFonts w:asciiTheme="majorHAnsi" w:hAnsiTheme="majorHAnsi"/>
          <w:lang w:val="en-US"/>
        </w:rPr>
        <w:t>θm</w:t>
      </w:r>
      <w:proofErr w:type="gramEnd"/>
      <w:r w:rsidRPr="00F3164A">
        <w:rPr>
          <w:rFonts w:asciiTheme="majorHAnsi" w:hAnsiTheme="majorHAnsi"/>
        </w:rPr>
        <w:t xml:space="preserve">= (20 </w:t>
      </w:r>
      <w:r w:rsidRPr="00F3164A">
        <w:rPr>
          <w:rFonts w:asciiTheme="majorHAnsi" w:hAnsiTheme="majorHAnsi"/>
          <w:lang w:val="en-US"/>
        </w:rPr>
        <w:t>λ</w:t>
      </w:r>
      <w:r w:rsidRPr="00F3164A">
        <w:rPr>
          <w:rFonts w:asciiTheme="majorHAnsi" w:hAnsiTheme="majorHAnsi"/>
        </w:rPr>
        <w:t xml:space="preserve">/ </w:t>
      </w:r>
      <w:r w:rsidRPr="00F3164A">
        <w:rPr>
          <w:rFonts w:asciiTheme="majorHAnsi" w:hAnsiTheme="majorHAnsi"/>
          <w:lang w:val="en-US"/>
        </w:rPr>
        <w:t>D</w:t>
      </w:r>
      <w:r w:rsidRPr="00F3164A">
        <w:rPr>
          <w:rFonts w:asciiTheme="majorHAnsi" w:hAnsiTheme="majorHAnsi"/>
          <w:vertAlign w:val="subscript"/>
          <w:lang w:val="en-US"/>
        </w:rPr>
        <w:t>A</w:t>
      </w:r>
      <w:r w:rsidRPr="00F3164A">
        <w:rPr>
          <w:rFonts w:asciiTheme="majorHAnsi" w:hAnsiTheme="majorHAnsi"/>
        </w:rPr>
        <w:t>)</w:t>
      </w:r>
      <w:r w:rsidRPr="00F3164A">
        <w:rPr>
          <w:rFonts w:asciiTheme="majorHAnsi" w:hAnsiTheme="majorHAnsi"/>
          <w:lang w:val="en-US"/>
        </w:rPr>
        <w:sym w:font="Symbol" w:char="F0D6"/>
      </w:r>
      <w:r w:rsidRPr="00F3164A">
        <w:rPr>
          <w:rFonts w:asciiTheme="majorHAnsi" w:hAnsiTheme="majorHAnsi"/>
        </w:rPr>
        <w:t xml:space="preserve"> </w:t>
      </w:r>
      <w:r w:rsidRPr="00F3164A">
        <w:rPr>
          <w:rFonts w:asciiTheme="majorHAnsi" w:hAnsiTheme="majorHAnsi"/>
          <w:lang w:val="en-US"/>
        </w:rPr>
        <w:t>Gmax</w:t>
      </w:r>
      <w:r w:rsidRPr="00F3164A">
        <w:rPr>
          <w:rFonts w:asciiTheme="majorHAnsi" w:hAnsiTheme="majorHAnsi"/>
        </w:rPr>
        <w:t xml:space="preserve">- </w:t>
      </w:r>
      <w:r w:rsidRPr="00F3164A">
        <w:rPr>
          <w:rFonts w:asciiTheme="majorHAnsi" w:hAnsiTheme="majorHAnsi"/>
          <w:lang w:val="en-US"/>
        </w:rPr>
        <w:t>G</w:t>
      </w:r>
      <w:r w:rsidRPr="00F3164A">
        <w:rPr>
          <w:rFonts w:asciiTheme="majorHAnsi" w:hAnsiTheme="majorHAnsi"/>
          <w:vertAlign w:val="subscript"/>
        </w:rPr>
        <w:t>1</w:t>
      </w:r>
      <w:r w:rsidRPr="00F3164A">
        <w:rPr>
          <w:rFonts w:asciiTheme="majorHAnsi" w:hAnsiTheme="majorHAnsi"/>
        </w:rPr>
        <w:t xml:space="preserve">   - ширина первого лепестка, градусы. </w: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    </w:t>
      </w:r>
      <w:proofErr w:type="gramStart"/>
      <w:r w:rsidRPr="00F3164A">
        <w:rPr>
          <w:rFonts w:asciiTheme="majorHAnsi" w:hAnsiTheme="majorHAnsi"/>
          <w:lang w:val="en-US"/>
        </w:rPr>
        <w:t>θr</w:t>
      </w:r>
      <w:r w:rsidRPr="00F3164A">
        <w:rPr>
          <w:rFonts w:asciiTheme="majorHAnsi" w:hAnsiTheme="majorHAnsi"/>
        </w:rPr>
        <w:t>=</w:t>
      </w:r>
      <w:proofErr w:type="gramEnd"/>
      <w:r w:rsidRPr="00F3164A">
        <w:rPr>
          <w:rFonts w:asciiTheme="majorHAnsi" w:hAnsiTheme="majorHAnsi"/>
        </w:rPr>
        <w:t>15,85(</w:t>
      </w:r>
      <w:r w:rsidRPr="00F3164A">
        <w:rPr>
          <w:rFonts w:asciiTheme="majorHAnsi" w:hAnsiTheme="majorHAnsi"/>
          <w:lang w:val="en-US"/>
        </w:rPr>
        <w:t>D</w:t>
      </w:r>
      <w:r w:rsidRPr="00F3164A">
        <w:rPr>
          <w:rFonts w:asciiTheme="majorHAnsi" w:hAnsiTheme="majorHAnsi"/>
          <w:vertAlign w:val="subscript"/>
          <w:lang w:val="en-US"/>
        </w:rPr>
        <w:t>A</w:t>
      </w:r>
      <w:r w:rsidRPr="00F3164A">
        <w:rPr>
          <w:rFonts w:asciiTheme="majorHAnsi" w:hAnsiTheme="majorHAnsi"/>
        </w:rPr>
        <w:t>/</w:t>
      </w:r>
      <w:r w:rsidRPr="00F3164A">
        <w:rPr>
          <w:rFonts w:asciiTheme="majorHAnsi" w:hAnsiTheme="majorHAnsi"/>
          <w:lang w:val="en-US"/>
        </w:rPr>
        <w:t>λ</w:t>
      </w:r>
      <w:r w:rsidRPr="00F3164A">
        <w:rPr>
          <w:rFonts w:asciiTheme="majorHAnsi" w:hAnsiTheme="majorHAnsi"/>
        </w:rPr>
        <w:t xml:space="preserve">)-0,5, градус. </w: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Для  </w:t>
      </w:r>
      <w:r w:rsidRPr="00F3164A">
        <w:rPr>
          <w:rFonts w:asciiTheme="majorHAnsi" w:hAnsiTheme="majorHAnsi"/>
          <w:lang w:val="en-US"/>
        </w:rPr>
        <w:t>D</w:t>
      </w:r>
      <w:r w:rsidRPr="00F3164A">
        <w:rPr>
          <w:rFonts w:asciiTheme="majorHAnsi" w:hAnsiTheme="majorHAnsi"/>
          <w:vertAlign w:val="subscript"/>
          <w:lang w:val="en-US"/>
        </w:rPr>
        <w:t>A</w:t>
      </w:r>
      <w:r w:rsidRPr="00F3164A">
        <w:rPr>
          <w:rFonts w:asciiTheme="majorHAnsi" w:hAnsiTheme="majorHAnsi"/>
          <w:b/>
          <w:bCs/>
        </w:rPr>
        <w:t xml:space="preserve">/ </w:t>
      </w:r>
      <w:r w:rsidRPr="00F3164A">
        <w:rPr>
          <w:rFonts w:asciiTheme="majorHAnsi" w:hAnsiTheme="majorHAnsi"/>
          <w:lang w:val="en-US"/>
        </w:rPr>
        <w:t>λ</w:t>
      </w:r>
      <w:r w:rsidRPr="00F3164A">
        <w:rPr>
          <w:rFonts w:asciiTheme="majorHAnsi" w:hAnsiTheme="majorHAnsi"/>
        </w:rPr>
        <w:t xml:space="preserve"> &lt; 100 </w:t>
      </w:r>
    </w:p>
    <w:p w:rsidR="007C1475" w:rsidRPr="00F3164A" w:rsidRDefault="007C1475" w:rsidP="007C1475">
      <w:pPr>
        <w:ind w:firstLine="709"/>
        <w:jc w:val="both"/>
        <w:rPr>
          <w:rFonts w:asciiTheme="majorHAnsi" w:hAnsiTheme="majorHAnsi"/>
        </w:rPr>
      </w:pPr>
      <w:r w:rsidRPr="00F3164A">
        <w:rPr>
          <w:rFonts w:asciiTheme="majorHAnsi" w:hAnsiTheme="majorHAnsi"/>
          <w:bCs/>
          <w:lang w:val="en-US"/>
        </w:rPr>
        <w:t>G</w:t>
      </w:r>
      <w:r w:rsidRPr="00F3164A">
        <w:rPr>
          <w:rFonts w:asciiTheme="majorHAnsi" w:hAnsiTheme="majorHAnsi"/>
          <w:bCs/>
        </w:rPr>
        <w:t xml:space="preserve"> (</w:t>
      </w:r>
      <w:r w:rsidRPr="00F3164A">
        <w:rPr>
          <w:rFonts w:asciiTheme="majorHAnsi" w:hAnsiTheme="majorHAnsi"/>
          <w:bCs/>
          <w:lang w:val="en-US"/>
        </w:rPr>
        <w:t>θ</w:t>
      </w:r>
      <w:r w:rsidRPr="00F3164A">
        <w:rPr>
          <w:rFonts w:asciiTheme="majorHAnsi" w:hAnsiTheme="majorHAnsi"/>
          <w:bCs/>
        </w:rPr>
        <w:t xml:space="preserve">) = </w:t>
      </w:r>
      <w:r w:rsidRPr="00F3164A">
        <w:rPr>
          <w:rFonts w:asciiTheme="majorHAnsi" w:hAnsiTheme="majorHAnsi"/>
          <w:bCs/>
          <w:lang w:val="en-US"/>
        </w:rPr>
        <w:t>Gmax</w:t>
      </w:r>
      <w:r w:rsidRPr="00F3164A">
        <w:rPr>
          <w:rFonts w:asciiTheme="majorHAnsi" w:hAnsiTheme="majorHAnsi"/>
          <w:bCs/>
        </w:rPr>
        <w:t xml:space="preserve"> – 2</w:t>
      </w:r>
      <w:proofErr w:type="gramStart"/>
      <w:r w:rsidRPr="00F3164A">
        <w:rPr>
          <w:rFonts w:asciiTheme="majorHAnsi" w:hAnsiTheme="majorHAnsi"/>
          <w:bCs/>
        </w:rPr>
        <w:t>,5</w:t>
      </w:r>
      <w:proofErr w:type="gramEnd"/>
      <w:r w:rsidRPr="00F3164A">
        <w:rPr>
          <w:rFonts w:asciiTheme="majorHAnsi" w:hAnsiTheme="majorHAnsi"/>
          <w:bCs/>
        </w:rPr>
        <w:t>*10</w:t>
      </w:r>
      <w:r w:rsidRPr="00F3164A">
        <w:rPr>
          <w:rFonts w:asciiTheme="majorHAnsi" w:hAnsiTheme="majorHAnsi"/>
          <w:bCs/>
          <w:vertAlign w:val="superscript"/>
        </w:rPr>
        <w:t>-3</w:t>
      </w:r>
      <w:r w:rsidRPr="00F3164A">
        <w:rPr>
          <w:rFonts w:asciiTheme="majorHAnsi" w:hAnsiTheme="majorHAnsi"/>
          <w:bCs/>
        </w:rPr>
        <w:t xml:space="preserve"> (</w:t>
      </w:r>
      <w:r w:rsidRPr="00F3164A">
        <w:rPr>
          <w:rFonts w:asciiTheme="majorHAnsi" w:hAnsiTheme="majorHAnsi"/>
          <w:bCs/>
          <w:lang w:val="en-US"/>
        </w:rPr>
        <w:t>θ</w:t>
      </w:r>
      <w:r w:rsidRPr="00F3164A">
        <w:rPr>
          <w:rFonts w:asciiTheme="majorHAnsi" w:hAnsiTheme="majorHAnsi"/>
          <w:bCs/>
        </w:rPr>
        <w:t xml:space="preserve"> </w:t>
      </w:r>
      <w:r w:rsidRPr="00F3164A">
        <w:rPr>
          <w:rFonts w:asciiTheme="majorHAnsi" w:hAnsiTheme="majorHAnsi"/>
          <w:bCs/>
          <w:lang w:val="en-US"/>
        </w:rPr>
        <w:t>D</w:t>
      </w:r>
      <w:r w:rsidRPr="00F3164A">
        <w:rPr>
          <w:rFonts w:asciiTheme="majorHAnsi" w:hAnsiTheme="majorHAnsi"/>
          <w:bCs/>
          <w:vertAlign w:val="subscript"/>
          <w:lang w:val="en-US"/>
        </w:rPr>
        <w:t>A</w:t>
      </w:r>
      <w:r w:rsidRPr="00F3164A">
        <w:rPr>
          <w:rFonts w:asciiTheme="majorHAnsi" w:hAnsiTheme="majorHAnsi"/>
          <w:bCs/>
        </w:rPr>
        <w:t xml:space="preserve"> / </w:t>
      </w:r>
      <w:r w:rsidRPr="00F3164A">
        <w:rPr>
          <w:rFonts w:asciiTheme="majorHAnsi" w:hAnsiTheme="majorHAnsi"/>
          <w:bCs/>
          <w:lang w:val="en-US"/>
        </w:rPr>
        <w:t>λ</w:t>
      </w:r>
      <w:r w:rsidRPr="00F3164A">
        <w:rPr>
          <w:rFonts w:asciiTheme="majorHAnsi" w:hAnsiTheme="majorHAnsi"/>
          <w:bCs/>
          <w:vertAlign w:val="subscript"/>
        </w:rPr>
        <w:t>С</w:t>
      </w:r>
      <w:r w:rsidRPr="00F3164A">
        <w:rPr>
          <w:rFonts w:asciiTheme="majorHAnsi" w:hAnsiTheme="majorHAnsi"/>
          <w:bCs/>
        </w:rPr>
        <w:t>Р),</w:t>
      </w:r>
      <w:r w:rsidRPr="00F3164A">
        <w:rPr>
          <w:rFonts w:asciiTheme="majorHAnsi" w:hAnsiTheme="majorHAnsi"/>
        </w:rPr>
        <w:t xml:space="preserve"> дБ        при 0&lt; </w:t>
      </w:r>
      <w:r w:rsidRPr="00F3164A">
        <w:rPr>
          <w:rFonts w:asciiTheme="majorHAnsi" w:hAnsiTheme="majorHAnsi"/>
          <w:lang w:val="en-US"/>
        </w:rPr>
        <w:t>θ</w:t>
      </w:r>
      <w:r w:rsidRPr="00F3164A">
        <w:rPr>
          <w:rFonts w:asciiTheme="majorHAnsi" w:hAnsiTheme="majorHAnsi"/>
        </w:rPr>
        <w:t xml:space="preserve"> &lt; </w:t>
      </w:r>
      <w:r w:rsidRPr="00F3164A">
        <w:rPr>
          <w:rFonts w:asciiTheme="majorHAnsi" w:hAnsiTheme="majorHAnsi"/>
          <w:lang w:val="en-US"/>
        </w:rPr>
        <w:t>θm</w:t>
      </w:r>
      <w:r w:rsidRPr="00F3164A">
        <w:rPr>
          <w:rFonts w:asciiTheme="majorHAnsi" w:hAnsiTheme="majorHAnsi"/>
        </w:rPr>
        <w:t>;</w:t>
      </w:r>
    </w:p>
    <w:p w:rsidR="007C1475" w:rsidRPr="00F3164A" w:rsidRDefault="007C1475" w:rsidP="007C1475">
      <w:pPr>
        <w:ind w:firstLine="709"/>
        <w:jc w:val="both"/>
        <w:rPr>
          <w:rFonts w:asciiTheme="majorHAnsi" w:hAnsiTheme="majorHAnsi"/>
        </w:rPr>
      </w:pPr>
      <w:r w:rsidRPr="00F3164A">
        <w:rPr>
          <w:rFonts w:asciiTheme="majorHAnsi" w:hAnsiTheme="majorHAnsi"/>
          <w:bCs/>
          <w:lang w:val="en-US"/>
        </w:rPr>
        <w:t>G</w:t>
      </w:r>
      <w:r w:rsidRPr="00F3164A">
        <w:rPr>
          <w:rFonts w:asciiTheme="majorHAnsi" w:hAnsiTheme="majorHAnsi"/>
          <w:bCs/>
        </w:rPr>
        <w:t xml:space="preserve"> (</w:t>
      </w:r>
      <w:r w:rsidRPr="00F3164A">
        <w:rPr>
          <w:rFonts w:asciiTheme="majorHAnsi" w:hAnsiTheme="majorHAnsi"/>
          <w:bCs/>
          <w:lang w:val="en-US"/>
        </w:rPr>
        <w:t>θ</w:t>
      </w:r>
      <w:r w:rsidRPr="00F3164A">
        <w:rPr>
          <w:rFonts w:asciiTheme="majorHAnsi" w:hAnsiTheme="majorHAnsi"/>
          <w:bCs/>
        </w:rPr>
        <w:t xml:space="preserve">) = </w:t>
      </w:r>
      <w:r w:rsidRPr="00F3164A">
        <w:rPr>
          <w:rFonts w:asciiTheme="majorHAnsi" w:hAnsiTheme="majorHAnsi"/>
          <w:bCs/>
          <w:lang w:val="en-US"/>
        </w:rPr>
        <w:t>G</w:t>
      </w:r>
      <w:r w:rsidRPr="00F3164A">
        <w:rPr>
          <w:rFonts w:asciiTheme="majorHAnsi" w:hAnsiTheme="majorHAnsi"/>
          <w:bCs/>
          <w:vertAlign w:val="subscript"/>
        </w:rPr>
        <w:t>1</w:t>
      </w:r>
      <w:r w:rsidRPr="00F3164A">
        <w:rPr>
          <w:rFonts w:asciiTheme="majorHAnsi" w:hAnsiTheme="majorHAnsi"/>
        </w:rPr>
        <w:t xml:space="preserve">, дБ </w:t>
      </w:r>
      <w:r w:rsidRPr="00F3164A">
        <w:rPr>
          <w:rFonts w:asciiTheme="majorHAnsi" w:hAnsiTheme="majorHAnsi"/>
        </w:rPr>
        <w:tab/>
        <w:t xml:space="preserve">   </w:t>
      </w:r>
      <w:r w:rsidRPr="00F3164A">
        <w:rPr>
          <w:rFonts w:asciiTheme="majorHAnsi" w:hAnsiTheme="majorHAnsi"/>
        </w:rPr>
        <w:tab/>
      </w:r>
      <w:r w:rsidRPr="00F3164A">
        <w:rPr>
          <w:rFonts w:asciiTheme="majorHAnsi" w:hAnsiTheme="majorHAnsi"/>
        </w:rPr>
        <w:tab/>
      </w:r>
      <w:r w:rsidRPr="00F3164A">
        <w:rPr>
          <w:rFonts w:asciiTheme="majorHAnsi" w:hAnsiTheme="majorHAnsi"/>
        </w:rPr>
        <w:tab/>
      </w:r>
      <w:r w:rsidRPr="00F3164A">
        <w:rPr>
          <w:rFonts w:asciiTheme="majorHAnsi" w:hAnsiTheme="majorHAnsi"/>
        </w:rPr>
        <w:tab/>
        <w:t xml:space="preserve">   при </w:t>
      </w:r>
      <w:r w:rsidRPr="00F3164A">
        <w:rPr>
          <w:rFonts w:asciiTheme="majorHAnsi" w:hAnsiTheme="majorHAnsi"/>
          <w:lang w:val="en-US"/>
        </w:rPr>
        <w:t>θm</w:t>
      </w:r>
      <w:r w:rsidRPr="00F3164A">
        <w:rPr>
          <w:rFonts w:asciiTheme="majorHAnsi" w:hAnsiTheme="majorHAnsi"/>
        </w:rPr>
        <w:t xml:space="preserve"> </w:t>
      </w:r>
      <w:r w:rsidRPr="00F3164A">
        <w:rPr>
          <w:rFonts w:asciiTheme="majorHAnsi" w:hAnsiTheme="majorHAnsi"/>
        </w:rPr>
        <w:sym w:font="Symbol" w:char="F0A3"/>
      </w:r>
      <w:r w:rsidRPr="00F3164A">
        <w:rPr>
          <w:rFonts w:asciiTheme="majorHAnsi" w:hAnsiTheme="majorHAnsi"/>
        </w:rPr>
        <w:t xml:space="preserve"> </w:t>
      </w:r>
      <w:r w:rsidRPr="00F3164A">
        <w:rPr>
          <w:rFonts w:asciiTheme="majorHAnsi" w:hAnsiTheme="majorHAnsi"/>
          <w:lang w:val="en-US"/>
        </w:rPr>
        <w:t>θ</w:t>
      </w:r>
      <w:r w:rsidRPr="00F3164A">
        <w:rPr>
          <w:rFonts w:asciiTheme="majorHAnsi" w:hAnsiTheme="majorHAnsi"/>
        </w:rPr>
        <w:t xml:space="preserve"> &lt; 100</w:t>
      </w:r>
      <w:r w:rsidRPr="00F3164A">
        <w:rPr>
          <w:rFonts w:asciiTheme="majorHAnsi" w:hAnsiTheme="majorHAnsi"/>
          <w:lang w:val="en-US"/>
        </w:rPr>
        <w:t>λ</w:t>
      </w:r>
      <w:r w:rsidRPr="00F3164A">
        <w:rPr>
          <w:rFonts w:asciiTheme="majorHAnsi" w:hAnsiTheme="majorHAnsi"/>
        </w:rPr>
        <w:t xml:space="preserve">/ </w:t>
      </w:r>
      <w:r w:rsidRPr="00F3164A">
        <w:rPr>
          <w:rFonts w:asciiTheme="majorHAnsi" w:hAnsiTheme="majorHAnsi"/>
          <w:lang w:val="en-US"/>
        </w:rPr>
        <w:t>D</w:t>
      </w:r>
      <w:r w:rsidRPr="00F3164A">
        <w:rPr>
          <w:rFonts w:asciiTheme="majorHAnsi" w:hAnsiTheme="majorHAnsi"/>
          <w:vertAlign w:val="subscript"/>
          <w:lang w:val="en-US"/>
        </w:rPr>
        <w:t>A</w:t>
      </w:r>
      <w:r w:rsidRPr="00F3164A">
        <w:rPr>
          <w:rFonts w:asciiTheme="majorHAnsi" w:hAnsiTheme="majorHAnsi"/>
        </w:rPr>
        <w:t>;</w:t>
      </w:r>
    </w:p>
    <w:p w:rsidR="007C1475" w:rsidRPr="00F3164A" w:rsidRDefault="007C1475" w:rsidP="007C1475">
      <w:pPr>
        <w:ind w:firstLine="709"/>
        <w:jc w:val="both"/>
        <w:rPr>
          <w:rFonts w:asciiTheme="majorHAnsi" w:hAnsiTheme="majorHAnsi"/>
        </w:rPr>
      </w:pPr>
      <w:r w:rsidRPr="00F3164A">
        <w:rPr>
          <w:rFonts w:asciiTheme="majorHAnsi" w:hAnsiTheme="majorHAnsi"/>
          <w:bCs/>
          <w:lang w:val="en-US"/>
        </w:rPr>
        <w:lastRenderedPageBreak/>
        <w:t>G</w:t>
      </w:r>
      <w:r w:rsidRPr="00F3164A">
        <w:rPr>
          <w:rFonts w:asciiTheme="majorHAnsi" w:hAnsiTheme="majorHAnsi"/>
          <w:bCs/>
        </w:rPr>
        <w:t xml:space="preserve"> (</w:t>
      </w:r>
      <w:r w:rsidRPr="00F3164A">
        <w:rPr>
          <w:rFonts w:asciiTheme="majorHAnsi" w:hAnsiTheme="majorHAnsi"/>
          <w:bCs/>
          <w:lang w:val="en-US"/>
        </w:rPr>
        <w:t>θ</w:t>
      </w:r>
      <w:r w:rsidRPr="00F3164A">
        <w:rPr>
          <w:rFonts w:asciiTheme="majorHAnsi" w:hAnsiTheme="majorHAnsi"/>
          <w:bCs/>
        </w:rPr>
        <w:t xml:space="preserve">) = 52 – 10 </w:t>
      </w:r>
      <w:r w:rsidRPr="00F3164A">
        <w:rPr>
          <w:rFonts w:asciiTheme="majorHAnsi" w:hAnsiTheme="majorHAnsi"/>
          <w:bCs/>
          <w:lang w:val="en-US"/>
        </w:rPr>
        <w:t>lg</w:t>
      </w:r>
      <w:r w:rsidRPr="00F3164A">
        <w:rPr>
          <w:rFonts w:asciiTheme="majorHAnsi" w:hAnsiTheme="majorHAnsi"/>
          <w:bCs/>
        </w:rPr>
        <w:t xml:space="preserve"> </w:t>
      </w:r>
      <w:r w:rsidRPr="00F3164A">
        <w:rPr>
          <w:rFonts w:asciiTheme="majorHAnsi" w:hAnsiTheme="majorHAnsi"/>
          <w:bCs/>
          <w:lang w:val="en-US"/>
        </w:rPr>
        <w:t>D</w:t>
      </w:r>
      <w:r w:rsidRPr="00F3164A">
        <w:rPr>
          <w:rFonts w:asciiTheme="majorHAnsi" w:hAnsiTheme="majorHAnsi"/>
          <w:bCs/>
          <w:vertAlign w:val="subscript"/>
          <w:lang w:val="en-US"/>
        </w:rPr>
        <w:t>A</w:t>
      </w:r>
      <w:r w:rsidRPr="00F3164A">
        <w:rPr>
          <w:rFonts w:asciiTheme="majorHAnsi" w:hAnsiTheme="majorHAnsi"/>
          <w:bCs/>
        </w:rPr>
        <w:t xml:space="preserve">/ </w:t>
      </w:r>
      <w:r w:rsidRPr="00F3164A">
        <w:rPr>
          <w:rFonts w:asciiTheme="majorHAnsi" w:hAnsiTheme="majorHAnsi"/>
          <w:bCs/>
          <w:lang w:val="en-US"/>
        </w:rPr>
        <w:t>λ</w:t>
      </w:r>
      <w:r w:rsidRPr="00F3164A">
        <w:rPr>
          <w:rFonts w:asciiTheme="majorHAnsi" w:hAnsiTheme="majorHAnsi"/>
          <w:bCs/>
        </w:rPr>
        <w:t>ср –25</w:t>
      </w:r>
      <w:r w:rsidRPr="00F3164A">
        <w:rPr>
          <w:rFonts w:asciiTheme="majorHAnsi" w:hAnsiTheme="majorHAnsi"/>
          <w:bCs/>
          <w:lang w:val="en-US"/>
        </w:rPr>
        <w:t>lgθ</w:t>
      </w:r>
      <w:r w:rsidRPr="00F3164A">
        <w:rPr>
          <w:rFonts w:asciiTheme="majorHAnsi" w:hAnsiTheme="majorHAnsi"/>
        </w:rPr>
        <w:t>, дБ             при 100</w:t>
      </w:r>
      <w:r w:rsidRPr="00F3164A">
        <w:rPr>
          <w:rFonts w:asciiTheme="majorHAnsi" w:hAnsiTheme="majorHAnsi"/>
          <w:lang w:val="en-US"/>
        </w:rPr>
        <w:t>λ</w:t>
      </w:r>
      <w:r w:rsidRPr="00F3164A">
        <w:rPr>
          <w:rFonts w:asciiTheme="majorHAnsi" w:hAnsiTheme="majorHAnsi"/>
        </w:rPr>
        <w:t xml:space="preserve">/ </w:t>
      </w:r>
      <w:r w:rsidRPr="00F3164A">
        <w:rPr>
          <w:rFonts w:asciiTheme="majorHAnsi" w:hAnsiTheme="majorHAnsi"/>
          <w:lang w:val="en-US"/>
        </w:rPr>
        <w:t>D</w:t>
      </w:r>
      <w:r w:rsidRPr="00F3164A">
        <w:rPr>
          <w:rFonts w:asciiTheme="majorHAnsi" w:hAnsiTheme="majorHAnsi"/>
          <w:vertAlign w:val="subscript"/>
          <w:lang w:val="en-US"/>
        </w:rPr>
        <w:t>A</w:t>
      </w:r>
      <w:r w:rsidRPr="00F3164A">
        <w:rPr>
          <w:rFonts w:asciiTheme="majorHAnsi" w:hAnsiTheme="majorHAnsi"/>
        </w:rPr>
        <w:t xml:space="preserve"> </w:t>
      </w:r>
      <w:r w:rsidRPr="00F3164A">
        <w:rPr>
          <w:rFonts w:asciiTheme="majorHAnsi" w:hAnsiTheme="majorHAnsi"/>
        </w:rPr>
        <w:sym w:font="Symbol" w:char="F0A3"/>
      </w:r>
      <w:r w:rsidRPr="00F3164A">
        <w:rPr>
          <w:rFonts w:asciiTheme="majorHAnsi" w:hAnsiTheme="majorHAnsi"/>
        </w:rPr>
        <w:t xml:space="preserve">  </w:t>
      </w:r>
      <w:r w:rsidRPr="00F3164A">
        <w:rPr>
          <w:rFonts w:asciiTheme="majorHAnsi" w:hAnsiTheme="majorHAnsi"/>
          <w:lang w:val="en-US"/>
        </w:rPr>
        <w:t>θ</w:t>
      </w:r>
      <w:r w:rsidRPr="00F3164A">
        <w:rPr>
          <w:rFonts w:asciiTheme="majorHAnsi" w:hAnsiTheme="majorHAnsi"/>
        </w:rPr>
        <w:t xml:space="preserve"> &lt; 48</w:t>
      </w:r>
      <w:r w:rsidRPr="00F3164A">
        <w:rPr>
          <w:rFonts w:asciiTheme="majorHAnsi" w:hAnsiTheme="majorHAnsi"/>
          <w:vertAlign w:val="superscript"/>
        </w:rPr>
        <w:t>0</w:t>
      </w:r>
      <w:r w:rsidRPr="00F3164A">
        <w:rPr>
          <w:rFonts w:asciiTheme="majorHAnsi" w:hAnsiTheme="majorHAnsi"/>
        </w:rPr>
        <w:t>;</w:t>
      </w:r>
    </w:p>
    <w:p w:rsidR="007C1475" w:rsidRPr="00F3164A" w:rsidRDefault="007C1475" w:rsidP="007C1475">
      <w:pPr>
        <w:ind w:firstLine="709"/>
        <w:jc w:val="both"/>
        <w:rPr>
          <w:rFonts w:asciiTheme="majorHAnsi" w:hAnsiTheme="majorHAnsi"/>
        </w:rPr>
      </w:pPr>
      <w:r w:rsidRPr="00F3164A">
        <w:rPr>
          <w:rFonts w:asciiTheme="majorHAnsi" w:hAnsiTheme="majorHAnsi"/>
          <w:bCs/>
          <w:lang w:val="en-US"/>
        </w:rPr>
        <w:t>G</w:t>
      </w:r>
      <w:r w:rsidRPr="00F3164A">
        <w:rPr>
          <w:rFonts w:asciiTheme="majorHAnsi" w:hAnsiTheme="majorHAnsi"/>
          <w:bCs/>
        </w:rPr>
        <w:t xml:space="preserve"> (</w:t>
      </w:r>
      <w:r w:rsidRPr="00F3164A">
        <w:rPr>
          <w:rFonts w:asciiTheme="majorHAnsi" w:hAnsiTheme="majorHAnsi"/>
          <w:bCs/>
          <w:lang w:val="en-US"/>
        </w:rPr>
        <w:t>θ</w:t>
      </w:r>
      <w:r w:rsidRPr="00F3164A">
        <w:rPr>
          <w:rFonts w:asciiTheme="majorHAnsi" w:hAnsiTheme="majorHAnsi"/>
          <w:bCs/>
        </w:rPr>
        <w:t>) = -10</w:t>
      </w:r>
      <w:r w:rsidRPr="00F3164A">
        <w:rPr>
          <w:rFonts w:asciiTheme="majorHAnsi" w:hAnsiTheme="majorHAnsi"/>
        </w:rPr>
        <w:t>, дБ                                                  при 48</w:t>
      </w:r>
      <w:r w:rsidRPr="00F3164A">
        <w:rPr>
          <w:rFonts w:asciiTheme="majorHAnsi" w:hAnsiTheme="majorHAnsi"/>
          <w:vertAlign w:val="superscript"/>
        </w:rPr>
        <w:t>0</w:t>
      </w:r>
      <w:r w:rsidRPr="00F3164A">
        <w:rPr>
          <w:rFonts w:asciiTheme="majorHAnsi" w:hAnsiTheme="majorHAnsi"/>
        </w:rPr>
        <w:t xml:space="preserve"> </w:t>
      </w:r>
      <w:r w:rsidRPr="00F3164A">
        <w:rPr>
          <w:rFonts w:asciiTheme="majorHAnsi" w:hAnsiTheme="majorHAnsi"/>
        </w:rPr>
        <w:sym w:font="Symbol" w:char="F0A3"/>
      </w:r>
      <w:r w:rsidRPr="00F3164A">
        <w:rPr>
          <w:rFonts w:asciiTheme="majorHAnsi" w:hAnsiTheme="majorHAnsi"/>
        </w:rPr>
        <w:t xml:space="preserve"> </w:t>
      </w:r>
      <w:r w:rsidRPr="00F3164A">
        <w:rPr>
          <w:rFonts w:asciiTheme="majorHAnsi" w:hAnsiTheme="majorHAnsi"/>
          <w:lang w:val="en-US"/>
        </w:rPr>
        <w:t>θ</w:t>
      </w:r>
      <w:r w:rsidRPr="00F3164A">
        <w:rPr>
          <w:rFonts w:asciiTheme="majorHAnsi" w:hAnsiTheme="majorHAnsi"/>
        </w:rPr>
        <w:t xml:space="preserve"> &lt; 180</w:t>
      </w:r>
      <w:r w:rsidRPr="00F3164A">
        <w:rPr>
          <w:rFonts w:asciiTheme="majorHAnsi" w:hAnsiTheme="majorHAnsi"/>
          <w:vertAlign w:val="superscript"/>
        </w:rPr>
        <w:t>0</w: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Топоцентрический угол при земных станциях определяется </w:t>
      </w:r>
      <w:proofErr w:type="gramStart"/>
      <w:r w:rsidRPr="00F3164A">
        <w:rPr>
          <w:rFonts w:asciiTheme="majorHAnsi" w:hAnsiTheme="majorHAnsi"/>
        </w:rPr>
        <w:t>по</w:t>
      </w:r>
      <w:proofErr w:type="gramEnd"/>
      <w:r w:rsidRPr="00F3164A">
        <w:rPr>
          <w:rFonts w:asciiTheme="majorHAnsi" w:hAnsiTheme="majorHAnsi"/>
        </w:rPr>
        <w:t xml:space="preserve"> </w:t>
      </w:r>
      <w:proofErr w:type="gramStart"/>
      <w:r w:rsidRPr="00F3164A">
        <w:rPr>
          <w:rFonts w:asciiTheme="majorHAnsi" w:hAnsiTheme="majorHAnsi"/>
        </w:rPr>
        <w:t>следующим</w:t>
      </w:r>
      <w:proofErr w:type="gramEnd"/>
      <w:r w:rsidRPr="00F3164A">
        <w:rPr>
          <w:rFonts w:asciiTheme="majorHAnsi" w:hAnsiTheme="majorHAnsi"/>
        </w:rPr>
        <w:t xml:space="preserve"> формуле:</w:t>
      </w:r>
    </w:p>
    <w:p w:rsidR="007C1475" w:rsidRPr="00F3164A" w:rsidRDefault="00052E06" w:rsidP="007C1475">
      <w:pPr>
        <w:ind w:firstLine="709"/>
        <w:jc w:val="both"/>
        <w:rPr>
          <w:rFonts w:asciiTheme="majorHAnsi" w:hAnsiTheme="majorHAnsi"/>
        </w:rPr>
      </w:pPr>
      <w:r>
        <w:rPr>
          <w:rFonts w:asciiTheme="majorHAnsi" w:hAnsiTheme="majorHAnsi"/>
        </w:rPr>
        <w:pict>
          <v:shape id="_x0000_s1506" type="#_x0000_t75" style="position:absolute;left:0;text-align:left;margin-left:87.6pt;margin-top:11.3pt;width:303.65pt;height:50.4pt;z-index:251707392">
            <v:imagedata r:id="rId112" o:title=""/>
          </v:shape>
          <o:OLEObject Type="Embed" ProgID="Equation.3" ShapeID="_x0000_s1506" DrawAspect="Content" ObjectID="_1631344124" r:id="rId113"/>
        </w:pict>
      </w:r>
    </w:p>
    <w:p w:rsidR="007C1475" w:rsidRPr="00F3164A" w:rsidRDefault="007C1475" w:rsidP="007C1475">
      <w:pPr>
        <w:ind w:firstLine="709"/>
        <w:jc w:val="both"/>
        <w:rPr>
          <w:rFonts w:asciiTheme="majorHAnsi" w:hAnsiTheme="majorHAnsi"/>
        </w:rPr>
      </w:pPr>
    </w:p>
    <w:p w:rsidR="007C1475" w:rsidRPr="00F3164A" w:rsidRDefault="007C1475" w:rsidP="007C1475">
      <w:pPr>
        <w:pStyle w:val="1"/>
        <w:spacing w:before="0"/>
        <w:ind w:firstLine="709"/>
        <w:jc w:val="both"/>
        <w:rPr>
          <w:sz w:val="22"/>
          <w:szCs w:val="22"/>
        </w:rPr>
      </w:pPr>
    </w:p>
    <w:p w:rsidR="007C1475" w:rsidRPr="00F3164A" w:rsidRDefault="007C1475" w:rsidP="007C1475">
      <w:pPr>
        <w:pStyle w:val="1"/>
        <w:spacing w:before="0"/>
        <w:ind w:firstLine="709"/>
        <w:jc w:val="both"/>
        <w:rPr>
          <w:b/>
          <w:sz w:val="22"/>
          <w:szCs w:val="22"/>
        </w:rPr>
      </w:pPr>
    </w:p>
    <w:p w:rsidR="007C1475" w:rsidRPr="00F3164A" w:rsidRDefault="007C1475" w:rsidP="007C1475">
      <w:pPr>
        <w:pStyle w:val="1"/>
        <w:spacing w:before="0"/>
        <w:ind w:firstLine="709"/>
        <w:jc w:val="both"/>
        <w:rPr>
          <w:b/>
          <w:sz w:val="22"/>
          <w:szCs w:val="22"/>
        </w:rPr>
      </w:pPr>
    </w:p>
    <w:p w:rsidR="007C1475" w:rsidRPr="00F3164A" w:rsidRDefault="007C1475" w:rsidP="007C1475">
      <w:pPr>
        <w:pStyle w:val="1"/>
        <w:spacing w:before="0"/>
        <w:ind w:firstLine="709"/>
        <w:jc w:val="both"/>
        <w:rPr>
          <w:b/>
          <w:sz w:val="22"/>
          <w:szCs w:val="22"/>
        </w:rPr>
      </w:pPr>
      <w:proofErr w:type="gramStart"/>
      <w:r w:rsidRPr="00F3164A">
        <w:rPr>
          <w:b/>
          <w:sz w:val="22"/>
          <w:szCs w:val="22"/>
          <w:lang w:val="en-US"/>
        </w:rPr>
        <w:t>θ</w:t>
      </w:r>
      <w:r w:rsidRPr="00F3164A">
        <w:rPr>
          <w:b/>
          <w:sz w:val="22"/>
          <w:szCs w:val="22"/>
          <w:vertAlign w:val="subscript"/>
        </w:rPr>
        <w:t>2</w:t>
      </w:r>
      <w:r w:rsidRPr="00F3164A">
        <w:rPr>
          <w:b/>
          <w:sz w:val="22"/>
          <w:szCs w:val="22"/>
        </w:rPr>
        <w:t xml:space="preserve">  определяется</w:t>
      </w:r>
      <w:proofErr w:type="gramEnd"/>
      <w:r w:rsidRPr="00F3164A">
        <w:rPr>
          <w:b/>
          <w:sz w:val="22"/>
          <w:szCs w:val="22"/>
        </w:rPr>
        <w:t xml:space="preserve"> аналогичным образом.</w: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Затем переводим приращение шумовой </w:t>
      </w:r>
      <w:proofErr w:type="gramStart"/>
      <w:r w:rsidRPr="00F3164A">
        <w:rPr>
          <w:rFonts w:asciiTheme="majorHAnsi" w:hAnsiTheme="majorHAnsi"/>
        </w:rPr>
        <w:t>температуры</w:t>
      </w:r>
      <w:proofErr w:type="gramEnd"/>
      <w:r w:rsidRPr="00F3164A">
        <w:rPr>
          <w:rFonts w:asciiTheme="majorHAnsi" w:hAnsiTheme="majorHAnsi"/>
        </w:rPr>
        <w:t xml:space="preserve"> в кельвины используя соотношения:</w:t>
      </w:r>
    </w:p>
    <w:p w:rsidR="007C1475" w:rsidRPr="00F3164A" w:rsidRDefault="007C1475" w:rsidP="007C1475">
      <w:pPr>
        <w:ind w:firstLine="709"/>
        <w:jc w:val="both"/>
        <w:rPr>
          <w:rFonts w:asciiTheme="majorHAnsi" w:hAnsiTheme="majorHAnsi"/>
        </w:rPr>
      </w:pPr>
      <w:r w:rsidRPr="00F3164A">
        <w:rPr>
          <w:rFonts w:asciiTheme="majorHAnsi" w:hAnsiTheme="majorHAnsi"/>
          <w:lang w:val="en-US"/>
        </w:rPr>
        <w:t>ΔT</w:t>
      </w:r>
      <w:r w:rsidRPr="00F3164A">
        <w:rPr>
          <w:rFonts w:asciiTheme="majorHAnsi" w:hAnsiTheme="majorHAnsi"/>
          <w:vertAlign w:val="subscript"/>
        </w:rPr>
        <w:t>ЗС</w:t>
      </w:r>
      <w:r w:rsidRPr="00F3164A">
        <w:rPr>
          <w:rFonts w:asciiTheme="majorHAnsi" w:hAnsiTheme="majorHAnsi"/>
        </w:rPr>
        <w:t xml:space="preserve">=10 </w:t>
      </w:r>
      <w:proofErr w:type="gramStart"/>
      <w:r w:rsidRPr="00F3164A">
        <w:rPr>
          <w:rFonts w:asciiTheme="majorHAnsi" w:hAnsiTheme="majorHAnsi"/>
          <w:vertAlign w:val="superscript"/>
          <w:lang w:val="en-US"/>
        </w:rPr>
        <w:t>ΔT</w:t>
      </w:r>
      <w:r w:rsidRPr="00F3164A">
        <w:rPr>
          <w:rFonts w:asciiTheme="majorHAnsi" w:hAnsiTheme="majorHAnsi"/>
          <w:vertAlign w:val="superscript"/>
        </w:rPr>
        <w:t>зс(</w:t>
      </w:r>
      <w:proofErr w:type="gramEnd"/>
      <w:r w:rsidRPr="00F3164A">
        <w:rPr>
          <w:rFonts w:asciiTheme="majorHAnsi" w:hAnsiTheme="majorHAnsi"/>
          <w:vertAlign w:val="superscript"/>
        </w:rPr>
        <w:t>дБ)/10</w:t>
      </w:r>
      <w:r w:rsidRPr="00F3164A">
        <w:rPr>
          <w:rFonts w:asciiTheme="majorHAnsi" w:hAnsiTheme="majorHAnsi"/>
        </w:rPr>
        <w:t xml:space="preserve"> ,</w:t>
      </w:r>
      <w:r w:rsidRPr="00F3164A">
        <w:rPr>
          <w:rFonts w:asciiTheme="majorHAnsi" w:hAnsiTheme="majorHAnsi"/>
          <w:vertAlign w:val="superscript"/>
        </w:rPr>
        <w:t>0</w:t>
      </w:r>
      <w:r w:rsidRPr="00F3164A">
        <w:rPr>
          <w:rFonts w:asciiTheme="majorHAnsi" w:hAnsiTheme="majorHAnsi"/>
        </w:rPr>
        <w:t>К;</w:t>
      </w:r>
    </w:p>
    <w:p w:rsidR="007C1475" w:rsidRPr="00F3164A" w:rsidRDefault="007C1475" w:rsidP="007C1475">
      <w:pPr>
        <w:ind w:firstLine="709"/>
        <w:jc w:val="both"/>
        <w:rPr>
          <w:rFonts w:asciiTheme="majorHAnsi" w:hAnsiTheme="majorHAnsi"/>
        </w:rPr>
      </w:pPr>
    </w:p>
    <w:p w:rsidR="007C1475" w:rsidRPr="00F3164A" w:rsidRDefault="007C1475" w:rsidP="007C1475">
      <w:pPr>
        <w:ind w:firstLine="709"/>
        <w:jc w:val="both"/>
        <w:rPr>
          <w:rFonts w:asciiTheme="majorHAnsi" w:hAnsiTheme="majorHAnsi"/>
        </w:rPr>
      </w:pPr>
      <w:r w:rsidRPr="00F3164A">
        <w:rPr>
          <w:rFonts w:asciiTheme="majorHAnsi" w:hAnsiTheme="majorHAnsi"/>
          <w:lang w:val="en-US"/>
        </w:rPr>
        <w:t>ΔT</w:t>
      </w:r>
      <w:r w:rsidRPr="00F3164A">
        <w:rPr>
          <w:rFonts w:asciiTheme="majorHAnsi" w:hAnsiTheme="majorHAnsi"/>
          <w:vertAlign w:val="subscript"/>
        </w:rPr>
        <w:t>КС</w:t>
      </w:r>
      <w:r w:rsidRPr="00F3164A">
        <w:rPr>
          <w:rFonts w:asciiTheme="majorHAnsi" w:hAnsiTheme="majorHAnsi"/>
        </w:rPr>
        <w:t xml:space="preserve">=10 </w:t>
      </w:r>
      <w:r w:rsidRPr="00F3164A">
        <w:rPr>
          <w:rFonts w:asciiTheme="majorHAnsi" w:hAnsiTheme="majorHAnsi"/>
          <w:vertAlign w:val="superscript"/>
          <w:lang w:val="en-US"/>
        </w:rPr>
        <w:t>ΔT</w:t>
      </w:r>
      <w:r w:rsidRPr="00F3164A">
        <w:rPr>
          <w:rFonts w:asciiTheme="majorHAnsi" w:hAnsiTheme="majorHAnsi"/>
          <w:vertAlign w:val="superscript"/>
        </w:rPr>
        <w:t>кс (дБ)/</w:t>
      </w:r>
      <w:proofErr w:type="gramStart"/>
      <w:r w:rsidRPr="00F3164A">
        <w:rPr>
          <w:rFonts w:asciiTheme="majorHAnsi" w:hAnsiTheme="majorHAnsi"/>
          <w:vertAlign w:val="superscript"/>
        </w:rPr>
        <w:t>10</w:t>
      </w:r>
      <w:r w:rsidRPr="00F3164A">
        <w:rPr>
          <w:rFonts w:asciiTheme="majorHAnsi" w:hAnsiTheme="majorHAnsi"/>
        </w:rPr>
        <w:t xml:space="preserve"> ,</w:t>
      </w:r>
      <w:r w:rsidRPr="00F3164A">
        <w:rPr>
          <w:rFonts w:asciiTheme="majorHAnsi" w:hAnsiTheme="majorHAnsi"/>
          <w:vertAlign w:val="superscript"/>
        </w:rPr>
        <w:t>0</w:t>
      </w:r>
      <w:r w:rsidRPr="00F3164A">
        <w:rPr>
          <w:rFonts w:asciiTheme="majorHAnsi" w:hAnsiTheme="majorHAnsi"/>
        </w:rPr>
        <w:t>К</w:t>
      </w:r>
      <w:proofErr w:type="gramEnd"/>
      <w:r w:rsidRPr="00F3164A">
        <w:rPr>
          <w:rFonts w:asciiTheme="majorHAnsi" w:hAnsiTheme="majorHAnsi"/>
        </w:rPr>
        <w:t>.</w:t>
      </w:r>
    </w:p>
    <w:p w:rsidR="007C1475" w:rsidRPr="00F3164A" w:rsidRDefault="007C1475" w:rsidP="007C1475">
      <w:pPr>
        <w:ind w:firstLine="709"/>
        <w:jc w:val="both"/>
        <w:rPr>
          <w:rFonts w:asciiTheme="majorHAnsi" w:hAnsiTheme="majorHAnsi"/>
        </w:rPr>
      </w:pP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Рассчитывается суммарное приращение шумовой температуры всей системы </w:t>
      </w:r>
    </w:p>
    <w:p w:rsidR="007C1475" w:rsidRPr="00F3164A" w:rsidRDefault="007C1475" w:rsidP="007C1475">
      <w:pPr>
        <w:ind w:firstLine="709"/>
        <w:jc w:val="both"/>
        <w:rPr>
          <w:rFonts w:asciiTheme="majorHAnsi" w:hAnsiTheme="majorHAnsi"/>
        </w:rPr>
      </w:pPr>
    </w:p>
    <w:p w:rsidR="007C1475" w:rsidRPr="00F3164A" w:rsidRDefault="007C1475" w:rsidP="007C1475">
      <w:pPr>
        <w:ind w:firstLine="709"/>
        <w:jc w:val="both"/>
        <w:rPr>
          <w:rFonts w:asciiTheme="majorHAnsi" w:hAnsiTheme="majorHAnsi"/>
        </w:rPr>
      </w:pPr>
      <w:r w:rsidRPr="00F3164A">
        <w:rPr>
          <w:rFonts w:asciiTheme="majorHAnsi" w:hAnsiTheme="majorHAnsi"/>
        </w:rPr>
        <w:t>∆</w:t>
      </w:r>
      <w:r w:rsidRPr="00F3164A">
        <w:rPr>
          <w:rFonts w:asciiTheme="majorHAnsi" w:hAnsiTheme="majorHAnsi"/>
          <w:lang w:val="en-US"/>
        </w:rPr>
        <w:t>T</w:t>
      </w:r>
      <w:r w:rsidRPr="00F3164A">
        <w:rPr>
          <w:rFonts w:asciiTheme="majorHAnsi" w:hAnsiTheme="majorHAnsi"/>
          <w:vertAlign w:val="subscript"/>
        </w:rPr>
        <w:t>∑</w:t>
      </w:r>
      <w:r w:rsidRPr="00F3164A">
        <w:rPr>
          <w:rFonts w:asciiTheme="majorHAnsi" w:hAnsiTheme="majorHAnsi"/>
        </w:rPr>
        <w:t xml:space="preserve"> = </w:t>
      </w:r>
      <w:r w:rsidRPr="00F3164A">
        <w:rPr>
          <w:rFonts w:asciiTheme="majorHAnsi" w:hAnsiTheme="majorHAnsi"/>
          <w:lang w:val="en-US"/>
        </w:rPr>
        <w:t>γΔ</w:t>
      </w:r>
      <w:proofErr w:type="gramStart"/>
      <w:r w:rsidRPr="00F3164A">
        <w:rPr>
          <w:rFonts w:asciiTheme="majorHAnsi" w:hAnsiTheme="majorHAnsi"/>
          <w:lang w:val="en-US"/>
        </w:rPr>
        <w:t>T</w:t>
      </w:r>
      <w:proofErr w:type="gramEnd"/>
      <w:r w:rsidRPr="00F3164A">
        <w:rPr>
          <w:rFonts w:asciiTheme="majorHAnsi" w:hAnsiTheme="majorHAnsi"/>
          <w:vertAlign w:val="subscript"/>
        </w:rPr>
        <w:t>КС</w:t>
      </w:r>
      <w:r w:rsidRPr="00F3164A">
        <w:rPr>
          <w:rFonts w:asciiTheme="majorHAnsi" w:hAnsiTheme="majorHAnsi"/>
        </w:rPr>
        <w:t xml:space="preserve">/ + </w:t>
      </w:r>
      <w:r w:rsidRPr="00F3164A">
        <w:rPr>
          <w:rFonts w:asciiTheme="majorHAnsi" w:hAnsiTheme="majorHAnsi"/>
          <w:lang w:val="en-US"/>
        </w:rPr>
        <w:t>ΔT</w:t>
      </w:r>
      <w:r w:rsidRPr="00F3164A">
        <w:rPr>
          <w:rFonts w:asciiTheme="majorHAnsi" w:hAnsiTheme="majorHAnsi"/>
          <w:vertAlign w:val="subscript"/>
        </w:rPr>
        <w:t>ЗС</w:t>
      </w:r>
      <w:r w:rsidRPr="00F3164A">
        <w:rPr>
          <w:rFonts w:asciiTheme="majorHAnsi" w:hAnsiTheme="majorHAnsi"/>
        </w:rPr>
        <w:t>/</w:t>
      </w:r>
      <w:r w:rsidRPr="00F3164A">
        <w:rPr>
          <w:rFonts w:asciiTheme="majorHAnsi" w:hAnsiTheme="majorHAnsi"/>
          <w:lang w:val="en-US"/>
        </w:rPr>
        <w:t>Y</w:t>
      </w:r>
      <w:r w:rsidRPr="00F3164A">
        <w:rPr>
          <w:rFonts w:asciiTheme="majorHAnsi" w:hAnsiTheme="majorHAnsi"/>
        </w:rPr>
        <w:t xml:space="preserve">, </w:t>
      </w:r>
      <w:r w:rsidRPr="00F3164A">
        <w:rPr>
          <w:rFonts w:asciiTheme="majorHAnsi" w:hAnsiTheme="majorHAnsi"/>
          <w:vertAlign w:val="superscript"/>
        </w:rPr>
        <w:t>0</w:t>
      </w:r>
      <w:r w:rsidRPr="00F3164A">
        <w:rPr>
          <w:rFonts w:asciiTheme="majorHAnsi" w:hAnsiTheme="majorHAnsi"/>
        </w:rPr>
        <w:t>К</w: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где </w:t>
      </w:r>
      <w:r w:rsidRPr="00F3164A">
        <w:rPr>
          <w:rFonts w:asciiTheme="majorHAnsi" w:hAnsiTheme="majorHAnsi"/>
          <w:lang w:val="en-US"/>
        </w:rPr>
        <w:t>γ</w:t>
      </w:r>
      <w:r w:rsidRPr="00F3164A">
        <w:rPr>
          <w:rFonts w:asciiTheme="majorHAnsi" w:hAnsiTheme="majorHAnsi"/>
        </w:rPr>
        <w:t xml:space="preserve"> – коэффициент передачи спутниковой линии связи;</w: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     </w:t>
      </w:r>
      <w:r w:rsidRPr="00F3164A">
        <w:rPr>
          <w:rFonts w:asciiTheme="majorHAnsi" w:hAnsiTheme="majorHAnsi"/>
          <w:lang w:val="en-US"/>
        </w:rPr>
        <w:t>Y</w:t>
      </w:r>
      <w:r w:rsidRPr="00F3164A">
        <w:rPr>
          <w:rFonts w:asciiTheme="majorHAnsi" w:hAnsiTheme="majorHAnsi"/>
        </w:rPr>
        <w:t xml:space="preserve">- </w:t>
      </w:r>
      <w:proofErr w:type="gramStart"/>
      <w:r w:rsidRPr="00F3164A">
        <w:rPr>
          <w:rFonts w:asciiTheme="majorHAnsi" w:hAnsiTheme="majorHAnsi"/>
        </w:rPr>
        <w:t>коэффициент</w:t>
      </w:r>
      <w:proofErr w:type="gramEnd"/>
      <w:r w:rsidRPr="00F3164A">
        <w:rPr>
          <w:rFonts w:asciiTheme="majorHAnsi" w:hAnsiTheme="majorHAnsi"/>
        </w:rPr>
        <w:t xml:space="preserve"> ослабления мешающего сигнала из-за несовпадения поляризаций (1 при совпадающих поляризациях, 4 при круговых поляризациях с противоположным направлением вращения  и 1,4  в остальных случаях).</w: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Считается, что влияние не значительно и координация между системами не </w:t>
      </w:r>
      <w:proofErr w:type="gramStart"/>
      <w:r w:rsidRPr="00F3164A">
        <w:rPr>
          <w:rFonts w:asciiTheme="majorHAnsi" w:hAnsiTheme="majorHAnsi"/>
        </w:rPr>
        <w:t>требуется</w:t>
      </w:r>
      <w:proofErr w:type="gramEnd"/>
      <w:r w:rsidRPr="00F3164A">
        <w:rPr>
          <w:rFonts w:asciiTheme="majorHAnsi" w:hAnsiTheme="majorHAnsi"/>
        </w:rPr>
        <w:t xml:space="preserve"> если относительное приращение шумовой температуры существующей системы не превышает 6%. Это определяется неравенством:</w:t>
      </w:r>
    </w:p>
    <w:p w:rsidR="007C1475" w:rsidRPr="00F3164A" w:rsidRDefault="007C1475" w:rsidP="007C1475">
      <w:pPr>
        <w:ind w:firstLine="709"/>
        <w:jc w:val="both"/>
        <w:rPr>
          <w:rFonts w:asciiTheme="majorHAnsi" w:hAnsiTheme="majorHAnsi"/>
        </w:rPr>
      </w:pPr>
    </w:p>
    <w:p w:rsidR="007C1475" w:rsidRPr="00F3164A" w:rsidRDefault="007C1475" w:rsidP="007C1475">
      <w:pPr>
        <w:pStyle w:val="1"/>
        <w:spacing w:before="0"/>
        <w:ind w:firstLine="709"/>
        <w:jc w:val="both"/>
        <w:rPr>
          <w:sz w:val="22"/>
          <w:szCs w:val="22"/>
        </w:rPr>
      </w:pPr>
      <w:r w:rsidRPr="00F3164A">
        <w:rPr>
          <w:sz w:val="22"/>
          <w:szCs w:val="22"/>
        </w:rPr>
        <w:t>∆Т</w:t>
      </w:r>
      <w:r w:rsidRPr="00F3164A">
        <w:rPr>
          <w:sz w:val="22"/>
          <w:szCs w:val="22"/>
          <w:vertAlign w:val="subscript"/>
        </w:rPr>
        <w:t>∑</w:t>
      </w:r>
      <w:r w:rsidRPr="00F3164A">
        <w:rPr>
          <w:sz w:val="22"/>
          <w:szCs w:val="22"/>
        </w:rPr>
        <w:t>/</w:t>
      </w:r>
      <w:proofErr w:type="gramStart"/>
      <w:r w:rsidRPr="00F3164A">
        <w:rPr>
          <w:sz w:val="22"/>
          <w:szCs w:val="22"/>
          <w:lang w:val="en-US"/>
        </w:rPr>
        <w:t>T</w:t>
      </w:r>
      <w:proofErr w:type="gramEnd"/>
      <w:r w:rsidRPr="00F3164A">
        <w:rPr>
          <w:sz w:val="22"/>
          <w:szCs w:val="22"/>
          <w:vertAlign w:val="subscript"/>
        </w:rPr>
        <w:t>СЛС</w:t>
      </w:r>
      <w:r w:rsidRPr="00F3164A">
        <w:rPr>
          <w:sz w:val="22"/>
          <w:szCs w:val="22"/>
        </w:rPr>
        <w:t xml:space="preserve"> ≤ 6%, </w:t>
      </w:r>
    </w:p>
    <w:p w:rsidR="007C1475" w:rsidRPr="00F3164A" w:rsidRDefault="007C1475" w:rsidP="007C1475">
      <w:pPr>
        <w:pStyle w:val="1"/>
        <w:spacing w:before="0"/>
        <w:ind w:firstLine="709"/>
        <w:jc w:val="both"/>
        <w:rPr>
          <w:sz w:val="22"/>
          <w:szCs w:val="22"/>
        </w:rPr>
      </w:pPr>
    </w:p>
    <w:p w:rsidR="007C1475" w:rsidRPr="00F3164A" w:rsidRDefault="007C1475" w:rsidP="007C1475">
      <w:pPr>
        <w:pStyle w:val="1"/>
        <w:spacing w:before="0"/>
        <w:ind w:firstLine="709"/>
        <w:jc w:val="both"/>
        <w:rPr>
          <w:b/>
          <w:sz w:val="22"/>
          <w:szCs w:val="22"/>
        </w:rPr>
      </w:pPr>
      <w:r w:rsidRPr="00F3164A">
        <w:rPr>
          <w:b/>
          <w:sz w:val="22"/>
          <w:szCs w:val="22"/>
        </w:rPr>
        <w:t xml:space="preserve">где </w:t>
      </w:r>
      <w:r w:rsidRPr="00F3164A">
        <w:rPr>
          <w:b/>
          <w:sz w:val="22"/>
          <w:szCs w:val="22"/>
          <w:lang w:val="en-US"/>
        </w:rPr>
        <w:t>T</w:t>
      </w:r>
      <w:r w:rsidRPr="00F3164A">
        <w:rPr>
          <w:b/>
          <w:sz w:val="22"/>
          <w:szCs w:val="22"/>
          <w:vertAlign w:val="subscript"/>
        </w:rPr>
        <w:t>СЛ</w:t>
      </w:r>
      <w:proofErr w:type="gramStart"/>
      <w:r w:rsidRPr="00F3164A">
        <w:rPr>
          <w:b/>
          <w:sz w:val="22"/>
          <w:szCs w:val="22"/>
          <w:vertAlign w:val="subscript"/>
        </w:rPr>
        <w:t>С</w:t>
      </w:r>
      <w:r w:rsidRPr="00F3164A">
        <w:rPr>
          <w:b/>
          <w:sz w:val="22"/>
          <w:szCs w:val="22"/>
        </w:rPr>
        <w:t>-</w:t>
      </w:r>
      <w:proofErr w:type="gramEnd"/>
      <w:r w:rsidRPr="00F3164A">
        <w:rPr>
          <w:b/>
          <w:sz w:val="22"/>
          <w:szCs w:val="22"/>
        </w:rPr>
        <w:t xml:space="preserve"> шумовая температура существующей спутниковой системы.</w:t>
      </w:r>
    </w:p>
    <w:p w:rsidR="007C1475" w:rsidRPr="00F3164A" w:rsidRDefault="007C1475" w:rsidP="007C1475">
      <w:pPr>
        <w:pStyle w:val="a7"/>
        <w:spacing w:after="0"/>
        <w:ind w:firstLine="709"/>
        <w:jc w:val="both"/>
        <w:rPr>
          <w:rFonts w:asciiTheme="majorHAnsi" w:hAnsiTheme="majorHAnsi"/>
        </w:rPr>
      </w:pPr>
      <w:r w:rsidRPr="00F3164A">
        <w:rPr>
          <w:rFonts w:asciiTheme="majorHAnsi" w:hAnsiTheme="majorHAnsi"/>
        </w:rPr>
        <w:t xml:space="preserve">На практике так же производится расчет взаимных помех, которые зависят от ряда факторов, включающих мощности передатчиков, тип модуляции, усиление антенн в направлении мешающих сигналов, допустимые уровни помех на входе приемников, механизмы распространения радиоволн, радиоклиматические условия, расстояние между станциями и профиль окружающей местности. </w:t>
      </w:r>
    </w:p>
    <w:p w:rsidR="007C1475" w:rsidRPr="00F3164A" w:rsidRDefault="007C1475" w:rsidP="007C1475">
      <w:pPr>
        <w:ind w:firstLine="709"/>
        <w:jc w:val="both"/>
        <w:rPr>
          <w:rFonts w:asciiTheme="majorHAnsi" w:hAnsiTheme="majorHAnsi"/>
        </w:rPr>
      </w:pPr>
      <w:r w:rsidRPr="00F3164A">
        <w:rPr>
          <w:rFonts w:asciiTheme="majorHAnsi" w:hAnsiTheme="majorHAnsi"/>
        </w:rPr>
        <w:t>Для спутниковых станций строятся координационные зоны и в том случае если станции РРЛ оказываются за пределами этих зон, расчеты взаимных помех можно не проводить.</w:t>
      </w:r>
    </w:p>
    <w:p w:rsidR="007C1475" w:rsidRPr="00F3164A" w:rsidRDefault="007C1475" w:rsidP="007C1475">
      <w:pPr>
        <w:ind w:firstLine="709"/>
        <w:jc w:val="both"/>
        <w:rPr>
          <w:rFonts w:asciiTheme="majorHAnsi" w:hAnsiTheme="majorHAnsi"/>
        </w:rPr>
      </w:pPr>
      <w:r w:rsidRPr="00F3164A">
        <w:rPr>
          <w:rFonts w:asciiTheme="majorHAnsi" w:hAnsiTheme="majorHAnsi"/>
        </w:rPr>
        <w:lastRenderedPageBreak/>
        <w:t>Для снижения взаимных помех могут быть изменены взаимное расположение спутников, параметры сигналов и антенн, мощности передатчиков, а также использованы компенсаторы помех или специальные сигналы дисперсии несущей.</w:t>
      </w:r>
    </w:p>
    <w:p w:rsidR="007C1475" w:rsidRPr="00F3164A" w:rsidRDefault="007C1475" w:rsidP="007C1475">
      <w:pPr>
        <w:ind w:firstLine="709"/>
        <w:jc w:val="both"/>
        <w:rPr>
          <w:rFonts w:asciiTheme="majorHAnsi" w:hAnsiTheme="majorHAnsi"/>
        </w:rPr>
      </w:pPr>
      <w:r w:rsidRPr="00F3164A">
        <w:rPr>
          <w:rFonts w:asciiTheme="majorHAnsi" w:hAnsiTheme="majorHAnsi"/>
        </w:rPr>
        <w:t>Другим методом уменьшения помех является применение секторных антенн. При выборе соответствующего правила распределения частот между секторами сети беспроводного доступа (чтобы частоты не совпадали в соседних секторах), можно всегда спланировать работу ЗС так, чтобы ее рабочий номинал не совпадал с номиналом рабочей частоты сектора. Дополнительная развязка по пространству может составить в этом случае до 20-25 дБ.</w:t>
      </w:r>
    </w:p>
    <w:p w:rsidR="007C1475" w:rsidRPr="00F3164A" w:rsidRDefault="007C1475" w:rsidP="007C1475">
      <w:pPr>
        <w:ind w:firstLine="709"/>
        <w:jc w:val="both"/>
        <w:rPr>
          <w:rFonts w:asciiTheme="majorHAnsi" w:hAnsiTheme="majorHAnsi"/>
        </w:rPr>
      </w:pPr>
      <w:r w:rsidRPr="00F3164A">
        <w:rPr>
          <w:rFonts w:asciiTheme="majorHAnsi" w:hAnsiTheme="majorHAnsi"/>
        </w:rPr>
        <w:t>Традиционным методом уменьшения помех является введение частотной расстройки между радиосигналами затронутого и мешающего РЭС.</w:t>
      </w:r>
    </w:p>
    <w:p w:rsidR="007C1475" w:rsidRPr="00F3164A" w:rsidRDefault="007C1475" w:rsidP="007C1475">
      <w:pPr>
        <w:spacing w:after="0"/>
        <w:rPr>
          <w:rFonts w:asciiTheme="majorHAnsi" w:hAnsiTheme="majorHAnsi" w:cs="Times New Roman"/>
          <w:b/>
        </w:rPr>
      </w:pPr>
    </w:p>
    <w:p w:rsidR="006171C2" w:rsidRPr="00F3164A" w:rsidRDefault="00F3164A" w:rsidP="00F3164A">
      <w:pPr>
        <w:spacing w:after="0"/>
        <w:ind w:left="284"/>
        <w:rPr>
          <w:rFonts w:asciiTheme="majorHAnsi" w:hAnsiTheme="majorHAnsi" w:cs="Times New Roman"/>
          <w:b/>
          <w:lang w:val="kk-KZ"/>
        </w:rPr>
      </w:pPr>
      <w:r w:rsidRPr="00F3164A">
        <w:rPr>
          <w:rFonts w:asciiTheme="majorHAnsi" w:hAnsiTheme="majorHAnsi" w:cs="Times New Roman"/>
          <w:b/>
        </w:rPr>
        <w:t>24.</w:t>
      </w:r>
      <w:r w:rsidR="00593C0F" w:rsidRPr="00F3164A">
        <w:rPr>
          <w:rFonts w:asciiTheme="majorHAnsi" w:hAnsiTheme="majorHAnsi" w:cs="Times New Roman"/>
          <w:b/>
          <w:lang w:val="kk-KZ"/>
        </w:rPr>
        <w:t xml:space="preserve"> </w:t>
      </w:r>
      <w:r w:rsidR="00D05023" w:rsidRPr="00F3164A">
        <w:rPr>
          <w:rFonts w:asciiTheme="majorHAnsi" w:hAnsiTheme="majorHAnsi" w:cs="Times New Roman"/>
          <w:b/>
          <w:lang w:val="kk-KZ"/>
        </w:rPr>
        <w:t>Объясните</w:t>
      </w:r>
      <w:r w:rsidR="00EA6E19" w:rsidRPr="00F3164A">
        <w:rPr>
          <w:rFonts w:asciiTheme="majorHAnsi" w:hAnsiTheme="majorHAnsi" w:cs="Times New Roman"/>
          <w:b/>
          <w:lang w:val="kk-KZ"/>
        </w:rPr>
        <w:t xml:space="preserve"> </w:t>
      </w:r>
      <w:r w:rsidR="00BA42D7" w:rsidRPr="00F3164A">
        <w:rPr>
          <w:rFonts w:asciiTheme="majorHAnsi" w:hAnsiTheme="majorHAnsi" w:cs="Times New Roman"/>
          <w:b/>
          <w:lang w:val="kk-KZ"/>
        </w:rPr>
        <w:t xml:space="preserve">и опишите </w:t>
      </w:r>
      <w:r w:rsidR="006171C2" w:rsidRPr="00F3164A">
        <w:rPr>
          <w:rFonts w:asciiTheme="majorHAnsi" w:hAnsiTheme="majorHAnsi" w:cs="Times New Roman"/>
          <w:b/>
        </w:rPr>
        <w:t>ЭМС геостацио</w:t>
      </w:r>
      <w:r w:rsidR="00D05023" w:rsidRPr="00F3164A">
        <w:rPr>
          <w:rFonts w:asciiTheme="majorHAnsi" w:hAnsiTheme="majorHAnsi" w:cs="Times New Roman"/>
          <w:b/>
        </w:rPr>
        <w:t>нарных спутниковых сетей связи</w:t>
      </w:r>
    </w:p>
    <w:p w:rsidR="007C1475" w:rsidRPr="00F3164A" w:rsidRDefault="007C1475" w:rsidP="007C1475">
      <w:pPr>
        <w:spacing w:after="0"/>
        <w:rPr>
          <w:rFonts w:asciiTheme="majorHAnsi" w:hAnsiTheme="majorHAnsi" w:cs="Times New Roman"/>
          <w:b/>
          <w:lang w:val="kk-KZ"/>
        </w:rPr>
      </w:pPr>
    </w:p>
    <w:p w:rsidR="007C1475" w:rsidRPr="00F3164A" w:rsidRDefault="00052E06" w:rsidP="007C1475">
      <w:pPr>
        <w:ind w:firstLine="709"/>
        <w:jc w:val="both"/>
        <w:rPr>
          <w:rFonts w:asciiTheme="majorHAnsi" w:hAnsiTheme="majorHAnsi"/>
        </w:rPr>
      </w:pPr>
      <w:r>
        <w:rPr>
          <w:rFonts w:asciiTheme="majorHAnsi" w:hAnsiTheme="majorHAnsi"/>
          <w:noProof/>
          <w:lang w:eastAsia="ru-RU"/>
        </w:rPr>
        <w:pict>
          <v:group id="Группа 9226" o:spid="_x0000_s1349" style="position:absolute;left:0;text-align:left;margin-left:76.95pt;margin-top:143.5pt;width:327.75pt;height:315.2pt;z-index:251709440" coordorigin="2781,6492" coordsize="7096,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">
            <v:rect id="Rectangle 484" o:spid="_x0000_s1350" style="position:absolute;left:2961;top:7176;width:900;height:5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c1J8YA&#10;AADdAAAADwAAAGRycy9kb3ducmV2LnhtbESPT2vCQBTE7wW/w/IEb3VjhNqkriItlvaYP5feXrOv&#10;STT7NmRXTf30bkHocZiZ3zDr7Wg6cabBtZYVLOYRCOLK6pZrBWWxf3wG4Tyyxs4yKfglB9vN5GGN&#10;qbYXzuic+1oECLsUFTTe96mUrmrIoJvbnjh4P3Yw6IMcaqkHvAS46WQcRU/SYMthocGeXhuqjvnJ&#10;KPhu4xKvWfEemWS/9J9jcTh9vSk1m467FxCeRv8fvrc/tIIkjlf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c1J8YAAADdAAAADwAAAAAAAAAAAAAAAACYAgAAZHJz&#10;L2Rvd25yZXYueG1sUEsFBgAAAAAEAAQA9QAAAIsDAAAAAA==&#10;">
              <v:textbox>
                <w:txbxContent>
                  <w:p w:rsidR="007C1475" w:rsidRDefault="007C1475" w:rsidP="007C1475">
                    <w:pPr>
                      <w:pStyle w:val="3"/>
                      <w:rPr>
                        <w:sz w:val="28"/>
                        <w:szCs w:val="28"/>
                      </w:rPr>
                    </w:pPr>
                    <w:r>
                      <w:rPr>
                        <w:sz w:val="28"/>
                        <w:szCs w:val="28"/>
                      </w:rPr>
                      <w:t>КС</w:t>
                    </w:r>
                    <w:proofErr w:type="gramStart"/>
                    <w:r>
                      <w:rPr>
                        <w:sz w:val="28"/>
                        <w:szCs w:val="28"/>
                      </w:rPr>
                      <w:t>1</w:t>
                    </w:r>
                    <w:proofErr w:type="gramEnd"/>
                  </w:p>
                </w:txbxContent>
              </v:textbox>
            </v:rect>
            <v:shape id="Arc 485" o:spid="_x0000_s1351" style="position:absolute;left:3147;top:7664;width:428;height:500;rotation:-3180068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2TMMA&#10;AADdAAAADwAAAGRycy9kb3ducmV2LnhtbERPz2vCMBS+C/sfwhN209QeNq1GGQNhuwymotvt2bw1&#10;3ZqXmmS2/vfmIHj8+H4vVr1txJl8qB0rmIwzEMSl0zVXCnbb9WgKIkRkjY1jUnChAKvlw2CBhXYd&#10;f9J5EyuRQjgUqMDE2BZShtKQxTB2LXHifpy3GBP0ldQeuxRuG5ln2ZO0WHNqMNjSq6Hyb/NvFfx+&#10;vDuKJ5/Z7jI7Tg9f++dvkyv1OOxf5iAi9fEuvrnftIJZnqe56U16An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Y2TMMAAADdAAAADwAAAAAAAAAAAAAAAACYAgAAZHJzL2Rv&#10;d25yZXYueG1sUEsFBgAAAAAEAAQA9QAAAIgDAAAAAA==&#10;" adj="0,,0" path="m,3nfc127,1,254,,382,,12183,,21800,9472,21979,21273em,3nsc127,1,254,,382,,12183,,21800,9472,21979,21273l382,21600,,3xe" filled="f">
              <v:stroke joinstyle="round"/>
              <v:formulas/>
              <v:path arrowok="t" o:extrusionok="f" o:connecttype="custom" o:connectlocs="0,0;428,492;7,500" o:connectangles="0,0,0"/>
            </v:shape>
            <v:rect id="Rectangle 486" o:spid="_x0000_s1352" style="position:absolute;left:7876;top:7119;width:950;height:5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EzsYA&#10;AADdAAAADwAAAGRycy9kb3ducmV2LnhtbESPT2vCQBTE7wW/w/KE3urGFEoTXUVaLO0xxou3Z/aZ&#10;RLNvQ3bzp/303ULB4zAzv2HW28k0YqDO1ZYVLBcRCOLC6ppLBcd8//QKwnlkjY1lUvBNDrab2cMa&#10;U21Hzmg4+FIECLsUFVTet6mUrqjIoFvYljh4F9sZ9EF2pdQdjgFuGhlH0Ys0WHNYqLClt4qK26E3&#10;Cs51fMSfLP+ITLJ/9l9Tfu1P70o9zqfdCoSnyd/D/+1PrSCJ4wT+3o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QEzsYAAADdAAAADwAAAAAAAAAAAAAAAACYAgAAZHJz&#10;L2Rvd25yZXYueG1sUEsFBgAAAAAEAAQA9QAAAIsDAAAAAA==&#10;">
              <v:textbox>
                <w:txbxContent>
                  <w:p w:rsidR="007C1475" w:rsidRDefault="007C1475" w:rsidP="007C1475">
                    <w:pPr>
                      <w:pStyle w:val="3"/>
                      <w:rPr>
                        <w:sz w:val="28"/>
                        <w:szCs w:val="28"/>
                      </w:rPr>
                    </w:pPr>
                    <w:r>
                      <w:rPr>
                        <w:sz w:val="28"/>
                        <w:szCs w:val="28"/>
                      </w:rPr>
                      <w:t>КС</w:t>
                    </w:r>
                    <w:proofErr w:type="gramStart"/>
                    <w:r>
                      <w:rPr>
                        <w:sz w:val="28"/>
                        <w:szCs w:val="28"/>
                      </w:rPr>
                      <w:t>2</w:t>
                    </w:r>
                    <w:proofErr w:type="gramEnd"/>
                  </w:p>
                </w:txbxContent>
              </v:textbox>
            </v:rect>
            <v:shape id="Arc 487" o:spid="_x0000_s1353" style="position:absolute;left:8055;top:7603;width:441;height:428;rotation:-2721992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zYMAA&#10;AADdAAAADwAAAGRycy9kb3ducmV2LnhtbERPyWrDMBC9F/oPYgK51XJiKK0bJZSCQ65xm0BvgzW1&#10;TK2RkRQvfx8dCj0+3r47zLYXI/nQOVawyXIQxI3THbcKvj6rpxcQISJr7B2TgoUCHPaPDzsstZv4&#10;TGMdW5FCOJSowMQ4lFKGxpDFkLmBOHE/zluMCfpWao9TCre93Ob5s7TYcWowONCHoea3vlkF07Go&#10;rx3WfaWNWVrzbb2+WKXWq/n9DUSkOf6L/9wnreB1W6T96U16AnJ/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IzYMAAAADdAAAADwAAAAAAAAAAAAAAAACYAgAAZHJzL2Rvd25y&#10;ZXYueG1sUEsFBgAAAAAEAAQA9QAAAIUDAAAAAA==&#10;" adj="0,,0" path="m-1,nfc11929,,21600,9670,21600,21600em-1,nsc11929,,21600,9670,21600,21600l,21600,-1,xe" filled="f">
              <v:stroke joinstyle="round"/>
              <v:formulas/>
              <v:path arrowok="t" o:extrusionok="f" o:connecttype="custom" o:connectlocs="0,0;441,428;0,428" o:connectangles="0,0,0"/>
            </v:shape>
            <v:shape id="AutoShape 488" o:spid="_x0000_s1354" type="#_x0000_t5" style="position:absolute;left:2913;top:10005;width:735;height:8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xJt8UA&#10;AADdAAAADwAAAGRycy9kb3ducmV2LnhtbESPQYvCMBSE7wv+h/AEL4umurBqNYoI4uJFtCJ4ezTP&#10;trR5KU2q3X+/EYQ9DjPzDbNcd6YSD2pcYVnBeBSBIE6tLjhTcEl2wxkI55E1VpZJwS85WK96H0uM&#10;tX3yiR5nn4kAYRejgtz7OpbSpTkZdCNbEwfvbhuDPsgmk7rBZ4CbSk6i6FsaLDgs5FjTNqe0PLdG&#10;AZa368Hoo2yTrIj2t/ZzmpSk1KDfbRYgPHX+P/xu/2gF88nXGF5vw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Em3xQAAAN0AAAAPAAAAAAAAAAAAAAAAAJgCAABkcnMv&#10;ZG93bnJldi54bWxQSwUGAAAAAAQABAD1AAAAigMAAAAA&#10;"/>
            <v:shape id="AutoShape 489" o:spid="_x0000_s1355" type="#_x0000_t5" style="position:absolute;left:7919;top:9851;width:736;height:8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XwMYA&#10;AADdAAAADwAAAGRycy9kb3ducmV2LnhtbESPQWvCQBSE70L/w/IKvUjdNIKtaTZSBKl4KZoieHtk&#10;X5OQ7NuQ3Wj8965Q8DjMzDdMuhpNK87Uu9qygrdZBIK4sLrmUsFvvnn9AOE8ssbWMim4koNV9jRJ&#10;MdH2wns6H3wpAoRdggoq77tESldUZNDNbEccvD/bG/RB9qXUPV4C3LQyjqKFNFhzWKiwo3VFRXMY&#10;jAJsTsed0T9yyMs6+j4N0/e8IaVensevTxCeRv8I/7e3WsEynsdwfxOe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7XwMYAAADdAAAADwAAAAAAAAAAAAAAAACYAgAAZHJz&#10;L2Rvd25yZXYueG1sUEsFBgAAAAAEAAQA9QAAAIsDAAAAAA==&#10;"/>
            <v:shape id="Arc 490" o:spid="_x0000_s1356" style="position:absolute;left:3129;top:9670;width:426;height:442;rotation:8835049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EzEMYA&#10;AADdAAAADwAAAGRycy9kb3ducmV2LnhtbESPQWsCMRSE70L/Q3gFb5qtgtjVKEUUPPSibe31uXnu&#10;rm5e1iTVXX99Iwgeh5lvhpnOG1OJCzlfWlbw1k9AEGdWl5wr+P5a9cYgfEDWWFkmBS15mM9eOlNM&#10;tb3yhi7bkItYwj5FBUUIdSqlzwoy6Pu2Jo7ewTqDIUqXS+3wGstNJQdJMpIGS44LBda0KCg7bf+M&#10;gvd2tx9VycLdPo+r889x99suDSvVfW0+JiACNeEZftBrHbnBcAj3N/EJ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EzEMYAAADdAAAADwAAAAAAAAAAAAAAAACYAgAAZHJz&#10;L2Rvd25yZXYueG1sUEsFBgAAAAAEAAQA9QAAAIsDAAAAAA==&#10;" adj="0,,0" path="m-1,nfc11929,,21600,9670,21600,21600em-1,nsc11929,,21600,9670,21600,21600l,21600,-1,xe" filled="f">
              <v:stroke joinstyle="round"/>
              <v:formulas/>
              <v:path arrowok="t" o:extrusionok="f" o:connecttype="custom" o:connectlocs="0,0;426,442;0,442" o:connectangles="0,0,0"/>
            </v:shape>
            <v:shape id="Arc 491" o:spid="_x0000_s1357" style="position:absolute;left:8073;top:9599;width:427;height:442;rotation:8792907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cz08UA&#10;AADdAAAADwAAAGRycy9kb3ducmV2LnhtbESPQWsCMRSE70L/Q3iF3jSrlWK3RrFCaREqrdX7Y/O6&#10;Wdy8bJPUrP/eFAoeh5n5hpkve9uKE/nQOFYwHhUgiCunG64V7L9ehjMQISJrbB2TgjMFWC5uBnMs&#10;tUv8SaddrEWGcChRgYmxK6UMlSGLYeQ64ux9O28xZulrqT2mDLetnBTFg7TYcF4w2NHaUHXc/VoF&#10;cd1/vI/N8fl15g5h61Pa/KySUne3/eoJRKQ+XsP/7Tet4HFyP4W/N/kJ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9zPTxQAAAN0AAAAPAAAAAAAAAAAAAAAAAJgCAABkcnMv&#10;ZG93bnJldi54bWxQSwUGAAAAAAQABAD1AAAAigMAAAAA&#10;" adj="0,,0" path="m-1,nfc11929,,21600,9670,21600,21600em-1,nsc11929,,21600,9670,21600,21600l,21600,-1,xe" filled="f">
              <v:stroke joinstyle="round"/>
              <v:formulas/>
              <v:path arrowok="t" o:extrusionok="f" o:connecttype="custom" o:connectlocs="0,0;427,442;0,442" o:connectangles="0,0,0"/>
            </v:shape>
            <v:line id="Line 492" o:spid="_x0000_s1358" style="position:absolute;flip:x;visibility:visible" from="8213,9708" to="8361,9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Z3b8gAAADdAAAADwAAAGRycy9kb3ducmV2LnhtbESPT2sCMRTE74V+h/AKvZSarf2Dbo0i&#10;hUIPXtSyi7fn5nWz7OZlm6S6fnsjCD0OM/MbZrYYbCcO5EPjWMHTKANBXDndcK3ge/v5OAERIrLG&#10;zjEpOFGAxfz2Zoa5dkde02ETa5EgHHJUYGLscylDZchiGLmeOHk/zluMSfpaao/HBLedHGfZm7TY&#10;cFow2NOHoard/FkFcrJ6+PXL/UtbtGU5NUVV9LuVUvd3w/IdRKQh/oev7S+tYDp+foXLm/QE5Pw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1Z3b8gAAADdAAAADwAAAAAA&#10;AAAAAAAAAAChAgAAZHJzL2Rvd25yZXYueG1sUEsFBgAAAAAEAAQA+QAAAJYDAAAAAA==&#10;"/>
            <v:line id="Line 493" o:spid="_x0000_s1359" style="position:absolute;flip:x y;visibility:visible" from="3308,7824" to="8318,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g5+sYAAADdAAAADwAAAGRycy9kb3ducmV2LnhtbESPQWvCQBSE7wX/w/IK3upGhaDRVYog&#10;ePCiLXp9yb5mU7Nvk+wa47/vFgo9DjPzDbPeDrYWPXW+cqxgOklAEBdOV1wq+PzYvy1A+ICssXZM&#10;Cp7kYbsZvawx0+7BJ+rPoRQRwj5DBSaEJpPSF4Ys+olriKP35TqLIcqulLrDR4TbWs6SJJUWK44L&#10;BhvaGSpu57tV0Of36ffleLr5/Nou84Vpd8c2VWr8OryvQAQawn/4r33QCpazeQq/b+IT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4OfrGAAAA3QAAAA8AAAAAAAAA&#10;AAAAAAAAoQIAAGRycy9kb3ducmV2LnhtbFBLBQYAAAAABAAEAPkAAACUAwAAAAA=&#10;">
              <v:stroke endarrow="block"/>
            </v:line>
            <v:line id="Line 494" o:spid="_x0000_s1360" style="position:absolute;flip:x;visibility:visible" from="8318,7709" to="8361,9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hMg8gAAADdAAAADwAAAGRycy9kb3ducmV2LnhtbESPQUsDMRSE74L/ITzBi9isVbRdm5Yi&#10;CB56aSu79Pa6eW6W3bysSWy3/74pFDwOM/MNM1sMthMH8qFxrOBplIEgrpxuuFbwvf18nIAIEVlj&#10;55gUnCjAYn57M8NcuyOv6bCJtUgQDjkqMDH2uZShMmQxjFxPnLwf5y3GJH0ttcdjgttOjrPsVVps&#10;OC0Y7OnDUNVu/qwCOVk9/Prl/qUt2rKcmqIq+t1Kqfu7YfkOItIQ/8PX9pdWMB0/v8H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MhMg8gAAADdAAAADwAAAAAA&#10;AAAAAAAAAAChAgAAZHJzL2Rvd25yZXYueG1sUEsFBgAAAAAEAAQA+QAAAJYDAAAAAA==&#10;"/>
            <v:line id="Line 495" o:spid="_x0000_s1361" style="position:absolute;flip:x;visibility:visible" from="3329,7709" to="8361,1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6lq8YAAADdAAAADwAAAGRycy9kb3ducmV2LnhtbESPwUrDQBCG74LvsIzgJdiNDYiN3ZbW&#10;WihID60ePA7ZMQlmZ0N22sa3dw4Fj8M//zffzJdj6MyZhtRGdvA4ycEQV9G3XDv4/Ng+PINJguyx&#10;i0wOfinBcnF7M8fSxwsf6HyU2iiEU4kOGpG+tDZVDQVMk9gTa/Ydh4Ci41BbP+BF4aGz0zx/sgFb&#10;1gsN9vTaUPVzPAXV2O55UxTZOtgsm9Hbl7znVpy7vxtXL2CERvlfvrZ33sFsWqiufqMIs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epavGAAAA3QAAAA8AAAAAAAAA&#10;AAAAAAAAoQIAAGRycy9kb3ducmV2LnhtbFBLBQYAAAAABAAEAPkAAACUAwAAAAA=&#10;">
              <v:stroke endarrow="block"/>
            </v:line>
            <v:line id="Line 496" o:spid="_x0000_s1362" style="position:absolute;visibility:visible" from="3329,7859" to="3329,1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yYgcYAAADdAAAADwAAAGRycy9kb3ducmV2LnhtbESPQWsCMRSE70L/Q3iF3jSrQu2uRild&#10;hB60oJaeXzfPzdLNy7JJ1/jvG6HgcZiZb5jVJtpWDNT7xrGC6SQDQVw53XCt4PO0Hb+A8AFZY+uY&#10;FFzJw2b9MFphod2FDzQcQy0ShH2BCkwIXSGlrwxZ9BPXESfv7HqLIcm+lrrHS4LbVs6y7FlabDgt&#10;GOzozVD1c/y1ChamPMiFLHenj3Jopnncx6/vXKmnx/i6BBEohnv4v/2uFeSzeQ6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8mIHGAAAA3QAAAA8AAAAAAAAA&#10;AAAAAAAAoQIAAGRycy9kb3ducmV2LnhtbFBLBQYAAAAABAAEAPkAAACUAwAAAAA=&#10;">
              <v:stroke endarrow="block"/>
            </v:line>
            <v:line id="Line 497" o:spid="_x0000_s1363" style="position:absolute;flip:x;visibility:visible" from="5564,7180" to="6594,7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a0MYAAADdAAAADwAAAGRycy9kb3ducmV2LnhtbESPTWvCQBCG74X+h2WEXkLdVEvR6Cr9&#10;EgrSg7aHHofsmASzsyE71fTfOwehx+Gd95lnlushtOZEfWoiO3gY52CIy+gbrhx8f23uZ2CSIHts&#10;I5ODP0qwXt3eLLHw8cw7Ou2lMgrhVKCDWqQrrE1lTQHTOHbEmh1iH1B07CvrezwrPLR2kudPNmDD&#10;eqHGjl5rKo/736Aam09+m06zl2CzbE7vP7LNrTh3NxqeF2CEBvlfvrY/vIP55FH99RtFgF1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u2tDGAAAA3QAAAA8AAAAAAAAA&#10;AAAAAAAAoQIAAGRycy9kb3ducmV2LnhtbFBLBQYAAAAABAAEAPkAAACUAwAAAAA=&#10;">
              <v:stroke endarrow="block"/>
            </v:line>
            <v:shape id="Arc 498" o:spid="_x0000_s1364" style="position:absolute;left:3374;top:9369;width:442;height:426;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g/UscA&#10;AADdAAAADwAAAGRycy9kb3ducmV2LnhtbESP3WrCQBSE74W+w3IKvasbxYpGVymKEPwrVZFenmaP&#10;SWr2bMhuNX17Vyh4OczMN8x42phSXKh2hWUFnXYEgji1uuBMwWG/eB2AcB5ZY2mZFPyRg+nkqTXG&#10;WNsrf9Jl5zMRIOxiVJB7X8VSujQng65tK+LgnWxt0AdZZ1LXeA1wU8puFPWlwYLDQo4VzXJKz7tf&#10;o8B9rA9bPiVvm1WyXS6+jz9fa54r9fLcvI9AeGr8I/zfTrSCYbfXgfub8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YP1LHAAAA3QAAAA8AAAAAAAAAAAAAAAAAmAIAAGRy&#10;cy9kb3ducmV2LnhtbFBLBQYAAAAABAAEAPUAAACMAwAAAAA=&#10;" adj="0,,0" path="m-1,nfc11929,,21600,9670,21600,21600em-1,nsc11929,,21600,9670,21600,21600l,21600,-1,xe" filled="f">
              <v:stroke joinstyle="round"/>
              <v:formulas/>
              <v:path arrowok="t" o:extrusionok="f" o:connecttype="custom" o:connectlocs="0,0;442,426;0,426" o:connectangles="0,0,0"/>
            </v:shape>
            <v:shape id="Arc 499" o:spid="_x0000_s1365" style="position:absolute;left:7865;top:9299;width:426;height:442;rotation:-520814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2hMUA&#10;AADdAAAADwAAAGRycy9kb3ducmV2LnhtbESP3WrCQBCF74W+wzIFb6RujEU0dRX/ikKvtD7AkB2z&#10;odnZmF1NfPuuUOjl4fx8nPmys5W4U+NLxwpGwwQEce50yYWC8/fn2xSED8gaK8ek4EEelouX3hwz&#10;7Vo+0v0UChFH2GeowIRQZ1L63JBFP3Q1cfQurrEYomwKqRts47itZJokE2mx5EgwWNPGUP5zutnI&#10;Payn5Wa8/fJmNEgv4/V13+6uSvVfu9UHiEBd+A//tQ9awSx9T+H5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faExQAAAN0AAAAPAAAAAAAAAAAAAAAAAJgCAABkcnMv&#10;ZG93bnJldi54bWxQSwUGAAAAAAQABAD1AAAAigMAAAAA&#10;" adj="0,,0" path="m-1,nfc11929,,21600,9670,21600,21600em-1,nsc11929,,21600,9670,21600,21600l,21600,-1,xe" filled="f">
              <v:stroke joinstyle="round"/>
              <v:formulas/>
              <v:path arrowok="t" o:extrusionok="f" o:connecttype="custom" o:connectlocs="0,0;426,442;0,442" o:connectangles="0,0,0"/>
            </v:shape>
            <v:shape id="Arc 500" o:spid="_x0000_s1366" style="position:absolute;left:3381;top:7941;width:427;height:442;rotation:7056844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vBMMA&#10;AADdAAAADwAAAGRycy9kb3ducmV2LnhtbESPQYvCMBSE78L+h/AWvGm6roh2jbIIwnrwYFXw+Gie&#10;TdnmpTSxrf/eCILHYWa+YZbr3laipcaXjhV8jRMQxLnTJRcKTsftaA7CB2SNlWNScCcP69XHYImp&#10;dh0fqM1CISKEfYoKTAh1KqXPDVn0Y1cTR+/qGoshyqaQusEuwm0lJ0kykxZLjgsGa9oYyv+zm1WQ&#10;ubme7bQ5b/bFJT+RvHZYt0oNP/vfHxCB+vAOv9p/WsFiMv2G55v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BvBMMAAADdAAAADwAAAAAAAAAAAAAAAACYAgAAZHJzL2Rv&#10;d25yZXYueG1sUEsFBgAAAAAEAAQA9QAAAIgDAAAAAA==&#10;" adj="0,,0" path="m-1,nfc11929,,21600,9670,21600,21600em-1,nsc11929,,21600,9670,21600,21600l,21600,-1,xe" filled="f">
              <v:stroke joinstyle="round"/>
              <v:formulas/>
              <v:path arrowok="t" o:extrusionok="f" o:connecttype="custom" o:connectlocs="0,0;427,442;0,442" o:connectangles="0,0,0"/>
            </v:shape>
            <v:shape id="Arc 501" o:spid="_x0000_s1367" style="position:absolute;left:7919;top:7812;width:434;height:427;rotation:1097644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UgckA&#10;AADdAAAADwAAAGRycy9kb3ducmV2LnhtbESPT2vCQBTE70K/w/IKvRSz8U+NRlcpgqCUHhptxdsj&#10;+5qEZt+G7Krpt3cLBY/DzG+GWaw6U4sLta6yrGAQxSCIc6srLhQc9pv+FITzyBpry6Tglxyslg+9&#10;BabaXvmDLpkvRChhl6KC0vsmldLlJRl0kW2Ig/dtW4M+yLaQusVrKDe1HMbxRBqsOCyU2NC6pPwn&#10;OxsFs+T5mHydsmPytn7fdaOXz90g3ij19Ni9zkF46vw9/E9vdeCG4zH8vQlPQC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ugUgckAAADdAAAADwAAAAAAAAAAAAAAAACYAgAA&#10;ZHJzL2Rvd25yZXYueG1sUEsFBgAAAAAEAAQA9QAAAI4DAAAAAA==&#10;" adj="0,,0" path="m-1,nfc11929,,21600,9670,21600,21600em-1,nsc11929,,21600,9670,21600,21600l,21600,-1,xe" filled="f">
              <v:stroke joinstyle="round"/>
              <v:formulas/>
              <v:path arrowok="t" o:extrusionok="f" o:connecttype="custom" o:connectlocs="0,0;434,427;0,427" o:connectangles="0,0,0"/>
            </v:shape>
            <v:shape id="Text Box 502" o:spid="_x0000_s1368" type="#_x0000_t202" style="position:absolute;left:2847;top:8009;width:465;height: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uX8MA&#10;AADdAAAADwAAAGRycy9kb3ducmV2LnhtbESPX2vCQBDE3wv9DscWfKsX/7TU6ClVUvC1Wvq85NZc&#10;anYv5E6N394rCD4OM/MbZrHquVFn6kLtxcBomIEiKb2tpTLws/96/QAVIorFxgsZuFKA1fL5aYG5&#10;9Rf5pvMuVipBJORowMXY5lqH0hFjGPqWJHkH3zHGJLtK2w4vCc6NHmfZu2asJS04bGnjqDzuTmyg&#10;CH+H6ajY8oTrX9Tsjva0LowZvPSfc1CR+vgI39tba2A2nr7B/5v0BP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uX8MAAADdAAAADwAAAAAAAAAAAAAAAACYAgAAZHJzL2Rv&#10;d25yZXYueG1sUEsFBgAAAAAEAAQA9QAAAIgDAAAAAA==&#10;" stroked="f">
              <v:textbox inset=".5mm,.3mm,.5mm,.3mm">
                <w:txbxContent>
                  <w:p w:rsidR="007C1475" w:rsidRDefault="007C1475" w:rsidP="007C1475">
                    <w:pPr>
                      <w:rPr>
                        <w:sz w:val="28"/>
                      </w:rPr>
                    </w:pPr>
                    <w:r>
                      <w:rPr>
                        <w:sz w:val="28"/>
                      </w:rPr>
                      <w:sym w:font="Symbol" w:char="F061"/>
                    </w:r>
                    <w:r>
                      <w:rPr>
                        <w:sz w:val="28"/>
                      </w:rPr>
                      <w:t>1</w:t>
                    </w:r>
                  </w:p>
                </w:txbxContent>
              </v:textbox>
            </v:shape>
            <v:shape id="Text Box 503" o:spid="_x0000_s1369" type="#_x0000_t202" style="position:absolute;left:8516;top:7948;width:465;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zwKMMA&#10;AADdAAAADwAAAGRycy9kb3ducmV2LnhtbESPQWvCQBSE70L/w/IKvekmUaSNrtJKCl6rpedH9pmN&#10;5r0N2VXTf98tFHocZuYbZr0duVM3GkLrxUA+y0CR1N620hj4PL5Pn0GFiGKx80IGvinAdvMwWWNp&#10;/V0+6HaIjUoQCSUacDH2pdahdsQYZr4nSd7JD4wxyaHRdsB7gnOniyxbasZW0oLDnnaO6svhygaq&#10;cD4t8mrPc26/ULO72OtbZczT4/i6AhVpjP/hv/beGngpFkv4fZOegN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zwKMMAAADdAAAADwAAAAAAAAAAAAAAAACYAgAAZHJzL2Rv&#10;d25yZXYueG1sUEsFBgAAAAAEAAQA9QAAAIgDAAAAAA==&#10;" stroked="f">
              <v:textbox inset=".5mm,.3mm,.5mm,.3mm">
                <w:txbxContent>
                  <w:p w:rsidR="007C1475" w:rsidRDefault="007C1475" w:rsidP="007C1475">
                    <w:pPr>
                      <w:rPr>
                        <w:sz w:val="28"/>
                      </w:rPr>
                    </w:pPr>
                    <w:r>
                      <w:rPr>
                        <w:sz w:val="28"/>
                      </w:rPr>
                      <w:sym w:font="Symbol" w:char="F061"/>
                    </w:r>
                    <w:r>
                      <w:rPr>
                        <w:sz w:val="28"/>
                      </w:rPr>
                      <w:t>2</w:t>
                    </w:r>
                  </w:p>
                </w:txbxContent>
              </v:textbox>
            </v:shape>
            <v:shape id="Text Box 504" o:spid="_x0000_s1370" type="#_x0000_t202" style="position:absolute;left:3638;top:9245;width:396;height:3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Vs8MA&#10;AADdAAAADwAAAGRycy9kb3ducmV2LnhtbESPX2vCQBDE3wv9DscWfKsX/9DW6ClVUvC1Wvq85NZc&#10;anYv5E6N394rCD4OM/MbZrHquVFn6kLtxcBomIEiKb2tpTLws/96/QAVIorFxgsZuFKA1fL5aYG5&#10;9Rf5pvMuVipBJORowMXY5lqH0hFjGPqWJHkH3zHGJLtK2w4vCc6NHmfZm2asJS04bGnjqDzuTmyg&#10;CH+H6ajY8oTrX9Tsjva0LowZvPSfc1CR+vgI39tba2A2nr7D/5v0BP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BVs8MAAADdAAAADwAAAAAAAAAAAAAAAACYAgAAZHJzL2Rv&#10;d25yZXYueG1sUEsFBgAAAAAEAAQA9QAAAIgDAAAAAA==&#10;" stroked="f">
              <v:textbox inset=".5mm,.3mm,.5mm,.3mm">
                <w:txbxContent>
                  <w:p w:rsidR="007C1475" w:rsidRDefault="007C1475" w:rsidP="007C1475">
                    <w:pPr>
                      <w:rPr>
                        <w:sz w:val="28"/>
                      </w:rPr>
                    </w:pPr>
                    <w:r>
                      <w:rPr>
                        <w:sz w:val="28"/>
                      </w:rPr>
                      <w:sym w:font="Symbol" w:char="F071"/>
                    </w:r>
                    <w:r>
                      <w:rPr>
                        <w:sz w:val="28"/>
                      </w:rPr>
                      <w:t>1</w:t>
                    </w:r>
                  </w:p>
                </w:txbxContent>
              </v:textbox>
            </v:shape>
            <v:shape id="Text Box 505" o:spid="_x0000_s1371" type="#_x0000_t202" style="position:absolute;left:7659;top:9060;width:465;height: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wb8A&#10;AADdAAAADwAAAGRycy9kb3ducmV2LnhtbERPS2vCQBC+C/0PyxR6041WxEZX0RLBqw96HrJjNpqZ&#10;DdlV03/vHgo9fnzv5brnRj2oC7UXA+NRBoqk9LaWysD5tBvOQYWIYrHxQgZ+KcB69TZYYm79Uw70&#10;OMZKpRAJORpwMba51qF0xBhGviVJ3MV3jDHBrtK2w2cK50ZPsmymGWtJDQ5b+nZU3o53NlCE62U6&#10;Lvb8yfUPanY3e98Wxny895sFqEh9/Bf/uffWwNdkmuamN+kJ6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z8HBvwAAAN0AAAAPAAAAAAAAAAAAAAAAAJgCAABkcnMvZG93bnJl&#10;di54bWxQSwUGAAAAAAQABAD1AAAAhAMAAAAA&#10;" stroked="f">
              <v:textbox inset=".5mm,.3mm,.5mm,.3mm">
                <w:txbxContent>
                  <w:p w:rsidR="007C1475" w:rsidRDefault="007C1475" w:rsidP="007C1475">
                    <w:pPr>
                      <w:rPr>
                        <w:sz w:val="28"/>
                      </w:rPr>
                    </w:pPr>
                    <w:r>
                      <w:rPr>
                        <w:sz w:val="28"/>
                      </w:rPr>
                      <w:sym w:font="Symbol" w:char="F071"/>
                    </w:r>
                    <w:r>
                      <w:rPr>
                        <w:sz w:val="28"/>
                      </w:rPr>
                      <w:t>2</w:t>
                    </w:r>
                  </w:p>
                </w:txbxContent>
              </v:textbox>
            </v:shape>
            <v:shape id="Text Box 506" o:spid="_x0000_s1372" type="#_x0000_t202" style="position:absolute;left:2781;top:8627;width:465;height: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NkWsIA&#10;AADdAAAADwAAAGRycy9kb3ducmV2LnhtbESPQWvCQBSE70L/w/KE3nSjlVJTV6kSwataen5kn9lo&#10;3tuQXTX++25B6HGYmW+YxarnRt2oC7UXA5NxBoqk9LaWysD3cTv6ABUiisXGCxl4UIDV8mWwwNz6&#10;u+zpdoiVShAJORpwMba51qF0xBjGviVJ3sl3jDHJrtK2w3uCc6OnWfauGWtJCw5b2jgqL4crGyjC&#10;+TSbFDt+4/oHNbuLva4LY16H/dcnqEh9/A8/2ztrYD6dzeHvTXoC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g2RawgAAAN0AAAAPAAAAAAAAAAAAAAAAAJgCAABkcnMvZG93&#10;bnJldi54bWxQSwUGAAAAAAQABAD1AAAAhwMAAAAA&#10;" stroked="f">
              <v:textbox inset=".5mm,.3mm,.5mm,.3mm">
                <w:txbxContent>
                  <w:p w:rsidR="007C1475" w:rsidRDefault="007C1475" w:rsidP="007C1475">
                    <w:pPr>
                      <w:rPr>
                        <w:sz w:val="28"/>
                      </w:rPr>
                    </w:pPr>
                    <w:r>
                      <w:rPr>
                        <w:sz w:val="28"/>
                        <w:lang w:val="en-US"/>
                      </w:rPr>
                      <w:t>d</w:t>
                    </w:r>
                    <w:r>
                      <w:rPr>
                        <w:sz w:val="28"/>
                      </w:rPr>
                      <w:t>1</w:t>
                    </w:r>
                  </w:p>
                </w:txbxContent>
              </v:textbox>
            </v:shape>
            <v:shape id="Text Box 507" o:spid="_x0000_s1373" type="#_x0000_t202" style="position:absolute;left:4693;top:7886;width:465;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BbGsAA&#10;AADdAAAADwAAAGRycy9kb3ducmV2LnhtbERPTWvCQBC9F/wPyxS81Y3aik1dRSUFr1XxPGTHbGpm&#10;NmRXTf999yB4fLzvxarnRt2oC7UXA+NRBoqk9LaWysDx8P02BxUiisXGCxn4owCr5eBlgbn1d/mh&#10;2z5WKoVIyNGAi7HNtQ6lI8Yw8i1J4s6+Y4wJdpW2Hd5TODd6kmUzzVhLanDY0tZRedlf2UARfs/v&#10;42LHU65PqNld7HVTGDN87ddfoCL18Sl+uHfWwOfkI+1Pb9IT0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BbGsAAAADdAAAADwAAAAAAAAAAAAAAAACYAgAAZHJzL2Rvd25y&#10;ZXYueG1sUEsFBgAAAAAEAAQA9QAAAIUDAAAAAA==&#10;" stroked="f">
              <v:textbox inset=".5mm,.3mm,.5mm,.3mm">
                <w:txbxContent>
                  <w:p w:rsidR="007C1475" w:rsidRDefault="007C1475" w:rsidP="007C1475">
                    <w:pPr>
                      <w:rPr>
                        <w:sz w:val="28"/>
                      </w:rPr>
                    </w:pPr>
                    <w:r>
                      <w:rPr>
                        <w:sz w:val="28"/>
                        <w:lang w:val="en-US"/>
                      </w:rPr>
                      <w:t>d2</w:t>
                    </w:r>
                  </w:p>
                </w:txbxContent>
              </v:textbox>
            </v:shape>
            <v:shape id="Text Box 508" o:spid="_x0000_s1374" type="#_x0000_t202" style="position:absolute;left:6077;top:8071;width:465;height: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z+gcMA&#10;AADdAAAADwAAAGRycy9kb3ducmV2LnhtbESPQWvCQBSE74X+h+UVvNVNbC2aukpbUvCqFc+P7DOb&#10;mvc2ZFeN/75bEDwOM/MNs1gN3Koz9aHxYiAfZ6BIKm8bqQ3sfr6fZ6BCRLHYeiEDVwqwWj4+LLCw&#10;/iIbOm9jrRJEQoEGXIxdoXWoHDGGse9IknfwPWNMsq+17fGS4NzqSZa9acZG0oLDjr4cVcftiQ2U&#10;4ffwmpdrfuFmj5rd0Z4+S2NGT8PHO6hIQ7yHb+21NTCfTHP4f5Oe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z+gcMAAADdAAAADwAAAAAAAAAAAAAAAACYAgAAZHJzL2Rv&#10;d25yZXYueG1sUEsFBgAAAAAEAAQA9QAAAIgDAAAAAA==&#10;" stroked="f">
              <v:textbox inset=".5mm,.3mm,.5mm,.3mm">
                <w:txbxContent>
                  <w:p w:rsidR="007C1475" w:rsidRDefault="007C1475" w:rsidP="007C1475">
                    <w:pPr>
                      <w:rPr>
                        <w:sz w:val="28"/>
                      </w:rPr>
                    </w:pPr>
                    <w:r>
                      <w:rPr>
                        <w:sz w:val="28"/>
                        <w:lang w:val="en-US"/>
                      </w:rPr>
                      <w:t>d3</w:t>
                    </w:r>
                  </w:p>
                </w:txbxContent>
              </v:textbox>
            </v:shape>
            <v:shape id="Text Box 509" o:spid="_x0000_s1375" type="#_x0000_t202" style="position:absolute;left:8582;top:8689;width:465;height: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5g9sMA&#10;AADdAAAADwAAAGRycy9kb3ducmV2LnhtbESPQWvCQBSE74X+h+UVvNWNaS2aukpbUvCqFc+P7DOb&#10;mvc2ZFeN/75bEDwOM/MNs1gN3Koz9aHxYmAyzkCRVN42UhvY/Xw/z0CFiGKx9UIGrhRgtXx8WGBh&#10;/UU2dN7GWiWIhAINuBi7QutQOWIMY9+RJO/ge8aYZF9r2+MlwbnVeZa9acZG0oLDjr4cVcftiQ2U&#10;4ffwOinX/MLNHjW7oz19lsaMnoaPd1CRhngP39pra2CeT3P4f5Oe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5g9sMAAADdAAAADwAAAAAAAAAAAAAAAACYAgAAZHJzL2Rv&#10;d25yZXYueG1sUEsFBgAAAAAEAAQA9QAAAIgDAAAAAA==&#10;" stroked="f">
              <v:textbox inset=".5mm,.3mm,.5mm,.3mm">
                <w:txbxContent>
                  <w:p w:rsidR="007C1475" w:rsidRDefault="007C1475" w:rsidP="007C1475">
                    <w:pPr>
                      <w:rPr>
                        <w:sz w:val="28"/>
                      </w:rPr>
                    </w:pPr>
                    <w:r>
                      <w:rPr>
                        <w:sz w:val="28"/>
                        <w:lang w:val="en-US"/>
                      </w:rPr>
                      <w:t>d4</w:t>
                    </w:r>
                  </w:p>
                </w:txbxContent>
              </v:textbox>
            </v:shape>
            <v:line id="Line 510" o:spid="_x0000_s1376" style="position:absolute;visibility:visible" from="3374,7886" to="5748,1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VxFcQAAADdAAAADwAAAGRycy9kb3ducmV2LnhtbESPX2vCMBTF34V9h3AHe9N0ijKrUYYg&#10;+KCTqfh8aa5ttbmpSVbrtzcDwcfD+fPjTOetqURDzpeWFXz2EhDEmdUl5woO+2X3C4QPyBory6Tg&#10;Th7ms7fOFFNtb/xLzS7kIo6wT1FBEUKdSumzggz6nq2Jo3eyzmCI0uVSO7zFcVPJfpKMpMGSI6HA&#10;mhYFZZfdn4ncLF+76/F8aVenzXp55Wb8s98q9fHefk9ABGrDK/xsr7SCcX84gP838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XEVxAAAAN0AAAAPAAAAAAAAAAAA&#10;AAAAAKECAABkcnMvZG93bnJldi54bWxQSwUGAAAAAAQABAD5AAAAkgMAAAAA&#10;">
              <v:stroke dashstyle="dash"/>
            </v:line>
            <v:line id="Line 511" o:spid="_x0000_s1377" style="position:absolute;flip:x;visibility:visible" from="5682,7700" to="8318,11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2RdcQAAADdAAAADwAAAGRycy9kb3ducmV2LnhtbESPQWvCQBSE7wX/w/IK3nTToGJTVxFR&#10;EenFtN5fsq+b0OzbkF01/ntXKPQ4zMw3zGLV20ZcqfO1YwVv4wQEcel0zUbB99duNAfhA7LGxjEp&#10;uJOH1XLwssBMuxuf6JoHIyKEfYYKqhDaTEpfVmTRj11LHL0f11kMUXZG6g5vEW4bmSbJTFqsOS5U&#10;2NKmovI3v1gFxXZ9NsfivLUpf+q9meYFy1yp4Wu//gARqA//4b/2QSt4T6cTeL6JT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PZF1xAAAAN0AAAAPAAAAAAAAAAAA&#10;AAAAAKECAABkcnMvZG93bnJldi54bWxQSwUGAAAAAAQABAD5AAAAkgMAAAAA&#10;">
              <v:stroke dashstyle="dash"/>
            </v:line>
            <v:shape id="Arc 512" o:spid="_x0000_s1378" style="position:absolute;left:5484;top:10729;width:442;height:427;rotation:-2789692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nsMQA&#10;AADdAAAADwAAAGRycy9kb3ducmV2LnhtbESPQYvCMBSE74L/IbwFb5quYnG7RhFB0L1pPejt0bxt&#10;yzYvJYm1/vuNIHgcZuYbZrnuTSM6cr62rOBzkoAgLqyuuVRwznfjBQgfkDU2lknBgzysV8PBEjNt&#10;73yk7hRKESHsM1RQhdBmUvqiIoN+Ylvi6P1aZzBE6UqpHd4j3DRymiSpNFhzXKiwpW1Fxd/pZhTY&#10;PN3+uEuxOyez7taZa+vSw0Gp0Ue/+QYRqA/v8Ku91wq+pvM5PN/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1J7DEAAAA3QAAAA8AAAAAAAAAAAAAAAAAmAIAAGRycy9k&#10;b3ducmV2LnhtbFBLBQYAAAAABAAEAPUAAACJAwAAAAA=&#10;" adj="0,,0" path="m-1,nfc11929,,21600,9670,21600,21600em-1,nsc11929,,21600,9670,21600,21600l,21600,-1,xe" filled="f">
              <v:stroke joinstyle="round"/>
              <v:formulas/>
              <v:path arrowok="t" o:extrusionok="f" o:connecttype="custom" o:connectlocs="0,0;442,427;0,427" o:connectangles="0,0,0"/>
            </v:shape>
            <v:shape id="Text Box 513" o:spid="_x0000_s1379" type="#_x0000_t202" style="position:absolute;left:5418;top:10172;width:465;height: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Vm9cMA&#10;AADdAAAADwAAAGRycy9kb3ducmV2LnhtbESPQWvCQBSE74X+h+UVvNWNthWNrqIlBa9V8fzIPrPR&#10;vLchu2r8991CocdhZr5hFqueG3WjLtReDIyGGSiS0ttaKgOH/dfrFFSIKBYbL2TgQQFWy+enBebW&#10;3+WbbrtYqQSRkKMBF2Obax1KR4xh6FuS5J18xxiT7CptO7wnODd6nGUTzVhLWnDY0qej8rK7soEi&#10;nE/vo2LLb1wfUbO72OumMGbw0q/noCL18T/8195aA7PxxwR+36Qno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Vm9cMAAADdAAAADwAAAAAAAAAAAAAAAACYAgAAZHJzL2Rv&#10;d25yZXYueG1sUEsFBgAAAAAEAAQA9QAAAIgDAAAAAA==&#10;" stroked="f">
              <v:textbox inset=".5mm,.3mm,.5mm,.3mm">
                <w:txbxContent>
                  <w:p w:rsidR="007C1475" w:rsidRDefault="007C1475" w:rsidP="007C1475">
                    <w:pPr>
                      <w:rPr>
                        <w:sz w:val="28"/>
                        <w:lang w:val="en-US"/>
                      </w:rPr>
                    </w:pPr>
                    <w:r>
                      <w:rPr>
                        <w:sz w:val="28"/>
                      </w:rPr>
                      <w:sym w:font="Symbol" w:char="F071"/>
                    </w:r>
                    <w:proofErr w:type="gramStart"/>
                    <w:r>
                      <w:rPr>
                        <w:sz w:val="28"/>
                        <w:lang w:val="en-US"/>
                      </w:rPr>
                      <w:t>g</w:t>
                    </w:r>
                    <w:proofErr w:type="gramEnd"/>
                  </w:p>
                </w:txbxContent>
              </v:textbox>
            </v:shape>
            <v:shape id="Text Box 514" o:spid="_x0000_s1380" type="#_x0000_t202" style="position:absolute;left:2989;top:6492;width:2203;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nDbsMA&#10;AADdAAAADwAAAGRycy9kb3ducmV2LnhtbESPQWvCQBSE74X+h+UVvNWN1laNrtJKCl614vmRfWZT&#10;896G7Krx33cLhR6HmfmGWa57btSVulB7MTAaZqBISm9rqQwcvj6fZ6BCRLHYeCEDdwqwXj0+LDG3&#10;/iY7uu5jpRJEQo4GXIxtrnUoHTGGoW9JknfyHWNMsqu07fCW4NzocZa9acZa0oLDljaOyvP+wgaK&#10;8H2ajIotv3B9RM3ubC8fhTGDp/59ASpSH//Df+2tNTAfv07h9016An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nDbsMAAADdAAAADwAAAAAAAAAAAAAAAACYAgAAZHJzL2Rv&#10;d25yZXYueG1sUEsFBgAAAAAEAAQA9QAAAIgDAAAAAA==&#10;" stroked="f">
              <v:textbox inset=".5mm,.3mm,.5mm,.3mm">
                <w:txbxContent>
                  <w:p w:rsidR="007C1475" w:rsidRDefault="007C1475" w:rsidP="007C1475">
                    <w:pPr>
                      <w:spacing w:line="360" w:lineRule="auto"/>
                      <w:ind w:right="-27"/>
                      <w:jc w:val="center"/>
                      <w:rPr>
                        <w:sz w:val="28"/>
                        <w:szCs w:val="28"/>
                      </w:rPr>
                    </w:pPr>
                    <w:r>
                      <w:rPr>
                        <w:sz w:val="28"/>
                        <w:szCs w:val="28"/>
                      </w:rPr>
                      <w:t>Действ</w:t>
                    </w:r>
                    <w:proofErr w:type="gramStart"/>
                    <w:r>
                      <w:rPr>
                        <w:sz w:val="28"/>
                        <w:szCs w:val="28"/>
                      </w:rPr>
                      <w:t>.</w:t>
                    </w:r>
                    <w:proofErr w:type="gramEnd"/>
                    <w:r>
                      <w:rPr>
                        <w:sz w:val="28"/>
                        <w:szCs w:val="28"/>
                      </w:rPr>
                      <w:t xml:space="preserve"> </w:t>
                    </w:r>
                    <w:proofErr w:type="gramStart"/>
                    <w:r>
                      <w:rPr>
                        <w:sz w:val="28"/>
                        <w:szCs w:val="28"/>
                      </w:rPr>
                      <w:t>с</w:t>
                    </w:r>
                    <w:proofErr w:type="gramEnd"/>
                    <w:r>
                      <w:rPr>
                        <w:sz w:val="28"/>
                        <w:szCs w:val="28"/>
                      </w:rPr>
                      <w:t>истема 1</w:t>
                    </w:r>
                  </w:p>
                </w:txbxContent>
              </v:textbox>
            </v:shape>
            <v:shape id="Text Box 515" o:spid="_x0000_s1381" type="#_x0000_t202" style="position:absolute;left:6737;top:6492;width:3140;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ZXHMAA&#10;AADdAAAADwAAAGRycy9kb3ducmV2LnhtbERPTWvCQBC9F/wPyxS81Y3aik1dRSUFr1XxPGTHbGpm&#10;NmRXTf999yB4fLzvxarnRt2oC7UXA+NRBoqk9LaWysDx8P02BxUiisXGCxn4owCr5eBlgbn1d/mh&#10;2z5WKoVIyNGAi7HNtQ6lI8Yw8i1J4s6+Y4wJdpW2Hd5TODd6kmUzzVhLanDY0tZRedlf2UARfs/v&#10;42LHU65PqNld7HVTGDN87ddfoCL18Sl+uHfWwOfkI81Nb9IT0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ZXHMAAAADdAAAADwAAAAAAAAAAAAAAAACYAgAAZHJzL2Rvd25y&#10;ZXYueG1sUEsFBgAAAAAEAAQA9QAAAIUDAAAAAA==&#10;" stroked="f">
              <v:textbox inset=".5mm,.3mm,.5mm,.3mm">
                <w:txbxContent>
                  <w:p w:rsidR="007C1475" w:rsidRDefault="007C1475" w:rsidP="007C1475">
                    <w:pPr>
                      <w:spacing w:line="360" w:lineRule="auto"/>
                      <w:ind w:right="-27"/>
                      <w:jc w:val="center"/>
                      <w:rPr>
                        <w:noProof/>
                      </w:rPr>
                    </w:pPr>
                    <w:r>
                      <w:rPr>
                        <w:sz w:val="28"/>
                        <w:szCs w:val="28"/>
                      </w:rPr>
                      <w:t xml:space="preserve">Проектируемая система 2 </w:t>
                    </w:r>
                  </w:p>
                </w:txbxContent>
              </v:textbox>
            </v:shape>
            <v:rect id="Rectangle 516" o:spid="_x0000_s1382" style="position:absolute;left:3468;top:10311;width:969;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m5cYA&#10;AADdAAAADwAAAGRycy9kb3ducmV2LnhtbESPT2sCMRTE7wW/Q3iCt5pU6+JuN4oIgmB7qAq9PjZv&#10;/9DNy7qJun77plDocZiZ3zD5erCtuFHvG8caXqYKBHHhTMOVhvNp97wE4QOywdYxaXiQh/Vq9JRj&#10;ZtydP+l2DJWIEPYZaqhD6DIpfVGTRT91HXH0StdbDFH2lTQ93iPctnKmVCItNhwXauxoW1Pxfbxa&#10;DZi8mstHOX8/Ha4JptWgdosvpfVkPGzeQAQawn/4r703GtLZIoX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lm5cYAAADdAAAADwAAAAAAAAAAAAAAAACYAgAAZHJz&#10;L2Rvd25yZXYueG1sUEsFBgAAAAAEAAQA9QAAAIsDAAAAAA==&#10;" stroked="f">
              <v:textbox>
                <w:txbxContent>
                  <w:p w:rsidR="007C1475" w:rsidRDefault="007C1475" w:rsidP="007C1475">
                    <w:pPr>
                      <w:pStyle w:val="3"/>
                      <w:rPr>
                        <w:sz w:val="28"/>
                        <w:szCs w:val="28"/>
                      </w:rPr>
                    </w:pPr>
                    <w:r>
                      <w:rPr>
                        <w:sz w:val="28"/>
                        <w:szCs w:val="28"/>
                      </w:rPr>
                      <w:t>ЗС</w:t>
                    </w:r>
                    <w:proofErr w:type="gramStart"/>
                    <w:r>
                      <w:rPr>
                        <w:sz w:val="28"/>
                        <w:szCs w:val="28"/>
                      </w:rPr>
                      <w:t>1</w:t>
                    </w:r>
                    <w:proofErr w:type="gramEnd"/>
                  </w:p>
                </w:txbxContent>
              </v:textbox>
            </v:rect>
            <v:rect id="Rectangle 517" o:spid="_x0000_s1383" style="position:absolute;left:8598;top:10254;width:969;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8FxcEA&#10;AADdAAAADwAAAGRycy9kb3ducmV2LnhtbERPTYvCMBC9C/6HMII3TdS1aDWKCMLC6mF1wevQjG2x&#10;mdQmavffm4Pg8fG+l+vWVuJBjS8daxgNFQjizJmScw1/p91gBsIHZIOVY9LwTx7Wq25nialxT/6l&#10;xzHkIoawT1FDEUKdSumzgiz6oauJI3dxjcUQYZNL0+AzhttKjpVKpMWSY0OBNW0Lyq7Hu9WAyZe5&#10;HS6T/ennnuA8b9VuelZa93vtZgEiUBs+4rf722iYj5O4P76JT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PBcXBAAAA3QAAAA8AAAAAAAAAAAAAAAAAmAIAAGRycy9kb3du&#10;cmV2LnhtbFBLBQYAAAAABAAEAPUAAACGAwAAAAA=&#10;" stroked="f">
              <v:textbox>
                <w:txbxContent>
                  <w:p w:rsidR="007C1475" w:rsidRDefault="007C1475" w:rsidP="007C1475">
                    <w:pPr>
                      <w:pStyle w:val="3"/>
                      <w:rPr>
                        <w:sz w:val="28"/>
                        <w:szCs w:val="28"/>
                      </w:rPr>
                    </w:pPr>
                    <w:r>
                      <w:rPr>
                        <w:sz w:val="28"/>
                        <w:szCs w:val="28"/>
                      </w:rPr>
                      <w:t>ЗС</w:t>
                    </w:r>
                    <w:proofErr w:type="gramStart"/>
                    <w:r>
                      <w:rPr>
                        <w:sz w:val="28"/>
                        <w:szCs w:val="28"/>
                      </w:rPr>
                      <w:t>2</w:t>
                    </w:r>
                    <w:proofErr w:type="gramEnd"/>
                  </w:p>
                </w:txbxContent>
              </v:textbox>
            </v:rect>
            <v:shape id="Arc 518" o:spid="_x0000_s1384" style="position:absolute;left:3873;top:9225;width:4674;height:4907;rotation:8228585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JlBMYA&#10;AADdAAAADwAAAGRycy9kb3ducmV2LnhtbESPQWvCQBSE7wX/w/KE3pqNUkRTV1HBam82lvb6zD43&#10;0ezbNLtq+u+7BaHHYWa+YabzztbiSq2vHCsYJCkI4sLpio2Cj/36aQzCB2SNtWNS8EMe5rPewxQz&#10;7W78Ttc8GBEh7DNUUIbQZFL6oiSLPnENcfSOrrUYomyN1C3eItzWcpimI2mx4rhQYkOrkopzfrEK&#10;dt3pmF42cnn6yp9336+HN/NpGqUe+93iBUSgLvyH7+2tVjAZjgbw9yY+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JlBMYAAADdAAAADwAAAAAAAAAAAAAAAACYAgAAZHJz&#10;L2Rvd25yZXYueG1sUEsFBgAAAAAEAAQA9QAAAIsDAAAAAA==&#10;" adj="0,,0" path="m6299,-1nfc15389,2771,21600,11157,21600,20661em6299,-1nsc15389,2771,21600,11157,21600,20661l,20661,6299,-1xe" filled="f" strokeweight="4.5pt">
              <v:stroke linestyle="thickThin" joinstyle="round"/>
              <v:formulas/>
              <v:path arrowok="t" o:extrusionok="f" o:connecttype="custom" o:connectlocs="1363,0;4674,4907;0,4907" o:connectangles="0,0,0"/>
            </v:shape>
          </v:group>
        </w:pict>
      </w:r>
      <w:r w:rsidR="007C1475" w:rsidRPr="00F3164A">
        <w:rPr>
          <w:rFonts w:asciiTheme="majorHAnsi" w:hAnsiTheme="majorHAnsi"/>
        </w:rPr>
        <w:t xml:space="preserve">Администрация, намеревающаяся создать ССС, должна не ранее чем за 6 лет и не </w:t>
      </w:r>
      <w:proofErr w:type="gramStart"/>
      <w:r w:rsidR="007C1475" w:rsidRPr="00F3164A">
        <w:rPr>
          <w:rFonts w:asciiTheme="majorHAnsi" w:hAnsiTheme="majorHAnsi"/>
        </w:rPr>
        <w:t>позднее</w:t>
      </w:r>
      <w:proofErr w:type="gramEnd"/>
      <w:r w:rsidR="007C1475" w:rsidRPr="00F3164A">
        <w:rPr>
          <w:rFonts w:asciiTheme="majorHAnsi" w:hAnsiTheme="majorHAnsi"/>
        </w:rPr>
        <w:t xml:space="preserve"> чем за 2 года до планируемой даты запуска системы послать в Бюро радиосвязи для опубликования информацию о создаваемой ССС. Администрации </w:t>
      </w:r>
      <w:proofErr w:type="gramStart"/>
      <w:r w:rsidR="007C1475" w:rsidRPr="00F3164A">
        <w:rPr>
          <w:rFonts w:asciiTheme="majorHAnsi" w:hAnsiTheme="majorHAnsi"/>
        </w:rPr>
        <w:t>существующих</w:t>
      </w:r>
      <w:proofErr w:type="gramEnd"/>
      <w:r w:rsidR="007C1475" w:rsidRPr="00F3164A">
        <w:rPr>
          <w:rFonts w:asciiTheme="majorHAnsi" w:hAnsiTheme="majorHAnsi"/>
        </w:rPr>
        <w:t xml:space="preserve"> ССС, присылает свои замечания заявляющей администрации, если сочтет, что ее существующим службам могут быть созданы недопустимые помехи. Обе стороны должны найти взаимно приемлемое решение в процессе координации. Необходимость координации рассчитывается приведенным ниже методом, изложенным в приложении 29 том 2 Регламента Радиосвязи МСЭ, 1990г.</w: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     </w:t>
      </w:r>
    </w:p>
    <w:p w:rsidR="007C1475" w:rsidRPr="00F3164A" w:rsidRDefault="00052E06" w:rsidP="007C1475">
      <w:pPr>
        <w:ind w:firstLine="709"/>
        <w:jc w:val="both"/>
        <w:rPr>
          <w:rFonts w:asciiTheme="majorHAnsi" w:hAnsiTheme="majorHAnsi"/>
        </w:rPr>
      </w:pPr>
      <w:r>
        <w:rPr>
          <w:rFonts w:asciiTheme="majorHAnsi" w:hAnsiTheme="majorHAnsi"/>
          <w:noProof/>
          <w:lang w:eastAsia="ru-RU"/>
        </w:rPr>
        <w:pict>
          <v:group id="Группа 549" o:spid="_x0000_s1385" style="position:absolute;left:0;text-align:left;margin-left:69.3pt;margin-top:5.2pt;width:327.75pt;height:315.2pt;z-index:251711488" coordorigin="2781,6492" coordsize="7096,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">
            <v:rect id="Rectangle 521" o:spid="_x0000_s1386" style="position:absolute;left:2961;top:7176;width:900;height:5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8lsIA&#10;AADcAAAADwAAAGRycy9kb3ducmV2LnhtbERPPW/CMBDdK/EfrEPq1jhQgdoQByEQVTtCsnS7xkeS&#10;Nj5HtoG0v74ekBif3ne+Hk0vLuR8Z1nBLElBENdWd9woqMr90wsIH5A19pZJwS95WBeThxwzba98&#10;oMsxNCKGsM9QQRvCkEnp65YM+sQOxJE7WWcwROgaqR1eY7jp5TxNl9Jgx7GhxYG2LdU/x7NR8NXN&#10;K/w7lG+ped0/h4+x/D5/7pR6nI6bFYhAY7iLb+53rWCxiPPjmXg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yWwgAAANwAAAAPAAAAAAAAAAAAAAAAAJgCAABkcnMvZG93&#10;bnJldi54bWxQSwUGAAAAAAQABAD1AAAAhwMAAAAA&#10;">
              <v:textbox>
                <w:txbxContent>
                  <w:p w:rsidR="007C1475" w:rsidRDefault="007C1475" w:rsidP="007C1475">
                    <w:pPr>
                      <w:pStyle w:val="3"/>
                      <w:rPr>
                        <w:sz w:val="28"/>
                        <w:szCs w:val="28"/>
                      </w:rPr>
                    </w:pPr>
                    <w:r>
                      <w:rPr>
                        <w:sz w:val="28"/>
                        <w:szCs w:val="28"/>
                      </w:rPr>
                      <w:t>КС</w:t>
                    </w:r>
                    <w:proofErr w:type="gramStart"/>
                    <w:r>
                      <w:rPr>
                        <w:sz w:val="28"/>
                        <w:szCs w:val="28"/>
                      </w:rPr>
                      <w:t>1</w:t>
                    </w:r>
                    <w:proofErr w:type="gramEnd"/>
                  </w:p>
                </w:txbxContent>
              </v:textbox>
            </v:rect>
            <v:shape id="Arc 522" o:spid="_x0000_s1387" style="position:absolute;left:3147;top:7664;width:428;height:500;rotation:-3180068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pB9sYA&#10;AADcAAAADwAAAGRycy9kb3ducmV2LnhtbESPT2sCMRTE70K/Q3gFb5pV0NqtUYog6EXQlv65vW5e&#10;N9tuXtYkuuu3N0Khx2FmfsPMl52txZl8qBwrGA0zEMSF0xWXCl5f1oMZiBCRNdaOScGFAiwXd705&#10;5tq1vKfzIZYiQTjkqMDE2ORShsKQxTB0DXHyvp23GJP0pdQe2wS3tRxn2VRarDgtGGxoZaj4PZys&#10;gp/d1lE8+sy2l8ev2fvH28OnGSvVv++en0BE6uJ/+K+90QomkxHc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pB9sYAAADcAAAADwAAAAAAAAAAAAAAAACYAgAAZHJz&#10;L2Rvd25yZXYueG1sUEsFBgAAAAAEAAQA9QAAAIsDAAAAAA==&#10;" adj="0,,0" path="m,3nfc127,1,254,,382,,12183,,21800,9472,21979,21273em,3nsc127,1,254,,382,,12183,,21800,9472,21979,21273l382,21600,,3xe" filled="f">
              <v:stroke joinstyle="round"/>
              <v:formulas/>
              <v:path arrowok="t" o:extrusionok="f" o:connecttype="custom" o:connectlocs="0,0;428,492;7,500" o:connectangles="0,0,0"/>
            </v:shape>
            <v:rect id="Rectangle 523" o:spid="_x0000_s1388" style="position:absolute;left:7876;top:7119;width:950;height:5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3HesUA&#10;AADcAAAADwAAAGRycy9kb3ducmV2LnhtbESPQWvCQBSE74X+h+UVeqsbUyJtmlXEYtGjxktvr9nX&#10;JDX7NmTXJPrrXUHocZiZb5hsMZpG9NS52rKC6SQCQVxYXXOp4JCvX95AOI+ssbFMCs7kYDF/fMgw&#10;1XbgHfV7X4oAYZeigsr7NpXSFRUZdBPbEgfv13YGfZBdKXWHQ4CbRsZRNJMGaw4LFba0qqg47k9G&#10;wU8dH/Cyy78i875+9dsx/zt9fyr1/DQuP0B4Gv1/+N7eaAVJEsP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cd6xQAAANwAAAAPAAAAAAAAAAAAAAAAAJgCAABkcnMv&#10;ZG93bnJldi54bWxQSwUGAAAAAAQABAD1AAAAigMAAAAA&#10;">
              <v:textbox>
                <w:txbxContent>
                  <w:p w:rsidR="007C1475" w:rsidRDefault="007C1475" w:rsidP="007C1475">
                    <w:pPr>
                      <w:pStyle w:val="3"/>
                      <w:rPr>
                        <w:sz w:val="28"/>
                        <w:szCs w:val="28"/>
                      </w:rPr>
                    </w:pPr>
                    <w:r>
                      <w:rPr>
                        <w:sz w:val="28"/>
                        <w:szCs w:val="28"/>
                      </w:rPr>
                      <w:t>КС</w:t>
                    </w:r>
                    <w:proofErr w:type="gramStart"/>
                    <w:r>
                      <w:rPr>
                        <w:sz w:val="28"/>
                        <w:szCs w:val="28"/>
                      </w:rPr>
                      <w:t>2</w:t>
                    </w:r>
                    <w:proofErr w:type="gramEnd"/>
                  </w:p>
                </w:txbxContent>
              </v:textbox>
            </v:rect>
            <v:shape id="Arc 524" o:spid="_x0000_s1389" style="position:absolute;left:8055;top:7603;width:441;height:428;rotation:-2721992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6258EA&#10;AADcAAAADwAAAGRycy9kb3ducmV2LnhtbESPQYvCMBSE7wv+h/AEb2uq4iLVKCIoXu2ugrdH82yK&#10;zUtJoq3/3iws7HGYmW+Y1aa3jXiSD7VjBZNxBoK4dLrmSsHP9/5zASJEZI2NY1LwogCb9eBjhbl2&#10;HZ/oWcRKJAiHHBWYGNtcylAashjGriVO3s15izFJX0ntsUtw28hpln1JizWnBYMt7QyV9+JhFXSH&#10;WXGpsWj22phXZa7W67NVajTst0sQkfr4H/5rH7WC+XwGv2fSEZ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tufBAAAA3AAAAA8AAAAAAAAAAAAAAAAAmAIAAGRycy9kb3du&#10;cmV2LnhtbFBLBQYAAAAABAAEAPUAAACGAwAAAAA=&#10;" adj="0,,0" path="m-1,nfc11929,,21600,9670,21600,21600em-1,nsc11929,,21600,9670,21600,21600l,21600,-1,xe" filled="f">
              <v:stroke joinstyle="round"/>
              <v:formulas/>
              <v:path arrowok="t" o:extrusionok="f" o:connecttype="custom" o:connectlocs="0,0;441,428;0,428" o:connectangles="0,0,0"/>
            </v:shape>
            <v:shape id="AutoShape 525" o:spid="_x0000_s1390" type="#_x0000_t5" style="position:absolute;left:2913;top:10005;width:735;height:8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98JcYA&#10;AADcAAAADwAAAGRycy9kb3ducmV2LnhtbESPT2vCQBTE7wW/w/KEXqTZtKgtqasUQZRexEQK3h7Z&#10;1yQk+zZkN3/89t1CocdhZn7DbHaTacRAnassK3iOYhDEudUVFwqu2eHpDYTzyBoby6TgTg5229nD&#10;BhNtR77QkPpCBAi7BBWU3reJlC4vyaCLbEscvG/bGfRBdoXUHY4Bbhr5EsdrabDisFBiS/uS8jrt&#10;jQKsb1+fRp9lnxVVfLz1i9esJqUe59PHOwhPk/8P/7VPWsFqtYT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98JcYAAADcAAAADwAAAAAAAAAAAAAAAACYAgAAZHJz&#10;L2Rvd25yZXYueG1sUEsFBgAAAAAEAAQA9QAAAIsDAAAAAA==&#10;"/>
            <v:shape id="AutoShape 526" o:spid="_x0000_s1391" type="#_x0000_t5" style="position:absolute;left:7919;top:9851;width:736;height:8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ZvsUA&#10;AADcAAAADwAAAGRycy9kb3ducmV2LnhtbESPzWrDMBCE74W+g9hALiWRG3BTnCihFEJCL6V2KPi2&#10;WBvb2FoZS/7J21eFQo/DzHzD7I+zacVIvastK3heRyCIC6trLhVcs9PqFYTzyBpby6TgTg6Oh8eH&#10;PSbaTvxFY+pLESDsElRQed8lUrqiIoNubTvi4N1sb9AH2ZdS9zgFuGnlJopepMGaw0KFHb1XVDTp&#10;YBRgk39/GP0ph6yso3M+PG2zhpRaLua3HQhPs/8P/7UvWkEcx/B7JhwBe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9m+xQAAANwAAAAPAAAAAAAAAAAAAAAAAJgCAABkcnMv&#10;ZG93bnJldi54bWxQSwUGAAAAAAQABAD1AAAAigMAAAAA&#10;"/>
            <v:shape id="Arc 527" o:spid="_x0000_s1392" style="position:absolute;left:3129;top:9670;width:426;height:442;rotation:8835049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QjMYA&#10;AADcAAAADwAAAGRycy9kb3ducmV2LnhtbESPT2vCQBTE7wW/w/IEb7qxYKjRVYooeOil/uv1NftM&#10;YrNv092tJv30bkHocZiZ3zDzZWtqcSXnK8sKxqMEBHFudcWFgsN+M3wB4QOyxtoyKejIw3LRe5pj&#10;pu2N3+m6C4WIEPYZKihDaDIpfV6SQT+yDXH0ztYZDFG6QmqHtwg3tXxOklQarDgulNjQqqT8a/dj&#10;FEy702daJyv3+3bZfB8vp49ubVipQb99nYEI1Ib/8KO91QomkxT+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vQjMYAAADcAAAADwAAAAAAAAAAAAAAAACYAgAAZHJz&#10;L2Rvd25yZXYueG1sUEsFBgAAAAAEAAQA9QAAAIsDAAAAAA==&#10;" adj="0,,0" path="m-1,nfc11929,,21600,9670,21600,21600em-1,nsc11929,,21600,9670,21600,21600l,21600,-1,xe" filled="f">
              <v:stroke joinstyle="round"/>
              <v:formulas/>
              <v:path arrowok="t" o:extrusionok="f" o:connecttype="custom" o:connectlocs="0,0;426,442;0,442" o:connectangles="0,0,0"/>
            </v:shape>
            <v:shape id="Arc 528" o:spid="_x0000_s1393" style="position:absolute;left:8073;top:9599;width:427;height:442;rotation:8792907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Q2MsQA&#10;AADcAAAADwAAAGRycy9kb3ducmV2LnhtbESPQWsCMRSE7wX/Q3hCbzVrwVZWo1hBWgot1ur9sXlu&#10;Fjcva5Ka9d+bQqHHYWa+YebL3rbiQj40jhWMRwUI4srphmsF++/NwxREiMgaW8ek4EoBlovB3RxL&#10;7RJ/0WUXa5EhHEpUYGLsSilDZchiGLmOOHtH5y3GLH0ttceU4baVj0XxJC02nBcMdrQ2VJ12P1ZB&#10;XPfbj7E5vbxO3SF8+pTez6uk1P2wX81AROrjf/iv/aYVTCbP8HsmHw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ENjLEAAAA3AAAAA8AAAAAAAAAAAAAAAAAmAIAAGRycy9k&#10;b3ducmV2LnhtbFBLBQYAAAAABAAEAPUAAACJAwAAAAA=&#10;" adj="0,,0" path="m-1,nfc11929,,21600,9670,21600,21600em-1,nsc11929,,21600,9670,21600,21600l,21600,-1,xe" filled="f">
              <v:stroke joinstyle="round"/>
              <v:formulas/>
              <v:path arrowok="t" o:extrusionok="f" o:connecttype="custom" o:connectlocs="0,0;427,442;0,442" o:connectangles="0,0,0"/>
            </v:shape>
            <v:line id="Line 529" o:spid="_x0000_s1394" style="position:absolute;flip:x;visibility:visible" from="8213,9708" to="8361,9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cOo8QAAADcAAAADwAAAGRycy9kb3ducmV2LnhtbERPTWvCMBi+D/wP4RV2kZluqLjOKDIY&#10;7ODFD1p2e9e8a0qbN12Saf335iDs+PB8rzaD7cSZfGgcK3ieZiCIK6cbrhWcjh9PSxAhImvsHJOC&#10;KwXYrEcPK8y1u/CezodYixTCIUcFJsY+lzJUhiyGqeuJE/fjvMWYoK+l9nhJ4baTL1m2kBYbTg0G&#10;e3o3VLWHP6tALneTX7/9nrVFW5avpqiK/mun1ON42L6BiDTEf/Hd/akVzOdpbT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lw6jxAAAANwAAAAPAAAAAAAAAAAA&#10;AAAAAKECAABkcnMvZG93bnJldi54bWxQSwUGAAAAAAQABAD5AAAAkgMAAAAA&#10;"/>
            <v:line id="Line 530" o:spid="_x0000_s1395" style="position:absolute;flip:x y;visibility:visible" from="3308,7824" to="8318,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EtUMUAAADcAAAADwAAAGRycy9kb3ducmV2LnhtbESPQWvCQBSE70L/w/KE3nSjoGjqKiIU&#10;PHjRFnt9yT6z0ezbJLvG9N+7QqHHYWa+YVab3laio9aXjhVMxgkI4tzpkgsF31+fowUIH5A1Vo5J&#10;wS952KzfBitMtXvwkbpTKESEsE9RgQmhTqX0uSGLfuxq4uhdXGsxRNkWUrf4iHBbyWmSzKXFkuOC&#10;wZp2hvLb6W4VdNl9cj0fjjef/TTLbGGa3aGZK/U+7LcfIAL14T/8195rBbPZEl5n4hGQ6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EtUMUAAADcAAAADwAAAAAAAAAA&#10;AAAAAAChAgAAZHJzL2Rvd25yZXYueG1sUEsFBgAAAAAEAAQA+QAAAJMDAAAAAA==&#10;">
              <v:stroke endarrow="block"/>
            </v:line>
            <v:line id="Line 531" o:spid="_x0000_s1396" style="position:absolute;flip:x;visibility:visible" from="8318,7709" to="8361,9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3IGMQAAADcAAAADwAAAGRycy9kb3ducmV2LnhtbERPy2oCMRTdC/5DuEI3RTNKK3ZqFCkI&#10;XbjxwUh3t5PrZJjJzTRJdfr3zUJweTjv5bq3rbiSD7VjBdNJBoK4dLrmSsHpuB0vQISIrLF1TAr+&#10;KMB6NRwsMdfuxnu6HmIlUgiHHBWYGLtcylAashgmriNO3MV5izFBX0nt8ZbCbStnWTaXFmtODQY7&#10;+jBUNodfq0Auds8/fvP90hTN+fxmirLovnZKPY36zTuISH18iO/uT63gdZ7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jcgYxAAAANwAAAAPAAAAAAAAAAAA&#10;AAAAAKECAABkcnMvZG93bnJldi54bWxQSwUGAAAAAAQABAD5AAAAkgMAAAAA&#10;"/>
            <v:line id="Line 532" o:spid="_x0000_s1397" style="position:absolute;flip:x;visibility:visible" from="3329,7709" to="8361,1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J7+8UAAADcAAAADwAAAGRycy9kb3ducmV2LnhtbESPT2vCQBDF74LfYRmhl6AbKxVNXUXb&#10;CkLpwT+HHofsNAnNzobsVOO3d4WCx8eb93vzFqvO1epMbag8GxiPUlDEubcVFwZOx+1wBioIssXa&#10;Mxm4UoDVst9bYGb9hfd0PkihIoRDhgZKkSbTOuQlOQwj3xBH78e3DiXKttC2xUuEu1o/p+lUO6w4&#10;NpTY0FtJ+e/hz8U3tl/8PpkkG6eTZE4f3/KZajHmadCtX0EJdfI4/k/vrIGX6Rj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J7+8UAAADcAAAADwAAAAAAAAAA&#10;AAAAAAChAgAAZHJzL2Rvd25yZXYueG1sUEsFBgAAAAAEAAQA+QAAAJMDAAAAAA==&#10;">
              <v:stroke endarrow="block"/>
            </v:line>
            <v:line id="Line 533" o:spid="_x0000_s1398" style="position:absolute;visibility:visible" from="3329,7859" to="3329,1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iH8UAAADcAAAADwAAAGRycy9kb3ducmV2LnhtbESPS2vDMBCE74X8B7GB3Bo5gbycKKHU&#10;FHJoC3mQ88baWqbWyliqo/z7qlDIcZiZb5jNLtpG9NT52rGCyTgDQVw6XXOl4Hx6e16C8AFZY+OY&#10;FNzJw247eNpgrt2ND9QfQyUShH2OCkwIbS6lLw1Z9GPXEifvy3UWQ5JdJXWHtwS3jZxm2VxarDkt&#10;GGzp1VD5ffyxChamOMiFLN5Pn0VfT1bxI16uK6VGw/iyBhEohkf4v73XCmbzKfydS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w+iH8UAAADcAAAADwAAAAAAAAAA&#10;AAAAAAChAgAAZHJzL2Rvd25yZXYueG1sUEsFBgAAAAAEAAQA+QAAAJMDAAAAAA==&#10;">
              <v:stroke endarrow="block"/>
            </v:line>
            <v:line id="Line 534" o:spid="_x0000_s1399" style="position:absolute;flip:x;visibility:visible" from="5564,7180" to="6594,7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xAF8UAAADcAAAADwAAAGRycy9kb3ducmV2LnhtbESPQWvCQBCF74L/YZmCl1A3bVDa6Cq2&#10;KhSkh6qHHofsmIRmZ0N21PTfdwuCx8eb971582XvGnWhLtSeDTyNU1DEhbc1lwaOh+3jC6ggyBYb&#10;z2TglwIsF8PBHHPrr/xFl72UKkI45GigEmlzrUNRkcMw9i1x9E6+cyhRdqW2HV4j3DX6OU2n2mHN&#10;saHClt4rKn72Zxff2H7yOsuSN6eT5JU237JLtRgzeuhXM1BCvdyPb+kPa2AyzeB/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xAF8UAAADcAAAADwAAAAAAAAAA&#10;AAAAAAChAgAAZHJzL2Rvd25yZXYueG1sUEsFBgAAAAAEAAQA+QAAAJMDAAAAAA==&#10;">
              <v:stroke endarrow="block"/>
            </v:line>
            <v:shape id="Arc 535" o:spid="_x0000_s1400" style="position:absolute;left:3374;top:9369;width:442;height:426;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UT8cA&#10;AADcAAAADwAAAGRycy9kb3ducmV2LnhtbESPW2vCQBSE3wv9D8sp+FY3ikqJbkQsQlBr8YL08TR7&#10;crHZsyG7avrvu4VCH4eZ+YaZzTtTixu1rrKsYNCPQBBnVldcKDgdV88vIJxH1lhbJgXf5GCePD7M&#10;MNb2znu6HXwhAoRdjApK75tYSpeVZND1bUMcvNy2Bn2QbSF1i/cAN7UcRtFEGqw4LJTY0LKk7Otw&#10;NQrc+/a04zwdv23S3Xr1eb58bPlVqd5Tt5iC8NT5//BfO9UKxpMR/J4JR0A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k1E/HAAAA3AAAAA8AAAAAAAAAAAAAAAAAmAIAAGRy&#10;cy9kb3ducmV2LnhtbFBLBQYAAAAABAAEAPUAAACMAwAAAAA=&#10;" adj="0,,0" path="m-1,nfc11929,,21600,9670,21600,21600em-1,nsc11929,,21600,9670,21600,21600l,21600,-1,xe" filled="f">
              <v:stroke joinstyle="round"/>
              <v:formulas/>
              <v:path arrowok="t" o:extrusionok="f" o:connecttype="custom" o:connectlocs="0,0;442,426;0,426" o:connectangles="0,0,0"/>
            </v:shape>
            <v:shape id="Arc 536" o:spid="_x0000_s1401" style="position:absolute;left:7865;top:9299;width:426;height:442;rotation:-520814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8RUsMA&#10;AADcAAAADwAAAGRycy9kb3ducmV2LnhtbESP3YrCMBCF7wXfIYywN4umKopUo6i7ouDVuj7A0IxN&#10;sZnUJtru2xthwcvD+fk4i1VrS/Gg2heOFQwHCQjizOmCcwXn311/BsIHZI2lY1LwRx5Wy25ngal2&#10;Df/Q4xRyEUfYp6jAhFClUvrMkEU/cBVx9C6uthiirHOpa2ziuC3lKEmm0mLBkWCwoq2h7Hq628g9&#10;bGbFdvx19Gb4ObqMN7d9831T6qPXrucgArXhHf5vH7SCyXQCr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8RUsMAAADcAAAADwAAAAAAAAAAAAAAAACYAgAAZHJzL2Rv&#10;d25yZXYueG1sUEsFBgAAAAAEAAQA9QAAAIgDAAAAAA==&#10;" adj="0,,0" path="m-1,nfc11929,,21600,9670,21600,21600em-1,nsc11929,,21600,9670,21600,21600l,21600,-1,xe" filled="f">
              <v:stroke joinstyle="round"/>
              <v:formulas/>
              <v:path arrowok="t" o:extrusionok="f" o:connecttype="custom" o:connectlocs="0,0;426,442;0,442" o:connectangles="0,0,0"/>
            </v:shape>
            <v:shape id="Arc 537" o:spid="_x0000_s1402" style="position:absolute;left:3381;top:7941;width:427;height:442;rotation:7056844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CvGMMA&#10;AADcAAAADwAAAGRycy9kb3ducmV2LnhtbESPwWrDMBBE74X8g9hAb42cQo1xooRgCLSHHOomkOMi&#10;bSwTa2Us1Xb+vioUehxm5g2z3c+uEyMNofWsYL3KQBBrb1puFJy/ji8FiBCRDXaeScGDAux3i6ct&#10;lsZP/EljHRuRIBxKVGBj7Espg7bkMKx8T5y8mx8cxiSHRpoBpwR3nXzNslw6bDktWOypsqTv9bdT&#10;UPvC5B/GXqpTc9VnkrcJ+1Gp5+V82ICINMf/8F/73Sh4y3P4PZOO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CvGMMAAADcAAAADwAAAAAAAAAAAAAAAACYAgAAZHJzL2Rv&#10;d25yZXYueG1sUEsFBgAAAAAEAAQA9QAAAIgDAAAAAA==&#10;" adj="0,,0" path="m-1,nfc11929,,21600,9670,21600,21600em-1,nsc11929,,21600,9670,21600,21600l,21600,-1,xe" filled="f">
              <v:stroke joinstyle="round"/>
              <v:formulas/>
              <v:path arrowok="t" o:extrusionok="f" o:connecttype="custom" o:connectlocs="0,0;427,442;0,442" o:connectangles="0,0,0"/>
            </v:shape>
            <v:shape id="Arc 538" o:spid="_x0000_s1403" style="position:absolute;left:7919;top:7812;width:434;height:427;rotation:1097644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tMgA&#10;AADcAAAADwAAAGRycy9kb3ducmV2LnhtbESPT2vCQBTE74V+h+UVvJS6UdHYNBspgqAUD039Q2+P&#10;7GsSmn0bsqvGb+8KhR6HmfkNky5604gzda62rGA0jEAQF1bXXCrYfa1e5iCcR9bYWCYFV3KwyB4f&#10;Uky0vfAnnXNfigBhl6CCyvs2kdIVFRl0Q9sSB+/HdgZ9kF0pdYeXADeNHEfRTBqsOSxU2NKyouI3&#10;PxkFr/HzMT5858f4Y7nd9JPpfjOKVkoNnvr3NxCeev8f/muvtYLpLIb7mXAEZH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55m0yAAAANwAAAAPAAAAAAAAAAAAAAAAAJgCAABk&#10;cnMvZG93bnJldi54bWxQSwUGAAAAAAQABAD1AAAAjQMAAAAA&#10;" adj="0,,0" path="m-1,nfc11929,,21600,9670,21600,21600em-1,nsc11929,,21600,9670,21600,21600l,21600,-1,xe" filled="f">
              <v:stroke joinstyle="round"/>
              <v:formulas/>
              <v:path arrowok="t" o:extrusionok="f" o:connecttype="custom" o:connectlocs="0,0;434,427;0,427" o:connectangles="0,0,0"/>
            </v:shape>
            <v:shape id="Text Box 539" o:spid="_x0000_s1404" type="#_x0000_t202" style="position:absolute;left:2847;top:8009;width:465;height: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7xr4A&#10;AADcAAAADwAAAGRycy9kb3ducmV2LnhtbERPTWvCQBC9F/wPywje6kZtRaKrqKTgtbZ4HrJjNpqZ&#10;DdlV03/fPQgeH+97tem5UXfqQu3FwGScgSIpva2lMvD78/W+ABUiisXGCxn4owCb9eBthbn1D/mm&#10;+zFWKoVIyNGAi7HNtQ6lI8Yw9i1J4s6+Y4wJdpW2HT5SODd6mmVzzVhLanDY0t5ReT3e2EARLueP&#10;SXHgGdcn1Oyu9rYrjBkN++0SVKQ+vsRP98Ea+JyntelMOgJ6/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eaO8a+AAAA3AAAAA8AAAAAAAAAAAAAAAAAmAIAAGRycy9kb3ducmV2&#10;LnhtbFBLBQYAAAAABAAEAPUAAACDAwAAAAA=&#10;" stroked="f">
              <v:textbox inset=".5mm,.3mm,.5mm,.3mm">
                <w:txbxContent>
                  <w:p w:rsidR="007C1475" w:rsidRDefault="007C1475" w:rsidP="007C1475">
                    <w:pPr>
                      <w:rPr>
                        <w:sz w:val="28"/>
                      </w:rPr>
                    </w:pPr>
                    <w:r>
                      <w:rPr>
                        <w:sz w:val="28"/>
                      </w:rPr>
                      <w:sym w:font="Symbol" w:char="F061"/>
                    </w:r>
                    <w:r>
                      <w:rPr>
                        <w:sz w:val="28"/>
                      </w:rPr>
                      <w:t>1</w:t>
                    </w:r>
                  </w:p>
                </w:txbxContent>
              </v:textbox>
            </v:shape>
            <v:shape id="Text Box 540" o:spid="_x0000_s1405" type="#_x0000_t202" style="position:absolute;left:8516;top:7948;width:465;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eXcIA&#10;AADcAAAADwAAAGRycy9kb3ducmV2LnhtbESPQWvCQBSE7wX/w/IEb3VjtdKmrmIlgtfa0vMj+8xG&#10;896G7Krx37tCocdhZr5hFqueG3WhLtReDEzGGSiS0ttaKgM/39vnN1AholhsvJCBGwVYLQdPC8yt&#10;v8oXXfaxUgkiIUcDLsY21zqUjhjD2LckyTv4jjEm2VXadnhNcG70S5bNNWMtacFhSxtH5Wl/ZgNF&#10;OB5mk2LHU65/UbM72fNnYcxo2K8/QEXq43/4r72zBl7n7/A4k4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1p5dwgAAANwAAAAPAAAAAAAAAAAAAAAAAJgCAABkcnMvZG93&#10;bnJldi54bWxQSwUGAAAAAAQABAD1AAAAhwMAAAAA&#10;" stroked="f">
              <v:textbox inset=".5mm,.3mm,.5mm,.3mm">
                <w:txbxContent>
                  <w:p w:rsidR="007C1475" w:rsidRDefault="007C1475" w:rsidP="007C1475">
                    <w:pPr>
                      <w:rPr>
                        <w:sz w:val="28"/>
                      </w:rPr>
                    </w:pPr>
                    <w:r>
                      <w:rPr>
                        <w:sz w:val="28"/>
                      </w:rPr>
                      <w:sym w:font="Symbol" w:char="F061"/>
                    </w:r>
                    <w:r>
                      <w:rPr>
                        <w:sz w:val="28"/>
                      </w:rPr>
                      <w:t>2</w:t>
                    </w:r>
                  </w:p>
                </w:txbxContent>
              </v:textbox>
            </v:shape>
            <v:shape id="Text Box 541" o:spid="_x0000_s1406" type="#_x0000_t202" style="position:absolute;left:3638;top:9245;width:396;height:3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hHb8A&#10;AADcAAAADwAAAGRycy9kb3ducmV2LnhtbERPTWvCQBC9F/wPywje6kZtq0RXsSUFr7XieciO2Whm&#10;NmRXjf/ePRR6fLzv1abnRt2oC7UXA5NxBoqk9LaWysDh9/t1ASpEFIuNFzLwoACb9eBlhbn1d/mh&#10;2z5WKoVIyNGAi7HNtQ6lI8Yw9i1J4k6+Y4wJdpW2Hd5TODd6mmUfmrGW1OCwpS9H5WV/ZQNFOJ/e&#10;JsWOZ1wfUbO72OtnYcxo2G+XoCL18V/8595ZA+/zND+dSUdAr5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NaEdvwAAANwAAAAPAAAAAAAAAAAAAAAAAJgCAABkcnMvZG93bnJl&#10;di54bWxQSwUGAAAAAAQABAD1AAAAhAMAAAAA&#10;" stroked="f">
              <v:textbox inset=".5mm,.3mm,.5mm,.3mm">
                <w:txbxContent>
                  <w:p w:rsidR="007C1475" w:rsidRDefault="007C1475" w:rsidP="007C1475">
                    <w:pPr>
                      <w:rPr>
                        <w:sz w:val="28"/>
                      </w:rPr>
                    </w:pPr>
                    <w:r>
                      <w:rPr>
                        <w:sz w:val="28"/>
                      </w:rPr>
                      <w:sym w:font="Symbol" w:char="F071"/>
                    </w:r>
                    <w:r>
                      <w:rPr>
                        <w:sz w:val="28"/>
                      </w:rPr>
                      <w:t>1</w:t>
                    </w:r>
                  </w:p>
                </w:txbxContent>
              </v:textbox>
            </v:shape>
            <v:shape id="Text Box 542" o:spid="_x0000_s1407" type="#_x0000_t202" style="position:absolute;left:7659;top:9060;width:465;height: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EhsIA&#10;AADcAAAADwAAAGRycy9kb3ducmV2LnhtbESPX2vCQBDE3wv9DscKfauX2D9K9JRaUvC1Wnxecmsu&#10;mt0LuVPTb98rCD4OM/MbZrEauFUX6kPjxUA+zkCRVN42Uhv42X09z0CFiGKx9UIGfinAavn4sMDC&#10;+qt802Uba5UgEgo04GLsCq1D5YgxjH1HkryD7xljkn2tbY/XBOdWT7LsXTM2khYcdvTpqDptz2yg&#10;DMfDa15u+IWbPWp2J3tel8Y8jYaPOahIQ7yHb+2NNfA2zeH/TDoCe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eQSGwgAAANwAAAAPAAAAAAAAAAAAAAAAAJgCAABkcnMvZG93&#10;bnJldi54bWxQSwUGAAAAAAQABAD1AAAAhwMAAAAA&#10;" stroked="f">
              <v:textbox inset=".5mm,.3mm,.5mm,.3mm">
                <w:txbxContent>
                  <w:p w:rsidR="007C1475" w:rsidRDefault="007C1475" w:rsidP="007C1475">
                    <w:pPr>
                      <w:rPr>
                        <w:sz w:val="28"/>
                      </w:rPr>
                    </w:pPr>
                    <w:r>
                      <w:rPr>
                        <w:sz w:val="28"/>
                      </w:rPr>
                      <w:sym w:font="Symbol" w:char="F071"/>
                    </w:r>
                    <w:r>
                      <w:rPr>
                        <w:sz w:val="28"/>
                      </w:rPr>
                      <w:t>2</w:t>
                    </w:r>
                  </w:p>
                </w:txbxContent>
              </v:textbox>
            </v:shape>
            <v:shape id="Text Box 543" o:spid="_x0000_s1408" type="#_x0000_t202" style="position:absolute;left:2781;top:8627;width:465;height: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ua8cIA&#10;AADcAAAADwAAAGRycy9kb3ducmV2LnhtbESPX2vCQBDE3wt+h2MF3+pF7T+ip6hE8LW29HnJrblo&#10;di/kTo3f3isU+jjMzG+YxarnRl2pC7UXA5NxBoqk9LaWysD31+75A1SIKBYbL2TgTgFWy8HTAnPr&#10;b/JJ10OsVIJIyNGAi7HNtQ6lI8Yw9i1J8o6+Y4xJdpW2Hd4SnBs9zbI3zVhLWnDY0tZReT5c2EAR&#10;TseXSbHnGdc/qNmd7WVTGDMa9us5qEh9/A//tffWwOv7FH7PpCO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5rxwgAAANwAAAAPAAAAAAAAAAAAAAAAAJgCAABkcnMvZG93&#10;bnJldi54bWxQSwUGAAAAAAQABAD1AAAAhwMAAAAA&#10;" stroked="f">
              <v:textbox inset=".5mm,.3mm,.5mm,.3mm">
                <w:txbxContent>
                  <w:p w:rsidR="007C1475" w:rsidRDefault="007C1475" w:rsidP="007C1475">
                    <w:pPr>
                      <w:rPr>
                        <w:sz w:val="28"/>
                      </w:rPr>
                    </w:pPr>
                    <w:r>
                      <w:rPr>
                        <w:sz w:val="28"/>
                        <w:lang w:val="en-US"/>
                      </w:rPr>
                      <w:t>d</w:t>
                    </w:r>
                    <w:r>
                      <w:rPr>
                        <w:sz w:val="28"/>
                      </w:rPr>
                      <w:t>1</w:t>
                    </w:r>
                  </w:p>
                </w:txbxContent>
              </v:textbox>
            </v:shape>
            <v:shape id="Text Box 544" o:spid="_x0000_s1409" type="#_x0000_t202" style="position:absolute;left:4693;top:7886;width:465;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c/asIA&#10;AADcAAAADwAAAGRycy9kb3ducmV2LnhtbESPQWvCQBSE74X+h+UVvNWNta0SXaVKBK+14vmRfWaj&#10;eW9DdtX4791CocdhZr5h5sueG3WlLtReDIyGGSiS0ttaKgP7n83rFFSIKBYbL2TgTgGWi+enOebW&#10;3+SbrrtYqQSRkKMBF2Obax1KR4xh6FuS5B19xxiT7CptO7wlODf6Lcs+NWMtacFhS2tH5Xl3YQNF&#10;OB3fR8WWx1wfULM728uqMGbw0n/NQEXq43/4r721Bj4mY/g9k46AXj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5z9qwgAAANwAAAAPAAAAAAAAAAAAAAAAAJgCAABkcnMvZG93&#10;bnJldi54bWxQSwUGAAAAAAQABAD1AAAAhwMAAAAA&#10;" stroked="f">
              <v:textbox inset=".5mm,.3mm,.5mm,.3mm">
                <w:txbxContent>
                  <w:p w:rsidR="007C1475" w:rsidRDefault="007C1475" w:rsidP="007C1475">
                    <w:pPr>
                      <w:rPr>
                        <w:sz w:val="28"/>
                      </w:rPr>
                    </w:pPr>
                    <w:r>
                      <w:rPr>
                        <w:sz w:val="28"/>
                        <w:lang w:val="en-US"/>
                      </w:rPr>
                      <w:t>d2</w:t>
                    </w:r>
                  </w:p>
                </w:txbxContent>
              </v:textbox>
            </v:shape>
            <v:shape id="Text Box 545" o:spid="_x0000_s1410" type="#_x0000_t202" style="position:absolute;left:6077;top:8071;width:465;height: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6nHsIA&#10;AADcAAAADwAAAGRycy9kb3ducmV2LnhtbESPX2vCQBDE34V+h2MLvunFf1VST7ElBV+14vOSW3Op&#10;2b2QOzX99r1CoY/DzPyGWW97btSdulB7MTAZZ6BISm9rqQycPj9GK1AholhsvJCBbwqw3TwN1phb&#10;/5AD3Y+xUgkiIUcDLsY21zqUjhjD2Lckybv4jjEm2VXadvhIcG70NMteNGMtacFhS++OyuvxxgaK&#10;8HWZT4o9z7g+o2Z3tbe3wpjhc797BRWpj//hv/beGlgs5/B7Jh0Bv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qcewgAAANwAAAAPAAAAAAAAAAAAAAAAAJgCAABkcnMvZG93&#10;bnJldi54bWxQSwUGAAAAAAQABAD1AAAAhwMAAAAA&#10;" stroked="f">
              <v:textbox inset=".5mm,.3mm,.5mm,.3mm">
                <w:txbxContent>
                  <w:p w:rsidR="007C1475" w:rsidRDefault="007C1475" w:rsidP="007C1475">
                    <w:pPr>
                      <w:rPr>
                        <w:sz w:val="28"/>
                      </w:rPr>
                    </w:pPr>
                    <w:r>
                      <w:rPr>
                        <w:sz w:val="28"/>
                        <w:lang w:val="en-US"/>
                      </w:rPr>
                      <w:t>d3</w:t>
                    </w:r>
                  </w:p>
                </w:txbxContent>
              </v:textbox>
            </v:shape>
            <v:shape id="Text Box 546" o:spid="_x0000_s1411" type="#_x0000_t202" style="position:absolute;left:8582;top:8689;width:465;height: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ChcIA&#10;AADcAAAADwAAAGRycy9kb3ducmV2LnhtbESPQWvCQBSE74L/YXmCN92otS3RVWxJwau29PzIPrPR&#10;vLchu2r677uFgsdhZr5h1tueG3WjLtReDMymGSiS0ttaKgNfnx+TV1AholhsvJCBHwqw3QwHa8yt&#10;v8uBbsdYqQSRkKMBF2Obax1KR4xh6luS5J18xxiT7CptO7wnODd6nmXPmrGWtOCwpXdH5eV4ZQNF&#10;OJ+eZsWeF1x/o2Z3sde3wpjxqN+tQEXq4yP8395bA8uXJfydSUd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QgKFwgAAANwAAAAPAAAAAAAAAAAAAAAAAJgCAABkcnMvZG93&#10;bnJldi54bWxQSwUGAAAAAAQABAD1AAAAhwMAAAAA&#10;" stroked="f">
              <v:textbox inset=".5mm,.3mm,.5mm,.3mm">
                <w:txbxContent>
                  <w:p w:rsidR="007C1475" w:rsidRDefault="007C1475" w:rsidP="007C1475">
                    <w:pPr>
                      <w:rPr>
                        <w:sz w:val="28"/>
                      </w:rPr>
                    </w:pPr>
                    <w:r>
                      <w:rPr>
                        <w:sz w:val="28"/>
                        <w:lang w:val="en-US"/>
                      </w:rPr>
                      <w:t>d4</w:t>
                    </w:r>
                  </w:p>
                </w:txbxContent>
              </v:textbox>
            </v:shape>
            <v:line id="Line 547" o:spid="_x0000_s1412" style="position:absolute;visibility:visible" from="3374,7886" to="5748,1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hrTcUAAADdAAAADwAAAGRycy9kb3ducmV2LnhtbESPzWrCQBSF9wXfYbiCuzoxi1BTRykF&#10;wUW0VEvXl8w1Sc3ciTNjEt/eKRS6PJyfj7PajKYVPTnfWFawmCcgiEurG64UfJ22zy8gfEDW2Fom&#10;BXfysFlPnlaYazvwJ/XHUIk4wj5HBXUIXS6lL2sy6Oe2I47e2TqDIUpXSe1wiOOmlWmSZNJgw5FQ&#10;Y0fvNZWX481EblkV7vr9cxl3532xvXK/PJw+lJpNx7dXEIHG8B/+a++0gmW6yOD3TX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hrTcUAAADdAAAADwAAAAAAAAAA&#10;AAAAAAChAgAAZHJzL2Rvd25yZXYueG1sUEsFBgAAAAAEAAQA+QAAAJMDAAAAAA==&#10;">
              <v:stroke dashstyle="dash"/>
            </v:line>
            <v:line id="Line 548" o:spid="_x0000_s1413" style="position:absolute;flip:x;visibility:visible" from="5682,7700" to="8318,11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W2wsUAAADdAAAADwAAAGRycy9kb3ducmV2LnhtbESPQWvCQBSE7wX/w/IEb3WTQG2bugYR&#10;K0V6adT7S/Z1E5p9G7Krpv/eFQo9DjPzDbMsRtuJCw2+dawgnScgiGunWzYKjof3xxcQPiBr7ByT&#10;gl/yUKwmD0vMtbvyF13KYESEsM9RQRNCn0vp64Ys+rnriaP37QaLIcrBSD3gNcJtJ7MkWUiLLceF&#10;BnvaNFT/lGeroNquT2ZfnbY240+9M09lxbJUajYd128gAo3hP/zX/tAKXrP0Ge5v4hO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W2wsUAAADdAAAADwAAAAAAAAAA&#10;AAAAAAChAgAAZHJzL2Rvd25yZXYueG1sUEsFBgAAAAAEAAQA+QAAAJMDAAAAAA==&#10;">
              <v:stroke dashstyle="dash"/>
            </v:line>
            <v:shape id="Arc 549" o:spid="_x0000_s1414" style="position:absolute;left:5484;top:10729;width:442;height:427;rotation:-2789692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x7sIA&#10;AADdAAAADwAAAGRycy9kb3ducmV2LnhtbERPz2uDMBS+F/Y/hDfYrUY7kM4ZZQiFtbe1PXS3h3lT&#10;mXmRJLXuv28Ogx4/vt9lvZhRzOT8YFlBlqQgiFurB+4UnE+79RaED8gaR8uk4I881NXTqsRC2xt/&#10;0XwMnYgh7AtU0IcwFVL6tieDPrETceR+rDMYInSd1A5vMdyMcpOmuTQ4cGzocaKmp/b3eDUK7Clv&#10;Du7S7s7p63ydzffk8v1eqZfn5eMdRKAlPMT/7k+t4G2TxbnxTXwCsr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jHuwgAAAN0AAAAPAAAAAAAAAAAAAAAAAJgCAABkcnMvZG93&#10;bnJldi54bWxQSwUGAAAAAAQABAD1AAAAhwMAAAAA&#10;" adj="0,,0" path="m-1,nfc11929,,21600,9670,21600,21600em-1,nsc11929,,21600,9670,21600,21600l,21600,-1,xe" filled="f">
              <v:stroke joinstyle="round"/>
              <v:formulas/>
              <v:path arrowok="t" o:extrusionok="f" o:connecttype="custom" o:connectlocs="0,0;442,427;0,427" o:connectangles="0,0,0"/>
            </v:shape>
            <v:shape id="Text Box 550" o:spid="_x0000_s1415" type="#_x0000_t202" style="position:absolute;left:5418;top:10172;width:465;height: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LR8MA&#10;AADdAAAADwAAAGRycy9kb3ducmV2LnhtbESPQWvCQBSE70L/w/IKvekmtkiTukpbInitSs+P7DOb&#10;mvc2ZFdN/71bKHgcZuYbZrkeuVMXGkLrxUA+y0CR1N620hg47DfTV1AholjsvJCBXwqwXj1Mllha&#10;f5UvuuxioxJEQokGXIx9qXWoHTGGme9Jknf0A2NMcmi0HfCa4NzpeZYtNGMracFhT5+O6tPuzAaq&#10;8HN8yastP3P7jZrdyZ4/KmOeHsf3N1CRxngP/7e31kAxzwv4e5OegF7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BLR8MAAADdAAAADwAAAAAAAAAAAAAAAACYAgAAZHJzL2Rv&#10;d25yZXYueG1sUEsFBgAAAAAEAAQA9QAAAIgDAAAAAA==&#10;" stroked="f">
              <v:textbox inset=".5mm,.3mm,.5mm,.3mm">
                <w:txbxContent>
                  <w:p w:rsidR="007C1475" w:rsidRDefault="007C1475" w:rsidP="007C1475">
                    <w:pPr>
                      <w:rPr>
                        <w:sz w:val="28"/>
                        <w:lang w:val="en-US"/>
                      </w:rPr>
                    </w:pPr>
                    <w:r>
                      <w:rPr>
                        <w:sz w:val="28"/>
                      </w:rPr>
                      <w:sym w:font="Symbol" w:char="F071"/>
                    </w:r>
                    <w:proofErr w:type="gramStart"/>
                    <w:r>
                      <w:rPr>
                        <w:sz w:val="28"/>
                        <w:lang w:val="en-US"/>
                      </w:rPr>
                      <w:t>g</w:t>
                    </w:r>
                    <w:proofErr w:type="gramEnd"/>
                  </w:p>
                </w:txbxContent>
              </v:textbox>
            </v:shape>
            <v:shape id="Text Box 551" o:spid="_x0000_s1416" type="#_x0000_t202" style="position:absolute;left:2989;top:6492;width:2203;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qN/MMA&#10;AADdAAAADwAAAGRycy9kb3ducmV2LnhtbESPQWvCQBSE74X+h+UVvNVNYiltdJVWInitlp4f2Wc2&#10;mvc2ZFeN/94tFHocZuYbZrEauVMXGkLrxUA+zUCR1N620hj43m+e30CFiGKx80IGbhRgtXx8WGBp&#10;/VW+6LKLjUoQCSUacDH2pdahdsQYpr4nSd7BD4wxyaHRdsBrgnOniyx71YytpAWHPa0d1afdmQ1U&#10;4Xh4yastz7j9Qc3uZM+flTGTp/FjDirSGP/Df+2tNfBeFDn8vklP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qN/MMAAADdAAAADwAAAAAAAAAAAAAAAACYAgAAZHJzL2Rv&#10;d25yZXYueG1sUEsFBgAAAAAEAAQA9QAAAIgDAAAAAA==&#10;" stroked="f">
              <v:textbox inset=".5mm,.3mm,.5mm,.3mm">
                <w:txbxContent>
                  <w:p w:rsidR="007C1475" w:rsidRDefault="007C1475" w:rsidP="007C1475">
                    <w:pPr>
                      <w:spacing w:line="360" w:lineRule="auto"/>
                      <w:ind w:right="-27"/>
                      <w:jc w:val="center"/>
                      <w:rPr>
                        <w:sz w:val="28"/>
                        <w:szCs w:val="28"/>
                      </w:rPr>
                    </w:pPr>
                    <w:r>
                      <w:rPr>
                        <w:sz w:val="28"/>
                        <w:szCs w:val="28"/>
                      </w:rPr>
                      <w:t>Действ</w:t>
                    </w:r>
                    <w:proofErr w:type="gramStart"/>
                    <w:r>
                      <w:rPr>
                        <w:sz w:val="28"/>
                        <w:szCs w:val="28"/>
                      </w:rPr>
                      <w:t>.</w:t>
                    </w:r>
                    <w:proofErr w:type="gramEnd"/>
                    <w:r>
                      <w:rPr>
                        <w:sz w:val="28"/>
                        <w:szCs w:val="28"/>
                      </w:rPr>
                      <w:t xml:space="preserve"> </w:t>
                    </w:r>
                    <w:proofErr w:type="gramStart"/>
                    <w:r>
                      <w:rPr>
                        <w:sz w:val="28"/>
                        <w:szCs w:val="28"/>
                      </w:rPr>
                      <w:t>с</w:t>
                    </w:r>
                    <w:proofErr w:type="gramEnd"/>
                    <w:r>
                      <w:rPr>
                        <w:sz w:val="28"/>
                        <w:szCs w:val="28"/>
                      </w:rPr>
                      <w:t>истема 1</w:t>
                    </w:r>
                  </w:p>
                </w:txbxContent>
              </v:textbox>
            </v:shape>
            <v:shape id="Text Box 552" o:spid="_x0000_s1417" type="#_x0000_t202" style="position:absolute;left:6737;top:6492;width:3140;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gTi8IA&#10;AADdAAAADwAAAGRycy9kb3ducmV2LnhtbESPQWvCQBSE74L/YXlCb7oxldJGV2lLBK/V0vMj+8xG&#10;896G7Krpv3eFQo/DzHzDrDYDt+pKfWi8GJjPMlAklbeN1Aa+D9vpK6gQUSy2XsjALwXYrMejFRbW&#10;3+SLrvtYqwSRUKABF2NXaB0qR4xh5juS5B19zxiT7Gtte7wlOLc6z7IXzdhIWnDY0aej6ry/sIEy&#10;nI6LebnjZ25+ULM728tHaczTZHhfgoo0xP/wX3tnDbzleQ6PN+kJ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OLwgAAAN0AAAAPAAAAAAAAAAAAAAAAAJgCAABkcnMvZG93&#10;bnJldi54bWxQSwUGAAAAAAQABAD1AAAAhwMAAAAA&#10;" stroked="f">
              <v:textbox inset=".5mm,.3mm,.5mm,.3mm">
                <w:txbxContent>
                  <w:p w:rsidR="007C1475" w:rsidRDefault="007C1475" w:rsidP="007C1475">
                    <w:pPr>
                      <w:spacing w:line="360" w:lineRule="auto"/>
                      <w:ind w:right="-27"/>
                      <w:jc w:val="center"/>
                      <w:rPr>
                        <w:noProof/>
                      </w:rPr>
                    </w:pPr>
                    <w:r>
                      <w:rPr>
                        <w:sz w:val="28"/>
                        <w:szCs w:val="28"/>
                      </w:rPr>
                      <w:t xml:space="preserve">Проектируемая система 2 </w:t>
                    </w:r>
                  </w:p>
                </w:txbxContent>
              </v:textbox>
            </v:shape>
            <v:rect id="Rectangle 553" o:spid="_x0000_s1418" style="position:absolute;left:3468;top:10311;width:969;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icsUA&#10;AADdAAAADwAAAGRycy9kb3ducmV2LnhtbESPQWvCQBSE7wX/w/KE3uqusQ0aXUUKglB7qApeH9ln&#10;Esy+jdlV4793BaHHYWa+YWaLztbiSq2vHGsYDhQI4tyZigsN+93qYwzCB2SDtWPScCcPi3nvbYaZ&#10;cTf+o+s2FCJC2GeooQyhyaT0eUkW/cA1xNE7utZiiLItpGnxFuG2lolSqbRYcVwosaHvkvLT9mI1&#10;YPppzr/H0Wb3c0lxUnRq9XVQWr/3u+UURKAu/Idf7bXRMEmSETz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yJyxQAAAN0AAAAPAAAAAAAAAAAAAAAAAJgCAABkcnMv&#10;ZG93bnJldi54bWxQSwUGAAAAAAQABAD1AAAAigMAAAAA&#10;" stroked="f">
              <v:textbox>
                <w:txbxContent>
                  <w:p w:rsidR="007C1475" w:rsidRDefault="007C1475" w:rsidP="007C1475">
                    <w:pPr>
                      <w:pStyle w:val="3"/>
                      <w:rPr>
                        <w:sz w:val="28"/>
                        <w:szCs w:val="28"/>
                      </w:rPr>
                    </w:pPr>
                    <w:r>
                      <w:rPr>
                        <w:sz w:val="28"/>
                        <w:szCs w:val="28"/>
                      </w:rPr>
                      <w:t>ЗС</w:t>
                    </w:r>
                    <w:proofErr w:type="gramStart"/>
                    <w:r>
                      <w:rPr>
                        <w:sz w:val="28"/>
                        <w:szCs w:val="28"/>
                      </w:rPr>
                      <w:t>1</w:t>
                    </w:r>
                    <w:proofErr w:type="gramEnd"/>
                  </w:p>
                </w:txbxContent>
              </v:textbox>
            </v:rect>
            <v:rect id="Rectangle 554" o:spid="_x0000_s1419" style="position:absolute;left:8598;top:10254;width:969;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66BsUA&#10;AADdAAAADwAAAGRycy9kb3ducmV2LnhtbESPQWvCQBSE74X+h+UVvNVdow01ZiNFEATtoVrw+sg+&#10;k2D2bZpdNf57t1DocZiZb5h8OdhWXKn3jWMNk7ECQVw603Cl4fuwfn0H4QOywdYxabiTh2Xx/JRj&#10;ZtyNv+i6D5WIEPYZaqhD6DIpfVmTRT92HXH0Tq63GKLsK2l6vEW4bWWiVCotNhwXauxoVVN53l+s&#10;Bkxn5ufzNN0dtpcU59Wg1m9HpfXoZfhYgAg0hP/wX3tjNMyTZAa/b+IT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roGxQAAAN0AAAAPAAAAAAAAAAAAAAAAAJgCAABkcnMv&#10;ZG93bnJldi54bWxQSwUGAAAAAAQABAD1AAAAigMAAAAA&#10;" stroked="f">
              <v:textbox>
                <w:txbxContent>
                  <w:p w:rsidR="007C1475" w:rsidRDefault="007C1475" w:rsidP="007C1475">
                    <w:pPr>
                      <w:pStyle w:val="3"/>
                      <w:rPr>
                        <w:sz w:val="28"/>
                        <w:szCs w:val="28"/>
                      </w:rPr>
                    </w:pPr>
                    <w:r>
                      <w:rPr>
                        <w:sz w:val="28"/>
                        <w:szCs w:val="28"/>
                      </w:rPr>
                      <w:t>ЗС</w:t>
                    </w:r>
                    <w:proofErr w:type="gramStart"/>
                    <w:r>
                      <w:rPr>
                        <w:sz w:val="28"/>
                        <w:szCs w:val="28"/>
                      </w:rPr>
                      <w:t>2</w:t>
                    </w:r>
                    <w:proofErr w:type="gramEnd"/>
                  </w:p>
                </w:txbxContent>
              </v:textbox>
            </v:rect>
            <v:shape id="Arc 555" o:spid="_x0000_s1420" style="position:absolute;left:3873;top:9225;width:4674;height:4907;rotation:8228585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Pax8cA&#10;AADdAAAADwAAAGRycy9kb3ducmV2LnhtbESPzW7CMBCE75X6DtYi9VYcorYqAYNapP5wowHBdYkX&#10;JzReh9hA+vYYqRLH0cx8oxlPO1uLE7W+cqxg0E9AEBdOV2wUrJYfj68gfEDWWDsmBX/kYTq5vxtj&#10;pt2Zf+iUByMihH2GCsoQmkxKX5Rk0fddQxy9nWsthihbI3WL5wi3tUyT5EVarDgulNjQrKTiNz9a&#10;BYtuv0uOX/J9v8mfFofP7dysTaPUQ697G4EI1IVb+L/9rRUM0/QZrm/iE5C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T2sfHAAAA3QAAAA8AAAAAAAAAAAAAAAAAmAIAAGRy&#10;cy9kb3ducmV2LnhtbFBLBQYAAAAABAAEAPUAAACMAwAAAAA=&#10;" adj="0,,0" path="m6299,-1nfc15389,2771,21600,11157,21600,20661em6299,-1nsc15389,2771,21600,11157,21600,20661l,20661,6299,-1xe" filled="f" strokeweight="4.5pt">
              <v:stroke linestyle="thickThin" joinstyle="round"/>
              <v:formulas/>
              <v:path arrowok="t" o:extrusionok="f" o:connecttype="custom" o:connectlocs="1363,0;4674,4907;0,4907" o:connectangles="0,0,0"/>
            </v:shape>
          </v:group>
        </w:pict>
      </w:r>
    </w:p>
    <w:p w:rsidR="007C1475" w:rsidRPr="00F3164A" w:rsidRDefault="007C1475" w:rsidP="007C1475">
      <w:pPr>
        <w:ind w:firstLine="709"/>
        <w:jc w:val="both"/>
        <w:rPr>
          <w:rFonts w:asciiTheme="majorHAnsi" w:hAnsiTheme="majorHAnsi"/>
        </w:rPr>
      </w:pPr>
    </w:p>
    <w:p w:rsidR="007C1475" w:rsidRPr="00F3164A" w:rsidRDefault="007C1475" w:rsidP="007C1475">
      <w:pPr>
        <w:ind w:firstLine="709"/>
        <w:jc w:val="both"/>
        <w:rPr>
          <w:rFonts w:asciiTheme="majorHAnsi" w:hAnsiTheme="majorHAnsi"/>
        </w:rPr>
      </w:pPr>
    </w:p>
    <w:p w:rsidR="007C1475" w:rsidRPr="00F3164A" w:rsidRDefault="007C1475" w:rsidP="007C1475">
      <w:pPr>
        <w:ind w:firstLine="709"/>
        <w:jc w:val="both"/>
        <w:rPr>
          <w:rFonts w:asciiTheme="majorHAnsi" w:hAnsiTheme="majorHAnsi"/>
        </w:rPr>
      </w:pPr>
    </w:p>
    <w:p w:rsidR="007C1475" w:rsidRPr="00F3164A" w:rsidRDefault="007C1475" w:rsidP="007C1475">
      <w:pPr>
        <w:ind w:firstLine="709"/>
        <w:jc w:val="both"/>
        <w:rPr>
          <w:rFonts w:asciiTheme="majorHAnsi" w:hAnsiTheme="majorHAnsi"/>
        </w:rPr>
      </w:pPr>
    </w:p>
    <w:p w:rsidR="007C1475" w:rsidRPr="00F3164A" w:rsidRDefault="007C1475" w:rsidP="007C1475">
      <w:pPr>
        <w:ind w:firstLine="709"/>
        <w:jc w:val="both"/>
        <w:rPr>
          <w:rFonts w:asciiTheme="majorHAnsi" w:hAnsiTheme="majorHAnsi"/>
        </w:rPr>
      </w:pPr>
    </w:p>
    <w:p w:rsidR="007C1475" w:rsidRPr="00F3164A" w:rsidRDefault="007C1475" w:rsidP="007C1475">
      <w:pPr>
        <w:ind w:firstLine="709"/>
        <w:jc w:val="both"/>
        <w:rPr>
          <w:rFonts w:asciiTheme="majorHAnsi" w:hAnsiTheme="majorHAnsi"/>
        </w:rPr>
      </w:pPr>
    </w:p>
    <w:p w:rsidR="007C1475" w:rsidRPr="00F3164A" w:rsidRDefault="007C1475" w:rsidP="007C1475">
      <w:pPr>
        <w:ind w:firstLine="709"/>
        <w:jc w:val="both"/>
        <w:rPr>
          <w:rFonts w:asciiTheme="majorHAnsi" w:hAnsiTheme="majorHAnsi"/>
        </w:rPr>
      </w:pPr>
    </w:p>
    <w:p w:rsidR="007C1475" w:rsidRPr="00F3164A" w:rsidRDefault="007C1475" w:rsidP="007C1475">
      <w:pPr>
        <w:ind w:firstLine="709"/>
        <w:jc w:val="both"/>
        <w:rPr>
          <w:rFonts w:asciiTheme="majorHAnsi" w:hAnsiTheme="majorHAnsi"/>
        </w:rPr>
      </w:pPr>
    </w:p>
    <w:p w:rsidR="007C1475" w:rsidRPr="00F3164A" w:rsidRDefault="007C1475" w:rsidP="007C1475">
      <w:pPr>
        <w:ind w:firstLine="709"/>
        <w:jc w:val="both"/>
        <w:rPr>
          <w:rFonts w:asciiTheme="majorHAnsi" w:hAnsiTheme="majorHAnsi"/>
        </w:rPr>
      </w:pPr>
    </w:p>
    <w:p w:rsidR="007C1475" w:rsidRPr="00F3164A" w:rsidRDefault="007C1475" w:rsidP="007C1475">
      <w:pPr>
        <w:ind w:firstLine="709"/>
        <w:jc w:val="both"/>
        <w:rPr>
          <w:rFonts w:asciiTheme="majorHAnsi" w:hAnsiTheme="majorHAnsi"/>
        </w:rPr>
      </w:pPr>
    </w:p>
    <w:p w:rsidR="007C1475" w:rsidRPr="00F3164A" w:rsidRDefault="007C1475" w:rsidP="007C1475">
      <w:pPr>
        <w:ind w:firstLine="709"/>
        <w:jc w:val="both"/>
        <w:rPr>
          <w:rFonts w:asciiTheme="majorHAnsi" w:hAnsiTheme="majorHAnsi"/>
        </w:rPr>
      </w:pPr>
      <w:r w:rsidRPr="00F3164A">
        <w:rPr>
          <w:rFonts w:asciiTheme="majorHAnsi" w:hAnsiTheme="majorHAnsi"/>
        </w:rPr>
        <w:t>Рисунок 6.2 – Схема оценки мешающего влияния проектируемой ССС</w:t>
      </w:r>
      <w:proofErr w:type="gramStart"/>
      <w:r w:rsidRPr="00F3164A">
        <w:rPr>
          <w:rFonts w:asciiTheme="majorHAnsi" w:hAnsiTheme="majorHAnsi"/>
        </w:rPr>
        <w:t>2</w:t>
      </w:r>
      <w:proofErr w:type="gramEnd"/>
      <w:r w:rsidRPr="00F3164A">
        <w:rPr>
          <w:rFonts w:asciiTheme="majorHAnsi" w:hAnsiTheme="majorHAnsi"/>
        </w:rPr>
        <w:t xml:space="preserve"> на действующую ССС1</w:t>
      </w:r>
    </w:p>
    <w:p w:rsidR="007C1475" w:rsidRPr="00F3164A" w:rsidRDefault="007C1475" w:rsidP="007C1475">
      <w:pPr>
        <w:ind w:firstLine="709"/>
        <w:jc w:val="both"/>
        <w:rPr>
          <w:rFonts w:asciiTheme="majorHAnsi" w:hAnsiTheme="majorHAnsi"/>
        </w:rPr>
      </w:pPr>
      <w:r w:rsidRPr="00F3164A">
        <w:rPr>
          <w:rFonts w:asciiTheme="majorHAnsi" w:hAnsiTheme="majorHAnsi"/>
        </w:rPr>
        <w:lastRenderedPageBreak/>
        <w:t xml:space="preserve">Метод расчета основан на представлении, что при воздействии мешающих сигналов увеличивается эффективная шумовая температура системы, подвергающейся помехам. </w:t>
      </w:r>
    </w:p>
    <w:p w:rsidR="007C1475" w:rsidRPr="00F3164A" w:rsidRDefault="007C1475" w:rsidP="007C1475">
      <w:pPr>
        <w:ind w:firstLine="709"/>
        <w:jc w:val="both"/>
        <w:rPr>
          <w:rFonts w:asciiTheme="majorHAnsi" w:hAnsiTheme="majorHAnsi"/>
        </w:rPr>
      </w:pPr>
      <w:r w:rsidRPr="00F3164A">
        <w:rPr>
          <w:rFonts w:asciiTheme="majorHAnsi" w:hAnsiTheme="majorHAnsi"/>
        </w:rPr>
        <w:t>Согласно этому методу вычисляют кажущееся относительное увеличение шумовой температуры существующей линии</w:t>
      </w:r>
      <w:proofErr w:type="gramStart"/>
      <w:r w:rsidRPr="00F3164A">
        <w:rPr>
          <w:rFonts w:asciiTheme="majorHAnsi" w:hAnsiTheme="majorHAnsi"/>
        </w:rPr>
        <w:t xml:space="preserve"> ∆Т</w:t>
      </w:r>
      <w:proofErr w:type="gramEnd"/>
      <w:r w:rsidRPr="00F3164A">
        <w:rPr>
          <w:rFonts w:asciiTheme="majorHAnsi" w:hAnsiTheme="majorHAnsi"/>
          <w:vertAlign w:val="subscript"/>
        </w:rPr>
        <w:t>∑</w:t>
      </w:r>
      <w:r w:rsidRPr="00F3164A">
        <w:rPr>
          <w:rFonts w:asciiTheme="majorHAnsi" w:hAnsiTheme="majorHAnsi"/>
        </w:rPr>
        <w:t>/Т</w:t>
      </w:r>
      <w:r w:rsidRPr="00F3164A">
        <w:rPr>
          <w:rFonts w:asciiTheme="majorHAnsi" w:hAnsiTheme="majorHAnsi"/>
          <w:vertAlign w:val="subscript"/>
        </w:rPr>
        <w:t>∑</w:t>
      </w:r>
      <w:r w:rsidRPr="00F3164A">
        <w:rPr>
          <w:rFonts w:asciiTheme="majorHAnsi" w:hAnsiTheme="majorHAnsi"/>
        </w:rPr>
        <w:t>, обусловленное воздействием мешающих сигналов, создаваемых проектируемой системой,  и сравнивают его с пороговым значением, равным 6%.</w:t>
      </w:r>
    </w:p>
    <w:p w:rsidR="007C1475" w:rsidRPr="00F3164A" w:rsidRDefault="007C1475" w:rsidP="007C1475">
      <w:pPr>
        <w:ind w:firstLine="709"/>
        <w:jc w:val="both"/>
        <w:rPr>
          <w:rFonts w:asciiTheme="majorHAnsi" w:hAnsiTheme="majorHAnsi"/>
        </w:rPr>
      </w:pPr>
      <w:r w:rsidRPr="00F3164A">
        <w:rPr>
          <w:rFonts w:asciiTheme="majorHAnsi" w:hAnsiTheme="majorHAnsi"/>
        </w:rPr>
        <w:t>Оценим мешающее влияние проектируемой системы 2 (см. рисунок 5.2) на действующую систему 1, поэтому у системы 1 нас будут интересовать приемные тракты, а у системы 2 –передающие. На схеме приняты обозначения:</w:t>
      </w:r>
    </w:p>
    <w:p w:rsidR="007C1475" w:rsidRPr="00F3164A" w:rsidRDefault="007C1475" w:rsidP="007C1475">
      <w:pPr>
        <w:ind w:firstLine="709"/>
        <w:jc w:val="both"/>
        <w:rPr>
          <w:rFonts w:asciiTheme="majorHAnsi" w:hAnsiTheme="majorHAnsi"/>
        </w:rPr>
      </w:pPr>
      <w:r w:rsidRPr="00F3164A">
        <w:rPr>
          <w:rFonts w:asciiTheme="majorHAnsi" w:hAnsiTheme="majorHAnsi"/>
          <w:lang w:val="en-US"/>
        </w:rPr>
        <w:t>d</w:t>
      </w:r>
      <w:r w:rsidRPr="00F3164A">
        <w:rPr>
          <w:rFonts w:asciiTheme="majorHAnsi" w:hAnsiTheme="majorHAnsi"/>
          <w:vertAlign w:val="subscript"/>
        </w:rPr>
        <w:t>1</w:t>
      </w:r>
      <w:r w:rsidRPr="00F3164A">
        <w:rPr>
          <w:rFonts w:asciiTheme="majorHAnsi" w:hAnsiTheme="majorHAnsi"/>
        </w:rPr>
        <w:t>…</w:t>
      </w:r>
      <w:r w:rsidRPr="00F3164A">
        <w:rPr>
          <w:rFonts w:asciiTheme="majorHAnsi" w:hAnsiTheme="majorHAnsi"/>
          <w:lang w:val="en-US"/>
        </w:rPr>
        <w:t>d</w:t>
      </w:r>
      <w:r w:rsidRPr="00F3164A">
        <w:rPr>
          <w:rFonts w:asciiTheme="majorHAnsi" w:hAnsiTheme="majorHAnsi"/>
          <w:vertAlign w:val="subscript"/>
        </w:rPr>
        <w:t>4</w:t>
      </w:r>
      <w:r w:rsidRPr="00F3164A">
        <w:rPr>
          <w:rFonts w:asciiTheme="majorHAnsi" w:hAnsiTheme="majorHAnsi"/>
        </w:rPr>
        <w:t xml:space="preserve"> – расстояния между станциями;</w:t>
      </w:r>
    </w:p>
    <w:p w:rsidR="007C1475" w:rsidRPr="00F3164A" w:rsidRDefault="007C1475" w:rsidP="007C1475">
      <w:pPr>
        <w:ind w:firstLine="709"/>
        <w:jc w:val="both"/>
        <w:rPr>
          <w:rFonts w:asciiTheme="majorHAnsi" w:hAnsiTheme="majorHAnsi"/>
        </w:rPr>
      </w:pPr>
      <w:r w:rsidRPr="00F3164A">
        <w:rPr>
          <w:rFonts w:asciiTheme="majorHAnsi" w:hAnsiTheme="majorHAnsi"/>
          <w:lang w:val="en-US"/>
        </w:rPr>
        <w:t>θ</w:t>
      </w:r>
      <w:r w:rsidRPr="00F3164A">
        <w:rPr>
          <w:rFonts w:asciiTheme="majorHAnsi" w:hAnsiTheme="majorHAnsi"/>
          <w:vertAlign w:val="subscript"/>
        </w:rPr>
        <w:t>1</w:t>
      </w:r>
      <w:r w:rsidRPr="00F3164A">
        <w:rPr>
          <w:rFonts w:asciiTheme="majorHAnsi" w:hAnsiTheme="majorHAnsi"/>
        </w:rPr>
        <w:t xml:space="preserve">, </w:t>
      </w:r>
      <w:r w:rsidRPr="00F3164A">
        <w:rPr>
          <w:rFonts w:asciiTheme="majorHAnsi" w:hAnsiTheme="majorHAnsi"/>
          <w:lang w:val="en-US"/>
        </w:rPr>
        <w:t>θ</w:t>
      </w:r>
      <w:r w:rsidRPr="00F3164A">
        <w:rPr>
          <w:rFonts w:asciiTheme="majorHAnsi" w:hAnsiTheme="majorHAnsi"/>
          <w:vertAlign w:val="subscript"/>
        </w:rPr>
        <w:t>2</w:t>
      </w:r>
      <w:r w:rsidRPr="00F3164A">
        <w:rPr>
          <w:rFonts w:asciiTheme="majorHAnsi" w:hAnsiTheme="majorHAnsi"/>
        </w:rPr>
        <w:t xml:space="preserve"> – топоцентрические углы;</w:t>
      </w:r>
    </w:p>
    <w:p w:rsidR="007C1475" w:rsidRPr="00F3164A" w:rsidRDefault="007C1475" w:rsidP="007C1475">
      <w:pPr>
        <w:ind w:firstLine="709"/>
        <w:jc w:val="both"/>
        <w:rPr>
          <w:rFonts w:asciiTheme="majorHAnsi" w:hAnsiTheme="majorHAnsi"/>
        </w:rPr>
      </w:pPr>
      <w:r w:rsidRPr="00F3164A">
        <w:rPr>
          <w:rFonts w:asciiTheme="majorHAnsi" w:hAnsiTheme="majorHAnsi"/>
          <w:lang w:val="en-US"/>
        </w:rPr>
        <w:t>α</w:t>
      </w:r>
      <w:r w:rsidRPr="00F3164A">
        <w:rPr>
          <w:rFonts w:asciiTheme="majorHAnsi" w:hAnsiTheme="majorHAnsi"/>
        </w:rPr>
        <w:t xml:space="preserve">1, </w:t>
      </w:r>
      <w:r w:rsidRPr="00F3164A">
        <w:rPr>
          <w:rFonts w:asciiTheme="majorHAnsi" w:hAnsiTheme="majorHAnsi"/>
          <w:lang w:val="en-US"/>
        </w:rPr>
        <w:t>α</w:t>
      </w:r>
      <w:r w:rsidRPr="00F3164A">
        <w:rPr>
          <w:rFonts w:asciiTheme="majorHAnsi" w:hAnsiTheme="majorHAnsi"/>
        </w:rPr>
        <w:t>2- экзоцентрические углы;</w:t>
      </w:r>
    </w:p>
    <w:p w:rsidR="007C1475" w:rsidRPr="00F3164A" w:rsidRDefault="007C1475" w:rsidP="007C1475">
      <w:pPr>
        <w:ind w:firstLine="709"/>
        <w:jc w:val="both"/>
        <w:rPr>
          <w:rFonts w:asciiTheme="majorHAnsi" w:hAnsiTheme="majorHAnsi"/>
        </w:rPr>
      </w:pPr>
      <w:r w:rsidRPr="00F3164A">
        <w:rPr>
          <w:rFonts w:asciiTheme="majorHAnsi" w:hAnsiTheme="majorHAnsi"/>
          <w:lang w:val="en-US"/>
        </w:rPr>
        <w:t>g</w:t>
      </w:r>
      <w:r w:rsidRPr="00F3164A">
        <w:rPr>
          <w:rFonts w:asciiTheme="majorHAnsi" w:hAnsiTheme="majorHAnsi"/>
        </w:rPr>
        <w:t xml:space="preserve"> – </w:t>
      </w:r>
      <w:proofErr w:type="gramStart"/>
      <w:r w:rsidRPr="00F3164A">
        <w:rPr>
          <w:rFonts w:asciiTheme="majorHAnsi" w:hAnsiTheme="majorHAnsi"/>
        </w:rPr>
        <w:t>геоцентрический</w:t>
      </w:r>
      <w:proofErr w:type="gramEnd"/>
      <w:r w:rsidRPr="00F3164A">
        <w:rPr>
          <w:rFonts w:asciiTheme="majorHAnsi" w:hAnsiTheme="majorHAnsi"/>
        </w:rPr>
        <w:t xml:space="preserve"> угловой разнос между спутниками.</w:t>
      </w:r>
    </w:p>
    <w:p w:rsidR="007C1475" w:rsidRPr="00F3164A" w:rsidRDefault="007C1475" w:rsidP="007C1475">
      <w:pPr>
        <w:ind w:firstLine="709"/>
        <w:jc w:val="both"/>
        <w:rPr>
          <w:rFonts w:asciiTheme="majorHAnsi" w:hAnsiTheme="majorHAnsi"/>
        </w:rPr>
      </w:pPr>
      <w:r w:rsidRPr="00F3164A">
        <w:rPr>
          <w:rFonts w:asciiTheme="majorHAnsi" w:hAnsiTheme="majorHAnsi"/>
          <w:lang w:val="en-US"/>
        </w:rPr>
        <w:t>γ</w:t>
      </w:r>
      <w:r w:rsidRPr="00F3164A">
        <w:rPr>
          <w:rFonts w:asciiTheme="majorHAnsi" w:hAnsiTheme="majorHAnsi"/>
        </w:rPr>
        <w:t xml:space="preserve"> – </w:t>
      </w:r>
      <w:proofErr w:type="gramStart"/>
      <w:r w:rsidRPr="00F3164A">
        <w:rPr>
          <w:rFonts w:asciiTheme="majorHAnsi" w:hAnsiTheme="majorHAnsi"/>
        </w:rPr>
        <w:t>коэффициент</w:t>
      </w:r>
      <w:proofErr w:type="gramEnd"/>
      <w:r w:rsidRPr="00F3164A">
        <w:rPr>
          <w:rFonts w:asciiTheme="majorHAnsi" w:hAnsiTheme="majorHAnsi"/>
        </w:rPr>
        <w:t>, численно равный коэффициенту передачи тракта от выхода приемной антенны КС1 до выхода приемной антенны ЗС1 (обычно меньше 1);</w:t>
      </w:r>
    </w:p>
    <w:p w:rsidR="007C1475" w:rsidRPr="00F3164A" w:rsidRDefault="007C1475" w:rsidP="007C1475">
      <w:pPr>
        <w:ind w:firstLine="709"/>
        <w:jc w:val="both"/>
        <w:rPr>
          <w:rFonts w:asciiTheme="majorHAnsi" w:hAnsiTheme="majorHAnsi"/>
        </w:rPr>
      </w:pPr>
      <w:r w:rsidRPr="00F3164A">
        <w:rPr>
          <w:rFonts w:asciiTheme="majorHAnsi" w:hAnsiTheme="majorHAnsi"/>
        </w:rPr>
        <w:t>Т</w:t>
      </w:r>
      <w:r w:rsidRPr="00F3164A">
        <w:rPr>
          <w:rFonts w:asciiTheme="majorHAnsi" w:hAnsiTheme="majorHAnsi"/>
          <w:vertAlign w:val="subscript"/>
        </w:rPr>
        <w:t>∑</w:t>
      </w:r>
      <w:r w:rsidRPr="00F3164A">
        <w:rPr>
          <w:rFonts w:asciiTheme="majorHAnsi" w:hAnsiTheme="majorHAnsi"/>
        </w:rPr>
        <w:t xml:space="preserve"> - эффективная шумовая температура приемного тракта ЗС</w:t>
      </w:r>
      <w:proofErr w:type="gramStart"/>
      <w:r w:rsidRPr="00F3164A">
        <w:rPr>
          <w:rFonts w:asciiTheme="majorHAnsi" w:hAnsiTheme="majorHAnsi"/>
        </w:rPr>
        <w:t>2</w:t>
      </w:r>
      <w:proofErr w:type="gramEnd"/>
      <w:r w:rsidRPr="00F3164A">
        <w:rPr>
          <w:rFonts w:asciiTheme="majorHAnsi" w:hAnsiTheme="majorHAnsi"/>
        </w:rPr>
        <w:t xml:space="preserve"> (без учета мешающего влияния).</w: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      Итак, критерий совместимости</w: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                          </w:t>
      </w:r>
      <w:r w:rsidRPr="00F3164A">
        <w:rPr>
          <w:rFonts w:asciiTheme="majorHAnsi" w:hAnsiTheme="majorHAnsi"/>
        </w:rPr>
        <w:tab/>
        <w:t xml:space="preserve">     ∆Т</w:t>
      </w:r>
      <w:r w:rsidRPr="00F3164A">
        <w:rPr>
          <w:rFonts w:asciiTheme="majorHAnsi" w:hAnsiTheme="majorHAnsi"/>
          <w:vertAlign w:val="subscript"/>
        </w:rPr>
        <w:t>∑</w:t>
      </w:r>
      <w:r w:rsidRPr="00F3164A">
        <w:rPr>
          <w:rFonts w:asciiTheme="majorHAnsi" w:hAnsiTheme="majorHAnsi"/>
        </w:rPr>
        <w:t>/</w:t>
      </w:r>
      <w:r w:rsidRPr="00F3164A">
        <w:rPr>
          <w:rFonts w:asciiTheme="majorHAnsi" w:hAnsiTheme="majorHAnsi"/>
          <w:lang w:val="en-US"/>
        </w:rPr>
        <w:t>T</w:t>
      </w:r>
      <w:r w:rsidRPr="00F3164A">
        <w:rPr>
          <w:rFonts w:asciiTheme="majorHAnsi" w:hAnsiTheme="majorHAnsi"/>
          <w:vertAlign w:val="subscript"/>
        </w:rPr>
        <w:t>∑</w:t>
      </w:r>
      <w:r w:rsidRPr="00F3164A">
        <w:rPr>
          <w:rFonts w:asciiTheme="majorHAnsi" w:hAnsiTheme="majorHAnsi"/>
        </w:rPr>
        <w:t xml:space="preserve"> ≤ 0,06.                                                                  (6.5)</w:t>
      </w:r>
    </w:p>
    <w:p w:rsidR="007C1475" w:rsidRPr="00F3164A" w:rsidRDefault="007C1475" w:rsidP="007C1475">
      <w:pPr>
        <w:ind w:firstLine="709"/>
        <w:jc w:val="both"/>
        <w:rPr>
          <w:rFonts w:asciiTheme="majorHAnsi" w:hAnsiTheme="majorHAnsi"/>
        </w:rPr>
      </w:pPr>
      <w:r w:rsidRPr="00F3164A">
        <w:rPr>
          <w:rFonts w:asciiTheme="majorHAnsi" w:hAnsiTheme="majorHAnsi"/>
        </w:rPr>
        <w:t>Используемые для расчетов формулы</w:t>
      </w:r>
    </w:p>
    <w:p w:rsidR="007C1475" w:rsidRPr="00F3164A" w:rsidRDefault="007C1475" w:rsidP="007C1475">
      <w:pPr>
        <w:ind w:firstLine="709"/>
        <w:jc w:val="both"/>
        <w:rPr>
          <w:rFonts w:asciiTheme="majorHAnsi" w:hAnsiTheme="majorHAnsi"/>
        </w:rPr>
      </w:pPr>
      <w:r w:rsidRPr="00F3164A">
        <w:rPr>
          <w:rFonts w:asciiTheme="majorHAnsi" w:hAnsiTheme="majorHAnsi"/>
        </w:rPr>
        <w:t>∆</w:t>
      </w:r>
      <w:r w:rsidRPr="00F3164A">
        <w:rPr>
          <w:rFonts w:asciiTheme="majorHAnsi" w:hAnsiTheme="majorHAnsi"/>
          <w:lang w:val="en-US"/>
        </w:rPr>
        <w:t>T</w:t>
      </w:r>
      <w:r w:rsidRPr="00F3164A">
        <w:rPr>
          <w:rFonts w:asciiTheme="majorHAnsi" w:hAnsiTheme="majorHAnsi"/>
          <w:vertAlign w:val="subscript"/>
        </w:rPr>
        <w:t>∑</w:t>
      </w:r>
      <w:r w:rsidRPr="00F3164A">
        <w:rPr>
          <w:rFonts w:asciiTheme="majorHAnsi" w:hAnsiTheme="majorHAnsi"/>
        </w:rPr>
        <w:t xml:space="preserve"> = </w:t>
      </w:r>
      <w:r w:rsidRPr="00F3164A">
        <w:rPr>
          <w:rFonts w:asciiTheme="majorHAnsi" w:hAnsiTheme="majorHAnsi"/>
          <w:lang w:val="en-US"/>
        </w:rPr>
        <w:t>γΔT</w:t>
      </w:r>
      <w:r w:rsidRPr="00F3164A">
        <w:rPr>
          <w:rFonts w:asciiTheme="majorHAnsi" w:hAnsiTheme="majorHAnsi"/>
          <w:vertAlign w:val="subscript"/>
        </w:rPr>
        <w:t>↑</w:t>
      </w:r>
      <w:r w:rsidRPr="00F3164A">
        <w:rPr>
          <w:rFonts w:asciiTheme="majorHAnsi" w:hAnsiTheme="majorHAnsi"/>
        </w:rPr>
        <w:t>/</w:t>
      </w:r>
      <w:r w:rsidRPr="00F3164A">
        <w:rPr>
          <w:rFonts w:asciiTheme="majorHAnsi" w:hAnsiTheme="majorHAnsi"/>
          <w:lang w:val="en-US"/>
        </w:rPr>
        <w:t>Y</w:t>
      </w:r>
      <w:r w:rsidRPr="00F3164A">
        <w:rPr>
          <w:rFonts w:asciiTheme="majorHAnsi" w:hAnsiTheme="majorHAnsi"/>
        </w:rPr>
        <w:t xml:space="preserve"> + </w:t>
      </w:r>
      <w:r w:rsidRPr="00F3164A">
        <w:rPr>
          <w:rFonts w:asciiTheme="majorHAnsi" w:hAnsiTheme="majorHAnsi"/>
          <w:lang w:val="en-US"/>
        </w:rPr>
        <w:t>ΔT</w:t>
      </w:r>
      <w:r w:rsidRPr="00F3164A">
        <w:rPr>
          <w:rFonts w:asciiTheme="majorHAnsi" w:hAnsiTheme="majorHAnsi"/>
          <w:vertAlign w:val="subscript"/>
        </w:rPr>
        <w:t>↓</w:t>
      </w:r>
      <w:r w:rsidRPr="00F3164A">
        <w:rPr>
          <w:rFonts w:asciiTheme="majorHAnsi" w:hAnsiTheme="majorHAnsi"/>
        </w:rPr>
        <w:t>/</w:t>
      </w:r>
      <w:r w:rsidRPr="00F3164A">
        <w:rPr>
          <w:rFonts w:asciiTheme="majorHAnsi" w:hAnsiTheme="majorHAnsi"/>
          <w:lang w:val="en-US"/>
        </w:rPr>
        <w:t>Y</w:t>
      </w:r>
      <w:r w:rsidRPr="00F3164A">
        <w:rPr>
          <w:rFonts w:asciiTheme="majorHAnsi" w:hAnsiTheme="majorHAnsi"/>
        </w:rPr>
        <w:tab/>
      </w:r>
      <w:r w:rsidRPr="00F3164A">
        <w:rPr>
          <w:rFonts w:asciiTheme="majorHAnsi" w:hAnsiTheme="majorHAnsi"/>
        </w:rPr>
        <w:tab/>
      </w:r>
      <w:r w:rsidRPr="00F3164A">
        <w:rPr>
          <w:rFonts w:asciiTheme="majorHAnsi" w:hAnsiTheme="majorHAnsi"/>
        </w:rPr>
        <w:tab/>
      </w:r>
      <w:r w:rsidRPr="00F3164A">
        <w:rPr>
          <w:rFonts w:asciiTheme="majorHAnsi" w:hAnsiTheme="majorHAnsi"/>
        </w:rPr>
        <w:tab/>
      </w:r>
      <w:r w:rsidRPr="00F3164A">
        <w:rPr>
          <w:rFonts w:asciiTheme="majorHAnsi" w:hAnsiTheme="majorHAnsi"/>
        </w:rPr>
        <w:tab/>
        <w:t xml:space="preserve">              (6.6)</w:t>
      </w:r>
    </w:p>
    <w:p w:rsidR="007C1475" w:rsidRPr="00F3164A" w:rsidRDefault="007C1475" w:rsidP="007C1475">
      <w:pPr>
        <w:ind w:firstLine="709"/>
        <w:jc w:val="both"/>
        <w:rPr>
          <w:rFonts w:asciiTheme="majorHAnsi" w:hAnsiTheme="majorHAnsi"/>
        </w:rPr>
      </w:pPr>
      <w:r w:rsidRPr="00F3164A">
        <w:rPr>
          <w:rFonts w:asciiTheme="majorHAnsi" w:hAnsiTheme="majorHAnsi"/>
        </w:rPr>
        <w:t>где</w:t>
      </w:r>
      <w:proofErr w:type="gramStart"/>
      <w:r w:rsidRPr="00F3164A">
        <w:rPr>
          <w:rFonts w:asciiTheme="majorHAnsi" w:hAnsiTheme="majorHAnsi"/>
        </w:rPr>
        <w:t xml:space="preserve"> ΔТ</w:t>
      </w:r>
      <w:proofErr w:type="gramEnd"/>
      <w:r w:rsidRPr="00F3164A">
        <w:rPr>
          <w:rFonts w:asciiTheme="majorHAnsi" w:hAnsiTheme="majorHAnsi"/>
          <w:vertAlign w:val="subscript"/>
        </w:rPr>
        <w:t>↑</w:t>
      </w:r>
      <w:r w:rsidRPr="00F3164A">
        <w:rPr>
          <w:rFonts w:asciiTheme="majorHAnsi" w:hAnsiTheme="majorHAnsi"/>
        </w:rPr>
        <w:t>,</w:t>
      </w:r>
      <w:r w:rsidRPr="00F3164A">
        <w:rPr>
          <w:rFonts w:asciiTheme="majorHAnsi" w:hAnsiTheme="majorHAnsi"/>
          <w:lang w:val="en-US"/>
        </w:rPr>
        <w:t>ΔT</w:t>
      </w:r>
      <w:r w:rsidRPr="00F3164A">
        <w:rPr>
          <w:rFonts w:asciiTheme="majorHAnsi" w:hAnsiTheme="majorHAnsi"/>
          <w:vertAlign w:val="subscript"/>
        </w:rPr>
        <w:t>↓</w:t>
      </w:r>
      <w:r w:rsidRPr="00F3164A">
        <w:rPr>
          <w:rFonts w:asciiTheme="majorHAnsi" w:hAnsiTheme="majorHAnsi"/>
        </w:rPr>
        <w:t xml:space="preserve"> - приращение шумовой температуры на участке вверх и вниз;</w:t>
      </w:r>
    </w:p>
    <w:p w:rsidR="007C1475" w:rsidRPr="00F3164A" w:rsidRDefault="007C1475" w:rsidP="007C1475">
      <w:pPr>
        <w:ind w:firstLine="709"/>
        <w:jc w:val="both"/>
        <w:rPr>
          <w:rFonts w:asciiTheme="majorHAnsi" w:hAnsiTheme="majorHAnsi"/>
        </w:rPr>
      </w:pPr>
      <w:r w:rsidRPr="00F3164A">
        <w:rPr>
          <w:rFonts w:asciiTheme="majorHAnsi" w:hAnsiTheme="majorHAnsi"/>
          <w:lang w:val="en-US"/>
        </w:rPr>
        <w:t>Y</w:t>
      </w:r>
      <w:r w:rsidRPr="00F3164A">
        <w:rPr>
          <w:rFonts w:asciiTheme="majorHAnsi" w:hAnsiTheme="majorHAnsi"/>
        </w:rPr>
        <w:t xml:space="preserve"> – </w:t>
      </w:r>
      <w:proofErr w:type="gramStart"/>
      <w:r w:rsidRPr="00F3164A">
        <w:rPr>
          <w:rFonts w:asciiTheme="majorHAnsi" w:hAnsiTheme="majorHAnsi"/>
        </w:rPr>
        <w:t>коэффициент</w:t>
      </w:r>
      <w:proofErr w:type="gramEnd"/>
      <w:r w:rsidRPr="00F3164A">
        <w:rPr>
          <w:rFonts w:asciiTheme="majorHAnsi" w:hAnsiTheme="majorHAnsi"/>
        </w:rPr>
        <w:t xml:space="preserve"> ослабления мешающего сигнала из-за несовпадения поляризаций (1 при совпадающих поляризациях, 4 при круговых поляризациях с противоположным направлением вращения  и 1,4  в остальных случаях).</w: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ЗС проектируемой системы, использующая ту же полосу частот, что и ЗС действующей системы, будет вызывать приращений шумовой температуры действующей КС </w:t>
      </w:r>
      <w:r w:rsidRPr="00F3164A">
        <w:rPr>
          <w:rFonts w:asciiTheme="majorHAnsi" w:hAnsiTheme="majorHAnsi"/>
          <w:lang w:val="en-US"/>
        </w:rPr>
        <w:t>Δ</w:t>
      </w:r>
      <w:r w:rsidRPr="00F3164A">
        <w:rPr>
          <w:rFonts w:asciiTheme="majorHAnsi" w:hAnsiTheme="majorHAnsi"/>
        </w:rPr>
        <w:t>Т</w:t>
      </w:r>
      <w:r w:rsidRPr="00F3164A">
        <w:rPr>
          <w:rFonts w:asciiTheme="majorHAnsi" w:hAnsiTheme="majorHAnsi"/>
          <w:vertAlign w:val="subscript"/>
        </w:rPr>
        <w:t>↑</w:t>
      </w:r>
      <w:r w:rsidRPr="00F3164A">
        <w:rPr>
          <w:rFonts w:asciiTheme="majorHAnsi" w:hAnsiTheme="majorHAnsi"/>
        </w:rPr>
        <w:t>.</w:t>
      </w:r>
    </w:p>
    <w:p w:rsidR="007C1475" w:rsidRPr="00F3164A" w:rsidRDefault="007C1475" w:rsidP="007C1475">
      <w:pPr>
        <w:ind w:firstLine="709"/>
        <w:jc w:val="both"/>
        <w:rPr>
          <w:rFonts w:asciiTheme="majorHAnsi" w:hAnsiTheme="majorHAnsi"/>
        </w:rPr>
      </w:pPr>
      <w:r w:rsidRPr="00F3164A">
        <w:rPr>
          <w:rFonts w:asciiTheme="majorHAnsi" w:hAnsiTheme="majorHAnsi"/>
          <w:lang w:val="en-US"/>
        </w:rPr>
        <w:t>Δ</w:t>
      </w:r>
      <w:r w:rsidRPr="00F3164A">
        <w:rPr>
          <w:rFonts w:asciiTheme="majorHAnsi" w:hAnsiTheme="majorHAnsi"/>
        </w:rPr>
        <w:t>Т</w:t>
      </w:r>
      <w:r w:rsidRPr="00F3164A">
        <w:rPr>
          <w:rFonts w:asciiTheme="majorHAnsi" w:hAnsiTheme="majorHAnsi"/>
          <w:vertAlign w:val="subscript"/>
        </w:rPr>
        <w:t>↑</w:t>
      </w:r>
      <w:r w:rsidRPr="00F3164A">
        <w:rPr>
          <w:rFonts w:asciiTheme="majorHAnsi" w:hAnsiTheme="majorHAnsi"/>
        </w:rPr>
        <w:t xml:space="preserve">= </w:t>
      </w:r>
      <w:proofErr w:type="gramStart"/>
      <w:r w:rsidRPr="00F3164A">
        <w:rPr>
          <w:rFonts w:asciiTheme="majorHAnsi" w:hAnsiTheme="majorHAnsi"/>
          <w:lang w:val="en-US"/>
        </w:rPr>
        <w:t>S</w:t>
      </w:r>
      <w:r w:rsidRPr="00F3164A">
        <w:rPr>
          <w:rFonts w:asciiTheme="majorHAnsi" w:hAnsiTheme="majorHAnsi"/>
          <w:vertAlign w:val="subscript"/>
        </w:rPr>
        <w:t>ЗС2</w:t>
      </w:r>
      <w:r w:rsidRPr="00F3164A">
        <w:rPr>
          <w:rFonts w:asciiTheme="majorHAnsi" w:hAnsiTheme="majorHAnsi"/>
          <w:lang w:val="en-US"/>
        </w:rPr>
        <w:t>G</w:t>
      </w:r>
      <w:r w:rsidRPr="00F3164A">
        <w:rPr>
          <w:rFonts w:asciiTheme="majorHAnsi" w:hAnsiTheme="majorHAnsi"/>
          <w:vertAlign w:val="subscript"/>
        </w:rPr>
        <w:t>ЗС2</w:t>
      </w:r>
      <w:r w:rsidRPr="00F3164A">
        <w:rPr>
          <w:rFonts w:asciiTheme="majorHAnsi" w:hAnsiTheme="majorHAnsi"/>
        </w:rPr>
        <w:t>(</w:t>
      </w:r>
      <w:proofErr w:type="gramEnd"/>
      <w:r w:rsidRPr="00F3164A">
        <w:rPr>
          <w:rFonts w:asciiTheme="majorHAnsi" w:hAnsiTheme="majorHAnsi"/>
        </w:rPr>
        <w:t>θ</w:t>
      </w:r>
      <w:r w:rsidRPr="00F3164A">
        <w:rPr>
          <w:rFonts w:asciiTheme="majorHAnsi" w:hAnsiTheme="majorHAnsi"/>
          <w:vertAlign w:val="subscript"/>
        </w:rPr>
        <w:t>2</w:t>
      </w:r>
      <w:r w:rsidRPr="00F3164A">
        <w:rPr>
          <w:rFonts w:asciiTheme="majorHAnsi" w:hAnsiTheme="majorHAnsi"/>
        </w:rPr>
        <w:t>)</w:t>
      </w:r>
      <w:r w:rsidRPr="00F3164A">
        <w:rPr>
          <w:rFonts w:asciiTheme="majorHAnsi" w:hAnsiTheme="majorHAnsi"/>
          <w:lang w:val="en-US"/>
        </w:rPr>
        <w:t>G</w:t>
      </w:r>
      <w:r w:rsidRPr="00F3164A">
        <w:rPr>
          <w:rFonts w:asciiTheme="majorHAnsi" w:hAnsiTheme="majorHAnsi"/>
          <w:vertAlign w:val="subscript"/>
        </w:rPr>
        <w:t>БР1</w:t>
      </w:r>
      <w:r w:rsidRPr="00F3164A">
        <w:rPr>
          <w:rFonts w:asciiTheme="majorHAnsi" w:hAnsiTheme="majorHAnsi"/>
        </w:rPr>
        <w:t>(α</w:t>
      </w:r>
      <w:r w:rsidRPr="00F3164A">
        <w:rPr>
          <w:rFonts w:asciiTheme="majorHAnsi" w:hAnsiTheme="majorHAnsi"/>
          <w:vertAlign w:val="subscript"/>
        </w:rPr>
        <w:t>1</w:t>
      </w:r>
      <w:r w:rsidRPr="00F3164A">
        <w:rPr>
          <w:rFonts w:asciiTheme="majorHAnsi" w:hAnsiTheme="majorHAnsi"/>
        </w:rPr>
        <w:t xml:space="preserve">)/( </w:t>
      </w:r>
      <w:r w:rsidRPr="00F3164A">
        <w:rPr>
          <w:rFonts w:asciiTheme="majorHAnsi" w:hAnsiTheme="majorHAnsi"/>
          <w:lang w:val="en-US"/>
        </w:rPr>
        <w:t>Lp</w:t>
      </w:r>
      <w:r w:rsidRPr="00F3164A">
        <w:rPr>
          <w:rFonts w:asciiTheme="majorHAnsi" w:hAnsiTheme="majorHAnsi"/>
          <w:vertAlign w:val="subscript"/>
        </w:rPr>
        <w:t>↑</w:t>
      </w:r>
      <w:r w:rsidRPr="00F3164A">
        <w:rPr>
          <w:rFonts w:asciiTheme="majorHAnsi" w:hAnsiTheme="majorHAnsi"/>
        </w:rPr>
        <w:t xml:space="preserve">), </w:t>
      </w:r>
      <w:r w:rsidRPr="00F3164A">
        <w:rPr>
          <w:rFonts w:asciiTheme="majorHAnsi" w:hAnsiTheme="majorHAnsi"/>
          <w:lang w:val="en-US"/>
        </w:rPr>
        <w:t>K</w: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где </w:t>
      </w:r>
      <w:r w:rsidRPr="00F3164A">
        <w:rPr>
          <w:rFonts w:asciiTheme="majorHAnsi" w:hAnsiTheme="majorHAnsi"/>
          <w:lang w:val="en-US"/>
        </w:rPr>
        <w:t>S</w:t>
      </w:r>
      <w:r w:rsidRPr="00F3164A">
        <w:rPr>
          <w:rFonts w:asciiTheme="majorHAnsi" w:hAnsiTheme="majorHAnsi"/>
          <w:vertAlign w:val="subscript"/>
        </w:rPr>
        <w:t>ЗС2</w:t>
      </w:r>
      <w:r w:rsidRPr="00F3164A">
        <w:rPr>
          <w:rFonts w:asciiTheme="majorHAnsi" w:hAnsiTheme="majorHAnsi"/>
        </w:rPr>
        <w:t xml:space="preserve"> [Вт/Гц],– спектральная плотность мощности ЗС</w:t>
      </w:r>
      <w:proofErr w:type="gramStart"/>
      <w:r w:rsidRPr="00F3164A">
        <w:rPr>
          <w:rFonts w:asciiTheme="majorHAnsi" w:hAnsiTheme="majorHAnsi"/>
        </w:rPr>
        <w:t>2</w:t>
      </w:r>
      <w:proofErr w:type="gramEnd"/>
      <w:r w:rsidRPr="00F3164A">
        <w:rPr>
          <w:rFonts w:asciiTheme="majorHAnsi" w:hAnsiTheme="majorHAnsi"/>
        </w:rPr>
        <w:t>;</w:t>
      </w:r>
    </w:p>
    <w:p w:rsidR="007C1475" w:rsidRPr="00F3164A" w:rsidRDefault="007C1475" w:rsidP="007C1475">
      <w:pPr>
        <w:ind w:firstLine="709"/>
        <w:jc w:val="both"/>
        <w:rPr>
          <w:rFonts w:asciiTheme="majorHAnsi" w:hAnsiTheme="majorHAnsi"/>
        </w:rPr>
      </w:pPr>
      <w:r w:rsidRPr="00F3164A">
        <w:rPr>
          <w:rFonts w:asciiTheme="majorHAnsi" w:hAnsiTheme="majorHAnsi"/>
          <w:lang w:val="en-US"/>
        </w:rPr>
        <w:t>L</w:t>
      </w:r>
      <w:r w:rsidRPr="00F3164A">
        <w:rPr>
          <w:rFonts w:asciiTheme="majorHAnsi" w:hAnsiTheme="majorHAnsi"/>
          <w:vertAlign w:val="subscript"/>
        </w:rPr>
        <w:t>Р</w:t>
      </w:r>
      <w:r w:rsidRPr="00F3164A">
        <w:rPr>
          <w:rFonts w:asciiTheme="majorHAnsi" w:hAnsiTheme="majorHAnsi"/>
        </w:rPr>
        <w:t>↑ - ослабление мешающих сигналов на пути распространения на участке вверх;</w:t>
      </w:r>
    </w:p>
    <w:p w:rsidR="007C1475" w:rsidRPr="00F3164A" w:rsidRDefault="007C1475" w:rsidP="007C1475">
      <w:pPr>
        <w:ind w:firstLine="709"/>
        <w:jc w:val="both"/>
        <w:rPr>
          <w:rFonts w:asciiTheme="majorHAnsi" w:hAnsiTheme="majorHAnsi"/>
        </w:rPr>
      </w:pPr>
      <w:proofErr w:type="gramStart"/>
      <w:r w:rsidRPr="00F3164A">
        <w:rPr>
          <w:rFonts w:asciiTheme="majorHAnsi" w:hAnsiTheme="majorHAnsi"/>
          <w:lang w:val="en-US"/>
        </w:rPr>
        <w:t>G</w:t>
      </w:r>
      <w:r w:rsidRPr="00F3164A">
        <w:rPr>
          <w:rFonts w:asciiTheme="majorHAnsi" w:hAnsiTheme="majorHAnsi"/>
          <w:vertAlign w:val="subscript"/>
        </w:rPr>
        <w:t>ЗС2</w:t>
      </w:r>
      <w:r w:rsidRPr="00F3164A">
        <w:rPr>
          <w:rFonts w:asciiTheme="majorHAnsi" w:hAnsiTheme="majorHAnsi"/>
        </w:rPr>
        <w:t>(</w:t>
      </w:r>
      <w:proofErr w:type="gramEnd"/>
      <w:r w:rsidRPr="00F3164A">
        <w:rPr>
          <w:rFonts w:asciiTheme="majorHAnsi" w:hAnsiTheme="majorHAnsi"/>
        </w:rPr>
        <w:t>θ</w:t>
      </w:r>
      <w:r w:rsidRPr="00F3164A">
        <w:rPr>
          <w:rFonts w:asciiTheme="majorHAnsi" w:hAnsiTheme="majorHAnsi"/>
          <w:vertAlign w:val="subscript"/>
        </w:rPr>
        <w:t>2</w:t>
      </w:r>
      <w:r w:rsidRPr="00F3164A">
        <w:rPr>
          <w:rFonts w:asciiTheme="majorHAnsi" w:hAnsiTheme="majorHAnsi"/>
        </w:rPr>
        <w:t>) – коэффициент усиления антенны ЗС проектируемой системы, зависящий от топоцентрического угла  θ</w:t>
      </w:r>
      <w:r w:rsidRPr="00F3164A">
        <w:rPr>
          <w:rFonts w:asciiTheme="majorHAnsi" w:hAnsiTheme="majorHAnsi"/>
          <w:vertAlign w:val="subscript"/>
        </w:rPr>
        <w:t>2</w:t>
      </w:r>
      <w:r w:rsidRPr="00F3164A">
        <w:rPr>
          <w:rFonts w:asciiTheme="majorHAnsi" w:hAnsiTheme="majorHAnsi"/>
        </w:rPr>
        <w:t>;</w:t>
      </w:r>
    </w:p>
    <w:p w:rsidR="007C1475" w:rsidRPr="00F3164A" w:rsidRDefault="007C1475" w:rsidP="007C1475">
      <w:pPr>
        <w:ind w:firstLine="709"/>
        <w:jc w:val="both"/>
        <w:rPr>
          <w:rFonts w:asciiTheme="majorHAnsi" w:hAnsiTheme="majorHAnsi"/>
        </w:rPr>
      </w:pPr>
      <w:proofErr w:type="gramStart"/>
      <w:r w:rsidRPr="00F3164A">
        <w:rPr>
          <w:rFonts w:asciiTheme="majorHAnsi" w:hAnsiTheme="majorHAnsi"/>
          <w:lang w:val="en-US"/>
        </w:rPr>
        <w:t>G</w:t>
      </w:r>
      <w:r w:rsidRPr="00F3164A">
        <w:rPr>
          <w:rFonts w:asciiTheme="majorHAnsi" w:hAnsiTheme="majorHAnsi"/>
          <w:vertAlign w:val="subscript"/>
        </w:rPr>
        <w:t>БР1</w:t>
      </w:r>
      <w:r w:rsidRPr="00F3164A">
        <w:rPr>
          <w:rFonts w:asciiTheme="majorHAnsi" w:hAnsiTheme="majorHAnsi"/>
        </w:rPr>
        <w:t>(</w:t>
      </w:r>
      <w:proofErr w:type="gramEnd"/>
      <w:r w:rsidRPr="00F3164A">
        <w:rPr>
          <w:rFonts w:asciiTheme="majorHAnsi" w:hAnsiTheme="majorHAnsi"/>
        </w:rPr>
        <w:t>α</w:t>
      </w:r>
      <w:r w:rsidRPr="00F3164A">
        <w:rPr>
          <w:rFonts w:asciiTheme="majorHAnsi" w:hAnsiTheme="majorHAnsi"/>
          <w:vertAlign w:val="subscript"/>
        </w:rPr>
        <w:t>1</w:t>
      </w:r>
      <w:r w:rsidRPr="00F3164A">
        <w:rPr>
          <w:rFonts w:asciiTheme="majorHAnsi" w:hAnsiTheme="majorHAnsi"/>
        </w:rPr>
        <w:t>) - коэффициент усиления антенны КС существующей системы, зависящий от экзоцентрического угла α</w:t>
      </w:r>
      <w:r w:rsidRPr="00F3164A">
        <w:rPr>
          <w:rFonts w:asciiTheme="majorHAnsi" w:hAnsiTheme="majorHAnsi"/>
          <w:vertAlign w:val="subscript"/>
        </w:rPr>
        <w:t>1</w:t>
      </w:r>
      <w:r w:rsidRPr="00F3164A">
        <w:rPr>
          <w:rFonts w:asciiTheme="majorHAnsi" w:hAnsiTheme="majorHAnsi"/>
        </w:rPr>
        <w:t>;</w:t>
      </w:r>
    </w:p>
    <w:p w:rsidR="007C1475" w:rsidRPr="00F3164A" w:rsidRDefault="007C1475" w:rsidP="007C1475">
      <w:pPr>
        <w:ind w:firstLine="709"/>
        <w:jc w:val="both"/>
        <w:rPr>
          <w:rFonts w:asciiTheme="majorHAnsi" w:hAnsiTheme="majorHAnsi"/>
        </w:rPr>
      </w:pPr>
      <w:r w:rsidRPr="00F3164A">
        <w:rPr>
          <w:rFonts w:asciiTheme="majorHAnsi" w:hAnsiTheme="majorHAnsi"/>
          <w:lang w:val="en-US"/>
        </w:rPr>
        <w:lastRenderedPageBreak/>
        <w:t>k</w:t>
      </w:r>
      <w:r w:rsidRPr="00F3164A">
        <w:rPr>
          <w:rFonts w:asciiTheme="majorHAnsi" w:hAnsiTheme="majorHAnsi"/>
        </w:rPr>
        <w:t xml:space="preserve"> = 1</w:t>
      </w:r>
      <w:proofErr w:type="gramStart"/>
      <w:r w:rsidRPr="00F3164A">
        <w:rPr>
          <w:rFonts w:asciiTheme="majorHAnsi" w:hAnsiTheme="majorHAnsi"/>
        </w:rPr>
        <w:t>,38</w:t>
      </w:r>
      <w:proofErr w:type="gramEnd"/>
      <w:r w:rsidRPr="00F3164A">
        <w:rPr>
          <w:rFonts w:asciiTheme="majorHAnsi" w:hAnsiTheme="majorHAnsi"/>
        </w:rPr>
        <w:t>*10</w:t>
      </w:r>
      <w:r w:rsidRPr="00F3164A">
        <w:rPr>
          <w:rFonts w:asciiTheme="majorHAnsi" w:hAnsiTheme="majorHAnsi"/>
          <w:vertAlign w:val="superscript"/>
        </w:rPr>
        <w:t xml:space="preserve">-23 </w:t>
      </w:r>
      <w:r w:rsidRPr="00F3164A">
        <w:rPr>
          <w:rFonts w:asciiTheme="majorHAnsi" w:hAnsiTheme="majorHAnsi"/>
        </w:rPr>
        <w:t>– постоянна Больцмана Вт/(Гц</w:t>
      </w:r>
      <w:r w:rsidRPr="00F3164A">
        <w:rPr>
          <w:rFonts w:asciiTheme="majorHAnsi" w:hAnsiTheme="majorHAnsi"/>
          <w:lang w:val="en-US"/>
        </w:rPr>
        <w:t>K</w:t>
      </w:r>
      <w:r w:rsidRPr="00F3164A">
        <w:rPr>
          <w:rFonts w:asciiTheme="majorHAnsi" w:hAnsiTheme="majorHAnsi"/>
        </w:rPr>
        <w:t xml:space="preserve">).  </w: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КС проектируемой системы, использующая ту же полосу частот, что и КС действующей системы, будет вызывать приращений шумовой температуры действующей ЗС </w:t>
      </w:r>
      <w:r w:rsidRPr="00F3164A">
        <w:rPr>
          <w:rFonts w:asciiTheme="majorHAnsi" w:hAnsiTheme="majorHAnsi"/>
          <w:lang w:val="en-US"/>
        </w:rPr>
        <w:t>ΔT</w:t>
      </w:r>
      <w:r w:rsidRPr="00F3164A">
        <w:rPr>
          <w:rFonts w:asciiTheme="majorHAnsi" w:hAnsiTheme="majorHAnsi"/>
          <w:vertAlign w:val="subscript"/>
        </w:rPr>
        <w:t>↓</w:t>
      </w:r>
      <w:r w:rsidRPr="00F3164A">
        <w:rPr>
          <w:rFonts w:asciiTheme="majorHAnsi" w:hAnsiTheme="majorHAnsi"/>
        </w:rPr>
        <w:t xml:space="preserve"> .</w:t>
      </w:r>
    </w:p>
    <w:p w:rsidR="007C1475" w:rsidRPr="00F3164A" w:rsidRDefault="007C1475" w:rsidP="007C1475">
      <w:pPr>
        <w:ind w:firstLine="709"/>
        <w:jc w:val="both"/>
        <w:rPr>
          <w:rFonts w:asciiTheme="majorHAnsi" w:hAnsiTheme="majorHAnsi"/>
        </w:rPr>
      </w:pPr>
      <w:r w:rsidRPr="00F3164A">
        <w:rPr>
          <w:rFonts w:asciiTheme="majorHAnsi" w:hAnsiTheme="majorHAnsi"/>
          <w:lang w:val="en-US"/>
        </w:rPr>
        <w:t>ΔT</w:t>
      </w:r>
      <w:r w:rsidRPr="00F3164A">
        <w:rPr>
          <w:rFonts w:asciiTheme="majorHAnsi" w:hAnsiTheme="majorHAnsi"/>
          <w:vertAlign w:val="subscript"/>
        </w:rPr>
        <w:t>↓</w:t>
      </w:r>
      <w:r w:rsidRPr="00F3164A">
        <w:rPr>
          <w:rFonts w:asciiTheme="majorHAnsi" w:hAnsiTheme="majorHAnsi"/>
        </w:rPr>
        <w:t xml:space="preserve">= </w:t>
      </w:r>
      <w:proofErr w:type="gramStart"/>
      <w:r w:rsidRPr="00F3164A">
        <w:rPr>
          <w:rFonts w:asciiTheme="majorHAnsi" w:hAnsiTheme="majorHAnsi"/>
          <w:lang w:val="en-US"/>
        </w:rPr>
        <w:t>S</w:t>
      </w:r>
      <w:r w:rsidRPr="00F3164A">
        <w:rPr>
          <w:rFonts w:asciiTheme="majorHAnsi" w:hAnsiTheme="majorHAnsi"/>
          <w:vertAlign w:val="subscript"/>
        </w:rPr>
        <w:t>БР2</w:t>
      </w:r>
      <w:r w:rsidRPr="00F3164A">
        <w:rPr>
          <w:rFonts w:asciiTheme="majorHAnsi" w:hAnsiTheme="majorHAnsi"/>
          <w:lang w:val="en-US"/>
        </w:rPr>
        <w:t>G</w:t>
      </w:r>
      <w:r w:rsidRPr="00F3164A">
        <w:rPr>
          <w:rFonts w:asciiTheme="majorHAnsi" w:hAnsiTheme="majorHAnsi"/>
          <w:vertAlign w:val="subscript"/>
        </w:rPr>
        <w:t>БР2</w:t>
      </w:r>
      <w:r w:rsidRPr="00F3164A">
        <w:rPr>
          <w:rFonts w:asciiTheme="majorHAnsi" w:hAnsiTheme="majorHAnsi"/>
        </w:rPr>
        <w:t>(</w:t>
      </w:r>
      <w:proofErr w:type="gramEnd"/>
      <w:r w:rsidRPr="00F3164A">
        <w:rPr>
          <w:rFonts w:asciiTheme="majorHAnsi" w:hAnsiTheme="majorHAnsi"/>
        </w:rPr>
        <w:t>α</w:t>
      </w:r>
      <w:r w:rsidRPr="00F3164A">
        <w:rPr>
          <w:rFonts w:asciiTheme="majorHAnsi" w:hAnsiTheme="majorHAnsi"/>
          <w:vertAlign w:val="subscript"/>
        </w:rPr>
        <w:t>2</w:t>
      </w:r>
      <w:r w:rsidRPr="00F3164A">
        <w:rPr>
          <w:rFonts w:asciiTheme="majorHAnsi" w:hAnsiTheme="majorHAnsi"/>
        </w:rPr>
        <w:t>)</w:t>
      </w:r>
      <w:r w:rsidRPr="00F3164A">
        <w:rPr>
          <w:rFonts w:asciiTheme="majorHAnsi" w:hAnsiTheme="majorHAnsi"/>
          <w:lang w:val="en-US"/>
        </w:rPr>
        <w:t>G</w:t>
      </w:r>
      <w:r w:rsidRPr="00F3164A">
        <w:rPr>
          <w:rFonts w:asciiTheme="majorHAnsi" w:hAnsiTheme="majorHAnsi"/>
          <w:vertAlign w:val="subscript"/>
        </w:rPr>
        <w:t>ЗС1</w:t>
      </w:r>
      <w:r w:rsidRPr="00F3164A">
        <w:rPr>
          <w:rFonts w:asciiTheme="majorHAnsi" w:hAnsiTheme="majorHAnsi"/>
        </w:rPr>
        <w:t>(θ</w:t>
      </w:r>
      <w:r w:rsidRPr="00F3164A">
        <w:rPr>
          <w:rFonts w:asciiTheme="majorHAnsi" w:hAnsiTheme="majorHAnsi"/>
          <w:vertAlign w:val="subscript"/>
        </w:rPr>
        <w:t>1</w:t>
      </w:r>
      <w:r w:rsidRPr="00F3164A">
        <w:rPr>
          <w:rFonts w:asciiTheme="majorHAnsi" w:hAnsiTheme="majorHAnsi"/>
        </w:rPr>
        <w:t>)/(</w:t>
      </w:r>
      <w:r w:rsidRPr="00F3164A">
        <w:rPr>
          <w:rFonts w:asciiTheme="majorHAnsi" w:hAnsiTheme="majorHAnsi"/>
          <w:lang w:val="en-US"/>
        </w:rPr>
        <w:t>kLp</w:t>
      </w:r>
      <w:r w:rsidRPr="00F3164A">
        <w:rPr>
          <w:rFonts w:asciiTheme="majorHAnsi" w:hAnsiTheme="majorHAnsi"/>
          <w:vertAlign w:val="subscript"/>
        </w:rPr>
        <w:t>↓</w:t>
      </w:r>
      <w:r w:rsidRPr="00F3164A">
        <w:rPr>
          <w:rFonts w:asciiTheme="majorHAnsi" w:hAnsiTheme="majorHAnsi"/>
        </w:rPr>
        <w:t>),</w:t>
      </w:r>
      <w:r w:rsidRPr="00F3164A">
        <w:rPr>
          <w:rFonts w:asciiTheme="majorHAnsi" w:hAnsiTheme="majorHAnsi"/>
          <w:vertAlign w:val="subscript"/>
        </w:rPr>
        <w:t xml:space="preserve">   </w:t>
      </w:r>
      <w:r w:rsidRPr="00F3164A">
        <w:rPr>
          <w:rFonts w:asciiTheme="majorHAnsi" w:hAnsiTheme="majorHAnsi"/>
          <w:lang w:val="en-US"/>
        </w:rPr>
        <w:t>K</w:t>
      </w:r>
    </w:p>
    <w:p w:rsidR="007C1475" w:rsidRPr="00F3164A" w:rsidRDefault="007C1475" w:rsidP="007C1475">
      <w:pPr>
        <w:ind w:firstLine="709"/>
        <w:jc w:val="both"/>
        <w:rPr>
          <w:rFonts w:asciiTheme="majorHAnsi" w:hAnsiTheme="majorHAnsi"/>
        </w:rPr>
      </w:pPr>
      <w:r w:rsidRPr="00F3164A">
        <w:rPr>
          <w:rFonts w:asciiTheme="majorHAnsi" w:hAnsiTheme="majorHAnsi"/>
          <w:lang w:val="en-US"/>
        </w:rPr>
        <w:t>S</w:t>
      </w:r>
      <w:r w:rsidRPr="00F3164A">
        <w:rPr>
          <w:rFonts w:asciiTheme="majorHAnsi" w:hAnsiTheme="majorHAnsi"/>
          <w:vertAlign w:val="subscript"/>
        </w:rPr>
        <w:t>БС2</w:t>
      </w:r>
      <w:r w:rsidRPr="00F3164A">
        <w:rPr>
          <w:rFonts w:asciiTheme="majorHAnsi" w:hAnsiTheme="majorHAnsi"/>
        </w:rPr>
        <w:t>– спектральная плотность мощности БР2, Вт/Гц;</w:t>
      </w:r>
    </w:p>
    <w:p w:rsidR="007C1475" w:rsidRPr="00F3164A" w:rsidRDefault="007C1475" w:rsidP="007C1475">
      <w:pPr>
        <w:ind w:firstLine="709"/>
        <w:jc w:val="both"/>
        <w:rPr>
          <w:rFonts w:asciiTheme="majorHAnsi" w:hAnsiTheme="majorHAnsi"/>
        </w:rPr>
      </w:pPr>
      <w:r w:rsidRPr="00F3164A">
        <w:rPr>
          <w:rFonts w:asciiTheme="majorHAnsi" w:hAnsiTheme="majorHAnsi"/>
          <w:lang w:val="en-US"/>
        </w:rPr>
        <w:t>L</w:t>
      </w:r>
      <w:r w:rsidRPr="00F3164A">
        <w:rPr>
          <w:rFonts w:asciiTheme="majorHAnsi" w:hAnsiTheme="majorHAnsi"/>
          <w:vertAlign w:val="subscript"/>
        </w:rPr>
        <w:t>Р↓</w:t>
      </w:r>
      <w:r w:rsidRPr="00F3164A">
        <w:rPr>
          <w:rFonts w:asciiTheme="majorHAnsi" w:hAnsiTheme="majorHAnsi"/>
        </w:rPr>
        <w:t xml:space="preserve"> - ослабление мешающющего сигналов на пути распространения на участке вниз;</w:t>
      </w:r>
    </w:p>
    <w:p w:rsidR="007C1475" w:rsidRPr="00F3164A" w:rsidRDefault="007C1475" w:rsidP="007C1475">
      <w:pPr>
        <w:ind w:firstLine="709"/>
        <w:jc w:val="both"/>
        <w:rPr>
          <w:rFonts w:asciiTheme="majorHAnsi" w:hAnsiTheme="majorHAnsi"/>
        </w:rPr>
      </w:pPr>
      <w:proofErr w:type="gramStart"/>
      <w:r w:rsidRPr="00F3164A">
        <w:rPr>
          <w:rFonts w:asciiTheme="majorHAnsi" w:hAnsiTheme="majorHAnsi"/>
          <w:lang w:val="en-US"/>
        </w:rPr>
        <w:t>G</w:t>
      </w:r>
      <w:r w:rsidRPr="00F3164A">
        <w:rPr>
          <w:rFonts w:asciiTheme="majorHAnsi" w:hAnsiTheme="majorHAnsi"/>
          <w:vertAlign w:val="subscript"/>
        </w:rPr>
        <w:t>ЗС2</w:t>
      </w:r>
      <w:r w:rsidRPr="00F3164A">
        <w:rPr>
          <w:rFonts w:asciiTheme="majorHAnsi" w:hAnsiTheme="majorHAnsi"/>
        </w:rPr>
        <w:t>(</w:t>
      </w:r>
      <w:proofErr w:type="gramEnd"/>
      <w:r w:rsidRPr="00F3164A">
        <w:rPr>
          <w:rFonts w:asciiTheme="majorHAnsi" w:hAnsiTheme="majorHAnsi"/>
        </w:rPr>
        <w:t>θ</w:t>
      </w:r>
      <w:r w:rsidRPr="00F3164A">
        <w:rPr>
          <w:rFonts w:asciiTheme="majorHAnsi" w:hAnsiTheme="majorHAnsi"/>
          <w:vertAlign w:val="subscript"/>
        </w:rPr>
        <w:t>2</w:t>
      </w:r>
      <w:r w:rsidRPr="00F3164A">
        <w:rPr>
          <w:rFonts w:asciiTheme="majorHAnsi" w:hAnsiTheme="majorHAnsi"/>
        </w:rPr>
        <w:t>) – коэффициент усиления антенны ЗС проектируемой системы, зависящий от топоцентрического угла  θ</w:t>
      </w:r>
      <w:r w:rsidRPr="00F3164A">
        <w:rPr>
          <w:rFonts w:asciiTheme="majorHAnsi" w:hAnsiTheme="majorHAnsi"/>
          <w:vertAlign w:val="subscript"/>
        </w:rPr>
        <w:t>2</w:t>
      </w:r>
      <w:r w:rsidRPr="00F3164A">
        <w:rPr>
          <w:rFonts w:asciiTheme="majorHAnsi" w:hAnsiTheme="majorHAnsi"/>
        </w:rPr>
        <w:t>;</w:t>
      </w:r>
    </w:p>
    <w:p w:rsidR="007C1475" w:rsidRPr="00F3164A" w:rsidRDefault="007C1475" w:rsidP="007C1475">
      <w:pPr>
        <w:ind w:firstLine="709"/>
        <w:jc w:val="both"/>
        <w:rPr>
          <w:rFonts w:asciiTheme="majorHAnsi" w:hAnsiTheme="majorHAnsi"/>
        </w:rPr>
      </w:pPr>
      <w:proofErr w:type="gramStart"/>
      <w:r w:rsidRPr="00F3164A">
        <w:rPr>
          <w:rFonts w:asciiTheme="majorHAnsi" w:hAnsiTheme="majorHAnsi"/>
          <w:lang w:val="en-US"/>
        </w:rPr>
        <w:t>G</w:t>
      </w:r>
      <w:r w:rsidRPr="00F3164A">
        <w:rPr>
          <w:rFonts w:asciiTheme="majorHAnsi" w:hAnsiTheme="majorHAnsi"/>
          <w:vertAlign w:val="subscript"/>
        </w:rPr>
        <w:t>БР1</w:t>
      </w:r>
      <w:r w:rsidRPr="00F3164A">
        <w:rPr>
          <w:rFonts w:asciiTheme="majorHAnsi" w:hAnsiTheme="majorHAnsi"/>
        </w:rPr>
        <w:t>(</w:t>
      </w:r>
      <w:proofErr w:type="gramEnd"/>
      <w:r w:rsidRPr="00F3164A">
        <w:rPr>
          <w:rFonts w:asciiTheme="majorHAnsi" w:hAnsiTheme="majorHAnsi"/>
        </w:rPr>
        <w:t>α</w:t>
      </w:r>
      <w:r w:rsidRPr="00F3164A">
        <w:rPr>
          <w:rFonts w:asciiTheme="majorHAnsi" w:hAnsiTheme="majorHAnsi"/>
          <w:vertAlign w:val="subscript"/>
        </w:rPr>
        <w:t>1</w:t>
      </w:r>
      <w:r w:rsidRPr="00F3164A">
        <w:rPr>
          <w:rFonts w:asciiTheme="majorHAnsi" w:hAnsiTheme="majorHAnsi"/>
        </w:rPr>
        <w:t>) - коэффициент усиления антенны КС существующей системы, зависящий от экзоцентрического угла α</w:t>
      </w:r>
      <w:r w:rsidRPr="00F3164A">
        <w:rPr>
          <w:rFonts w:asciiTheme="majorHAnsi" w:hAnsiTheme="majorHAnsi"/>
          <w:vertAlign w:val="subscript"/>
        </w:rPr>
        <w:t>1</w:t>
      </w:r>
      <w:r w:rsidRPr="00F3164A">
        <w:rPr>
          <w:rFonts w:asciiTheme="majorHAnsi" w:hAnsiTheme="majorHAnsi"/>
        </w:rPr>
        <w:t>;</w:t>
      </w:r>
    </w:p>
    <w:p w:rsidR="007C1475" w:rsidRPr="00F3164A" w:rsidRDefault="007C1475" w:rsidP="007C1475">
      <w:pPr>
        <w:ind w:firstLine="709"/>
        <w:jc w:val="both"/>
        <w:rPr>
          <w:rFonts w:asciiTheme="majorHAnsi" w:hAnsiTheme="majorHAnsi"/>
        </w:rPr>
      </w:pPr>
      <w:r w:rsidRPr="00F3164A">
        <w:rPr>
          <w:rFonts w:asciiTheme="majorHAnsi" w:hAnsiTheme="majorHAnsi"/>
          <w:lang w:val="en-US"/>
        </w:rPr>
        <w:t>k</w:t>
      </w:r>
      <w:r w:rsidRPr="00F3164A">
        <w:rPr>
          <w:rFonts w:asciiTheme="majorHAnsi" w:hAnsiTheme="majorHAnsi"/>
        </w:rPr>
        <w:t xml:space="preserve"> = 1</w:t>
      </w:r>
      <w:proofErr w:type="gramStart"/>
      <w:r w:rsidRPr="00F3164A">
        <w:rPr>
          <w:rFonts w:asciiTheme="majorHAnsi" w:hAnsiTheme="majorHAnsi"/>
        </w:rPr>
        <w:t>,38</w:t>
      </w:r>
      <w:proofErr w:type="gramEnd"/>
      <w:r w:rsidRPr="00F3164A">
        <w:rPr>
          <w:rFonts w:asciiTheme="majorHAnsi" w:hAnsiTheme="majorHAnsi"/>
        </w:rPr>
        <w:t>*10</w:t>
      </w:r>
      <w:r w:rsidRPr="00F3164A">
        <w:rPr>
          <w:rFonts w:asciiTheme="majorHAnsi" w:hAnsiTheme="majorHAnsi"/>
          <w:vertAlign w:val="superscript"/>
        </w:rPr>
        <w:t xml:space="preserve">-23 </w:t>
      </w:r>
      <w:r w:rsidRPr="00F3164A">
        <w:rPr>
          <w:rFonts w:asciiTheme="majorHAnsi" w:hAnsiTheme="majorHAnsi"/>
        </w:rPr>
        <w:t>- постоянна Больцмана Вт/(Гц</w:t>
      </w:r>
      <w:r w:rsidRPr="00F3164A">
        <w:rPr>
          <w:rFonts w:asciiTheme="majorHAnsi" w:hAnsiTheme="majorHAnsi"/>
          <w:lang w:val="en-US"/>
        </w:rPr>
        <w:t>K</w:t>
      </w:r>
      <w:r w:rsidRPr="00F3164A">
        <w:rPr>
          <w:rFonts w:asciiTheme="majorHAnsi" w:hAnsiTheme="majorHAnsi"/>
        </w:rPr>
        <w:t>).</w: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       Удобнее использовать для расчета формулы, в которых величины выражены в децибелах.</w:t>
      </w:r>
    </w:p>
    <w:p w:rsidR="007C1475" w:rsidRPr="00F3164A" w:rsidRDefault="007C1475" w:rsidP="007C1475">
      <w:pPr>
        <w:ind w:firstLine="709"/>
        <w:jc w:val="both"/>
        <w:rPr>
          <w:rFonts w:asciiTheme="majorHAnsi" w:hAnsiTheme="majorHAnsi"/>
        </w:rPr>
      </w:pPr>
      <w:r w:rsidRPr="00F3164A">
        <w:rPr>
          <w:rFonts w:asciiTheme="majorHAnsi" w:hAnsiTheme="majorHAnsi"/>
          <w:lang w:val="en-US"/>
        </w:rPr>
        <w:t>ΔT</w:t>
      </w:r>
      <w:r w:rsidRPr="00F3164A">
        <w:rPr>
          <w:rFonts w:asciiTheme="majorHAnsi" w:hAnsiTheme="majorHAnsi"/>
          <w:vertAlign w:val="subscript"/>
        </w:rPr>
        <w:t>↓</w:t>
      </w:r>
      <w:r w:rsidRPr="00F3164A">
        <w:rPr>
          <w:rFonts w:asciiTheme="majorHAnsi" w:hAnsiTheme="majorHAnsi"/>
        </w:rPr>
        <w:t xml:space="preserve">= </w:t>
      </w:r>
      <w:r w:rsidRPr="00F3164A">
        <w:rPr>
          <w:rFonts w:asciiTheme="majorHAnsi" w:hAnsiTheme="majorHAnsi"/>
          <w:lang w:val="en-US"/>
        </w:rPr>
        <w:t>S</w:t>
      </w:r>
      <w:r w:rsidRPr="00F3164A">
        <w:rPr>
          <w:rFonts w:asciiTheme="majorHAnsi" w:hAnsiTheme="majorHAnsi"/>
          <w:vertAlign w:val="subscript"/>
        </w:rPr>
        <w:t>БР2</w:t>
      </w:r>
      <w:r w:rsidRPr="00F3164A">
        <w:rPr>
          <w:rFonts w:asciiTheme="majorHAnsi" w:hAnsiTheme="majorHAnsi"/>
        </w:rPr>
        <w:t>+</w:t>
      </w:r>
      <w:proofErr w:type="gramStart"/>
      <w:r w:rsidRPr="00F3164A">
        <w:rPr>
          <w:rFonts w:asciiTheme="majorHAnsi" w:hAnsiTheme="majorHAnsi"/>
          <w:lang w:val="en-US"/>
        </w:rPr>
        <w:t>G</w:t>
      </w:r>
      <w:r w:rsidRPr="00F3164A">
        <w:rPr>
          <w:rFonts w:asciiTheme="majorHAnsi" w:hAnsiTheme="majorHAnsi"/>
          <w:vertAlign w:val="subscript"/>
        </w:rPr>
        <w:t>БР2</w:t>
      </w:r>
      <w:r w:rsidRPr="00F3164A">
        <w:rPr>
          <w:rFonts w:asciiTheme="majorHAnsi" w:hAnsiTheme="majorHAnsi"/>
        </w:rPr>
        <w:t>(</w:t>
      </w:r>
      <w:proofErr w:type="gramEnd"/>
      <w:r w:rsidRPr="00F3164A">
        <w:rPr>
          <w:rFonts w:asciiTheme="majorHAnsi" w:hAnsiTheme="majorHAnsi"/>
        </w:rPr>
        <w:t>α</w:t>
      </w:r>
      <w:r w:rsidRPr="00F3164A">
        <w:rPr>
          <w:rFonts w:asciiTheme="majorHAnsi" w:hAnsiTheme="majorHAnsi"/>
          <w:vertAlign w:val="subscript"/>
        </w:rPr>
        <w:t>2</w:t>
      </w:r>
      <w:r w:rsidRPr="00F3164A">
        <w:rPr>
          <w:rFonts w:asciiTheme="majorHAnsi" w:hAnsiTheme="majorHAnsi"/>
        </w:rPr>
        <w:t>)+</w:t>
      </w:r>
      <w:r w:rsidRPr="00F3164A">
        <w:rPr>
          <w:rFonts w:asciiTheme="majorHAnsi" w:hAnsiTheme="majorHAnsi"/>
          <w:lang w:val="en-US"/>
        </w:rPr>
        <w:t>G</w:t>
      </w:r>
      <w:r w:rsidRPr="00F3164A">
        <w:rPr>
          <w:rFonts w:asciiTheme="majorHAnsi" w:hAnsiTheme="majorHAnsi"/>
          <w:vertAlign w:val="subscript"/>
        </w:rPr>
        <w:t>ЗС1</w:t>
      </w:r>
      <w:r w:rsidRPr="00F3164A">
        <w:rPr>
          <w:rFonts w:asciiTheme="majorHAnsi" w:hAnsiTheme="majorHAnsi"/>
        </w:rPr>
        <w:t>(θ</w:t>
      </w:r>
      <w:r w:rsidRPr="00F3164A">
        <w:rPr>
          <w:rFonts w:asciiTheme="majorHAnsi" w:hAnsiTheme="majorHAnsi"/>
          <w:vertAlign w:val="subscript"/>
        </w:rPr>
        <w:t>1</w:t>
      </w:r>
      <w:r w:rsidRPr="00F3164A">
        <w:rPr>
          <w:rFonts w:asciiTheme="majorHAnsi" w:hAnsiTheme="majorHAnsi"/>
        </w:rPr>
        <w:t>)-</w:t>
      </w:r>
      <w:r w:rsidRPr="00F3164A">
        <w:rPr>
          <w:rFonts w:asciiTheme="majorHAnsi" w:hAnsiTheme="majorHAnsi"/>
          <w:lang w:val="en-US"/>
        </w:rPr>
        <w:t>k</w:t>
      </w:r>
      <w:r w:rsidRPr="00F3164A">
        <w:rPr>
          <w:rFonts w:asciiTheme="majorHAnsi" w:hAnsiTheme="majorHAnsi"/>
        </w:rPr>
        <w:t>-</w:t>
      </w:r>
      <w:r w:rsidRPr="00F3164A">
        <w:rPr>
          <w:rFonts w:asciiTheme="majorHAnsi" w:hAnsiTheme="majorHAnsi"/>
          <w:lang w:val="en-US"/>
        </w:rPr>
        <w:t>Lp</w:t>
      </w:r>
      <w:r w:rsidRPr="00F3164A">
        <w:rPr>
          <w:rFonts w:asciiTheme="majorHAnsi" w:hAnsiTheme="majorHAnsi"/>
          <w:vertAlign w:val="subscript"/>
        </w:rPr>
        <w:t xml:space="preserve">↓  </w:t>
      </w:r>
      <w:r w:rsidRPr="00F3164A">
        <w:rPr>
          <w:rFonts w:asciiTheme="majorHAnsi" w:hAnsiTheme="majorHAnsi"/>
        </w:rPr>
        <w:t>,</w:t>
      </w:r>
      <w:r w:rsidRPr="00F3164A">
        <w:rPr>
          <w:rFonts w:asciiTheme="majorHAnsi" w:hAnsiTheme="majorHAnsi"/>
          <w:vertAlign w:val="subscript"/>
        </w:rPr>
        <w:t xml:space="preserve"> </w:t>
      </w:r>
      <w:r w:rsidRPr="00F3164A">
        <w:rPr>
          <w:rFonts w:asciiTheme="majorHAnsi" w:hAnsiTheme="majorHAnsi"/>
        </w:rPr>
        <w:t>дБ</w:t>
      </w:r>
      <w:r w:rsidRPr="00F3164A">
        <w:rPr>
          <w:rFonts w:asciiTheme="majorHAnsi" w:hAnsiTheme="majorHAnsi"/>
          <w:lang w:val="en-US"/>
        </w:rPr>
        <w:t>K</w:t>
      </w:r>
      <w:r w:rsidRPr="00F3164A">
        <w:rPr>
          <w:rFonts w:asciiTheme="majorHAnsi" w:hAnsiTheme="majorHAnsi"/>
        </w:rPr>
        <w:t>,</w:t>
      </w:r>
    </w:p>
    <w:p w:rsidR="007C1475" w:rsidRPr="00F3164A" w:rsidRDefault="007C1475" w:rsidP="007C1475">
      <w:pPr>
        <w:ind w:firstLine="709"/>
        <w:jc w:val="both"/>
        <w:rPr>
          <w:rFonts w:asciiTheme="majorHAnsi" w:hAnsiTheme="majorHAnsi"/>
        </w:rPr>
      </w:pPr>
      <w:r w:rsidRPr="00F3164A">
        <w:rPr>
          <w:rFonts w:asciiTheme="majorHAnsi" w:hAnsiTheme="majorHAnsi"/>
          <w:lang w:val="en-US"/>
        </w:rPr>
        <w:t>ΔT</w:t>
      </w:r>
      <w:r w:rsidRPr="00F3164A">
        <w:rPr>
          <w:rFonts w:asciiTheme="majorHAnsi" w:hAnsiTheme="majorHAnsi"/>
          <w:vertAlign w:val="subscript"/>
        </w:rPr>
        <w:t>↑</w:t>
      </w:r>
      <w:r w:rsidRPr="00F3164A">
        <w:rPr>
          <w:rFonts w:asciiTheme="majorHAnsi" w:hAnsiTheme="majorHAnsi"/>
        </w:rPr>
        <w:t xml:space="preserve">= </w:t>
      </w:r>
      <w:r w:rsidRPr="00F3164A">
        <w:rPr>
          <w:rFonts w:asciiTheme="majorHAnsi" w:hAnsiTheme="majorHAnsi"/>
          <w:lang w:val="en-US"/>
        </w:rPr>
        <w:t>S</w:t>
      </w:r>
      <w:r w:rsidRPr="00F3164A">
        <w:rPr>
          <w:rFonts w:asciiTheme="majorHAnsi" w:hAnsiTheme="majorHAnsi"/>
          <w:vertAlign w:val="subscript"/>
        </w:rPr>
        <w:t>З</w:t>
      </w:r>
      <w:r w:rsidRPr="00F3164A">
        <w:rPr>
          <w:rFonts w:asciiTheme="majorHAnsi" w:hAnsiTheme="majorHAnsi"/>
          <w:vertAlign w:val="subscript"/>
          <w:lang w:val="en-US"/>
        </w:rPr>
        <w:t>C</w:t>
      </w:r>
      <w:r w:rsidRPr="00F3164A">
        <w:rPr>
          <w:rFonts w:asciiTheme="majorHAnsi" w:hAnsiTheme="majorHAnsi"/>
          <w:vertAlign w:val="subscript"/>
        </w:rPr>
        <w:t>2</w:t>
      </w:r>
      <w:r w:rsidRPr="00F3164A">
        <w:rPr>
          <w:rFonts w:asciiTheme="majorHAnsi" w:hAnsiTheme="majorHAnsi"/>
        </w:rPr>
        <w:t>+</w:t>
      </w:r>
      <w:proofErr w:type="gramStart"/>
      <w:r w:rsidRPr="00F3164A">
        <w:rPr>
          <w:rFonts w:asciiTheme="majorHAnsi" w:hAnsiTheme="majorHAnsi"/>
          <w:lang w:val="en-US"/>
        </w:rPr>
        <w:t>G</w:t>
      </w:r>
      <w:r w:rsidRPr="00F3164A">
        <w:rPr>
          <w:rFonts w:asciiTheme="majorHAnsi" w:hAnsiTheme="majorHAnsi"/>
          <w:vertAlign w:val="subscript"/>
        </w:rPr>
        <w:t>КС1</w:t>
      </w:r>
      <w:r w:rsidRPr="00F3164A">
        <w:rPr>
          <w:rFonts w:asciiTheme="majorHAnsi" w:hAnsiTheme="majorHAnsi"/>
        </w:rPr>
        <w:t>(</w:t>
      </w:r>
      <w:proofErr w:type="gramEnd"/>
      <w:r w:rsidRPr="00F3164A">
        <w:rPr>
          <w:rFonts w:asciiTheme="majorHAnsi" w:hAnsiTheme="majorHAnsi"/>
        </w:rPr>
        <w:t>α</w:t>
      </w:r>
      <w:r w:rsidRPr="00F3164A">
        <w:rPr>
          <w:rFonts w:asciiTheme="majorHAnsi" w:hAnsiTheme="majorHAnsi"/>
          <w:vertAlign w:val="subscript"/>
        </w:rPr>
        <w:t>1</w:t>
      </w:r>
      <w:r w:rsidRPr="00F3164A">
        <w:rPr>
          <w:rFonts w:asciiTheme="majorHAnsi" w:hAnsiTheme="majorHAnsi"/>
        </w:rPr>
        <w:t>)+</w:t>
      </w:r>
      <w:r w:rsidRPr="00F3164A">
        <w:rPr>
          <w:rFonts w:asciiTheme="majorHAnsi" w:hAnsiTheme="majorHAnsi"/>
          <w:lang w:val="en-US"/>
        </w:rPr>
        <w:t>G</w:t>
      </w:r>
      <w:r w:rsidRPr="00F3164A">
        <w:rPr>
          <w:rFonts w:asciiTheme="majorHAnsi" w:hAnsiTheme="majorHAnsi"/>
          <w:vertAlign w:val="subscript"/>
        </w:rPr>
        <w:t>ЗС2</w:t>
      </w:r>
      <w:r w:rsidRPr="00F3164A">
        <w:rPr>
          <w:rFonts w:asciiTheme="majorHAnsi" w:hAnsiTheme="majorHAnsi"/>
        </w:rPr>
        <w:t>(θ</w:t>
      </w:r>
      <w:r w:rsidRPr="00F3164A">
        <w:rPr>
          <w:rFonts w:asciiTheme="majorHAnsi" w:hAnsiTheme="majorHAnsi"/>
          <w:vertAlign w:val="subscript"/>
        </w:rPr>
        <w:t>2</w:t>
      </w:r>
      <w:r w:rsidRPr="00F3164A">
        <w:rPr>
          <w:rFonts w:asciiTheme="majorHAnsi" w:hAnsiTheme="majorHAnsi"/>
        </w:rPr>
        <w:t>)-</w:t>
      </w:r>
      <w:r w:rsidRPr="00F3164A">
        <w:rPr>
          <w:rFonts w:asciiTheme="majorHAnsi" w:hAnsiTheme="majorHAnsi"/>
          <w:lang w:val="en-US"/>
        </w:rPr>
        <w:t>k</w:t>
      </w:r>
      <w:r w:rsidRPr="00F3164A">
        <w:rPr>
          <w:rFonts w:asciiTheme="majorHAnsi" w:hAnsiTheme="majorHAnsi"/>
        </w:rPr>
        <w:t>-</w:t>
      </w:r>
      <w:r w:rsidRPr="00F3164A">
        <w:rPr>
          <w:rFonts w:asciiTheme="majorHAnsi" w:hAnsiTheme="majorHAnsi"/>
          <w:lang w:val="en-US"/>
        </w:rPr>
        <w:t>Lp</w:t>
      </w:r>
      <w:r w:rsidRPr="00F3164A">
        <w:rPr>
          <w:rFonts w:asciiTheme="majorHAnsi" w:hAnsiTheme="majorHAnsi"/>
          <w:vertAlign w:val="subscript"/>
        </w:rPr>
        <w:t>↑</w:t>
      </w:r>
      <w:r w:rsidRPr="00F3164A">
        <w:rPr>
          <w:rFonts w:asciiTheme="majorHAnsi" w:hAnsiTheme="majorHAnsi"/>
        </w:rPr>
        <w:t>, дБ</w:t>
      </w:r>
      <w:r w:rsidRPr="00F3164A">
        <w:rPr>
          <w:rFonts w:asciiTheme="majorHAnsi" w:hAnsiTheme="majorHAnsi"/>
          <w:lang w:val="en-US"/>
        </w:rPr>
        <w:t>K</w:t>
      </w:r>
      <w:r w:rsidRPr="00F3164A">
        <w:rPr>
          <w:rFonts w:asciiTheme="majorHAnsi" w:hAnsiTheme="majorHAnsi"/>
        </w:rPr>
        <w:t>.</w:t>
      </w:r>
    </w:p>
    <w:p w:rsidR="007C1475" w:rsidRPr="00F3164A" w:rsidRDefault="007C1475" w:rsidP="007C1475">
      <w:pPr>
        <w:ind w:firstLine="709"/>
        <w:jc w:val="both"/>
        <w:rPr>
          <w:rFonts w:asciiTheme="majorHAnsi" w:hAnsiTheme="majorHAnsi"/>
        </w:rPr>
      </w:pPr>
      <w:r w:rsidRPr="00F3164A">
        <w:rPr>
          <w:rFonts w:asciiTheme="majorHAnsi" w:hAnsiTheme="majorHAnsi"/>
          <w:lang w:val="en-US"/>
        </w:rPr>
        <w:t>S</w:t>
      </w:r>
      <w:r w:rsidRPr="00F3164A">
        <w:rPr>
          <w:rFonts w:asciiTheme="majorHAnsi" w:hAnsiTheme="majorHAnsi"/>
          <w:vertAlign w:val="subscript"/>
        </w:rPr>
        <w:t>БР2</w:t>
      </w:r>
      <w:r w:rsidRPr="00F3164A">
        <w:rPr>
          <w:rFonts w:asciiTheme="majorHAnsi" w:hAnsiTheme="majorHAnsi"/>
        </w:rPr>
        <w:t xml:space="preserve">, </w:t>
      </w:r>
      <w:r w:rsidRPr="00F3164A">
        <w:rPr>
          <w:rFonts w:asciiTheme="majorHAnsi" w:hAnsiTheme="majorHAnsi"/>
          <w:lang w:val="en-US"/>
        </w:rPr>
        <w:t>S</w:t>
      </w:r>
      <w:r w:rsidRPr="00F3164A">
        <w:rPr>
          <w:rFonts w:asciiTheme="majorHAnsi" w:hAnsiTheme="majorHAnsi"/>
          <w:vertAlign w:val="subscript"/>
        </w:rPr>
        <w:t>ЗС2</w:t>
      </w:r>
      <w:r w:rsidRPr="00F3164A">
        <w:rPr>
          <w:rFonts w:asciiTheme="majorHAnsi" w:hAnsiTheme="majorHAnsi"/>
        </w:rPr>
        <w:t xml:space="preserve"> – спектральные плотности мощности БР2 и ЗС2 в технических описаниях как правило указываются в дБВт/Гц;</w:t>
      </w:r>
    </w:p>
    <w:p w:rsidR="007C1475" w:rsidRPr="00F3164A" w:rsidRDefault="007C1475" w:rsidP="007C1475">
      <w:pPr>
        <w:ind w:firstLine="709"/>
        <w:jc w:val="both"/>
        <w:rPr>
          <w:rFonts w:asciiTheme="majorHAnsi" w:hAnsiTheme="majorHAnsi"/>
        </w:rPr>
      </w:pPr>
      <w:r w:rsidRPr="00F3164A">
        <w:rPr>
          <w:rFonts w:asciiTheme="majorHAnsi" w:hAnsiTheme="majorHAnsi"/>
          <w:lang w:val="en-US"/>
        </w:rPr>
        <w:t>k</w:t>
      </w:r>
      <w:r w:rsidRPr="00F3164A">
        <w:rPr>
          <w:rFonts w:asciiTheme="majorHAnsi" w:hAnsiTheme="majorHAnsi"/>
        </w:rPr>
        <w:t xml:space="preserve">– </w:t>
      </w:r>
      <w:proofErr w:type="gramStart"/>
      <w:r w:rsidRPr="00F3164A">
        <w:rPr>
          <w:rFonts w:asciiTheme="majorHAnsi" w:hAnsiTheme="majorHAnsi"/>
        </w:rPr>
        <w:t>постоянная</w:t>
      </w:r>
      <w:proofErr w:type="gramEnd"/>
      <w:r w:rsidRPr="00F3164A">
        <w:rPr>
          <w:rFonts w:asciiTheme="majorHAnsi" w:hAnsiTheme="majorHAnsi"/>
        </w:rPr>
        <w:t xml:space="preserve"> Больцмана (-228,6), дБ.</w:t>
      </w:r>
    </w:p>
    <w:p w:rsidR="007C1475" w:rsidRPr="00F3164A" w:rsidRDefault="007C1475" w:rsidP="007C1475">
      <w:pPr>
        <w:ind w:firstLine="709"/>
        <w:jc w:val="both"/>
        <w:rPr>
          <w:rFonts w:asciiTheme="majorHAnsi" w:hAnsiTheme="majorHAnsi"/>
        </w:rPr>
      </w:pPr>
      <w:r w:rsidRPr="00F3164A">
        <w:rPr>
          <w:rFonts w:asciiTheme="majorHAnsi" w:hAnsiTheme="majorHAnsi"/>
        </w:rPr>
        <w:t>Затухание в свободном пространстве определяется по следующей формуле:</w:t>
      </w:r>
    </w:p>
    <w:p w:rsidR="007C1475" w:rsidRPr="00F3164A" w:rsidRDefault="007C1475" w:rsidP="007C1475">
      <w:pPr>
        <w:ind w:firstLine="709"/>
        <w:jc w:val="both"/>
        <w:rPr>
          <w:rFonts w:asciiTheme="majorHAnsi" w:hAnsiTheme="majorHAnsi"/>
          <w:lang w:val="en-US"/>
        </w:rPr>
      </w:pPr>
      <w:r w:rsidRPr="00F3164A">
        <w:rPr>
          <w:rFonts w:asciiTheme="majorHAnsi" w:hAnsiTheme="majorHAnsi"/>
          <w:lang w:val="en-US"/>
        </w:rPr>
        <w:t>Lp = Lo = 20 (lg f + lg d) + 32</w:t>
      </w:r>
      <w:proofErr w:type="gramStart"/>
      <w:r w:rsidRPr="00F3164A">
        <w:rPr>
          <w:rFonts w:asciiTheme="majorHAnsi" w:hAnsiTheme="majorHAnsi"/>
          <w:lang w:val="en-US"/>
        </w:rPr>
        <w:t>,45</w:t>
      </w:r>
      <w:proofErr w:type="gramEnd"/>
      <w:r w:rsidRPr="00F3164A">
        <w:rPr>
          <w:rFonts w:asciiTheme="majorHAnsi" w:hAnsiTheme="majorHAnsi"/>
          <w:lang w:val="en-US"/>
        </w:rPr>
        <w:t xml:space="preserve"> [</w:t>
      </w:r>
      <w:r w:rsidRPr="00F3164A">
        <w:rPr>
          <w:rFonts w:asciiTheme="majorHAnsi" w:hAnsiTheme="majorHAnsi"/>
        </w:rPr>
        <w:t>дБ</w:t>
      </w:r>
      <w:r w:rsidRPr="00F3164A">
        <w:rPr>
          <w:rFonts w:asciiTheme="majorHAnsi" w:hAnsiTheme="majorHAnsi"/>
          <w:lang w:val="en-US"/>
        </w:rPr>
        <w:t>]</w: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где </w:t>
      </w:r>
      <w:r w:rsidRPr="00F3164A">
        <w:rPr>
          <w:rFonts w:asciiTheme="majorHAnsi" w:hAnsiTheme="majorHAnsi"/>
          <w:lang w:val="en-US"/>
        </w:rPr>
        <w:t>f</w:t>
      </w:r>
      <w:r w:rsidRPr="00F3164A">
        <w:rPr>
          <w:rFonts w:asciiTheme="majorHAnsi" w:hAnsiTheme="majorHAnsi"/>
        </w:rPr>
        <w:t xml:space="preserve"> – частота, </w:t>
      </w:r>
      <w:proofErr w:type="gramStart"/>
      <w:r w:rsidRPr="00F3164A">
        <w:rPr>
          <w:rFonts w:asciiTheme="majorHAnsi" w:hAnsiTheme="majorHAnsi"/>
          <w:lang w:val="en-US"/>
        </w:rPr>
        <w:t>M</w:t>
      </w:r>
      <w:proofErr w:type="gramEnd"/>
      <w:r w:rsidRPr="00F3164A">
        <w:rPr>
          <w:rFonts w:asciiTheme="majorHAnsi" w:hAnsiTheme="majorHAnsi"/>
        </w:rPr>
        <w:t xml:space="preserve">Гц;     </w:t>
      </w:r>
      <w:r w:rsidRPr="00F3164A">
        <w:rPr>
          <w:rFonts w:asciiTheme="majorHAnsi" w:hAnsiTheme="majorHAnsi"/>
          <w:lang w:val="en-US"/>
        </w:rPr>
        <w:t>d</w:t>
      </w:r>
      <w:r w:rsidRPr="00F3164A">
        <w:rPr>
          <w:rFonts w:asciiTheme="majorHAnsi" w:hAnsiTheme="majorHAnsi"/>
        </w:rPr>
        <w:t xml:space="preserve"> – расстояние, км.</w:t>
      </w:r>
    </w:p>
    <w:p w:rsidR="007C1475" w:rsidRPr="00F3164A" w:rsidRDefault="007C1475" w:rsidP="007C1475">
      <w:pPr>
        <w:ind w:firstLine="709"/>
        <w:jc w:val="both"/>
        <w:rPr>
          <w:rFonts w:asciiTheme="majorHAnsi" w:hAnsiTheme="majorHAnsi"/>
        </w:rPr>
      </w:pPr>
      <w:r w:rsidRPr="00F3164A">
        <w:rPr>
          <w:rFonts w:asciiTheme="majorHAnsi" w:hAnsiTheme="majorHAnsi"/>
        </w:rPr>
        <w:t>Расстояние рассчитывается как в энергетическом расчете.</w: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Коэффициенты усиления антенн ЗС определяются по </w:t>
      </w:r>
      <w:proofErr w:type="gramStart"/>
      <w:r w:rsidRPr="00F3164A">
        <w:rPr>
          <w:rFonts w:asciiTheme="majorHAnsi" w:hAnsiTheme="majorHAnsi"/>
        </w:rPr>
        <w:t>реальным</w:t>
      </w:r>
      <w:proofErr w:type="gramEnd"/>
      <w:r w:rsidRPr="00F3164A">
        <w:rPr>
          <w:rFonts w:asciiTheme="majorHAnsi" w:hAnsiTheme="majorHAnsi"/>
        </w:rPr>
        <w:t xml:space="preserve"> измеренным характеристика или если такая информация отсутствует Регламент радиосвязи рекомендует использовать следующие справочные диаграммы направленности </w: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 Для   </w:t>
      </w:r>
      <w:r w:rsidRPr="00F3164A">
        <w:rPr>
          <w:rFonts w:asciiTheme="majorHAnsi" w:hAnsiTheme="majorHAnsi"/>
          <w:lang w:val="en-US"/>
        </w:rPr>
        <w:t>D</w:t>
      </w:r>
      <w:r w:rsidRPr="00F3164A">
        <w:rPr>
          <w:rFonts w:asciiTheme="majorHAnsi" w:hAnsiTheme="majorHAnsi"/>
          <w:vertAlign w:val="subscript"/>
          <w:lang w:val="en-US"/>
        </w:rPr>
        <w:t>A</w:t>
      </w:r>
      <w:r w:rsidRPr="00F3164A">
        <w:rPr>
          <w:rFonts w:asciiTheme="majorHAnsi" w:hAnsiTheme="majorHAnsi"/>
          <w:b/>
        </w:rPr>
        <w:t xml:space="preserve"> / </w:t>
      </w:r>
      <w:r w:rsidRPr="00F3164A">
        <w:rPr>
          <w:rFonts w:asciiTheme="majorHAnsi" w:hAnsiTheme="majorHAnsi"/>
          <w:lang w:val="en-US"/>
        </w:rPr>
        <w:t>λ</w:t>
      </w:r>
      <w:r w:rsidRPr="00F3164A">
        <w:rPr>
          <w:rFonts w:asciiTheme="majorHAnsi" w:hAnsiTheme="majorHAnsi"/>
          <w:vertAlign w:val="subscript"/>
        </w:rPr>
        <w:t>СР</w:t>
      </w:r>
      <w:r w:rsidRPr="00F3164A">
        <w:rPr>
          <w:rFonts w:asciiTheme="majorHAnsi" w:hAnsiTheme="majorHAnsi"/>
          <w:b/>
        </w:rPr>
        <w:t xml:space="preserve"> </w:t>
      </w:r>
      <w:r w:rsidRPr="00F3164A">
        <w:rPr>
          <w:rFonts w:asciiTheme="majorHAnsi" w:hAnsiTheme="majorHAnsi"/>
        </w:rPr>
        <w:t xml:space="preserve"> ≥ 100</w:t>
      </w:r>
    </w:p>
    <w:p w:rsidR="007C1475" w:rsidRPr="00F3164A" w:rsidRDefault="007C1475" w:rsidP="007C1475">
      <w:pPr>
        <w:ind w:firstLine="709"/>
        <w:jc w:val="both"/>
        <w:rPr>
          <w:rFonts w:asciiTheme="majorHAnsi" w:hAnsiTheme="majorHAnsi"/>
        </w:rPr>
      </w:pPr>
      <w:r w:rsidRPr="00F3164A">
        <w:rPr>
          <w:rFonts w:asciiTheme="majorHAnsi" w:hAnsiTheme="majorHAnsi"/>
          <w:lang w:val="en-US"/>
        </w:rPr>
        <w:t>G</w:t>
      </w:r>
      <w:r w:rsidRPr="00F3164A">
        <w:rPr>
          <w:rFonts w:asciiTheme="majorHAnsi" w:hAnsiTheme="majorHAnsi"/>
        </w:rPr>
        <w:t xml:space="preserve"> (</w:t>
      </w:r>
      <w:r w:rsidRPr="00F3164A">
        <w:rPr>
          <w:rFonts w:asciiTheme="majorHAnsi" w:hAnsiTheme="majorHAnsi"/>
          <w:lang w:val="en-US"/>
        </w:rPr>
        <w:t>θ</w:t>
      </w:r>
      <w:r w:rsidRPr="00F3164A">
        <w:rPr>
          <w:rFonts w:asciiTheme="majorHAnsi" w:hAnsiTheme="majorHAnsi"/>
        </w:rPr>
        <w:t xml:space="preserve">) = </w:t>
      </w:r>
      <w:r w:rsidRPr="00F3164A">
        <w:rPr>
          <w:rFonts w:asciiTheme="majorHAnsi" w:hAnsiTheme="majorHAnsi"/>
          <w:lang w:val="en-US"/>
        </w:rPr>
        <w:t>Gmax</w:t>
      </w:r>
      <w:r w:rsidRPr="00F3164A">
        <w:rPr>
          <w:rFonts w:asciiTheme="majorHAnsi" w:hAnsiTheme="majorHAnsi"/>
        </w:rPr>
        <w:t xml:space="preserve"> – 2</w:t>
      </w:r>
      <w:proofErr w:type="gramStart"/>
      <w:r w:rsidRPr="00F3164A">
        <w:rPr>
          <w:rFonts w:asciiTheme="majorHAnsi" w:hAnsiTheme="majorHAnsi"/>
        </w:rPr>
        <w:t>,5</w:t>
      </w:r>
      <w:proofErr w:type="gramEnd"/>
      <w:r w:rsidRPr="00F3164A">
        <w:rPr>
          <w:rFonts w:asciiTheme="majorHAnsi" w:hAnsiTheme="majorHAnsi"/>
        </w:rPr>
        <w:t>*10</w:t>
      </w:r>
      <w:r w:rsidRPr="00F3164A">
        <w:rPr>
          <w:rFonts w:asciiTheme="majorHAnsi" w:hAnsiTheme="majorHAnsi"/>
          <w:vertAlign w:val="superscript"/>
        </w:rPr>
        <w:t>-3</w:t>
      </w:r>
      <w:r w:rsidRPr="00F3164A">
        <w:rPr>
          <w:rFonts w:asciiTheme="majorHAnsi" w:hAnsiTheme="majorHAnsi"/>
        </w:rPr>
        <w:t xml:space="preserve"> (</w:t>
      </w:r>
      <w:r w:rsidRPr="00F3164A">
        <w:rPr>
          <w:rFonts w:asciiTheme="majorHAnsi" w:hAnsiTheme="majorHAnsi"/>
          <w:lang w:val="en-US"/>
        </w:rPr>
        <w:t>θ</w:t>
      </w:r>
      <w:r w:rsidRPr="00F3164A">
        <w:rPr>
          <w:rFonts w:asciiTheme="majorHAnsi" w:hAnsiTheme="majorHAnsi"/>
        </w:rPr>
        <w:t xml:space="preserve"> </w:t>
      </w:r>
      <w:r w:rsidRPr="00F3164A">
        <w:rPr>
          <w:rFonts w:asciiTheme="majorHAnsi" w:hAnsiTheme="majorHAnsi"/>
          <w:lang w:val="en-US"/>
        </w:rPr>
        <w:t>D</w:t>
      </w:r>
      <w:r w:rsidRPr="00F3164A">
        <w:rPr>
          <w:rFonts w:asciiTheme="majorHAnsi" w:hAnsiTheme="majorHAnsi"/>
          <w:vertAlign w:val="subscript"/>
          <w:lang w:val="en-US"/>
        </w:rPr>
        <w:t>A</w:t>
      </w:r>
      <w:r w:rsidRPr="00F3164A">
        <w:rPr>
          <w:rFonts w:asciiTheme="majorHAnsi" w:hAnsiTheme="majorHAnsi"/>
        </w:rPr>
        <w:t xml:space="preserve"> </w:t>
      </w:r>
      <w:r w:rsidRPr="00F3164A">
        <w:rPr>
          <w:rFonts w:asciiTheme="majorHAnsi" w:hAnsiTheme="majorHAnsi"/>
          <w:b/>
        </w:rPr>
        <w:t xml:space="preserve">/ </w:t>
      </w:r>
      <w:r w:rsidRPr="00F3164A">
        <w:rPr>
          <w:rFonts w:asciiTheme="majorHAnsi" w:hAnsiTheme="majorHAnsi"/>
          <w:lang w:val="en-US"/>
        </w:rPr>
        <w:t>λ</w:t>
      </w:r>
      <w:r w:rsidRPr="00F3164A">
        <w:rPr>
          <w:rFonts w:asciiTheme="majorHAnsi" w:hAnsiTheme="majorHAnsi"/>
          <w:vertAlign w:val="subscript"/>
        </w:rPr>
        <w:t>СР</w:t>
      </w:r>
      <w:r w:rsidRPr="00F3164A">
        <w:rPr>
          <w:rFonts w:asciiTheme="majorHAnsi" w:hAnsiTheme="majorHAnsi"/>
        </w:rPr>
        <w:t xml:space="preserve">), дБ      при 0&lt; </w:t>
      </w:r>
      <w:r w:rsidRPr="00F3164A">
        <w:rPr>
          <w:rFonts w:asciiTheme="majorHAnsi" w:hAnsiTheme="majorHAnsi"/>
          <w:lang w:val="en-US"/>
        </w:rPr>
        <w:t>θ</w:t>
      </w:r>
      <w:r w:rsidRPr="00F3164A">
        <w:rPr>
          <w:rFonts w:asciiTheme="majorHAnsi" w:hAnsiTheme="majorHAnsi"/>
        </w:rPr>
        <w:t xml:space="preserve">&lt; </w:t>
      </w:r>
      <w:r w:rsidRPr="00F3164A">
        <w:rPr>
          <w:rFonts w:asciiTheme="majorHAnsi" w:hAnsiTheme="majorHAnsi"/>
          <w:lang w:val="en-US"/>
        </w:rPr>
        <w:t>θm</w:t>
      </w:r>
      <w:r w:rsidRPr="00F3164A">
        <w:rPr>
          <w:rFonts w:asciiTheme="majorHAnsi" w:hAnsiTheme="majorHAnsi"/>
        </w:rPr>
        <w:t>;</w:t>
      </w:r>
    </w:p>
    <w:p w:rsidR="007C1475" w:rsidRPr="00F3164A" w:rsidRDefault="007C1475" w:rsidP="007C1475">
      <w:pPr>
        <w:ind w:firstLine="709"/>
        <w:jc w:val="both"/>
        <w:rPr>
          <w:rFonts w:asciiTheme="majorHAnsi" w:hAnsiTheme="majorHAnsi"/>
        </w:rPr>
      </w:pPr>
      <w:r w:rsidRPr="00F3164A">
        <w:rPr>
          <w:rFonts w:asciiTheme="majorHAnsi" w:hAnsiTheme="majorHAnsi"/>
          <w:lang w:val="en-US"/>
        </w:rPr>
        <w:t>G</w:t>
      </w:r>
      <w:r w:rsidRPr="00F3164A">
        <w:rPr>
          <w:rFonts w:asciiTheme="majorHAnsi" w:hAnsiTheme="majorHAnsi"/>
        </w:rPr>
        <w:t xml:space="preserve"> (</w:t>
      </w:r>
      <w:r w:rsidRPr="00F3164A">
        <w:rPr>
          <w:rFonts w:asciiTheme="majorHAnsi" w:hAnsiTheme="majorHAnsi"/>
          <w:lang w:val="en-US"/>
        </w:rPr>
        <w:t>θ</w:t>
      </w:r>
      <w:r w:rsidRPr="00F3164A">
        <w:rPr>
          <w:rFonts w:asciiTheme="majorHAnsi" w:hAnsiTheme="majorHAnsi"/>
        </w:rPr>
        <w:t xml:space="preserve">) = </w:t>
      </w:r>
      <w:r w:rsidRPr="00F3164A">
        <w:rPr>
          <w:rFonts w:asciiTheme="majorHAnsi" w:hAnsiTheme="majorHAnsi"/>
          <w:lang w:val="en-US"/>
        </w:rPr>
        <w:t>G</w:t>
      </w:r>
      <w:r w:rsidRPr="00F3164A">
        <w:rPr>
          <w:rFonts w:asciiTheme="majorHAnsi" w:hAnsiTheme="majorHAnsi"/>
          <w:vertAlign w:val="subscript"/>
        </w:rPr>
        <w:t>1</w:t>
      </w:r>
      <w:r w:rsidRPr="00F3164A">
        <w:rPr>
          <w:rFonts w:asciiTheme="majorHAnsi" w:hAnsiTheme="majorHAnsi"/>
        </w:rPr>
        <w:t>, дБ</w:t>
      </w:r>
      <w:r w:rsidRPr="00F3164A">
        <w:rPr>
          <w:rFonts w:asciiTheme="majorHAnsi" w:hAnsiTheme="majorHAnsi"/>
        </w:rPr>
        <w:tab/>
      </w:r>
      <w:r w:rsidRPr="00F3164A">
        <w:rPr>
          <w:rFonts w:asciiTheme="majorHAnsi" w:hAnsiTheme="majorHAnsi"/>
        </w:rPr>
        <w:tab/>
      </w:r>
      <w:r w:rsidRPr="00F3164A">
        <w:rPr>
          <w:rFonts w:asciiTheme="majorHAnsi" w:hAnsiTheme="majorHAnsi"/>
        </w:rPr>
        <w:tab/>
      </w:r>
      <w:r w:rsidRPr="00F3164A">
        <w:rPr>
          <w:rFonts w:asciiTheme="majorHAnsi" w:hAnsiTheme="majorHAnsi"/>
        </w:rPr>
        <w:tab/>
        <w:t xml:space="preserve">   </w:t>
      </w:r>
      <w:r w:rsidRPr="00F3164A">
        <w:rPr>
          <w:rFonts w:asciiTheme="majorHAnsi" w:hAnsiTheme="majorHAnsi"/>
        </w:rPr>
        <w:tab/>
        <w:t xml:space="preserve">   при </w:t>
      </w:r>
      <w:r w:rsidRPr="00F3164A">
        <w:rPr>
          <w:rFonts w:asciiTheme="majorHAnsi" w:hAnsiTheme="majorHAnsi"/>
          <w:lang w:val="en-US"/>
        </w:rPr>
        <w:t>θm</w:t>
      </w:r>
      <w:r w:rsidRPr="00F3164A">
        <w:rPr>
          <w:rFonts w:asciiTheme="majorHAnsi" w:hAnsiTheme="majorHAnsi"/>
        </w:rPr>
        <w:t xml:space="preserve"> &lt; </w:t>
      </w:r>
      <w:r w:rsidRPr="00F3164A">
        <w:rPr>
          <w:rFonts w:asciiTheme="majorHAnsi" w:hAnsiTheme="majorHAnsi"/>
          <w:lang w:val="en-US"/>
        </w:rPr>
        <w:t>θ</w:t>
      </w:r>
      <w:r w:rsidRPr="00F3164A">
        <w:rPr>
          <w:rFonts w:asciiTheme="majorHAnsi" w:hAnsiTheme="majorHAnsi"/>
        </w:rPr>
        <w:t xml:space="preserve">&lt; </w:t>
      </w:r>
      <w:r w:rsidRPr="00F3164A">
        <w:rPr>
          <w:rFonts w:asciiTheme="majorHAnsi" w:hAnsiTheme="majorHAnsi"/>
          <w:lang w:val="en-US"/>
        </w:rPr>
        <w:t>θr</w:t>
      </w:r>
      <w:r w:rsidRPr="00F3164A">
        <w:rPr>
          <w:rFonts w:asciiTheme="majorHAnsi" w:hAnsiTheme="majorHAnsi"/>
        </w:rPr>
        <w:t>;</w:t>
      </w:r>
    </w:p>
    <w:p w:rsidR="007C1475" w:rsidRPr="00F3164A" w:rsidRDefault="007C1475" w:rsidP="007C1475">
      <w:pPr>
        <w:ind w:firstLine="709"/>
        <w:jc w:val="both"/>
        <w:rPr>
          <w:rFonts w:asciiTheme="majorHAnsi" w:hAnsiTheme="majorHAnsi"/>
        </w:rPr>
      </w:pPr>
      <w:r w:rsidRPr="00F3164A">
        <w:rPr>
          <w:rFonts w:asciiTheme="majorHAnsi" w:hAnsiTheme="majorHAnsi"/>
          <w:lang w:val="en-US"/>
        </w:rPr>
        <w:t>G</w:t>
      </w:r>
      <w:r w:rsidRPr="00F3164A">
        <w:rPr>
          <w:rFonts w:asciiTheme="majorHAnsi" w:hAnsiTheme="majorHAnsi"/>
        </w:rPr>
        <w:t xml:space="preserve"> (</w:t>
      </w:r>
      <w:r w:rsidRPr="00F3164A">
        <w:rPr>
          <w:rFonts w:asciiTheme="majorHAnsi" w:hAnsiTheme="majorHAnsi"/>
          <w:lang w:val="en-US"/>
        </w:rPr>
        <w:t>θ</w:t>
      </w:r>
      <w:r w:rsidRPr="00F3164A">
        <w:rPr>
          <w:rFonts w:asciiTheme="majorHAnsi" w:hAnsiTheme="majorHAnsi"/>
        </w:rPr>
        <w:t xml:space="preserve">) = 32 – 25 </w:t>
      </w:r>
      <w:r w:rsidRPr="00F3164A">
        <w:rPr>
          <w:rFonts w:asciiTheme="majorHAnsi" w:hAnsiTheme="majorHAnsi"/>
          <w:lang w:val="en-US"/>
        </w:rPr>
        <w:t>lgθ</w:t>
      </w:r>
      <w:r w:rsidRPr="00F3164A">
        <w:rPr>
          <w:rFonts w:asciiTheme="majorHAnsi" w:hAnsiTheme="majorHAnsi"/>
        </w:rPr>
        <w:t xml:space="preserve">, дБ, </w:t>
      </w:r>
      <w:r w:rsidRPr="00F3164A">
        <w:rPr>
          <w:rFonts w:asciiTheme="majorHAnsi" w:hAnsiTheme="majorHAnsi"/>
        </w:rPr>
        <w:tab/>
      </w:r>
      <w:r w:rsidRPr="00F3164A">
        <w:rPr>
          <w:rFonts w:asciiTheme="majorHAnsi" w:hAnsiTheme="majorHAnsi"/>
        </w:rPr>
        <w:tab/>
      </w:r>
      <w:r w:rsidRPr="00F3164A">
        <w:rPr>
          <w:rFonts w:asciiTheme="majorHAnsi" w:hAnsiTheme="majorHAnsi"/>
        </w:rPr>
        <w:tab/>
        <w:t xml:space="preserve">   </w:t>
      </w:r>
      <w:r w:rsidRPr="00F3164A">
        <w:rPr>
          <w:rFonts w:asciiTheme="majorHAnsi" w:hAnsiTheme="majorHAnsi"/>
        </w:rPr>
        <w:tab/>
        <w:t xml:space="preserve">   при </w:t>
      </w:r>
      <w:r w:rsidRPr="00F3164A">
        <w:rPr>
          <w:rFonts w:asciiTheme="majorHAnsi" w:hAnsiTheme="majorHAnsi"/>
          <w:lang w:val="en-US"/>
        </w:rPr>
        <w:t>θr</w:t>
      </w:r>
      <w:r w:rsidRPr="00F3164A">
        <w:rPr>
          <w:rFonts w:asciiTheme="majorHAnsi" w:hAnsiTheme="majorHAnsi"/>
        </w:rPr>
        <w:t xml:space="preserve"> &lt; </w:t>
      </w:r>
      <w:r w:rsidRPr="00F3164A">
        <w:rPr>
          <w:rFonts w:asciiTheme="majorHAnsi" w:hAnsiTheme="majorHAnsi"/>
          <w:lang w:val="en-US"/>
        </w:rPr>
        <w:t>θ</w:t>
      </w:r>
      <w:r w:rsidRPr="00F3164A">
        <w:rPr>
          <w:rFonts w:asciiTheme="majorHAnsi" w:hAnsiTheme="majorHAnsi"/>
        </w:rPr>
        <w:t>&lt; 48</w:t>
      </w:r>
      <w:r w:rsidRPr="00F3164A">
        <w:rPr>
          <w:rFonts w:asciiTheme="majorHAnsi" w:hAnsiTheme="majorHAnsi"/>
          <w:vertAlign w:val="superscript"/>
        </w:rPr>
        <w:t>0</w:t>
      </w:r>
      <w:r w:rsidRPr="00F3164A">
        <w:rPr>
          <w:rFonts w:asciiTheme="majorHAnsi" w:hAnsiTheme="majorHAnsi"/>
        </w:rPr>
        <w:t>;</w:t>
      </w:r>
    </w:p>
    <w:p w:rsidR="007C1475" w:rsidRPr="00F3164A" w:rsidRDefault="007C1475" w:rsidP="007C1475">
      <w:pPr>
        <w:ind w:firstLine="709"/>
        <w:jc w:val="both"/>
        <w:rPr>
          <w:rFonts w:asciiTheme="majorHAnsi" w:hAnsiTheme="majorHAnsi"/>
        </w:rPr>
      </w:pPr>
      <w:r w:rsidRPr="00F3164A">
        <w:rPr>
          <w:rFonts w:asciiTheme="majorHAnsi" w:hAnsiTheme="majorHAnsi"/>
          <w:lang w:val="en-US"/>
        </w:rPr>
        <w:t>G</w:t>
      </w:r>
      <w:r w:rsidRPr="00F3164A">
        <w:rPr>
          <w:rFonts w:asciiTheme="majorHAnsi" w:hAnsiTheme="majorHAnsi"/>
        </w:rPr>
        <w:t xml:space="preserve"> (</w:t>
      </w:r>
      <w:r w:rsidRPr="00F3164A">
        <w:rPr>
          <w:rFonts w:asciiTheme="majorHAnsi" w:hAnsiTheme="majorHAnsi"/>
          <w:lang w:val="en-US"/>
        </w:rPr>
        <w:t>θ</w:t>
      </w:r>
      <w:r w:rsidRPr="00F3164A">
        <w:rPr>
          <w:rFonts w:asciiTheme="majorHAnsi" w:hAnsiTheme="majorHAnsi"/>
        </w:rPr>
        <w:t xml:space="preserve">) = -10, дБ, </w:t>
      </w:r>
      <w:r w:rsidRPr="00F3164A">
        <w:rPr>
          <w:rFonts w:asciiTheme="majorHAnsi" w:hAnsiTheme="majorHAnsi"/>
        </w:rPr>
        <w:tab/>
      </w:r>
      <w:r w:rsidRPr="00F3164A">
        <w:rPr>
          <w:rFonts w:asciiTheme="majorHAnsi" w:hAnsiTheme="majorHAnsi"/>
        </w:rPr>
        <w:tab/>
      </w:r>
      <w:r w:rsidRPr="00F3164A">
        <w:rPr>
          <w:rFonts w:asciiTheme="majorHAnsi" w:hAnsiTheme="majorHAnsi"/>
        </w:rPr>
        <w:tab/>
      </w:r>
      <w:r w:rsidRPr="00F3164A">
        <w:rPr>
          <w:rFonts w:asciiTheme="majorHAnsi" w:hAnsiTheme="majorHAnsi"/>
        </w:rPr>
        <w:tab/>
      </w:r>
      <w:r w:rsidRPr="00F3164A">
        <w:rPr>
          <w:rFonts w:asciiTheme="majorHAnsi" w:hAnsiTheme="majorHAnsi"/>
        </w:rPr>
        <w:tab/>
        <w:t xml:space="preserve">   при 48</w:t>
      </w:r>
      <w:r w:rsidRPr="00F3164A">
        <w:rPr>
          <w:rFonts w:asciiTheme="majorHAnsi" w:hAnsiTheme="majorHAnsi"/>
          <w:vertAlign w:val="superscript"/>
        </w:rPr>
        <w:t>0</w:t>
      </w:r>
      <w:r w:rsidRPr="00F3164A">
        <w:rPr>
          <w:rFonts w:asciiTheme="majorHAnsi" w:hAnsiTheme="majorHAnsi"/>
        </w:rPr>
        <w:t xml:space="preserve">&lt; </w:t>
      </w:r>
      <w:r w:rsidRPr="00F3164A">
        <w:rPr>
          <w:rFonts w:asciiTheme="majorHAnsi" w:hAnsiTheme="majorHAnsi"/>
          <w:lang w:val="en-US"/>
        </w:rPr>
        <w:t>θ</w:t>
      </w:r>
      <w:r w:rsidRPr="00F3164A">
        <w:rPr>
          <w:rFonts w:asciiTheme="majorHAnsi" w:hAnsiTheme="majorHAnsi"/>
        </w:rPr>
        <w:t>&lt; 180</w:t>
      </w:r>
      <w:r w:rsidRPr="00F3164A">
        <w:rPr>
          <w:rFonts w:asciiTheme="majorHAnsi" w:hAnsiTheme="majorHAnsi"/>
          <w:vertAlign w:val="superscript"/>
        </w:rPr>
        <w:t>0</w: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где </w:t>
      </w:r>
      <w:r w:rsidRPr="00F3164A">
        <w:rPr>
          <w:rFonts w:asciiTheme="majorHAnsi" w:hAnsiTheme="majorHAnsi"/>
          <w:lang w:val="en-US"/>
        </w:rPr>
        <w:t>D</w:t>
      </w:r>
      <w:r w:rsidRPr="00F3164A">
        <w:rPr>
          <w:rFonts w:asciiTheme="majorHAnsi" w:hAnsiTheme="majorHAnsi"/>
          <w:vertAlign w:val="subscript"/>
          <w:lang w:val="en-US"/>
        </w:rPr>
        <w:t>A</w:t>
      </w:r>
      <w:r w:rsidRPr="00F3164A">
        <w:rPr>
          <w:rFonts w:asciiTheme="majorHAnsi" w:hAnsiTheme="majorHAnsi"/>
        </w:rPr>
        <w:t xml:space="preserve">  – диаметр антенны, </w:t>
      </w:r>
      <w:proofErr w:type="gramStart"/>
      <w:r w:rsidRPr="00F3164A">
        <w:rPr>
          <w:rFonts w:asciiTheme="majorHAnsi" w:hAnsiTheme="majorHAnsi"/>
        </w:rPr>
        <w:t>м</w:t>
      </w:r>
      <w:proofErr w:type="gramEnd"/>
      <w:r w:rsidRPr="00F3164A">
        <w:rPr>
          <w:rFonts w:asciiTheme="majorHAnsi" w:hAnsiTheme="majorHAnsi"/>
        </w:rPr>
        <w:t>;</w:t>
      </w:r>
      <w:r w:rsidRPr="00F3164A">
        <w:rPr>
          <w:rFonts w:asciiTheme="majorHAnsi" w:hAnsiTheme="majorHAnsi"/>
          <w:b/>
        </w:rPr>
        <w:t xml:space="preserve"> </w:t>
      </w:r>
      <w:r w:rsidRPr="00F3164A">
        <w:rPr>
          <w:rFonts w:asciiTheme="majorHAnsi" w:hAnsiTheme="majorHAnsi"/>
          <w:lang w:val="en-US"/>
        </w:rPr>
        <w:t>θ</w:t>
      </w:r>
      <w:r w:rsidRPr="00F3164A">
        <w:rPr>
          <w:rFonts w:asciiTheme="majorHAnsi" w:hAnsiTheme="majorHAnsi"/>
        </w:rPr>
        <w:t xml:space="preserve"> – угол (в градусах), отсчитываемый от оси антенны, равный </w:t>
      </w:r>
      <w:r w:rsidRPr="00F3164A">
        <w:rPr>
          <w:rFonts w:asciiTheme="majorHAnsi" w:hAnsiTheme="majorHAnsi"/>
          <w:lang w:val="en-US"/>
        </w:rPr>
        <w:t>θ</w:t>
      </w:r>
      <w:r w:rsidRPr="00F3164A">
        <w:rPr>
          <w:rFonts w:asciiTheme="majorHAnsi" w:hAnsiTheme="majorHAnsi"/>
          <w:vertAlign w:val="subscript"/>
          <w:lang w:val="en-US"/>
        </w:rPr>
        <w:t>t</w:t>
      </w:r>
      <w:r w:rsidRPr="00F3164A">
        <w:rPr>
          <w:rFonts w:asciiTheme="majorHAnsi" w:hAnsiTheme="majorHAnsi"/>
        </w:rPr>
        <w:t>;</w:t>
      </w:r>
    </w:p>
    <w:p w:rsidR="007C1475" w:rsidRPr="00F3164A" w:rsidRDefault="007C1475" w:rsidP="007C1475">
      <w:pPr>
        <w:ind w:firstLine="709"/>
        <w:jc w:val="both"/>
        <w:rPr>
          <w:rFonts w:asciiTheme="majorHAnsi" w:hAnsiTheme="majorHAnsi"/>
        </w:rPr>
      </w:pPr>
      <w:r w:rsidRPr="00F3164A">
        <w:rPr>
          <w:rFonts w:asciiTheme="majorHAnsi" w:hAnsiTheme="majorHAnsi"/>
          <w:lang w:val="en-US"/>
        </w:rPr>
        <w:lastRenderedPageBreak/>
        <w:t>G</w:t>
      </w:r>
      <w:r w:rsidRPr="00F3164A">
        <w:rPr>
          <w:rFonts w:asciiTheme="majorHAnsi" w:hAnsiTheme="majorHAnsi"/>
          <w:vertAlign w:val="subscript"/>
        </w:rPr>
        <w:t>1</w:t>
      </w:r>
      <w:r w:rsidRPr="00F3164A">
        <w:rPr>
          <w:rFonts w:asciiTheme="majorHAnsi" w:hAnsiTheme="majorHAnsi"/>
        </w:rPr>
        <w:t>= 2+</w:t>
      </w:r>
      <w:proofErr w:type="gramStart"/>
      <w:r w:rsidRPr="00F3164A">
        <w:rPr>
          <w:rFonts w:asciiTheme="majorHAnsi" w:hAnsiTheme="majorHAnsi"/>
        </w:rPr>
        <w:t>15</w:t>
      </w:r>
      <w:r w:rsidRPr="00F3164A">
        <w:rPr>
          <w:rFonts w:asciiTheme="majorHAnsi" w:hAnsiTheme="majorHAnsi"/>
          <w:i/>
          <w:lang w:val="en-US"/>
        </w:rPr>
        <w:t>lg</w:t>
      </w:r>
      <w:r w:rsidRPr="00F3164A">
        <w:rPr>
          <w:rFonts w:asciiTheme="majorHAnsi" w:hAnsiTheme="majorHAnsi"/>
        </w:rPr>
        <w:t>(</w:t>
      </w:r>
      <w:proofErr w:type="gramEnd"/>
      <w:r w:rsidRPr="00F3164A">
        <w:rPr>
          <w:rFonts w:asciiTheme="majorHAnsi" w:hAnsiTheme="majorHAnsi"/>
          <w:lang w:val="en-US"/>
        </w:rPr>
        <w:t>D</w:t>
      </w:r>
      <w:r w:rsidRPr="00F3164A">
        <w:rPr>
          <w:rFonts w:asciiTheme="majorHAnsi" w:hAnsiTheme="majorHAnsi"/>
          <w:vertAlign w:val="subscript"/>
          <w:lang w:val="en-US"/>
        </w:rPr>
        <w:t>A</w:t>
      </w:r>
      <w:r w:rsidRPr="00F3164A">
        <w:rPr>
          <w:rFonts w:asciiTheme="majorHAnsi" w:hAnsiTheme="majorHAnsi"/>
          <w:b/>
        </w:rPr>
        <w:t xml:space="preserve"> / </w:t>
      </w:r>
      <w:r w:rsidRPr="00F3164A">
        <w:rPr>
          <w:rFonts w:asciiTheme="majorHAnsi" w:hAnsiTheme="majorHAnsi"/>
          <w:lang w:val="en-US"/>
        </w:rPr>
        <w:t>λ</w:t>
      </w:r>
      <w:r w:rsidRPr="00F3164A">
        <w:rPr>
          <w:rFonts w:asciiTheme="majorHAnsi" w:hAnsiTheme="majorHAnsi"/>
        </w:rPr>
        <w:t>) – усиление антенны в направлении максимума первого лепестка, дБ;</w:t>
      </w:r>
    </w:p>
    <w:p w:rsidR="007C1475" w:rsidRPr="00F3164A" w:rsidRDefault="00052E06" w:rsidP="007C1475">
      <w:pPr>
        <w:ind w:firstLine="709"/>
        <w:jc w:val="both"/>
        <w:rPr>
          <w:rFonts w:asciiTheme="majorHAnsi" w:hAnsiTheme="majorHAnsi"/>
        </w:rPr>
      </w:pPr>
      <w:r>
        <w:rPr>
          <w:rFonts w:asciiTheme="majorHAnsi" w:hAnsiTheme="majorHAnsi"/>
          <w:noProof/>
          <w:lang w:eastAsia="ru-RU"/>
        </w:rPr>
        <w:pict>
          <v:line id="Прямая соединительная линия 513" o:spid="_x0000_s1534" style="position:absolute;left:0;text-align:left;z-index:251710464;visibility:visible" from="99.75pt,.8pt" to="159.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"/>
        </w:pict>
      </w:r>
      <w:r w:rsidR="007C1475" w:rsidRPr="00F3164A">
        <w:rPr>
          <w:rFonts w:asciiTheme="majorHAnsi" w:hAnsiTheme="majorHAnsi"/>
          <w:lang w:val="en-US"/>
        </w:rPr>
        <w:t>Θm</w:t>
      </w:r>
      <w:r w:rsidR="007C1475" w:rsidRPr="00F3164A">
        <w:rPr>
          <w:rFonts w:asciiTheme="majorHAnsi" w:hAnsiTheme="majorHAnsi"/>
        </w:rPr>
        <w:t xml:space="preserve">= (20 </w:t>
      </w:r>
      <w:r w:rsidR="007C1475" w:rsidRPr="00F3164A">
        <w:rPr>
          <w:rFonts w:asciiTheme="majorHAnsi" w:hAnsiTheme="majorHAnsi"/>
          <w:lang w:val="en-US"/>
        </w:rPr>
        <w:t>λ</w:t>
      </w:r>
      <w:r w:rsidR="007C1475" w:rsidRPr="00F3164A">
        <w:rPr>
          <w:rFonts w:asciiTheme="majorHAnsi" w:hAnsiTheme="majorHAnsi"/>
        </w:rPr>
        <w:t xml:space="preserve">/ </w:t>
      </w:r>
      <w:r w:rsidR="007C1475" w:rsidRPr="00F3164A">
        <w:rPr>
          <w:rFonts w:asciiTheme="majorHAnsi" w:hAnsiTheme="majorHAnsi"/>
          <w:lang w:val="en-US"/>
        </w:rPr>
        <w:t>D</w:t>
      </w:r>
      <w:r w:rsidR="007C1475" w:rsidRPr="00F3164A">
        <w:rPr>
          <w:rFonts w:asciiTheme="majorHAnsi" w:hAnsiTheme="majorHAnsi"/>
          <w:vertAlign w:val="subscript"/>
          <w:lang w:val="en-US"/>
        </w:rPr>
        <w:t>A</w:t>
      </w:r>
      <w:r w:rsidR="007C1475" w:rsidRPr="00F3164A">
        <w:rPr>
          <w:rFonts w:asciiTheme="majorHAnsi" w:hAnsiTheme="majorHAnsi"/>
        </w:rPr>
        <w:t>)</w:t>
      </w:r>
      <w:r w:rsidR="007C1475" w:rsidRPr="00F3164A">
        <w:rPr>
          <w:rFonts w:asciiTheme="majorHAnsi" w:hAnsiTheme="majorHAnsi"/>
          <w:lang w:val="en-US"/>
        </w:rPr>
        <w:sym w:font="Symbol" w:char="F0D6"/>
      </w:r>
      <w:r w:rsidR="007C1475" w:rsidRPr="00F3164A">
        <w:rPr>
          <w:rFonts w:asciiTheme="majorHAnsi" w:hAnsiTheme="majorHAnsi"/>
        </w:rPr>
        <w:t xml:space="preserve"> </w:t>
      </w:r>
      <w:r w:rsidR="007C1475" w:rsidRPr="00F3164A">
        <w:rPr>
          <w:rFonts w:asciiTheme="majorHAnsi" w:hAnsiTheme="majorHAnsi"/>
          <w:lang w:val="en-US"/>
        </w:rPr>
        <w:t>Gmax</w:t>
      </w:r>
      <w:r w:rsidR="007C1475" w:rsidRPr="00F3164A">
        <w:rPr>
          <w:rFonts w:asciiTheme="majorHAnsi" w:hAnsiTheme="majorHAnsi"/>
        </w:rPr>
        <w:t xml:space="preserve">- </w:t>
      </w:r>
      <w:r w:rsidR="007C1475" w:rsidRPr="00F3164A">
        <w:rPr>
          <w:rFonts w:asciiTheme="majorHAnsi" w:hAnsiTheme="majorHAnsi"/>
          <w:lang w:val="en-US"/>
        </w:rPr>
        <w:t>G</w:t>
      </w:r>
      <w:r w:rsidR="007C1475" w:rsidRPr="00F3164A">
        <w:rPr>
          <w:rFonts w:asciiTheme="majorHAnsi" w:hAnsiTheme="majorHAnsi"/>
          <w:vertAlign w:val="subscript"/>
        </w:rPr>
        <w:t xml:space="preserve">1  </w:t>
      </w:r>
      <w:r w:rsidR="007C1475" w:rsidRPr="00F3164A">
        <w:rPr>
          <w:rFonts w:asciiTheme="majorHAnsi" w:hAnsiTheme="majorHAnsi"/>
        </w:rPr>
        <w:t xml:space="preserve"> - ширина первого лепестка, градусы;</w:t>
      </w:r>
    </w:p>
    <w:p w:rsidR="007C1475" w:rsidRPr="00F3164A" w:rsidRDefault="007C1475" w:rsidP="007C1475">
      <w:pPr>
        <w:ind w:firstLine="709"/>
        <w:jc w:val="both"/>
        <w:rPr>
          <w:rFonts w:asciiTheme="majorHAnsi" w:hAnsiTheme="majorHAnsi"/>
        </w:rPr>
      </w:pPr>
      <w:r w:rsidRPr="00F3164A">
        <w:rPr>
          <w:rFonts w:asciiTheme="majorHAnsi" w:hAnsiTheme="majorHAnsi"/>
          <w:lang w:val="en-US"/>
        </w:rPr>
        <w:t>Θr</w:t>
      </w:r>
      <w:r w:rsidRPr="00F3164A">
        <w:rPr>
          <w:rFonts w:asciiTheme="majorHAnsi" w:hAnsiTheme="majorHAnsi"/>
        </w:rPr>
        <w:t>=15</w:t>
      </w:r>
      <w:proofErr w:type="gramStart"/>
      <w:r w:rsidRPr="00F3164A">
        <w:rPr>
          <w:rFonts w:asciiTheme="majorHAnsi" w:hAnsiTheme="majorHAnsi"/>
        </w:rPr>
        <w:t>,85</w:t>
      </w:r>
      <w:r w:rsidRPr="00F3164A">
        <w:rPr>
          <w:rFonts w:asciiTheme="majorHAnsi" w:hAnsiTheme="majorHAnsi"/>
          <w:lang w:val="en-US"/>
        </w:rPr>
        <w:t>D</w:t>
      </w:r>
      <w:r w:rsidRPr="00F3164A">
        <w:rPr>
          <w:rFonts w:asciiTheme="majorHAnsi" w:hAnsiTheme="majorHAnsi"/>
          <w:vertAlign w:val="subscript"/>
          <w:lang w:val="en-US"/>
        </w:rPr>
        <w:t>A</w:t>
      </w:r>
      <w:proofErr w:type="gramEnd"/>
      <w:r w:rsidRPr="00F3164A">
        <w:rPr>
          <w:rFonts w:asciiTheme="majorHAnsi" w:hAnsiTheme="majorHAnsi"/>
        </w:rPr>
        <w:t>/</w:t>
      </w:r>
      <w:r w:rsidRPr="00F3164A">
        <w:rPr>
          <w:rFonts w:asciiTheme="majorHAnsi" w:hAnsiTheme="majorHAnsi"/>
          <w:lang w:val="en-US"/>
        </w:rPr>
        <w:t>λ</w:t>
      </w:r>
      <w:r w:rsidRPr="00F3164A">
        <w:rPr>
          <w:rFonts w:asciiTheme="majorHAnsi" w:hAnsiTheme="majorHAnsi"/>
        </w:rPr>
        <w:t>)</w:t>
      </w:r>
      <w:r w:rsidRPr="00F3164A">
        <w:rPr>
          <w:rFonts w:asciiTheme="majorHAnsi" w:hAnsiTheme="majorHAnsi"/>
          <w:vertAlign w:val="superscript"/>
        </w:rPr>
        <w:t>-0,5</w:t>
      </w:r>
      <w:r w:rsidRPr="00F3164A">
        <w:rPr>
          <w:rFonts w:asciiTheme="majorHAnsi" w:hAnsiTheme="majorHAnsi"/>
        </w:rPr>
        <w:t>, градуса.</w: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 Для  </w:t>
      </w:r>
      <w:r w:rsidRPr="00F3164A">
        <w:rPr>
          <w:rFonts w:asciiTheme="majorHAnsi" w:hAnsiTheme="majorHAnsi"/>
          <w:lang w:val="en-US"/>
        </w:rPr>
        <w:t>D</w:t>
      </w:r>
      <w:r w:rsidRPr="00F3164A">
        <w:rPr>
          <w:rFonts w:asciiTheme="majorHAnsi" w:hAnsiTheme="majorHAnsi"/>
          <w:vertAlign w:val="subscript"/>
          <w:lang w:val="en-US"/>
        </w:rPr>
        <w:t>A</w:t>
      </w:r>
      <w:r w:rsidRPr="00F3164A">
        <w:rPr>
          <w:rFonts w:asciiTheme="majorHAnsi" w:hAnsiTheme="majorHAnsi"/>
          <w:b/>
        </w:rPr>
        <w:t xml:space="preserve">/ </w:t>
      </w:r>
      <w:r w:rsidRPr="00F3164A">
        <w:rPr>
          <w:rFonts w:asciiTheme="majorHAnsi" w:hAnsiTheme="majorHAnsi"/>
          <w:lang w:val="en-US"/>
        </w:rPr>
        <w:t>λ</w:t>
      </w:r>
      <w:r w:rsidRPr="00F3164A">
        <w:rPr>
          <w:rFonts w:asciiTheme="majorHAnsi" w:hAnsiTheme="majorHAnsi"/>
        </w:rPr>
        <w:t>ср &lt; 100</w:t>
      </w:r>
    </w:p>
    <w:p w:rsidR="007C1475" w:rsidRPr="00F3164A" w:rsidRDefault="007C1475" w:rsidP="007C1475">
      <w:pPr>
        <w:ind w:firstLine="709"/>
        <w:jc w:val="both"/>
        <w:rPr>
          <w:rFonts w:asciiTheme="majorHAnsi" w:hAnsiTheme="majorHAnsi"/>
        </w:rPr>
      </w:pPr>
      <w:r w:rsidRPr="00F3164A">
        <w:rPr>
          <w:rFonts w:asciiTheme="majorHAnsi" w:hAnsiTheme="majorHAnsi"/>
          <w:lang w:val="en-US"/>
        </w:rPr>
        <w:t>G</w:t>
      </w:r>
      <w:r w:rsidRPr="00F3164A">
        <w:rPr>
          <w:rFonts w:asciiTheme="majorHAnsi" w:hAnsiTheme="majorHAnsi"/>
        </w:rPr>
        <w:t xml:space="preserve"> (</w:t>
      </w:r>
      <w:r w:rsidRPr="00F3164A">
        <w:rPr>
          <w:rFonts w:asciiTheme="majorHAnsi" w:hAnsiTheme="majorHAnsi"/>
          <w:lang w:val="en-US"/>
        </w:rPr>
        <w:t>θ</w:t>
      </w:r>
      <w:r w:rsidRPr="00F3164A">
        <w:rPr>
          <w:rFonts w:asciiTheme="majorHAnsi" w:hAnsiTheme="majorHAnsi"/>
        </w:rPr>
        <w:t xml:space="preserve">) = </w:t>
      </w:r>
      <w:r w:rsidRPr="00F3164A">
        <w:rPr>
          <w:rFonts w:asciiTheme="majorHAnsi" w:hAnsiTheme="majorHAnsi"/>
          <w:lang w:val="en-US"/>
        </w:rPr>
        <w:t>Gmax</w:t>
      </w:r>
      <w:r w:rsidRPr="00F3164A">
        <w:rPr>
          <w:rFonts w:asciiTheme="majorHAnsi" w:hAnsiTheme="majorHAnsi"/>
        </w:rPr>
        <w:t xml:space="preserve"> – 2</w:t>
      </w:r>
      <w:proofErr w:type="gramStart"/>
      <w:r w:rsidRPr="00F3164A">
        <w:rPr>
          <w:rFonts w:asciiTheme="majorHAnsi" w:hAnsiTheme="majorHAnsi"/>
        </w:rPr>
        <w:t>,5</w:t>
      </w:r>
      <w:proofErr w:type="gramEnd"/>
      <w:r w:rsidRPr="00F3164A">
        <w:rPr>
          <w:rFonts w:asciiTheme="majorHAnsi" w:hAnsiTheme="majorHAnsi"/>
        </w:rPr>
        <w:t>*10</w:t>
      </w:r>
      <w:r w:rsidRPr="00F3164A">
        <w:rPr>
          <w:rFonts w:asciiTheme="majorHAnsi" w:hAnsiTheme="majorHAnsi"/>
          <w:vertAlign w:val="superscript"/>
        </w:rPr>
        <w:t>-3</w:t>
      </w:r>
      <w:r w:rsidRPr="00F3164A">
        <w:rPr>
          <w:rFonts w:asciiTheme="majorHAnsi" w:hAnsiTheme="majorHAnsi"/>
        </w:rPr>
        <w:t xml:space="preserve"> (</w:t>
      </w:r>
      <w:r w:rsidRPr="00F3164A">
        <w:rPr>
          <w:rFonts w:asciiTheme="majorHAnsi" w:hAnsiTheme="majorHAnsi"/>
          <w:lang w:val="en-US"/>
        </w:rPr>
        <w:t>θ</w:t>
      </w:r>
      <w:r w:rsidRPr="00F3164A">
        <w:rPr>
          <w:rFonts w:asciiTheme="majorHAnsi" w:hAnsiTheme="majorHAnsi"/>
        </w:rPr>
        <w:t xml:space="preserve"> </w:t>
      </w:r>
      <w:r w:rsidRPr="00F3164A">
        <w:rPr>
          <w:rFonts w:asciiTheme="majorHAnsi" w:hAnsiTheme="majorHAnsi"/>
          <w:lang w:val="en-US"/>
        </w:rPr>
        <w:t>D</w:t>
      </w:r>
      <w:r w:rsidRPr="00F3164A">
        <w:rPr>
          <w:rFonts w:asciiTheme="majorHAnsi" w:hAnsiTheme="majorHAnsi"/>
          <w:vertAlign w:val="subscript"/>
          <w:lang w:val="en-US"/>
        </w:rPr>
        <w:t>A</w:t>
      </w:r>
      <w:r w:rsidRPr="00F3164A">
        <w:rPr>
          <w:rFonts w:asciiTheme="majorHAnsi" w:hAnsiTheme="majorHAnsi"/>
        </w:rPr>
        <w:t xml:space="preserve"> </w:t>
      </w:r>
      <w:r w:rsidRPr="00F3164A">
        <w:rPr>
          <w:rFonts w:asciiTheme="majorHAnsi" w:hAnsiTheme="majorHAnsi"/>
          <w:b/>
        </w:rPr>
        <w:t xml:space="preserve">/ </w:t>
      </w:r>
      <w:r w:rsidRPr="00F3164A">
        <w:rPr>
          <w:rFonts w:asciiTheme="majorHAnsi" w:hAnsiTheme="majorHAnsi"/>
          <w:lang w:val="en-US"/>
        </w:rPr>
        <w:t>λ</w:t>
      </w:r>
      <w:r w:rsidRPr="00F3164A">
        <w:rPr>
          <w:rFonts w:asciiTheme="majorHAnsi" w:hAnsiTheme="majorHAnsi"/>
          <w:vertAlign w:val="subscript"/>
        </w:rPr>
        <w:t>СР</w:t>
      </w:r>
      <w:r w:rsidRPr="00F3164A">
        <w:rPr>
          <w:rFonts w:asciiTheme="majorHAnsi" w:hAnsiTheme="majorHAnsi"/>
        </w:rPr>
        <w:t xml:space="preserve">), дБ        при 0&lt; </w:t>
      </w:r>
      <w:r w:rsidRPr="00F3164A">
        <w:rPr>
          <w:rFonts w:asciiTheme="majorHAnsi" w:hAnsiTheme="majorHAnsi"/>
          <w:lang w:val="en-US"/>
        </w:rPr>
        <w:t>θ</w:t>
      </w:r>
      <w:r w:rsidRPr="00F3164A">
        <w:rPr>
          <w:rFonts w:asciiTheme="majorHAnsi" w:hAnsiTheme="majorHAnsi"/>
        </w:rPr>
        <w:t xml:space="preserve"> &lt; </w:t>
      </w:r>
      <w:r w:rsidRPr="00F3164A">
        <w:rPr>
          <w:rFonts w:asciiTheme="majorHAnsi" w:hAnsiTheme="majorHAnsi"/>
          <w:lang w:val="en-US"/>
        </w:rPr>
        <w:t>θm</w:t>
      </w:r>
      <w:r w:rsidRPr="00F3164A">
        <w:rPr>
          <w:rFonts w:asciiTheme="majorHAnsi" w:hAnsiTheme="majorHAnsi"/>
        </w:rPr>
        <w:t>;</w:t>
      </w:r>
    </w:p>
    <w:p w:rsidR="007C1475" w:rsidRPr="00F3164A" w:rsidRDefault="007C1475" w:rsidP="007C1475">
      <w:pPr>
        <w:ind w:firstLine="709"/>
        <w:jc w:val="both"/>
        <w:rPr>
          <w:rFonts w:asciiTheme="majorHAnsi" w:hAnsiTheme="majorHAnsi"/>
        </w:rPr>
      </w:pPr>
      <w:r w:rsidRPr="00F3164A">
        <w:rPr>
          <w:rFonts w:asciiTheme="majorHAnsi" w:hAnsiTheme="majorHAnsi"/>
          <w:lang w:val="en-US"/>
        </w:rPr>
        <w:t>G</w:t>
      </w:r>
      <w:r w:rsidRPr="00F3164A">
        <w:rPr>
          <w:rFonts w:asciiTheme="majorHAnsi" w:hAnsiTheme="majorHAnsi"/>
        </w:rPr>
        <w:t xml:space="preserve"> (</w:t>
      </w:r>
      <w:r w:rsidRPr="00F3164A">
        <w:rPr>
          <w:rFonts w:asciiTheme="majorHAnsi" w:hAnsiTheme="majorHAnsi"/>
          <w:lang w:val="en-US"/>
        </w:rPr>
        <w:t>θ</w:t>
      </w:r>
      <w:r w:rsidRPr="00F3164A">
        <w:rPr>
          <w:rFonts w:asciiTheme="majorHAnsi" w:hAnsiTheme="majorHAnsi"/>
        </w:rPr>
        <w:t xml:space="preserve">) = </w:t>
      </w:r>
      <w:r w:rsidRPr="00F3164A">
        <w:rPr>
          <w:rFonts w:asciiTheme="majorHAnsi" w:hAnsiTheme="majorHAnsi"/>
          <w:lang w:val="en-US"/>
        </w:rPr>
        <w:t>G</w:t>
      </w:r>
      <w:r w:rsidRPr="00F3164A">
        <w:rPr>
          <w:rFonts w:asciiTheme="majorHAnsi" w:hAnsiTheme="majorHAnsi"/>
          <w:vertAlign w:val="subscript"/>
        </w:rPr>
        <w:t>1</w:t>
      </w:r>
      <w:r w:rsidRPr="00F3164A">
        <w:rPr>
          <w:rFonts w:asciiTheme="majorHAnsi" w:hAnsiTheme="majorHAnsi"/>
        </w:rPr>
        <w:t xml:space="preserve">, дБ </w:t>
      </w:r>
      <w:r w:rsidRPr="00F3164A">
        <w:rPr>
          <w:rFonts w:asciiTheme="majorHAnsi" w:hAnsiTheme="majorHAnsi"/>
        </w:rPr>
        <w:tab/>
      </w:r>
      <w:r w:rsidRPr="00F3164A">
        <w:rPr>
          <w:rFonts w:asciiTheme="majorHAnsi" w:hAnsiTheme="majorHAnsi"/>
        </w:rPr>
        <w:tab/>
      </w:r>
      <w:r w:rsidRPr="00F3164A">
        <w:rPr>
          <w:rFonts w:asciiTheme="majorHAnsi" w:hAnsiTheme="majorHAnsi"/>
        </w:rPr>
        <w:tab/>
      </w:r>
      <w:r w:rsidRPr="00F3164A">
        <w:rPr>
          <w:rFonts w:asciiTheme="majorHAnsi" w:hAnsiTheme="majorHAnsi"/>
        </w:rPr>
        <w:tab/>
      </w:r>
      <w:r w:rsidRPr="00F3164A">
        <w:rPr>
          <w:rFonts w:asciiTheme="majorHAnsi" w:hAnsiTheme="majorHAnsi"/>
        </w:rPr>
        <w:tab/>
        <w:t xml:space="preserve">   при </w:t>
      </w:r>
      <w:r w:rsidRPr="00F3164A">
        <w:rPr>
          <w:rFonts w:asciiTheme="majorHAnsi" w:hAnsiTheme="majorHAnsi"/>
          <w:lang w:val="en-US"/>
        </w:rPr>
        <w:t>θm</w:t>
      </w:r>
      <w:r w:rsidRPr="00F3164A">
        <w:rPr>
          <w:rFonts w:asciiTheme="majorHAnsi" w:hAnsiTheme="majorHAnsi"/>
        </w:rPr>
        <w:t xml:space="preserve"> </w:t>
      </w:r>
      <w:r w:rsidRPr="00F3164A">
        <w:rPr>
          <w:rFonts w:asciiTheme="majorHAnsi" w:hAnsiTheme="majorHAnsi"/>
        </w:rPr>
        <w:sym w:font="Symbol" w:char="F0A3"/>
      </w:r>
      <w:r w:rsidRPr="00F3164A">
        <w:rPr>
          <w:rFonts w:asciiTheme="majorHAnsi" w:hAnsiTheme="majorHAnsi"/>
        </w:rPr>
        <w:t xml:space="preserve"> </w:t>
      </w:r>
      <w:r w:rsidRPr="00F3164A">
        <w:rPr>
          <w:rFonts w:asciiTheme="majorHAnsi" w:hAnsiTheme="majorHAnsi"/>
          <w:lang w:val="en-US"/>
        </w:rPr>
        <w:t>θ</w:t>
      </w:r>
      <w:r w:rsidRPr="00F3164A">
        <w:rPr>
          <w:rFonts w:asciiTheme="majorHAnsi" w:hAnsiTheme="majorHAnsi"/>
        </w:rPr>
        <w:t xml:space="preserve"> &lt; 100</w:t>
      </w:r>
      <w:r w:rsidRPr="00F3164A">
        <w:rPr>
          <w:rFonts w:asciiTheme="majorHAnsi" w:hAnsiTheme="majorHAnsi"/>
          <w:lang w:val="en-US"/>
        </w:rPr>
        <w:t>λ</w:t>
      </w:r>
      <w:r w:rsidRPr="00F3164A">
        <w:rPr>
          <w:rFonts w:asciiTheme="majorHAnsi" w:hAnsiTheme="majorHAnsi"/>
        </w:rPr>
        <w:t xml:space="preserve">/ </w:t>
      </w:r>
      <w:r w:rsidRPr="00F3164A">
        <w:rPr>
          <w:rFonts w:asciiTheme="majorHAnsi" w:hAnsiTheme="majorHAnsi"/>
          <w:lang w:val="en-US"/>
        </w:rPr>
        <w:t>D</w:t>
      </w:r>
      <w:r w:rsidRPr="00F3164A">
        <w:rPr>
          <w:rFonts w:asciiTheme="majorHAnsi" w:hAnsiTheme="majorHAnsi"/>
          <w:vertAlign w:val="subscript"/>
          <w:lang w:val="en-US"/>
        </w:rPr>
        <w:t>A</w:t>
      </w:r>
      <w:r w:rsidRPr="00F3164A">
        <w:rPr>
          <w:rFonts w:asciiTheme="majorHAnsi" w:hAnsiTheme="majorHAnsi"/>
        </w:rPr>
        <w:t>;</w:t>
      </w:r>
    </w:p>
    <w:p w:rsidR="007C1475" w:rsidRPr="00F3164A" w:rsidRDefault="007C1475" w:rsidP="007C1475">
      <w:pPr>
        <w:ind w:firstLine="709"/>
        <w:jc w:val="both"/>
        <w:rPr>
          <w:rFonts w:asciiTheme="majorHAnsi" w:hAnsiTheme="majorHAnsi"/>
        </w:rPr>
      </w:pPr>
      <w:r w:rsidRPr="00F3164A">
        <w:rPr>
          <w:rFonts w:asciiTheme="majorHAnsi" w:hAnsiTheme="majorHAnsi"/>
          <w:lang w:val="en-US"/>
        </w:rPr>
        <w:t>G</w:t>
      </w:r>
      <w:r w:rsidRPr="00F3164A">
        <w:rPr>
          <w:rFonts w:asciiTheme="majorHAnsi" w:hAnsiTheme="majorHAnsi"/>
        </w:rPr>
        <w:t xml:space="preserve"> (</w:t>
      </w:r>
      <w:r w:rsidRPr="00F3164A">
        <w:rPr>
          <w:rFonts w:asciiTheme="majorHAnsi" w:hAnsiTheme="majorHAnsi"/>
          <w:lang w:val="en-US"/>
        </w:rPr>
        <w:t>θ</w:t>
      </w:r>
      <w:r w:rsidRPr="00F3164A">
        <w:rPr>
          <w:rFonts w:asciiTheme="majorHAnsi" w:hAnsiTheme="majorHAnsi"/>
        </w:rPr>
        <w:t xml:space="preserve">) = 52 – 10 </w:t>
      </w:r>
      <w:r w:rsidRPr="00F3164A">
        <w:rPr>
          <w:rFonts w:asciiTheme="majorHAnsi" w:hAnsiTheme="majorHAnsi"/>
          <w:lang w:val="en-US"/>
        </w:rPr>
        <w:t>lg</w:t>
      </w:r>
      <w:r w:rsidRPr="00F3164A">
        <w:rPr>
          <w:rFonts w:asciiTheme="majorHAnsi" w:hAnsiTheme="majorHAnsi"/>
        </w:rPr>
        <w:t xml:space="preserve"> </w:t>
      </w:r>
      <w:r w:rsidRPr="00F3164A">
        <w:rPr>
          <w:rFonts w:asciiTheme="majorHAnsi" w:hAnsiTheme="majorHAnsi"/>
          <w:lang w:val="en-US"/>
        </w:rPr>
        <w:t>D</w:t>
      </w:r>
      <w:r w:rsidRPr="00F3164A">
        <w:rPr>
          <w:rFonts w:asciiTheme="majorHAnsi" w:hAnsiTheme="majorHAnsi"/>
          <w:vertAlign w:val="subscript"/>
          <w:lang w:val="en-US"/>
        </w:rPr>
        <w:t>A</w:t>
      </w:r>
      <w:r w:rsidRPr="00F3164A">
        <w:rPr>
          <w:rFonts w:asciiTheme="majorHAnsi" w:hAnsiTheme="majorHAnsi"/>
        </w:rPr>
        <w:t xml:space="preserve">/ </w:t>
      </w:r>
      <w:r w:rsidRPr="00F3164A">
        <w:rPr>
          <w:rFonts w:asciiTheme="majorHAnsi" w:hAnsiTheme="majorHAnsi"/>
          <w:lang w:val="en-US"/>
        </w:rPr>
        <w:t>λ</w:t>
      </w:r>
      <w:r w:rsidRPr="00F3164A">
        <w:rPr>
          <w:rFonts w:asciiTheme="majorHAnsi" w:hAnsiTheme="majorHAnsi"/>
        </w:rPr>
        <w:t>ср –25</w:t>
      </w:r>
      <w:r w:rsidRPr="00F3164A">
        <w:rPr>
          <w:rFonts w:asciiTheme="majorHAnsi" w:hAnsiTheme="majorHAnsi"/>
          <w:lang w:val="en-US"/>
        </w:rPr>
        <w:t>lgθ</w:t>
      </w:r>
      <w:r w:rsidRPr="00F3164A">
        <w:rPr>
          <w:rFonts w:asciiTheme="majorHAnsi" w:hAnsiTheme="majorHAnsi"/>
        </w:rPr>
        <w:t>, дБ             при 100</w:t>
      </w:r>
      <w:r w:rsidRPr="00F3164A">
        <w:rPr>
          <w:rFonts w:asciiTheme="majorHAnsi" w:hAnsiTheme="majorHAnsi"/>
          <w:lang w:val="en-US"/>
        </w:rPr>
        <w:t>λ</w:t>
      </w:r>
      <w:r w:rsidRPr="00F3164A">
        <w:rPr>
          <w:rFonts w:asciiTheme="majorHAnsi" w:hAnsiTheme="majorHAnsi"/>
        </w:rPr>
        <w:t xml:space="preserve">/ </w:t>
      </w:r>
      <w:r w:rsidRPr="00F3164A">
        <w:rPr>
          <w:rFonts w:asciiTheme="majorHAnsi" w:hAnsiTheme="majorHAnsi"/>
          <w:lang w:val="en-US"/>
        </w:rPr>
        <w:t>D</w:t>
      </w:r>
      <w:r w:rsidRPr="00F3164A">
        <w:rPr>
          <w:rFonts w:asciiTheme="majorHAnsi" w:hAnsiTheme="majorHAnsi"/>
          <w:vertAlign w:val="subscript"/>
          <w:lang w:val="en-US"/>
        </w:rPr>
        <w:t>A</w:t>
      </w:r>
      <w:r w:rsidRPr="00F3164A">
        <w:rPr>
          <w:rFonts w:asciiTheme="majorHAnsi" w:hAnsiTheme="majorHAnsi"/>
        </w:rPr>
        <w:t xml:space="preserve"> </w:t>
      </w:r>
      <w:r w:rsidRPr="00F3164A">
        <w:rPr>
          <w:rFonts w:asciiTheme="majorHAnsi" w:hAnsiTheme="majorHAnsi"/>
        </w:rPr>
        <w:sym w:font="Symbol" w:char="F0A3"/>
      </w:r>
      <w:r w:rsidRPr="00F3164A">
        <w:rPr>
          <w:rFonts w:asciiTheme="majorHAnsi" w:hAnsiTheme="majorHAnsi"/>
        </w:rPr>
        <w:t xml:space="preserve">  </w:t>
      </w:r>
      <w:r w:rsidRPr="00F3164A">
        <w:rPr>
          <w:rFonts w:asciiTheme="majorHAnsi" w:hAnsiTheme="majorHAnsi"/>
          <w:lang w:val="en-US"/>
        </w:rPr>
        <w:t>θ</w:t>
      </w:r>
      <w:r w:rsidRPr="00F3164A">
        <w:rPr>
          <w:rFonts w:asciiTheme="majorHAnsi" w:hAnsiTheme="majorHAnsi"/>
        </w:rPr>
        <w:t xml:space="preserve"> &lt; 48</w:t>
      </w:r>
      <w:r w:rsidRPr="00F3164A">
        <w:rPr>
          <w:rFonts w:asciiTheme="majorHAnsi" w:hAnsiTheme="majorHAnsi"/>
          <w:vertAlign w:val="superscript"/>
        </w:rPr>
        <w:t>0</w:t>
      </w:r>
      <w:r w:rsidRPr="00F3164A">
        <w:rPr>
          <w:rFonts w:asciiTheme="majorHAnsi" w:hAnsiTheme="majorHAnsi"/>
        </w:rPr>
        <w:t>;</w:t>
      </w:r>
    </w:p>
    <w:p w:rsidR="007C1475" w:rsidRPr="00F3164A" w:rsidRDefault="007C1475" w:rsidP="007C1475">
      <w:pPr>
        <w:ind w:firstLine="709"/>
        <w:jc w:val="both"/>
        <w:rPr>
          <w:rFonts w:asciiTheme="majorHAnsi" w:hAnsiTheme="majorHAnsi"/>
        </w:rPr>
      </w:pPr>
      <w:r w:rsidRPr="00F3164A">
        <w:rPr>
          <w:rFonts w:asciiTheme="majorHAnsi" w:hAnsiTheme="majorHAnsi"/>
          <w:lang w:val="en-US"/>
        </w:rPr>
        <w:t>G</w:t>
      </w:r>
      <w:r w:rsidRPr="00F3164A">
        <w:rPr>
          <w:rFonts w:asciiTheme="majorHAnsi" w:hAnsiTheme="majorHAnsi"/>
        </w:rPr>
        <w:t xml:space="preserve"> (</w:t>
      </w:r>
      <w:r w:rsidRPr="00F3164A">
        <w:rPr>
          <w:rFonts w:asciiTheme="majorHAnsi" w:hAnsiTheme="majorHAnsi"/>
          <w:lang w:val="en-US"/>
        </w:rPr>
        <w:t>θ</w:t>
      </w:r>
      <w:r w:rsidRPr="00F3164A">
        <w:rPr>
          <w:rFonts w:asciiTheme="majorHAnsi" w:hAnsiTheme="majorHAnsi"/>
        </w:rPr>
        <w:t xml:space="preserve">) = -10, дБ </w:t>
      </w:r>
      <w:r w:rsidRPr="00F3164A">
        <w:rPr>
          <w:rFonts w:asciiTheme="majorHAnsi" w:hAnsiTheme="majorHAnsi"/>
        </w:rPr>
        <w:tab/>
      </w:r>
      <w:r w:rsidRPr="00F3164A">
        <w:rPr>
          <w:rFonts w:asciiTheme="majorHAnsi" w:hAnsiTheme="majorHAnsi"/>
        </w:rPr>
        <w:tab/>
      </w:r>
      <w:r w:rsidRPr="00F3164A">
        <w:rPr>
          <w:rFonts w:asciiTheme="majorHAnsi" w:hAnsiTheme="majorHAnsi"/>
        </w:rPr>
        <w:tab/>
      </w:r>
      <w:r w:rsidRPr="00F3164A">
        <w:rPr>
          <w:rFonts w:asciiTheme="majorHAnsi" w:hAnsiTheme="majorHAnsi"/>
        </w:rPr>
        <w:tab/>
      </w:r>
      <w:r w:rsidRPr="00F3164A">
        <w:rPr>
          <w:rFonts w:asciiTheme="majorHAnsi" w:hAnsiTheme="majorHAnsi"/>
        </w:rPr>
        <w:tab/>
        <w:t xml:space="preserve">   при 48</w:t>
      </w:r>
      <w:r w:rsidRPr="00F3164A">
        <w:rPr>
          <w:rFonts w:asciiTheme="majorHAnsi" w:hAnsiTheme="majorHAnsi"/>
          <w:vertAlign w:val="superscript"/>
        </w:rPr>
        <w:t>0</w:t>
      </w:r>
      <w:r w:rsidRPr="00F3164A">
        <w:rPr>
          <w:rFonts w:asciiTheme="majorHAnsi" w:hAnsiTheme="majorHAnsi"/>
        </w:rPr>
        <w:t xml:space="preserve"> </w:t>
      </w:r>
      <w:r w:rsidRPr="00F3164A">
        <w:rPr>
          <w:rFonts w:asciiTheme="majorHAnsi" w:hAnsiTheme="majorHAnsi"/>
        </w:rPr>
        <w:sym w:font="Symbol" w:char="F0A3"/>
      </w:r>
      <w:r w:rsidRPr="00F3164A">
        <w:rPr>
          <w:rFonts w:asciiTheme="majorHAnsi" w:hAnsiTheme="majorHAnsi"/>
        </w:rPr>
        <w:t xml:space="preserve"> </w:t>
      </w:r>
      <w:r w:rsidRPr="00F3164A">
        <w:rPr>
          <w:rFonts w:asciiTheme="majorHAnsi" w:hAnsiTheme="majorHAnsi"/>
          <w:lang w:val="en-US"/>
        </w:rPr>
        <w:t>θ</w:t>
      </w:r>
      <w:r w:rsidRPr="00F3164A">
        <w:rPr>
          <w:rFonts w:asciiTheme="majorHAnsi" w:hAnsiTheme="majorHAnsi"/>
        </w:rPr>
        <w:t xml:space="preserve"> &lt; 180</w:t>
      </w:r>
      <w:r w:rsidRPr="00F3164A">
        <w:rPr>
          <w:rFonts w:asciiTheme="majorHAnsi" w:hAnsiTheme="majorHAnsi"/>
          <w:vertAlign w:val="superscript"/>
        </w:rPr>
        <w:t>0</w: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Топоцентрический угол при земных станциях определяется по следующим формулам: </w:t>
      </w:r>
    </w:p>
    <w:p w:rsidR="007C1475" w:rsidRPr="00F3164A" w:rsidRDefault="007C1475" w:rsidP="007C1475">
      <w:pPr>
        <w:ind w:firstLine="709"/>
        <w:jc w:val="both"/>
        <w:rPr>
          <w:rFonts w:asciiTheme="majorHAnsi" w:hAnsiTheme="majorHAnsi"/>
        </w:rPr>
      </w:pPr>
      <w:r w:rsidRPr="00F3164A">
        <w:rPr>
          <w:rFonts w:asciiTheme="majorHAnsi" w:hAnsiTheme="majorHAnsi"/>
          <w:lang w:val="en-US"/>
        </w:rPr>
        <w:t>θ</w:t>
      </w:r>
      <w:r w:rsidRPr="00F3164A">
        <w:rPr>
          <w:rFonts w:asciiTheme="majorHAnsi" w:hAnsiTheme="majorHAnsi"/>
          <w:vertAlign w:val="subscript"/>
        </w:rPr>
        <w:t>1</w:t>
      </w:r>
      <w:r w:rsidRPr="00F3164A">
        <w:rPr>
          <w:rFonts w:asciiTheme="majorHAnsi" w:hAnsiTheme="majorHAnsi"/>
        </w:rPr>
        <w:t xml:space="preserve">= </w:t>
      </w:r>
      <w:r w:rsidRPr="00F3164A">
        <w:rPr>
          <w:rFonts w:asciiTheme="majorHAnsi" w:hAnsiTheme="majorHAnsi"/>
          <w:lang w:val="en-US"/>
        </w:rPr>
        <w:t>arc</w:t>
      </w:r>
      <w:r w:rsidRPr="00F3164A">
        <w:rPr>
          <w:rFonts w:asciiTheme="majorHAnsi" w:hAnsiTheme="majorHAnsi"/>
        </w:rPr>
        <w:t xml:space="preserve"> </w:t>
      </w:r>
      <w:r w:rsidRPr="00F3164A">
        <w:rPr>
          <w:rFonts w:asciiTheme="majorHAnsi" w:hAnsiTheme="majorHAnsi"/>
          <w:lang w:val="en-US"/>
        </w:rPr>
        <w:t>cos</w:t>
      </w:r>
      <w:r w:rsidRPr="00F3164A">
        <w:rPr>
          <w:rFonts w:asciiTheme="majorHAnsi" w:hAnsiTheme="majorHAnsi"/>
        </w:rPr>
        <w:t xml:space="preserve"> </w:t>
      </w:r>
      <w:r w:rsidRPr="00F3164A">
        <w:rPr>
          <w:rFonts w:asciiTheme="majorHAnsi" w:hAnsiTheme="majorHAnsi"/>
          <w:lang w:val="en-US"/>
        </w:rPr>
        <w:t>B</w:t>
      </w:r>
      <w:r w:rsidRPr="00F3164A">
        <w:rPr>
          <w:rFonts w:asciiTheme="majorHAnsi" w:hAnsiTheme="majorHAnsi"/>
          <w:vertAlign w:val="subscript"/>
        </w:rPr>
        <w:t>1,</w:t>
      </w:r>
    </w:p>
    <w:p w:rsidR="007C1475" w:rsidRPr="00F3164A" w:rsidRDefault="007C1475" w:rsidP="007C1475">
      <w:pPr>
        <w:ind w:firstLine="709"/>
        <w:jc w:val="both"/>
        <w:rPr>
          <w:rFonts w:asciiTheme="majorHAnsi" w:hAnsiTheme="majorHAnsi"/>
        </w:rPr>
      </w:pPr>
      <w:r w:rsidRPr="00F3164A">
        <w:rPr>
          <w:rFonts w:asciiTheme="majorHAnsi" w:eastAsia="Times New Roman" w:hAnsiTheme="majorHAnsi" w:cs="Times New Roman"/>
          <w:position w:val="-30"/>
          <w:lang w:val="en-US"/>
        </w:rPr>
        <w:object w:dxaOrig="3996" w:dyaOrig="828">
          <v:shape id="_x0000_i1054" type="#_x0000_t75" style="width:199.4pt;height:41.15pt" o:ole="">
            <v:imagedata r:id="rId114" o:title=""/>
          </v:shape>
          <o:OLEObject Type="Embed" ProgID="Equation.3" ShapeID="_x0000_i1054" DrawAspect="Content" ObjectID="_1631344082" r:id="rId115"/>
        </w:object>
      </w:r>
      <w:r w:rsidRPr="00F3164A">
        <w:rPr>
          <w:rFonts w:asciiTheme="majorHAnsi" w:hAnsiTheme="majorHAnsi"/>
        </w:rPr>
        <w:t>,</w:t>
      </w:r>
    </w:p>
    <w:p w:rsidR="007C1475" w:rsidRPr="00F3164A" w:rsidRDefault="007C1475" w:rsidP="007C1475">
      <w:pPr>
        <w:ind w:firstLine="709"/>
        <w:jc w:val="both"/>
        <w:rPr>
          <w:rFonts w:asciiTheme="majorHAnsi" w:hAnsiTheme="majorHAnsi"/>
        </w:rPr>
      </w:pPr>
      <w:proofErr w:type="gramStart"/>
      <w:r w:rsidRPr="00F3164A">
        <w:rPr>
          <w:rFonts w:asciiTheme="majorHAnsi" w:hAnsiTheme="majorHAnsi"/>
          <w:lang w:val="en-US"/>
        </w:rPr>
        <w:t>θg</w:t>
      </w:r>
      <w:proofErr w:type="gramEnd"/>
      <w:r w:rsidRPr="00F3164A">
        <w:rPr>
          <w:rFonts w:asciiTheme="majorHAnsi" w:hAnsiTheme="majorHAnsi"/>
        </w:rPr>
        <w:t>=│</w:t>
      </w:r>
      <w:r w:rsidRPr="00F3164A">
        <w:rPr>
          <w:rFonts w:asciiTheme="majorHAnsi" w:hAnsiTheme="majorHAnsi"/>
          <w:lang w:val="en-US"/>
        </w:rPr>
        <w:t>β</w:t>
      </w:r>
      <w:r w:rsidRPr="00F3164A">
        <w:rPr>
          <w:rFonts w:asciiTheme="majorHAnsi" w:hAnsiTheme="majorHAnsi"/>
          <w:vertAlign w:val="subscript"/>
        </w:rPr>
        <w:t>КС1</w:t>
      </w:r>
      <w:r w:rsidRPr="00F3164A">
        <w:rPr>
          <w:rFonts w:asciiTheme="majorHAnsi" w:hAnsiTheme="majorHAnsi"/>
        </w:rPr>
        <w:t>−</w:t>
      </w:r>
      <w:r w:rsidRPr="00F3164A">
        <w:rPr>
          <w:rFonts w:asciiTheme="majorHAnsi" w:hAnsiTheme="majorHAnsi"/>
          <w:lang w:val="en-US"/>
        </w:rPr>
        <w:t>β</w:t>
      </w:r>
      <w:r w:rsidRPr="00F3164A">
        <w:rPr>
          <w:rFonts w:asciiTheme="majorHAnsi" w:hAnsiTheme="majorHAnsi"/>
          <w:vertAlign w:val="subscript"/>
        </w:rPr>
        <w:t>КС2</w:t>
      </w:r>
      <w:r w:rsidRPr="00F3164A">
        <w:rPr>
          <w:rFonts w:asciiTheme="majorHAnsi" w:hAnsiTheme="majorHAnsi"/>
        </w:rPr>
        <w:t>│- геоцентрический угол.</w: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       </w:t>
      </w:r>
      <w:proofErr w:type="gramStart"/>
      <w:r w:rsidRPr="00F3164A">
        <w:rPr>
          <w:rFonts w:asciiTheme="majorHAnsi" w:hAnsiTheme="majorHAnsi"/>
          <w:lang w:val="en-US"/>
        </w:rPr>
        <w:t>θ</w:t>
      </w:r>
      <w:r w:rsidRPr="00F3164A">
        <w:rPr>
          <w:rFonts w:asciiTheme="majorHAnsi" w:hAnsiTheme="majorHAnsi"/>
          <w:vertAlign w:val="subscript"/>
        </w:rPr>
        <w:t>2</w:t>
      </w:r>
      <w:r w:rsidRPr="00F3164A">
        <w:rPr>
          <w:rFonts w:asciiTheme="majorHAnsi" w:hAnsiTheme="majorHAnsi"/>
        </w:rPr>
        <w:t xml:space="preserve">  определяется</w:t>
      </w:r>
      <w:proofErr w:type="gramEnd"/>
      <w:r w:rsidRPr="00F3164A">
        <w:rPr>
          <w:rFonts w:asciiTheme="majorHAnsi" w:hAnsiTheme="majorHAnsi"/>
        </w:rPr>
        <w:t xml:space="preserve"> аналогичным образом.</w: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Если КС имеют антенны глобального покрытия, то коэффициент усиления антенны бортового ретранслятора </w:t>
      </w:r>
      <w:r w:rsidRPr="00F3164A">
        <w:rPr>
          <w:rFonts w:asciiTheme="majorHAnsi" w:hAnsiTheme="majorHAnsi"/>
          <w:lang w:val="en-US"/>
        </w:rPr>
        <w:t>G</w:t>
      </w:r>
      <w:r w:rsidRPr="00F3164A">
        <w:rPr>
          <w:rFonts w:asciiTheme="majorHAnsi" w:hAnsiTheme="majorHAnsi"/>
          <w:vertAlign w:val="subscript"/>
        </w:rPr>
        <w:t>Б</w:t>
      </w:r>
      <w:proofErr w:type="gramStart"/>
      <w:r w:rsidRPr="00F3164A">
        <w:rPr>
          <w:rFonts w:asciiTheme="majorHAnsi" w:hAnsiTheme="majorHAnsi"/>
          <w:vertAlign w:val="subscript"/>
        </w:rPr>
        <w:t>Р</w:t>
      </w:r>
      <w:r w:rsidRPr="00F3164A">
        <w:rPr>
          <w:rFonts w:asciiTheme="majorHAnsi" w:hAnsiTheme="majorHAnsi"/>
        </w:rPr>
        <w:t>(</w:t>
      </w:r>
      <w:proofErr w:type="gramEnd"/>
      <w:r w:rsidRPr="00F3164A">
        <w:rPr>
          <w:rFonts w:asciiTheme="majorHAnsi" w:hAnsiTheme="majorHAnsi"/>
        </w:rPr>
        <w:t xml:space="preserve">α) не будет зависеть от экзоцентрического угла α, </w:t>
      </w:r>
      <w:r w:rsidRPr="00F3164A">
        <w:rPr>
          <w:rFonts w:asciiTheme="majorHAnsi" w:hAnsiTheme="majorHAnsi"/>
          <w:lang w:val="en-US"/>
        </w:rPr>
        <w:t>G</w:t>
      </w:r>
      <w:r w:rsidRPr="00F3164A">
        <w:rPr>
          <w:rFonts w:asciiTheme="majorHAnsi" w:hAnsiTheme="majorHAnsi"/>
          <w:vertAlign w:val="subscript"/>
        </w:rPr>
        <w:t>БР</w:t>
      </w:r>
      <w:r w:rsidRPr="00F3164A">
        <w:rPr>
          <w:rFonts w:asciiTheme="majorHAnsi" w:hAnsiTheme="majorHAnsi"/>
        </w:rPr>
        <w:t xml:space="preserve">(α)= </w:t>
      </w:r>
      <w:r w:rsidRPr="00F3164A">
        <w:rPr>
          <w:rFonts w:asciiTheme="majorHAnsi" w:hAnsiTheme="majorHAnsi"/>
          <w:lang w:val="en-US"/>
        </w:rPr>
        <w:t>G</w:t>
      </w:r>
      <w:r w:rsidRPr="00F3164A">
        <w:rPr>
          <w:rFonts w:asciiTheme="majorHAnsi" w:hAnsiTheme="majorHAnsi"/>
          <w:vertAlign w:val="subscript"/>
        </w:rPr>
        <w:t>БР</w:t>
      </w:r>
      <w:r w:rsidRPr="00F3164A">
        <w:rPr>
          <w:rFonts w:asciiTheme="majorHAnsi" w:hAnsiTheme="majorHAnsi"/>
          <w:vertAlign w:val="subscript"/>
          <w:lang w:val="en-US"/>
        </w:rPr>
        <w:t>MAX</w:t>
      </w:r>
      <w:r w:rsidRPr="00F3164A">
        <w:rPr>
          <w:rFonts w:asciiTheme="majorHAnsi" w:hAnsiTheme="majorHAnsi"/>
        </w:rPr>
        <w:t>.</w:t>
      </w:r>
    </w:p>
    <w:p w:rsidR="007C1475" w:rsidRPr="00F3164A" w:rsidRDefault="007C1475" w:rsidP="007C1475">
      <w:pPr>
        <w:ind w:firstLine="709"/>
        <w:jc w:val="both"/>
        <w:rPr>
          <w:rFonts w:asciiTheme="majorHAnsi" w:hAnsiTheme="majorHAnsi"/>
        </w:rPr>
      </w:pPr>
      <w:r w:rsidRPr="00F3164A">
        <w:rPr>
          <w:rFonts w:asciiTheme="majorHAnsi" w:hAnsiTheme="majorHAnsi"/>
        </w:rPr>
        <w:t>При других условиях экзоцентрический угол определяется из теоремы косинусов, определяя расстояние между земными станциями</w:t>
      </w:r>
    </w:p>
    <w:p w:rsidR="007C1475" w:rsidRPr="00F3164A" w:rsidRDefault="007C1475" w:rsidP="007C1475">
      <w:pPr>
        <w:ind w:firstLine="709"/>
        <w:jc w:val="both"/>
        <w:rPr>
          <w:rFonts w:asciiTheme="majorHAnsi" w:hAnsiTheme="majorHAnsi"/>
          <w:b/>
        </w:rPr>
      </w:pPr>
      <w:proofErr w:type="gramStart"/>
      <w:r w:rsidRPr="00F3164A">
        <w:rPr>
          <w:rFonts w:asciiTheme="majorHAnsi" w:hAnsiTheme="majorHAnsi"/>
          <w:lang w:val="en-US"/>
        </w:rPr>
        <w:t>d</w:t>
      </w:r>
      <w:proofErr w:type="gramEnd"/>
      <w:r w:rsidRPr="00F3164A">
        <w:rPr>
          <w:rFonts w:asciiTheme="majorHAnsi" w:hAnsiTheme="majorHAnsi"/>
        </w:rPr>
        <w:t xml:space="preserve"> ²зс</w:t>
      </w:r>
      <w:r w:rsidRPr="00F3164A">
        <w:rPr>
          <w:rFonts w:asciiTheme="majorHAnsi" w:hAnsiTheme="majorHAnsi"/>
          <w:b/>
          <w:vertAlign w:val="subscript"/>
        </w:rPr>
        <w:t>1</w:t>
      </w:r>
      <w:r w:rsidRPr="00F3164A">
        <w:rPr>
          <w:rFonts w:asciiTheme="majorHAnsi" w:hAnsiTheme="majorHAnsi"/>
        </w:rPr>
        <w:t>зс</w:t>
      </w:r>
      <w:r w:rsidRPr="00F3164A">
        <w:rPr>
          <w:rFonts w:asciiTheme="majorHAnsi" w:hAnsiTheme="majorHAnsi"/>
          <w:b/>
          <w:vertAlign w:val="subscript"/>
        </w:rPr>
        <w:t>2</w:t>
      </w:r>
      <w:r w:rsidRPr="00F3164A">
        <w:rPr>
          <w:rFonts w:asciiTheme="majorHAnsi" w:hAnsiTheme="majorHAnsi"/>
          <w:b/>
        </w:rPr>
        <w:t xml:space="preserve">  </w:t>
      </w:r>
      <w:r w:rsidRPr="00F3164A">
        <w:rPr>
          <w:rFonts w:asciiTheme="majorHAnsi" w:hAnsiTheme="majorHAnsi"/>
        </w:rPr>
        <w:t xml:space="preserve">= </w:t>
      </w:r>
      <w:r w:rsidRPr="00F3164A">
        <w:rPr>
          <w:rFonts w:asciiTheme="majorHAnsi" w:hAnsiTheme="majorHAnsi"/>
          <w:lang w:val="en-US"/>
        </w:rPr>
        <w:t>d</w:t>
      </w:r>
      <w:r w:rsidRPr="00F3164A">
        <w:rPr>
          <w:rFonts w:asciiTheme="majorHAnsi" w:hAnsiTheme="majorHAnsi"/>
          <w:b/>
          <w:vertAlign w:val="subscript"/>
        </w:rPr>
        <w:t>1</w:t>
      </w:r>
      <w:r w:rsidRPr="00F3164A">
        <w:rPr>
          <w:rFonts w:asciiTheme="majorHAnsi" w:hAnsiTheme="majorHAnsi"/>
        </w:rPr>
        <w:t xml:space="preserve">² + </w:t>
      </w:r>
      <w:r w:rsidRPr="00F3164A">
        <w:rPr>
          <w:rFonts w:asciiTheme="majorHAnsi" w:hAnsiTheme="majorHAnsi"/>
          <w:lang w:val="en-US"/>
        </w:rPr>
        <w:t>d</w:t>
      </w:r>
      <w:r w:rsidRPr="00F3164A">
        <w:rPr>
          <w:rFonts w:asciiTheme="majorHAnsi" w:hAnsiTheme="majorHAnsi"/>
          <w:b/>
          <w:vertAlign w:val="subscript"/>
        </w:rPr>
        <w:t>2</w:t>
      </w:r>
      <w:r w:rsidRPr="00F3164A">
        <w:rPr>
          <w:rFonts w:asciiTheme="majorHAnsi" w:hAnsiTheme="majorHAnsi"/>
        </w:rPr>
        <w:t xml:space="preserve">² - 2 </w:t>
      </w:r>
      <w:r w:rsidRPr="00F3164A">
        <w:rPr>
          <w:rFonts w:asciiTheme="majorHAnsi" w:hAnsiTheme="majorHAnsi"/>
          <w:lang w:val="en-US"/>
        </w:rPr>
        <w:t>d</w:t>
      </w:r>
      <w:r w:rsidRPr="00F3164A">
        <w:rPr>
          <w:rFonts w:asciiTheme="majorHAnsi" w:hAnsiTheme="majorHAnsi"/>
          <w:b/>
          <w:vertAlign w:val="subscript"/>
        </w:rPr>
        <w:t>1</w:t>
      </w:r>
      <w:r w:rsidRPr="00F3164A">
        <w:rPr>
          <w:rFonts w:asciiTheme="majorHAnsi" w:hAnsiTheme="majorHAnsi"/>
          <w:b/>
        </w:rPr>
        <w:t xml:space="preserve"> × </w:t>
      </w:r>
      <w:r w:rsidRPr="00F3164A">
        <w:rPr>
          <w:rFonts w:asciiTheme="majorHAnsi" w:hAnsiTheme="majorHAnsi"/>
          <w:lang w:val="en-US"/>
        </w:rPr>
        <w:t>d</w:t>
      </w:r>
      <w:r w:rsidRPr="00F3164A">
        <w:rPr>
          <w:rFonts w:asciiTheme="majorHAnsi" w:hAnsiTheme="majorHAnsi"/>
          <w:b/>
          <w:vertAlign w:val="subscript"/>
        </w:rPr>
        <w:t>2</w:t>
      </w:r>
      <w:r w:rsidRPr="00F3164A">
        <w:rPr>
          <w:rFonts w:asciiTheme="majorHAnsi" w:hAnsiTheme="majorHAnsi"/>
          <w:b/>
        </w:rPr>
        <w:t xml:space="preserve"> × </w:t>
      </w:r>
      <w:r w:rsidRPr="00F3164A">
        <w:rPr>
          <w:rFonts w:asciiTheme="majorHAnsi" w:hAnsiTheme="majorHAnsi"/>
          <w:lang w:val="en-US"/>
        </w:rPr>
        <w:t>cosα</w:t>
      </w:r>
      <w:r w:rsidRPr="00F3164A">
        <w:rPr>
          <w:rFonts w:asciiTheme="majorHAnsi" w:hAnsiTheme="majorHAnsi"/>
          <w:b/>
          <w:vertAlign w:val="subscript"/>
        </w:rPr>
        <w:t>1</w:t>
      </w:r>
      <w:r w:rsidRPr="00F3164A">
        <w:rPr>
          <w:rFonts w:asciiTheme="majorHAnsi" w:hAnsiTheme="majorHAnsi"/>
          <w:b/>
        </w:rPr>
        <w:t xml:space="preserve">,      </w:t>
      </w:r>
      <w:r w:rsidRPr="00F3164A">
        <w:rPr>
          <w:rFonts w:asciiTheme="majorHAnsi" w:hAnsiTheme="majorHAnsi"/>
        </w:rPr>
        <w:t>(6.7)</w:t>
      </w:r>
    </w:p>
    <w:p w:rsidR="007C1475" w:rsidRPr="00F3164A" w:rsidRDefault="007C1475" w:rsidP="007C1475">
      <w:pPr>
        <w:ind w:firstLine="709"/>
        <w:jc w:val="both"/>
        <w:rPr>
          <w:rFonts w:asciiTheme="majorHAnsi" w:hAnsiTheme="majorHAnsi"/>
          <w:b/>
          <w:lang w:val="en-US"/>
        </w:rPr>
      </w:pPr>
      <w:proofErr w:type="gramStart"/>
      <w:r w:rsidRPr="00F3164A">
        <w:rPr>
          <w:rFonts w:asciiTheme="majorHAnsi" w:hAnsiTheme="majorHAnsi"/>
          <w:lang w:val="en-US"/>
        </w:rPr>
        <w:t>x</w:t>
      </w:r>
      <w:r w:rsidRPr="00F3164A">
        <w:rPr>
          <w:rFonts w:asciiTheme="majorHAnsi" w:hAnsiTheme="majorHAnsi"/>
          <w:b/>
          <w:vertAlign w:val="subscript"/>
          <w:lang w:val="en-US"/>
        </w:rPr>
        <w:t>1</w:t>
      </w:r>
      <w:proofErr w:type="gramEnd"/>
      <w:r w:rsidRPr="00F3164A">
        <w:rPr>
          <w:rFonts w:asciiTheme="majorHAnsi" w:hAnsiTheme="majorHAnsi"/>
          <w:b/>
          <w:lang w:val="en-US"/>
        </w:rPr>
        <w:t xml:space="preserve"> </w:t>
      </w:r>
      <w:r w:rsidRPr="00F3164A">
        <w:rPr>
          <w:rFonts w:asciiTheme="majorHAnsi" w:hAnsiTheme="majorHAnsi"/>
          <w:lang w:val="en-US"/>
        </w:rPr>
        <w:t>= R</w:t>
      </w:r>
      <w:r w:rsidRPr="00F3164A">
        <w:rPr>
          <w:rFonts w:asciiTheme="majorHAnsi" w:hAnsiTheme="majorHAnsi"/>
          <w:b/>
          <w:vertAlign w:val="subscript"/>
        </w:rPr>
        <w:t>З</w:t>
      </w:r>
      <w:r w:rsidRPr="00F3164A">
        <w:rPr>
          <w:rFonts w:asciiTheme="majorHAnsi" w:hAnsiTheme="majorHAnsi"/>
          <w:b/>
          <w:lang w:val="en-US"/>
        </w:rPr>
        <w:t xml:space="preserve"> </w:t>
      </w:r>
      <w:r w:rsidRPr="00F3164A">
        <w:rPr>
          <w:rFonts w:asciiTheme="majorHAnsi" w:hAnsiTheme="majorHAnsi"/>
          <w:lang w:val="en-US"/>
        </w:rPr>
        <w:t>× cos φ</w:t>
      </w:r>
      <w:r w:rsidRPr="00F3164A">
        <w:rPr>
          <w:rFonts w:asciiTheme="majorHAnsi" w:hAnsiTheme="majorHAnsi"/>
          <w:b/>
          <w:vertAlign w:val="subscript"/>
          <w:lang w:val="en-US"/>
        </w:rPr>
        <w:t>1</w:t>
      </w:r>
      <w:r w:rsidRPr="00F3164A">
        <w:rPr>
          <w:rFonts w:asciiTheme="majorHAnsi" w:hAnsiTheme="majorHAnsi"/>
          <w:b/>
          <w:lang w:val="en-US"/>
        </w:rPr>
        <w:t xml:space="preserve"> </w:t>
      </w:r>
      <w:r w:rsidRPr="00F3164A">
        <w:rPr>
          <w:rFonts w:asciiTheme="majorHAnsi" w:hAnsiTheme="majorHAnsi"/>
          <w:lang w:val="en-US"/>
        </w:rPr>
        <w:t>× cos β</w:t>
      </w:r>
      <w:r w:rsidRPr="00F3164A">
        <w:rPr>
          <w:rFonts w:asciiTheme="majorHAnsi" w:hAnsiTheme="majorHAnsi"/>
          <w:b/>
          <w:vertAlign w:val="subscript"/>
          <w:lang w:val="en-US"/>
        </w:rPr>
        <w:t>1</w:t>
      </w:r>
      <w:r w:rsidRPr="00F3164A">
        <w:rPr>
          <w:rFonts w:asciiTheme="majorHAnsi" w:hAnsiTheme="majorHAnsi"/>
          <w:b/>
          <w:lang w:val="en-US"/>
        </w:rPr>
        <w:t>,</w:t>
      </w:r>
    </w:p>
    <w:p w:rsidR="007C1475" w:rsidRPr="00F3164A" w:rsidRDefault="007C1475" w:rsidP="007C1475">
      <w:pPr>
        <w:ind w:firstLine="709"/>
        <w:jc w:val="both"/>
        <w:rPr>
          <w:rFonts w:asciiTheme="majorHAnsi" w:hAnsiTheme="majorHAnsi"/>
          <w:lang w:val="en-US"/>
        </w:rPr>
      </w:pPr>
      <w:r w:rsidRPr="00F3164A">
        <w:rPr>
          <w:rFonts w:asciiTheme="majorHAnsi" w:hAnsiTheme="majorHAnsi"/>
          <w:lang w:val="en-US"/>
        </w:rPr>
        <w:t>y</w:t>
      </w:r>
      <w:r w:rsidRPr="00F3164A">
        <w:rPr>
          <w:rFonts w:asciiTheme="majorHAnsi" w:hAnsiTheme="majorHAnsi"/>
          <w:b/>
          <w:vertAlign w:val="subscript"/>
          <w:lang w:val="en-US"/>
        </w:rPr>
        <w:t>1</w:t>
      </w:r>
      <w:r w:rsidRPr="00F3164A">
        <w:rPr>
          <w:rFonts w:asciiTheme="majorHAnsi" w:hAnsiTheme="majorHAnsi"/>
          <w:b/>
          <w:lang w:val="en-US"/>
        </w:rPr>
        <w:t xml:space="preserve"> </w:t>
      </w:r>
      <w:r w:rsidRPr="00F3164A">
        <w:rPr>
          <w:rFonts w:asciiTheme="majorHAnsi" w:hAnsiTheme="majorHAnsi"/>
          <w:lang w:val="en-US"/>
        </w:rPr>
        <w:t>= R</w:t>
      </w:r>
      <w:r w:rsidRPr="00F3164A">
        <w:rPr>
          <w:rFonts w:asciiTheme="majorHAnsi" w:hAnsiTheme="majorHAnsi"/>
          <w:b/>
          <w:vertAlign w:val="subscript"/>
        </w:rPr>
        <w:t>З</w:t>
      </w:r>
      <w:r w:rsidRPr="00F3164A">
        <w:rPr>
          <w:rFonts w:asciiTheme="majorHAnsi" w:hAnsiTheme="majorHAnsi"/>
          <w:lang w:val="en-US"/>
        </w:rPr>
        <w:t xml:space="preserve"> × cos φ</w:t>
      </w:r>
      <w:r w:rsidRPr="00F3164A">
        <w:rPr>
          <w:rFonts w:asciiTheme="majorHAnsi" w:hAnsiTheme="majorHAnsi"/>
          <w:b/>
          <w:vertAlign w:val="subscript"/>
          <w:lang w:val="en-US"/>
        </w:rPr>
        <w:t>1</w:t>
      </w:r>
      <w:r w:rsidRPr="00F3164A">
        <w:rPr>
          <w:rFonts w:asciiTheme="majorHAnsi" w:hAnsiTheme="majorHAnsi"/>
          <w:lang w:val="en-US"/>
        </w:rPr>
        <w:t xml:space="preserve"> × sin β</w:t>
      </w:r>
      <w:r w:rsidRPr="00F3164A">
        <w:rPr>
          <w:rFonts w:asciiTheme="majorHAnsi" w:hAnsiTheme="majorHAnsi"/>
          <w:b/>
          <w:vertAlign w:val="subscript"/>
          <w:lang w:val="en-US"/>
        </w:rPr>
        <w:t>1</w:t>
      </w:r>
      <w:r w:rsidRPr="00F3164A">
        <w:rPr>
          <w:rFonts w:asciiTheme="majorHAnsi" w:hAnsiTheme="majorHAnsi"/>
          <w:lang w:val="en-US"/>
        </w:rPr>
        <w:t>,</w:t>
      </w:r>
    </w:p>
    <w:p w:rsidR="007C1475" w:rsidRPr="00F3164A" w:rsidRDefault="007C1475" w:rsidP="007C1475">
      <w:pPr>
        <w:ind w:firstLine="709"/>
        <w:jc w:val="both"/>
        <w:rPr>
          <w:rFonts w:asciiTheme="majorHAnsi" w:hAnsiTheme="majorHAnsi"/>
          <w:b/>
          <w:lang w:val="en-US"/>
        </w:rPr>
      </w:pPr>
      <w:r w:rsidRPr="00F3164A">
        <w:rPr>
          <w:rFonts w:asciiTheme="majorHAnsi" w:hAnsiTheme="majorHAnsi"/>
          <w:lang w:val="en-US"/>
        </w:rPr>
        <w:t xml:space="preserve">      z</w:t>
      </w:r>
      <w:r w:rsidRPr="00F3164A">
        <w:rPr>
          <w:rFonts w:asciiTheme="majorHAnsi" w:hAnsiTheme="majorHAnsi"/>
          <w:b/>
          <w:vertAlign w:val="subscript"/>
          <w:lang w:val="en-US"/>
        </w:rPr>
        <w:t>1</w:t>
      </w:r>
      <w:r w:rsidRPr="00F3164A">
        <w:rPr>
          <w:rFonts w:asciiTheme="majorHAnsi" w:hAnsiTheme="majorHAnsi"/>
          <w:lang w:val="en-US"/>
        </w:rPr>
        <w:t xml:space="preserve"> = R</w:t>
      </w:r>
      <w:r w:rsidRPr="00F3164A">
        <w:rPr>
          <w:rFonts w:asciiTheme="majorHAnsi" w:hAnsiTheme="majorHAnsi"/>
          <w:b/>
          <w:vertAlign w:val="subscript"/>
        </w:rPr>
        <w:t>З</w:t>
      </w:r>
      <w:r w:rsidRPr="00F3164A">
        <w:rPr>
          <w:rFonts w:asciiTheme="majorHAnsi" w:hAnsiTheme="majorHAnsi"/>
          <w:b/>
          <w:lang w:val="en-US"/>
        </w:rPr>
        <w:t xml:space="preserve"> </w:t>
      </w:r>
      <w:r w:rsidRPr="00F3164A">
        <w:rPr>
          <w:rFonts w:asciiTheme="majorHAnsi" w:hAnsiTheme="majorHAnsi"/>
          <w:lang w:val="en-US"/>
        </w:rPr>
        <w:t>× sin φ</w:t>
      </w:r>
      <w:r w:rsidRPr="00F3164A">
        <w:rPr>
          <w:rFonts w:asciiTheme="majorHAnsi" w:hAnsiTheme="majorHAnsi"/>
          <w:b/>
          <w:vertAlign w:val="subscript"/>
          <w:lang w:val="en-US"/>
        </w:rPr>
        <w:t>1</w:t>
      </w:r>
      <w:r w:rsidRPr="00F3164A">
        <w:rPr>
          <w:rFonts w:asciiTheme="majorHAnsi" w:hAnsiTheme="majorHAnsi"/>
          <w:lang w:val="en-US"/>
        </w:rPr>
        <w:t>,</w:t>
      </w:r>
    </w:p>
    <w:p w:rsidR="007C1475" w:rsidRPr="00F3164A" w:rsidRDefault="007C1475" w:rsidP="007C1475">
      <w:pPr>
        <w:ind w:firstLine="709"/>
        <w:jc w:val="both"/>
        <w:rPr>
          <w:rFonts w:asciiTheme="majorHAnsi" w:hAnsiTheme="majorHAnsi"/>
          <w:lang w:val="en-US"/>
        </w:rPr>
      </w:pPr>
      <w:r w:rsidRPr="00F3164A">
        <w:rPr>
          <w:rFonts w:asciiTheme="majorHAnsi" w:hAnsiTheme="majorHAnsi"/>
        </w:rPr>
        <w:t>где</w:t>
      </w:r>
      <w:r w:rsidRPr="00F3164A">
        <w:rPr>
          <w:rFonts w:asciiTheme="majorHAnsi" w:hAnsiTheme="majorHAnsi"/>
          <w:lang w:val="en-US"/>
        </w:rPr>
        <w:t xml:space="preserve"> </w:t>
      </w:r>
      <w:r w:rsidRPr="00F3164A">
        <w:rPr>
          <w:rFonts w:asciiTheme="majorHAnsi" w:hAnsiTheme="majorHAnsi"/>
        </w:rPr>
        <w:t>радиус</w:t>
      </w:r>
      <w:r w:rsidRPr="00F3164A">
        <w:rPr>
          <w:rFonts w:asciiTheme="majorHAnsi" w:hAnsiTheme="majorHAnsi"/>
          <w:lang w:val="en-US"/>
        </w:rPr>
        <w:t xml:space="preserve"> </w:t>
      </w:r>
      <w:r w:rsidRPr="00F3164A">
        <w:rPr>
          <w:rFonts w:asciiTheme="majorHAnsi" w:hAnsiTheme="majorHAnsi"/>
        </w:rPr>
        <w:t>Земли</w:t>
      </w:r>
      <w:r w:rsidRPr="00F3164A">
        <w:rPr>
          <w:rFonts w:asciiTheme="majorHAnsi" w:hAnsiTheme="majorHAnsi"/>
          <w:lang w:val="en-US"/>
        </w:rPr>
        <w:t xml:space="preserve"> </w:t>
      </w:r>
      <w:proofErr w:type="gramStart"/>
      <w:r w:rsidRPr="00F3164A">
        <w:rPr>
          <w:rFonts w:asciiTheme="majorHAnsi" w:hAnsiTheme="majorHAnsi"/>
          <w:lang w:val="en-US"/>
        </w:rPr>
        <w:t>R</w:t>
      </w:r>
      <w:proofErr w:type="gramEnd"/>
      <w:r w:rsidRPr="00F3164A">
        <w:rPr>
          <w:rFonts w:asciiTheme="majorHAnsi" w:hAnsiTheme="majorHAnsi"/>
          <w:b/>
          <w:vertAlign w:val="subscript"/>
        </w:rPr>
        <w:t>З</w:t>
      </w:r>
      <w:r w:rsidRPr="00F3164A">
        <w:rPr>
          <w:rFonts w:asciiTheme="majorHAnsi" w:hAnsiTheme="majorHAnsi"/>
          <w:lang w:val="en-US"/>
        </w:rPr>
        <w:t xml:space="preserve"> = </w:t>
      </w:r>
      <w:smartTag w:uri="urn:schemas-microsoft-com:office:smarttags" w:element="metricconverter">
        <w:smartTagPr>
          <w:attr w:name="ProductID" w:val="6370 км"/>
        </w:smartTagPr>
        <w:r w:rsidRPr="00F3164A">
          <w:rPr>
            <w:rFonts w:asciiTheme="majorHAnsi" w:hAnsiTheme="majorHAnsi"/>
            <w:lang w:val="en-US"/>
          </w:rPr>
          <w:t xml:space="preserve">6370 </w:t>
        </w:r>
        <w:r w:rsidRPr="00F3164A">
          <w:rPr>
            <w:rFonts w:asciiTheme="majorHAnsi" w:hAnsiTheme="majorHAnsi"/>
          </w:rPr>
          <w:t>км</w:t>
        </w:r>
      </w:smartTag>
      <w:r w:rsidRPr="00F3164A">
        <w:rPr>
          <w:rFonts w:asciiTheme="majorHAnsi" w:hAnsiTheme="majorHAnsi"/>
          <w:lang w:val="en-US"/>
        </w:rPr>
        <w:t>; φ</w:t>
      </w:r>
      <w:r w:rsidRPr="00F3164A">
        <w:rPr>
          <w:rFonts w:asciiTheme="majorHAnsi" w:hAnsiTheme="majorHAnsi"/>
          <w:b/>
          <w:vertAlign w:val="subscript"/>
          <w:lang w:val="en-US"/>
        </w:rPr>
        <w:t>1</w:t>
      </w:r>
      <w:r w:rsidRPr="00F3164A">
        <w:rPr>
          <w:rFonts w:asciiTheme="majorHAnsi" w:hAnsiTheme="majorHAnsi"/>
          <w:b/>
          <w:lang w:val="en-US"/>
        </w:rPr>
        <w:t xml:space="preserve">, </w:t>
      </w:r>
      <w:r w:rsidRPr="00F3164A">
        <w:rPr>
          <w:rFonts w:asciiTheme="majorHAnsi" w:hAnsiTheme="majorHAnsi"/>
          <w:lang w:val="en-US"/>
        </w:rPr>
        <w:t>φ</w:t>
      </w:r>
      <w:r w:rsidRPr="00F3164A">
        <w:rPr>
          <w:rFonts w:asciiTheme="majorHAnsi" w:hAnsiTheme="majorHAnsi"/>
          <w:b/>
          <w:vertAlign w:val="subscript"/>
          <w:lang w:val="en-US"/>
        </w:rPr>
        <w:t>2</w:t>
      </w:r>
      <w:r w:rsidRPr="00F3164A">
        <w:rPr>
          <w:rFonts w:asciiTheme="majorHAnsi" w:hAnsiTheme="majorHAnsi"/>
          <w:b/>
          <w:lang w:val="en-US"/>
        </w:rPr>
        <w:t xml:space="preserve">- </w:t>
      </w:r>
      <w:r w:rsidRPr="00F3164A">
        <w:rPr>
          <w:rFonts w:asciiTheme="majorHAnsi" w:hAnsiTheme="majorHAnsi"/>
        </w:rPr>
        <w:t>широты</w:t>
      </w:r>
      <w:r w:rsidRPr="00F3164A">
        <w:rPr>
          <w:rFonts w:asciiTheme="majorHAnsi" w:hAnsiTheme="majorHAnsi"/>
          <w:lang w:val="en-US"/>
        </w:rPr>
        <w:t xml:space="preserve"> </w:t>
      </w:r>
      <w:r w:rsidRPr="00F3164A">
        <w:rPr>
          <w:rFonts w:asciiTheme="majorHAnsi" w:hAnsiTheme="majorHAnsi"/>
        </w:rPr>
        <w:t>ЗС</w:t>
      </w:r>
      <w:r w:rsidRPr="00F3164A">
        <w:rPr>
          <w:rFonts w:asciiTheme="majorHAnsi" w:hAnsiTheme="majorHAnsi"/>
          <w:lang w:val="en-US"/>
        </w:rPr>
        <w:t xml:space="preserve">; </w:t>
      </w:r>
    </w:p>
    <w:p w:rsidR="007C1475" w:rsidRPr="00F3164A" w:rsidRDefault="007C1475" w:rsidP="007C1475">
      <w:pPr>
        <w:ind w:firstLine="709"/>
        <w:jc w:val="both"/>
        <w:rPr>
          <w:rFonts w:asciiTheme="majorHAnsi" w:hAnsiTheme="majorHAnsi"/>
        </w:rPr>
      </w:pPr>
      <w:proofErr w:type="gramStart"/>
      <w:r w:rsidRPr="00F3164A">
        <w:rPr>
          <w:rFonts w:asciiTheme="majorHAnsi" w:hAnsiTheme="majorHAnsi"/>
          <w:lang w:val="en-US"/>
        </w:rPr>
        <w:t>β</w:t>
      </w:r>
      <w:r w:rsidRPr="00F3164A">
        <w:rPr>
          <w:rFonts w:asciiTheme="majorHAnsi" w:hAnsiTheme="majorHAnsi"/>
          <w:b/>
          <w:vertAlign w:val="subscript"/>
        </w:rPr>
        <w:t>1</w:t>
      </w:r>
      <w:r w:rsidRPr="00F3164A">
        <w:rPr>
          <w:rFonts w:asciiTheme="majorHAnsi" w:hAnsiTheme="majorHAnsi"/>
          <w:b/>
        </w:rPr>
        <w:t>,</w:t>
      </w:r>
      <w:r w:rsidRPr="00F3164A">
        <w:rPr>
          <w:rFonts w:asciiTheme="majorHAnsi" w:hAnsiTheme="majorHAnsi"/>
        </w:rPr>
        <w:t xml:space="preserve"> </w:t>
      </w:r>
      <w:r w:rsidRPr="00F3164A">
        <w:rPr>
          <w:rFonts w:asciiTheme="majorHAnsi" w:hAnsiTheme="majorHAnsi"/>
          <w:lang w:val="en-US"/>
        </w:rPr>
        <w:t>β</w:t>
      </w:r>
      <w:r w:rsidRPr="00F3164A">
        <w:rPr>
          <w:rFonts w:asciiTheme="majorHAnsi" w:hAnsiTheme="majorHAnsi"/>
          <w:b/>
          <w:vertAlign w:val="subscript"/>
        </w:rPr>
        <w:t>2</w:t>
      </w:r>
      <w:r w:rsidRPr="00F3164A">
        <w:rPr>
          <w:rFonts w:asciiTheme="majorHAnsi" w:hAnsiTheme="majorHAnsi"/>
          <w:b/>
        </w:rPr>
        <w:t xml:space="preserve"> – </w:t>
      </w:r>
      <w:r w:rsidRPr="00F3164A">
        <w:rPr>
          <w:rFonts w:asciiTheme="majorHAnsi" w:hAnsiTheme="majorHAnsi"/>
        </w:rPr>
        <w:t>долготы ЗС.</w:t>
      </w:r>
      <w:proofErr w:type="gramEnd"/>
    </w:p>
    <w:p w:rsidR="007C1475" w:rsidRPr="00F3164A" w:rsidRDefault="007C1475" w:rsidP="007C1475">
      <w:pPr>
        <w:ind w:firstLine="709"/>
        <w:jc w:val="both"/>
        <w:rPr>
          <w:rFonts w:asciiTheme="majorHAnsi" w:hAnsiTheme="majorHAnsi"/>
        </w:rPr>
      </w:pPr>
      <w:r w:rsidRPr="00F3164A">
        <w:rPr>
          <w:rFonts w:asciiTheme="majorHAnsi" w:hAnsiTheme="majorHAnsi"/>
          <w:b/>
        </w:rPr>
        <w:t xml:space="preserve">        </w:t>
      </w:r>
      <w:r w:rsidRPr="00F3164A">
        <w:rPr>
          <w:rFonts w:asciiTheme="majorHAnsi" w:hAnsiTheme="majorHAnsi"/>
        </w:rPr>
        <w:t xml:space="preserve">Аналогично  определяем  </w:t>
      </w:r>
      <w:r w:rsidRPr="00F3164A">
        <w:rPr>
          <w:rFonts w:asciiTheme="majorHAnsi" w:hAnsiTheme="majorHAnsi"/>
          <w:lang w:val="en-US"/>
        </w:rPr>
        <w:t>x</w:t>
      </w:r>
      <w:r w:rsidRPr="00F3164A">
        <w:rPr>
          <w:rFonts w:asciiTheme="majorHAnsi" w:hAnsiTheme="majorHAnsi"/>
          <w:b/>
          <w:vertAlign w:val="subscript"/>
        </w:rPr>
        <w:t>2</w:t>
      </w:r>
      <w:r w:rsidRPr="00F3164A">
        <w:rPr>
          <w:rFonts w:asciiTheme="majorHAnsi" w:hAnsiTheme="majorHAnsi"/>
        </w:rPr>
        <w:t xml:space="preserve">, </w:t>
      </w:r>
      <w:r w:rsidRPr="00F3164A">
        <w:rPr>
          <w:rFonts w:asciiTheme="majorHAnsi" w:hAnsiTheme="majorHAnsi"/>
          <w:lang w:val="en-US"/>
        </w:rPr>
        <w:t>y</w:t>
      </w:r>
      <w:r w:rsidRPr="00F3164A">
        <w:rPr>
          <w:rFonts w:asciiTheme="majorHAnsi" w:hAnsiTheme="majorHAnsi"/>
          <w:b/>
          <w:vertAlign w:val="subscript"/>
        </w:rPr>
        <w:t>2</w:t>
      </w:r>
      <w:r w:rsidRPr="00F3164A">
        <w:rPr>
          <w:rFonts w:asciiTheme="majorHAnsi" w:hAnsiTheme="majorHAnsi"/>
          <w:b/>
        </w:rPr>
        <w:t>,</w:t>
      </w:r>
      <w:r w:rsidRPr="00F3164A">
        <w:rPr>
          <w:rFonts w:asciiTheme="majorHAnsi" w:hAnsiTheme="majorHAnsi"/>
        </w:rPr>
        <w:t xml:space="preserve"> </w:t>
      </w:r>
      <w:r w:rsidRPr="00F3164A">
        <w:rPr>
          <w:rFonts w:asciiTheme="majorHAnsi" w:hAnsiTheme="majorHAnsi"/>
          <w:lang w:val="en-US"/>
        </w:rPr>
        <w:t>z</w:t>
      </w:r>
      <w:r w:rsidRPr="00F3164A">
        <w:rPr>
          <w:rFonts w:asciiTheme="majorHAnsi" w:hAnsiTheme="majorHAnsi"/>
          <w:b/>
          <w:vertAlign w:val="subscript"/>
        </w:rPr>
        <w:t>2</w:t>
      </w:r>
      <w:r w:rsidRPr="00F3164A">
        <w:rPr>
          <w:rFonts w:asciiTheme="majorHAnsi" w:hAnsiTheme="majorHAnsi"/>
          <w:b/>
        </w:rPr>
        <w:t>.</w:t>
      </w:r>
    </w:p>
    <w:p w:rsidR="007C1475" w:rsidRPr="00F3164A" w:rsidRDefault="007C1475" w:rsidP="007C1475">
      <w:pPr>
        <w:ind w:firstLine="709"/>
        <w:jc w:val="both"/>
        <w:rPr>
          <w:rFonts w:asciiTheme="majorHAnsi" w:hAnsiTheme="majorHAnsi"/>
        </w:rPr>
      </w:pPr>
      <w:proofErr w:type="gramStart"/>
      <w:r w:rsidRPr="00F3164A">
        <w:rPr>
          <w:rFonts w:asciiTheme="majorHAnsi" w:hAnsiTheme="majorHAnsi"/>
          <w:lang w:val="en-US"/>
        </w:rPr>
        <w:t>d</w:t>
      </w:r>
      <w:proofErr w:type="gramEnd"/>
      <w:r w:rsidRPr="00F3164A">
        <w:rPr>
          <w:rFonts w:asciiTheme="majorHAnsi" w:hAnsiTheme="majorHAnsi"/>
        </w:rPr>
        <w:t xml:space="preserve"> ²зс</w:t>
      </w:r>
      <w:r w:rsidRPr="00F3164A">
        <w:rPr>
          <w:rFonts w:asciiTheme="majorHAnsi" w:hAnsiTheme="majorHAnsi"/>
          <w:b/>
          <w:vertAlign w:val="subscript"/>
        </w:rPr>
        <w:t>1</w:t>
      </w:r>
      <w:r w:rsidRPr="00F3164A">
        <w:rPr>
          <w:rFonts w:asciiTheme="majorHAnsi" w:hAnsiTheme="majorHAnsi"/>
        </w:rPr>
        <w:t>зс</w:t>
      </w:r>
      <w:r w:rsidRPr="00F3164A">
        <w:rPr>
          <w:rFonts w:asciiTheme="majorHAnsi" w:hAnsiTheme="majorHAnsi"/>
          <w:b/>
          <w:vertAlign w:val="subscript"/>
        </w:rPr>
        <w:t>2</w:t>
      </w:r>
      <w:r w:rsidRPr="00F3164A">
        <w:rPr>
          <w:rFonts w:asciiTheme="majorHAnsi" w:hAnsiTheme="majorHAnsi"/>
        </w:rPr>
        <w:t xml:space="preserve"> = ( </w:t>
      </w:r>
      <w:r w:rsidRPr="00F3164A">
        <w:rPr>
          <w:rFonts w:asciiTheme="majorHAnsi" w:hAnsiTheme="majorHAnsi"/>
          <w:lang w:val="en-US"/>
        </w:rPr>
        <w:t>x</w:t>
      </w:r>
      <w:r w:rsidRPr="00F3164A">
        <w:rPr>
          <w:rFonts w:asciiTheme="majorHAnsi" w:hAnsiTheme="majorHAnsi"/>
          <w:b/>
          <w:vertAlign w:val="subscript"/>
        </w:rPr>
        <w:t>2</w:t>
      </w:r>
      <w:r w:rsidRPr="00F3164A">
        <w:rPr>
          <w:rFonts w:asciiTheme="majorHAnsi" w:hAnsiTheme="majorHAnsi"/>
          <w:b/>
        </w:rPr>
        <w:t xml:space="preserve"> - </w:t>
      </w:r>
      <w:r w:rsidRPr="00F3164A">
        <w:rPr>
          <w:rFonts w:asciiTheme="majorHAnsi" w:hAnsiTheme="majorHAnsi"/>
          <w:lang w:val="en-US"/>
        </w:rPr>
        <w:t>x</w:t>
      </w:r>
      <w:r w:rsidRPr="00F3164A">
        <w:rPr>
          <w:rFonts w:asciiTheme="majorHAnsi" w:hAnsiTheme="majorHAnsi"/>
          <w:b/>
          <w:vertAlign w:val="subscript"/>
        </w:rPr>
        <w:t>1</w:t>
      </w:r>
      <w:r w:rsidRPr="00F3164A">
        <w:rPr>
          <w:rFonts w:asciiTheme="majorHAnsi" w:hAnsiTheme="majorHAnsi"/>
        </w:rPr>
        <w:t xml:space="preserve"> )² + ( </w:t>
      </w:r>
      <w:r w:rsidRPr="00F3164A">
        <w:rPr>
          <w:rFonts w:asciiTheme="majorHAnsi" w:hAnsiTheme="majorHAnsi"/>
          <w:lang w:val="en-US"/>
        </w:rPr>
        <w:t>y</w:t>
      </w:r>
      <w:r w:rsidRPr="00F3164A">
        <w:rPr>
          <w:rFonts w:asciiTheme="majorHAnsi" w:hAnsiTheme="majorHAnsi"/>
          <w:b/>
          <w:vertAlign w:val="subscript"/>
        </w:rPr>
        <w:t>2</w:t>
      </w:r>
      <w:r w:rsidRPr="00F3164A">
        <w:rPr>
          <w:rFonts w:asciiTheme="majorHAnsi" w:hAnsiTheme="majorHAnsi"/>
          <w:b/>
        </w:rPr>
        <w:t xml:space="preserve"> </w:t>
      </w:r>
      <w:r w:rsidRPr="00F3164A">
        <w:rPr>
          <w:rFonts w:asciiTheme="majorHAnsi" w:hAnsiTheme="majorHAnsi"/>
        </w:rPr>
        <w:t xml:space="preserve">- </w:t>
      </w:r>
      <w:r w:rsidRPr="00F3164A">
        <w:rPr>
          <w:rFonts w:asciiTheme="majorHAnsi" w:hAnsiTheme="majorHAnsi"/>
          <w:lang w:val="en-US"/>
        </w:rPr>
        <w:t>y</w:t>
      </w:r>
      <w:r w:rsidRPr="00F3164A">
        <w:rPr>
          <w:rFonts w:asciiTheme="majorHAnsi" w:hAnsiTheme="majorHAnsi"/>
          <w:b/>
          <w:vertAlign w:val="subscript"/>
        </w:rPr>
        <w:t>1</w:t>
      </w:r>
      <w:r w:rsidRPr="00F3164A">
        <w:rPr>
          <w:rFonts w:asciiTheme="majorHAnsi" w:hAnsiTheme="majorHAnsi"/>
        </w:rPr>
        <w:t>)² + (</w:t>
      </w:r>
      <w:r w:rsidRPr="00F3164A">
        <w:rPr>
          <w:rFonts w:asciiTheme="majorHAnsi" w:hAnsiTheme="majorHAnsi"/>
          <w:lang w:val="en-US"/>
        </w:rPr>
        <w:t>z</w:t>
      </w:r>
      <w:r w:rsidRPr="00F3164A">
        <w:rPr>
          <w:rFonts w:asciiTheme="majorHAnsi" w:hAnsiTheme="majorHAnsi"/>
          <w:b/>
          <w:vertAlign w:val="subscript"/>
        </w:rPr>
        <w:t>2</w:t>
      </w:r>
      <w:r w:rsidRPr="00F3164A">
        <w:rPr>
          <w:rFonts w:asciiTheme="majorHAnsi" w:hAnsiTheme="majorHAnsi"/>
        </w:rPr>
        <w:t xml:space="preserve"> - </w:t>
      </w:r>
      <w:r w:rsidRPr="00F3164A">
        <w:rPr>
          <w:rFonts w:asciiTheme="majorHAnsi" w:hAnsiTheme="majorHAnsi"/>
          <w:lang w:val="en-US"/>
        </w:rPr>
        <w:t>z</w:t>
      </w:r>
      <w:r w:rsidRPr="00F3164A">
        <w:rPr>
          <w:rFonts w:asciiTheme="majorHAnsi" w:hAnsiTheme="majorHAnsi"/>
          <w:b/>
          <w:vertAlign w:val="subscript"/>
        </w:rPr>
        <w:t>1</w:t>
      </w:r>
      <w:r w:rsidRPr="00F3164A">
        <w:rPr>
          <w:rFonts w:asciiTheme="majorHAnsi" w:hAnsiTheme="majorHAnsi"/>
        </w:rPr>
        <w:t>)².</w:t>
      </w:r>
      <w:r w:rsidRPr="00F3164A">
        <w:rPr>
          <w:rFonts w:asciiTheme="majorHAnsi" w:hAnsiTheme="majorHAnsi"/>
        </w:rPr>
        <w:tab/>
        <w:t>(6.8)</w:t>
      </w:r>
    </w:p>
    <w:p w:rsidR="007C1475" w:rsidRPr="00F3164A" w:rsidRDefault="007C1475" w:rsidP="007C1475">
      <w:pPr>
        <w:ind w:firstLine="709"/>
        <w:jc w:val="both"/>
        <w:rPr>
          <w:rFonts w:asciiTheme="majorHAnsi" w:hAnsiTheme="majorHAnsi"/>
        </w:rPr>
      </w:pPr>
      <w:proofErr w:type="gramStart"/>
      <w:r w:rsidRPr="00F3164A">
        <w:rPr>
          <w:rFonts w:asciiTheme="majorHAnsi" w:hAnsiTheme="majorHAnsi"/>
        </w:rPr>
        <w:t xml:space="preserve">Вычислив </w:t>
      </w:r>
      <w:r w:rsidRPr="00F3164A">
        <w:rPr>
          <w:rFonts w:asciiTheme="majorHAnsi" w:hAnsiTheme="majorHAnsi"/>
          <w:lang w:val="en-US"/>
        </w:rPr>
        <w:t>d</w:t>
      </w:r>
      <w:r w:rsidRPr="00F3164A">
        <w:rPr>
          <w:rFonts w:asciiTheme="majorHAnsi" w:hAnsiTheme="majorHAnsi"/>
        </w:rPr>
        <w:t xml:space="preserve"> ²зс</w:t>
      </w:r>
      <w:r w:rsidRPr="00F3164A">
        <w:rPr>
          <w:rFonts w:asciiTheme="majorHAnsi" w:hAnsiTheme="majorHAnsi"/>
          <w:b/>
          <w:vertAlign w:val="subscript"/>
        </w:rPr>
        <w:t>1</w:t>
      </w:r>
      <w:r w:rsidRPr="00F3164A">
        <w:rPr>
          <w:rFonts w:asciiTheme="majorHAnsi" w:hAnsiTheme="majorHAnsi"/>
        </w:rPr>
        <w:t>зс</w:t>
      </w:r>
      <w:r w:rsidRPr="00F3164A">
        <w:rPr>
          <w:rFonts w:asciiTheme="majorHAnsi" w:hAnsiTheme="majorHAnsi"/>
          <w:b/>
          <w:vertAlign w:val="subscript"/>
        </w:rPr>
        <w:t xml:space="preserve">2 </w:t>
      </w:r>
      <w:r w:rsidRPr="00F3164A">
        <w:rPr>
          <w:rFonts w:asciiTheme="majorHAnsi" w:hAnsiTheme="majorHAnsi"/>
        </w:rPr>
        <w:t xml:space="preserve">и решив уравнение 6.7 относительно </w:t>
      </w:r>
      <w:r w:rsidRPr="00F3164A">
        <w:rPr>
          <w:rFonts w:asciiTheme="majorHAnsi" w:hAnsiTheme="majorHAnsi"/>
          <w:lang w:val="en-US"/>
        </w:rPr>
        <w:t>α</w:t>
      </w:r>
      <w:r w:rsidRPr="00F3164A">
        <w:rPr>
          <w:rFonts w:asciiTheme="majorHAnsi" w:hAnsiTheme="majorHAnsi"/>
          <w:b/>
          <w:vertAlign w:val="subscript"/>
        </w:rPr>
        <w:t>1</w:t>
      </w:r>
      <w:r w:rsidRPr="00F3164A">
        <w:rPr>
          <w:rFonts w:asciiTheme="majorHAnsi" w:hAnsiTheme="majorHAnsi"/>
          <w:b/>
        </w:rPr>
        <w:t xml:space="preserve"> </w:t>
      </w:r>
      <w:r w:rsidRPr="00F3164A">
        <w:rPr>
          <w:rFonts w:asciiTheme="majorHAnsi" w:hAnsiTheme="majorHAnsi"/>
        </w:rPr>
        <w:t>получим</w:t>
      </w:r>
      <w:proofErr w:type="gramEnd"/>
      <w:r w:rsidRPr="00F3164A">
        <w:rPr>
          <w:rFonts w:asciiTheme="majorHAnsi" w:hAnsiTheme="majorHAnsi"/>
        </w:rPr>
        <w:t>:</w:t>
      </w:r>
    </w:p>
    <w:p w:rsidR="007C1475" w:rsidRPr="00F3164A" w:rsidRDefault="007C1475" w:rsidP="007C1475">
      <w:pPr>
        <w:ind w:firstLine="709"/>
        <w:jc w:val="both"/>
        <w:rPr>
          <w:rFonts w:asciiTheme="majorHAnsi" w:hAnsiTheme="majorHAnsi"/>
        </w:rPr>
      </w:pPr>
      <w:r w:rsidRPr="00F3164A">
        <w:rPr>
          <w:rFonts w:asciiTheme="majorHAnsi" w:eastAsia="Times New Roman" w:hAnsiTheme="majorHAnsi" w:cs="Times New Roman"/>
          <w:position w:val="-30"/>
        </w:rPr>
        <w:object w:dxaOrig="3612" w:dyaOrig="912">
          <v:shape id="_x0000_i1055" type="#_x0000_t75" style="width:180.4pt;height:45.9pt" o:ole="">
            <v:imagedata r:id="rId116" o:title=""/>
          </v:shape>
          <o:OLEObject Type="Embed" ProgID="Equation.3" ShapeID="_x0000_i1055" DrawAspect="Content" ObjectID="_1631344083" r:id="rId117"/>
        </w:objec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Аналогичные вычисления проводятся для </w:t>
      </w:r>
      <w:r w:rsidRPr="00F3164A">
        <w:rPr>
          <w:rFonts w:asciiTheme="majorHAnsi" w:hAnsiTheme="majorHAnsi"/>
          <w:lang w:val="en-US"/>
        </w:rPr>
        <w:t>α</w:t>
      </w:r>
      <w:r w:rsidRPr="00F3164A">
        <w:rPr>
          <w:rFonts w:asciiTheme="majorHAnsi" w:hAnsiTheme="majorHAnsi"/>
          <w:b/>
          <w:vertAlign w:val="subscript"/>
        </w:rPr>
        <w:t>2</w:t>
      </w:r>
      <w:r w:rsidRPr="00F3164A">
        <w:rPr>
          <w:rFonts w:asciiTheme="majorHAnsi" w:hAnsiTheme="majorHAnsi"/>
          <w:b/>
        </w:rPr>
        <w:t xml:space="preserve"> , </w:t>
      </w:r>
      <w:r w:rsidRPr="00F3164A">
        <w:rPr>
          <w:rFonts w:asciiTheme="majorHAnsi" w:hAnsiTheme="majorHAnsi"/>
        </w:rPr>
        <w:t>используя расстояния</w:t>
      </w:r>
      <w:r w:rsidRPr="00F3164A">
        <w:rPr>
          <w:rFonts w:asciiTheme="majorHAnsi" w:hAnsiTheme="majorHAnsi"/>
          <w:b/>
        </w:rPr>
        <w:t xml:space="preserve"> </w:t>
      </w:r>
      <w:r w:rsidRPr="00F3164A">
        <w:rPr>
          <w:rFonts w:asciiTheme="majorHAnsi" w:hAnsiTheme="majorHAnsi"/>
          <w:lang w:val="en-US"/>
        </w:rPr>
        <w:t>d</w:t>
      </w:r>
      <w:r w:rsidRPr="00F3164A">
        <w:rPr>
          <w:rFonts w:asciiTheme="majorHAnsi" w:hAnsiTheme="majorHAnsi"/>
          <w:b/>
          <w:vertAlign w:val="subscript"/>
        </w:rPr>
        <w:t>3</w:t>
      </w:r>
      <w:r w:rsidRPr="00F3164A">
        <w:rPr>
          <w:rFonts w:asciiTheme="majorHAnsi" w:hAnsiTheme="majorHAnsi"/>
        </w:rPr>
        <w:t xml:space="preserve"> , </w:t>
      </w:r>
      <w:r w:rsidRPr="00F3164A">
        <w:rPr>
          <w:rFonts w:asciiTheme="majorHAnsi" w:hAnsiTheme="majorHAnsi"/>
          <w:lang w:val="en-US"/>
        </w:rPr>
        <w:t>d</w:t>
      </w:r>
      <w:r w:rsidRPr="00F3164A">
        <w:rPr>
          <w:rFonts w:asciiTheme="majorHAnsi" w:hAnsiTheme="majorHAnsi"/>
          <w:b/>
          <w:vertAlign w:val="subscript"/>
        </w:rPr>
        <w:t>4</w:t>
      </w:r>
      <w:r w:rsidRPr="00F3164A">
        <w:rPr>
          <w:rFonts w:asciiTheme="majorHAnsi" w:hAnsiTheme="majorHAnsi"/>
          <w:b/>
        </w:rPr>
        <w:t>.</w:t>
      </w:r>
      <w:r w:rsidRPr="00F3164A">
        <w:rPr>
          <w:rFonts w:asciiTheme="majorHAnsi" w:hAnsiTheme="majorHAnsi"/>
        </w:rPr>
        <w:t xml:space="preserve"> Таким образом, для определения экзоцентрических углов необходимо сначала по координатам ЗС определить расстояние между ними, а затем воспользоваться теоремой косинусов.   </w: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 Коэффициент усиления антенны КС определяют по формулам (в дБ):</w: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 </w:t>
      </w:r>
      <w:proofErr w:type="gramStart"/>
      <w:r w:rsidRPr="00F3164A">
        <w:rPr>
          <w:rFonts w:asciiTheme="majorHAnsi" w:hAnsiTheme="majorHAnsi"/>
          <w:lang w:val="en-US"/>
        </w:rPr>
        <w:t>G</w:t>
      </w:r>
      <w:r w:rsidRPr="00F3164A">
        <w:rPr>
          <w:rFonts w:asciiTheme="majorHAnsi" w:hAnsiTheme="majorHAnsi"/>
        </w:rPr>
        <w:t>(</w:t>
      </w:r>
      <w:proofErr w:type="gramEnd"/>
      <w:r w:rsidRPr="00F3164A">
        <w:rPr>
          <w:rFonts w:asciiTheme="majorHAnsi" w:hAnsiTheme="majorHAnsi"/>
          <w:lang w:val="en-US"/>
        </w:rPr>
        <w:t>α</w:t>
      </w:r>
      <w:r w:rsidRPr="00F3164A">
        <w:rPr>
          <w:rFonts w:asciiTheme="majorHAnsi" w:hAnsiTheme="majorHAnsi"/>
        </w:rPr>
        <w:t>)=</w:t>
      </w:r>
      <w:r w:rsidRPr="00F3164A">
        <w:rPr>
          <w:rFonts w:asciiTheme="majorHAnsi" w:hAnsiTheme="majorHAnsi"/>
          <w:lang w:val="en-US"/>
        </w:rPr>
        <w:t>Gm</w:t>
      </w:r>
      <w:r w:rsidRPr="00F3164A">
        <w:rPr>
          <w:rFonts w:asciiTheme="majorHAnsi" w:hAnsiTheme="majorHAnsi"/>
        </w:rPr>
        <w:t>−12(</w:t>
      </w:r>
      <w:r w:rsidRPr="00F3164A">
        <w:rPr>
          <w:rFonts w:asciiTheme="majorHAnsi" w:hAnsiTheme="majorHAnsi"/>
          <w:lang w:val="en-US"/>
        </w:rPr>
        <w:t>α</w:t>
      </w:r>
      <w:r w:rsidRPr="00F3164A">
        <w:rPr>
          <w:rFonts w:asciiTheme="majorHAnsi" w:hAnsiTheme="majorHAnsi"/>
        </w:rPr>
        <w:t>/</w:t>
      </w:r>
      <w:r w:rsidRPr="00F3164A">
        <w:rPr>
          <w:rFonts w:asciiTheme="majorHAnsi" w:hAnsiTheme="majorHAnsi"/>
          <w:lang w:val="en-US"/>
        </w:rPr>
        <w:t>α</w:t>
      </w:r>
      <w:r w:rsidRPr="00F3164A">
        <w:rPr>
          <w:rFonts w:asciiTheme="majorHAnsi" w:hAnsiTheme="majorHAnsi"/>
          <w:vertAlign w:val="subscript"/>
          <w:lang w:val="en-US"/>
        </w:rPr>
        <w:t>o</w:t>
      </w:r>
      <w:r w:rsidRPr="00F3164A">
        <w:rPr>
          <w:rFonts w:asciiTheme="majorHAnsi" w:hAnsiTheme="majorHAnsi"/>
        </w:rPr>
        <w:t>)      при 0,5</w:t>
      </w:r>
      <w:r w:rsidRPr="00F3164A">
        <w:rPr>
          <w:rFonts w:asciiTheme="majorHAnsi" w:hAnsiTheme="majorHAnsi"/>
          <w:lang w:val="en-US"/>
        </w:rPr>
        <w:t>α</w:t>
      </w:r>
      <w:r w:rsidRPr="00F3164A">
        <w:rPr>
          <w:rFonts w:asciiTheme="majorHAnsi" w:hAnsiTheme="majorHAnsi"/>
          <w:vertAlign w:val="subscript"/>
          <w:lang w:val="en-US"/>
        </w:rPr>
        <w:t>o</w:t>
      </w:r>
      <w:r w:rsidRPr="00F3164A">
        <w:rPr>
          <w:rFonts w:asciiTheme="majorHAnsi" w:hAnsiTheme="majorHAnsi"/>
        </w:rPr>
        <w:t>≤</w:t>
      </w:r>
      <w:r w:rsidRPr="00F3164A">
        <w:rPr>
          <w:rFonts w:asciiTheme="majorHAnsi" w:hAnsiTheme="majorHAnsi"/>
          <w:lang w:val="en-US"/>
        </w:rPr>
        <w:t>α</w:t>
      </w:r>
      <w:r w:rsidRPr="00F3164A">
        <w:rPr>
          <w:rFonts w:asciiTheme="majorHAnsi" w:hAnsiTheme="majorHAnsi"/>
        </w:rPr>
        <w:t>&lt;1,3</w:t>
      </w:r>
      <w:r w:rsidRPr="00F3164A">
        <w:rPr>
          <w:rFonts w:asciiTheme="majorHAnsi" w:hAnsiTheme="majorHAnsi"/>
          <w:lang w:val="en-US"/>
        </w:rPr>
        <w:t>α</w:t>
      </w:r>
      <w:r w:rsidRPr="00F3164A">
        <w:rPr>
          <w:rFonts w:asciiTheme="majorHAnsi" w:hAnsiTheme="majorHAnsi"/>
          <w:vertAlign w:val="subscript"/>
          <w:lang w:val="en-US"/>
        </w:rPr>
        <w:t>o</w:t>
      </w:r>
      <w:r w:rsidRPr="00F3164A">
        <w:rPr>
          <w:rFonts w:asciiTheme="majorHAnsi" w:hAnsiTheme="majorHAnsi"/>
          <w:vertAlign w:val="subscript"/>
        </w:rPr>
        <w:t>,</w: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 </w:t>
      </w:r>
      <w:proofErr w:type="gramStart"/>
      <w:r w:rsidRPr="00F3164A">
        <w:rPr>
          <w:rFonts w:asciiTheme="majorHAnsi" w:hAnsiTheme="majorHAnsi"/>
          <w:lang w:val="en-US"/>
        </w:rPr>
        <w:t>G</w:t>
      </w:r>
      <w:r w:rsidRPr="00F3164A">
        <w:rPr>
          <w:rFonts w:asciiTheme="majorHAnsi" w:hAnsiTheme="majorHAnsi"/>
        </w:rPr>
        <w:t>(</w:t>
      </w:r>
      <w:proofErr w:type="gramEnd"/>
      <w:r w:rsidRPr="00F3164A">
        <w:rPr>
          <w:rFonts w:asciiTheme="majorHAnsi" w:hAnsiTheme="majorHAnsi"/>
          <w:lang w:val="en-US"/>
        </w:rPr>
        <w:t>α</w:t>
      </w:r>
      <w:r w:rsidRPr="00F3164A">
        <w:rPr>
          <w:rFonts w:asciiTheme="majorHAnsi" w:hAnsiTheme="majorHAnsi"/>
        </w:rPr>
        <w:t>)=</w:t>
      </w:r>
      <w:r w:rsidRPr="00F3164A">
        <w:rPr>
          <w:rFonts w:asciiTheme="majorHAnsi" w:hAnsiTheme="majorHAnsi"/>
          <w:lang w:val="en-US"/>
        </w:rPr>
        <w:t>Gm</w:t>
      </w:r>
      <w:r w:rsidRPr="00F3164A">
        <w:rPr>
          <w:rFonts w:asciiTheme="majorHAnsi" w:hAnsiTheme="majorHAnsi"/>
        </w:rPr>
        <w:t>−20                при 1,3α</w:t>
      </w:r>
      <w:r w:rsidRPr="00F3164A">
        <w:rPr>
          <w:rFonts w:asciiTheme="majorHAnsi" w:hAnsiTheme="majorHAnsi"/>
          <w:vertAlign w:val="subscript"/>
          <w:lang w:val="en-US"/>
        </w:rPr>
        <w:t>o</w:t>
      </w:r>
      <w:r w:rsidRPr="00F3164A">
        <w:rPr>
          <w:rFonts w:asciiTheme="majorHAnsi" w:hAnsiTheme="majorHAnsi"/>
        </w:rPr>
        <w:t>≤</w:t>
      </w:r>
      <w:r w:rsidRPr="00F3164A">
        <w:rPr>
          <w:rFonts w:asciiTheme="majorHAnsi" w:hAnsiTheme="majorHAnsi"/>
          <w:lang w:val="en-US"/>
        </w:rPr>
        <w:t>α</w:t>
      </w:r>
      <w:r w:rsidRPr="00F3164A">
        <w:rPr>
          <w:rFonts w:asciiTheme="majorHAnsi" w:hAnsiTheme="majorHAnsi"/>
        </w:rPr>
        <w:t>&lt;3,15</w:t>
      </w:r>
      <w:r w:rsidRPr="00F3164A">
        <w:rPr>
          <w:rFonts w:asciiTheme="majorHAnsi" w:hAnsiTheme="majorHAnsi"/>
          <w:lang w:val="en-US"/>
        </w:rPr>
        <w:t>α</w:t>
      </w:r>
      <w:r w:rsidRPr="00F3164A">
        <w:rPr>
          <w:rFonts w:asciiTheme="majorHAnsi" w:hAnsiTheme="majorHAnsi"/>
          <w:vertAlign w:val="subscript"/>
          <w:lang w:val="en-US"/>
        </w:rPr>
        <w:t>o</w:t>
      </w:r>
      <w:r w:rsidRPr="00F3164A">
        <w:rPr>
          <w:rFonts w:asciiTheme="majorHAnsi" w:hAnsiTheme="majorHAnsi"/>
          <w:vertAlign w:val="subscript"/>
        </w:rPr>
        <w:t>,</w: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 </w:t>
      </w:r>
      <w:proofErr w:type="gramStart"/>
      <w:r w:rsidRPr="00F3164A">
        <w:rPr>
          <w:rFonts w:asciiTheme="majorHAnsi" w:hAnsiTheme="majorHAnsi"/>
          <w:lang w:val="en-US"/>
        </w:rPr>
        <w:t>G</w:t>
      </w:r>
      <w:r w:rsidRPr="00F3164A">
        <w:rPr>
          <w:rFonts w:asciiTheme="majorHAnsi" w:hAnsiTheme="majorHAnsi"/>
        </w:rPr>
        <w:t>(</w:t>
      </w:r>
      <w:proofErr w:type="gramEnd"/>
      <w:r w:rsidRPr="00F3164A">
        <w:rPr>
          <w:rFonts w:asciiTheme="majorHAnsi" w:hAnsiTheme="majorHAnsi"/>
          <w:lang w:val="en-US"/>
        </w:rPr>
        <w:t>α</w:t>
      </w:r>
      <w:r w:rsidRPr="00F3164A">
        <w:rPr>
          <w:rFonts w:asciiTheme="majorHAnsi" w:hAnsiTheme="majorHAnsi"/>
        </w:rPr>
        <w:t>)=</w:t>
      </w:r>
      <w:r w:rsidRPr="00F3164A">
        <w:rPr>
          <w:rFonts w:asciiTheme="majorHAnsi" w:hAnsiTheme="majorHAnsi"/>
          <w:lang w:val="en-US"/>
        </w:rPr>
        <w:t>Gm</w:t>
      </w:r>
      <w:r w:rsidRPr="00F3164A">
        <w:rPr>
          <w:rFonts w:asciiTheme="majorHAnsi" w:hAnsiTheme="majorHAnsi"/>
        </w:rPr>
        <w:t>−7−25</w:t>
      </w:r>
      <w:r w:rsidRPr="00F3164A">
        <w:rPr>
          <w:rFonts w:asciiTheme="majorHAnsi" w:hAnsiTheme="majorHAnsi"/>
          <w:lang w:val="en-US"/>
        </w:rPr>
        <w:t>lgα</w:t>
      </w:r>
      <w:r w:rsidRPr="00F3164A">
        <w:rPr>
          <w:rFonts w:asciiTheme="majorHAnsi" w:hAnsiTheme="majorHAnsi"/>
        </w:rPr>
        <w:t>/</w:t>
      </w:r>
      <w:r w:rsidRPr="00F3164A">
        <w:rPr>
          <w:rFonts w:asciiTheme="majorHAnsi" w:hAnsiTheme="majorHAnsi"/>
          <w:lang w:val="en-US"/>
        </w:rPr>
        <w:t>α</w:t>
      </w:r>
      <w:r w:rsidRPr="00F3164A">
        <w:rPr>
          <w:rFonts w:asciiTheme="majorHAnsi" w:hAnsiTheme="majorHAnsi"/>
          <w:vertAlign w:val="subscript"/>
          <w:lang w:val="en-US"/>
        </w:rPr>
        <w:t>o</w:t>
      </w:r>
      <w:r w:rsidRPr="00F3164A">
        <w:rPr>
          <w:rFonts w:asciiTheme="majorHAnsi" w:hAnsiTheme="majorHAnsi"/>
        </w:rPr>
        <w:t xml:space="preserve">  при 3,15</w:t>
      </w:r>
      <w:r w:rsidRPr="00F3164A">
        <w:rPr>
          <w:rFonts w:asciiTheme="majorHAnsi" w:hAnsiTheme="majorHAnsi"/>
          <w:lang w:val="en-US"/>
        </w:rPr>
        <w:t>α</w:t>
      </w:r>
      <w:r w:rsidRPr="00F3164A">
        <w:rPr>
          <w:rFonts w:asciiTheme="majorHAnsi" w:hAnsiTheme="majorHAnsi"/>
          <w:vertAlign w:val="subscript"/>
          <w:lang w:val="en-US"/>
        </w:rPr>
        <w:t>o</w:t>
      </w:r>
      <w:r w:rsidRPr="00F3164A">
        <w:rPr>
          <w:rFonts w:asciiTheme="majorHAnsi" w:hAnsiTheme="majorHAnsi"/>
        </w:rPr>
        <w:t>≤</w:t>
      </w:r>
      <w:r w:rsidRPr="00F3164A">
        <w:rPr>
          <w:rFonts w:asciiTheme="majorHAnsi" w:hAnsiTheme="majorHAnsi"/>
          <w:lang w:val="en-US"/>
        </w:rPr>
        <w:t>α</w:t>
      </w:r>
      <w:r w:rsidRPr="00F3164A">
        <w:rPr>
          <w:rFonts w:asciiTheme="majorHAnsi" w:hAnsiTheme="majorHAnsi"/>
        </w:rPr>
        <w:t>&lt;</w:t>
      </w:r>
      <w:r w:rsidRPr="00F3164A">
        <w:rPr>
          <w:rFonts w:asciiTheme="majorHAnsi" w:hAnsiTheme="majorHAnsi"/>
          <w:lang w:val="en-US"/>
        </w:rPr>
        <w:t>α</w:t>
      </w:r>
      <w:r w:rsidRPr="00F3164A">
        <w:rPr>
          <w:rFonts w:asciiTheme="majorHAnsi" w:hAnsiTheme="majorHAnsi"/>
        </w:rPr>
        <w:t>1,</w: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 </w:t>
      </w:r>
      <w:proofErr w:type="gramStart"/>
      <w:r w:rsidRPr="00F3164A">
        <w:rPr>
          <w:rFonts w:asciiTheme="majorHAnsi" w:hAnsiTheme="majorHAnsi"/>
          <w:lang w:val="en-US"/>
        </w:rPr>
        <w:t>G</w:t>
      </w:r>
      <w:r w:rsidRPr="00F3164A">
        <w:rPr>
          <w:rFonts w:asciiTheme="majorHAnsi" w:hAnsiTheme="majorHAnsi"/>
        </w:rPr>
        <w:t>(</w:t>
      </w:r>
      <w:proofErr w:type="gramEnd"/>
      <w:r w:rsidRPr="00F3164A">
        <w:rPr>
          <w:rFonts w:asciiTheme="majorHAnsi" w:hAnsiTheme="majorHAnsi"/>
          <w:lang w:val="en-US"/>
        </w:rPr>
        <w:t>α</w:t>
      </w:r>
      <w:r w:rsidRPr="00F3164A">
        <w:rPr>
          <w:rFonts w:asciiTheme="majorHAnsi" w:hAnsiTheme="majorHAnsi"/>
        </w:rPr>
        <w:t>)=−10                     при α</w:t>
      </w:r>
      <w:r w:rsidRPr="00F3164A">
        <w:rPr>
          <w:rFonts w:asciiTheme="majorHAnsi" w:hAnsiTheme="majorHAnsi"/>
          <w:vertAlign w:val="subscript"/>
        </w:rPr>
        <w:t>1</w:t>
      </w:r>
      <w:r w:rsidRPr="00F3164A">
        <w:rPr>
          <w:rFonts w:asciiTheme="majorHAnsi" w:hAnsiTheme="majorHAnsi"/>
        </w:rPr>
        <w:t xml:space="preserve">≤α </w:t>
      </w:r>
    </w:p>
    <w:p w:rsidR="007C1475" w:rsidRPr="00F3164A" w:rsidRDefault="007C1475" w:rsidP="007C1475">
      <w:pPr>
        <w:ind w:firstLine="709"/>
        <w:jc w:val="both"/>
        <w:rPr>
          <w:rFonts w:asciiTheme="majorHAnsi" w:hAnsiTheme="majorHAnsi"/>
        </w:rPr>
      </w:pPr>
      <w:r w:rsidRPr="00F3164A">
        <w:rPr>
          <w:rFonts w:asciiTheme="majorHAnsi" w:hAnsiTheme="majorHAnsi"/>
        </w:rPr>
        <w:t>где α</w:t>
      </w:r>
      <w:r w:rsidRPr="00F3164A">
        <w:rPr>
          <w:rFonts w:asciiTheme="majorHAnsi" w:hAnsiTheme="majorHAnsi"/>
          <w:vertAlign w:val="subscript"/>
          <w:lang w:val="en-US"/>
        </w:rPr>
        <w:t>o</w:t>
      </w:r>
      <w:r w:rsidRPr="00F3164A">
        <w:rPr>
          <w:rFonts w:asciiTheme="majorHAnsi" w:hAnsiTheme="majorHAnsi"/>
        </w:rPr>
        <w:t xml:space="preserve"> – ширина диаграммы направленности по половинной мощности;</w:t>
      </w:r>
    </w:p>
    <w:p w:rsidR="007C1475" w:rsidRPr="00F3164A" w:rsidRDefault="007C1475" w:rsidP="007C1475">
      <w:pPr>
        <w:ind w:firstLine="709"/>
        <w:jc w:val="both"/>
        <w:rPr>
          <w:rFonts w:asciiTheme="majorHAnsi" w:hAnsiTheme="majorHAnsi"/>
        </w:rPr>
      </w:pPr>
      <w:r w:rsidRPr="00F3164A">
        <w:rPr>
          <w:rFonts w:asciiTheme="majorHAnsi" w:hAnsiTheme="majorHAnsi"/>
          <w:lang w:val="en-US"/>
        </w:rPr>
        <w:t>Gm</w:t>
      </w:r>
      <w:r w:rsidRPr="00F3164A">
        <w:rPr>
          <w:rFonts w:asciiTheme="majorHAnsi" w:hAnsiTheme="majorHAnsi"/>
        </w:rPr>
        <w:t xml:space="preserve"> = 44</w:t>
      </w:r>
      <w:proofErr w:type="gramStart"/>
      <w:r w:rsidRPr="00F3164A">
        <w:rPr>
          <w:rFonts w:asciiTheme="majorHAnsi" w:hAnsiTheme="majorHAnsi"/>
        </w:rPr>
        <w:t>,4</w:t>
      </w:r>
      <w:proofErr w:type="gramEnd"/>
      <w:r w:rsidRPr="00F3164A">
        <w:rPr>
          <w:rFonts w:asciiTheme="majorHAnsi" w:hAnsiTheme="majorHAnsi"/>
        </w:rPr>
        <w:t>−20</w:t>
      </w:r>
      <w:r w:rsidRPr="00F3164A">
        <w:rPr>
          <w:rFonts w:asciiTheme="majorHAnsi" w:hAnsiTheme="majorHAnsi"/>
          <w:lang w:val="en-US"/>
        </w:rPr>
        <w:t>lgα</w:t>
      </w:r>
      <w:r w:rsidRPr="00F3164A">
        <w:rPr>
          <w:rFonts w:asciiTheme="majorHAnsi" w:hAnsiTheme="majorHAnsi"/>
          <w:vertAlign w:val="subscript"/>
          <w:lang w:val="en-US"/>
        </w:rPr>
        <w:t>o</w:t>
      </w:r>
      <w:r w:rsidRPr="00F3164A">
        <w:rPr>
          <w:rFonts w:asciiTheme="majorHAnsi" w:hAnsiTheme="majorHAnsi"/>
        </w:rPr>
        <w:t xml:space="preserve"> – максимальное усиление.</w: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Если величины  </w:t>
      </w:r>
      <w:r w:rsidRPr="00F3164A">
        <w:rPr>
          <w:rFonts w:asciiTheme="majorHAnsi" w:hAnsiTheme="majorHAnsi"/>
          <w:lang w:val="en-US"/>
        </w:rPr>
        <w:t>ΔT</w:t>
      </w:r>
      <w:r w:rsidRPr="00F3164A">
        <w:rPr>
          <w:rFonts w:asciiTheme="majorHAnsi" w:hAnsiTheme="majorHAnsi"/>
        </w:rPr>
        <w:t xml:space="preserve">↑ и </w:t>
      </w:r>
      <w:r w:rsidRPr="00F3164A">
        <w:rPr>
          <w:rFonts w:asciiTheme="majorHAnsi" w:hAnsiTheme="majorHAnsi"/>
          <w:lang w:val="en-US"/>
        </w:rPr>
        <w:t>ΔT</w:t>
      </w:r>
      <w:r w:rsidRPr="00F3164A">
        <w:rPr>
          <w:rFonts w:asciiTheme="majorHAnsi" w:hAnsiTheme="majorHAnsi"/>
        </w:rPr>
        <w:t xml:space="preserve">↓ были вычислены в децибелах, то перед подстановкой в формулу (6.6) необходимо выразить их в Кельвинах. </w: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Подставив </w:t>
      </w:r>
      <w:r w:rsidRPr="00F3164A">
        <w:rPr>
          <w:rFonts w:asciiTheme="majorHAnsi" w:hAnsiTheme="majorHAnsi"/>
          <w:lang w:val="en-US"/>
        </w:rPr>
        <w:t>ΔT</w:t>
      </w:r>
      <w:r w:rsidRPr="00F3164A">
        <w:rPr>
          <w:rFonts w:asciiTheme="majorHAnsi" w:hAnsiTheme="majorHAnsi"/>
          <w:vertAlign w:val="subscript"/>
        </w:rPr>
        <w:t xml:space="preserve">∑ </w:t>
      </w:r>
      <w:r w:rsidRPr="00F3164A">
        <w:rPr>
          <w:rFonts w:asciiTheme="majorHAnsi" w:hAnsiTheme="majorHAnsi"/>
        </w:rPr>
        <w:t xml:space="preserve">в неравенство (6.5) </w:t>
      </w:r>
      <w:proofErr w:type="gramStart"/>
      <w:r w:rsidRPr="00F3164A">
        <w:rPr>
          <w:rFonts w:asciiTheme="majorHAnsi" w:hAnsiTheme="majorHAnsi"/>
        </w:rPr>
        <w:t>определить</w:t>
      </w:r>
      <w:proofErr w:type="gramEnd"/>
      <w:r w:rsidRPr="00F3164A">
        <w:rPr>
          <w:rFonts w:asciiTheme="majorHAnsi" w:hAnsiTheme="majorHAnsi"/>
        </w:rPr>
        <w:t xml:space="preserve"> требуется ли координация. </w:t>
      </w:r>
    </w:p>
    <w:p w:rsidR="007C1475" w:rsidRPr="00F3164A" w:rsidRDefault="007C1475" w:rsidP="007C1475">
      <w:pPr>
        <w:spacing w:after="0"/>
        <w:rPr>
          <w:rFonts w:asciiTheme="majorHAnsi" w:hAnsiTheme="majorHAnsi" w:cs="Times New Roman"/>
          <w:b/>
        </w:rPr>
      </w:pPr>
    </w:p>
    <w:p w:rsidR="006171C2" w:rsidRPr="00F3164A" w:rsidRDefault="00F3164A" w:rsidP="00F3164A">
      <w:pPr>
        <w:widowControl w:val="0"/>
        <w:autoSpaceDE w:val="0"/>
        <w:autoSpaceDN w:val="0"/>
        <w:adjustRightInd w:val="0"/>
        <w:spacing w:after="0"/>
        <w:ind w:left="284"/>
        <w:jc w:val="both"/>
        <w:rPr>
          <w:rFonts w:asciiTheme="majorHAnsi" w:hAnsiTheme="majorHAnsi" w:cs="Times New Roman"/>
          <w:b/>
        </w:rPr>
      </w:pPr>
      <w:r w:rsidRPr="00F3164A">
        <w:rPr>
          <w:rFonts w:asciiTheme="majorHAnsi" w:hAnsiTheme="majorHAnsi" w:cs="Times New Roman"/>
          <w:b/>
        </w:rPr>
        <w:t>25.</w:t>
      </w:r>
      <w:r w:rsidR="006171C2" w:rsidRPr="00F3164A">
        <w:rPr>
          <w:rFonts w:asciiTheme="majorHAnsi" w:hAnsiTheme="majorHAnsi" w:cs="Times New Roman"/>
          <w:b/>
        </w:rPr>
        <w:t xml:space="preserve"> </w:t>
      </w:r>
      <w:r w:rsidR="00593C0F" w:rsidRPr="00F3164A">
        <w:rPr>
          <w:rFonts w:asciiTheme="majorHAnsi" w:hAnsiTheme="majorHAnsi" w:cs="Times New Roman"/>
          <w:b/>
        </w:rPr>
        <w:t>Напишите о с</w:t>
      </w:r>
      <w:r w:rsidR="006171C2" w:rsidRPr="00F3164A">
        <w:rPr>
          <w:rFonts w:asciiTheme="majorHAnsi" w:hAnsiTheme="majorHAnsi" w:cs="Times New Roman"/>
          <w:b/>
        </w:rPr>
        <w:t>путник</w:t>
      </w:r>
      <w:r w:rsidR="00593C0F" w:rsidRPr="00F3164A">
        <w:rPr>
          <w:rFonts w:asciiTheme="majorHAnsi" w:hAnsiTheme="majorHAnsi" w:cs="Times New Roman"/>
          <w:b/>
        </w:rPr>
        <w:t>овой</w:t>
      </w:r>
      <w:r w:rsidR="006171C2" w:rsidRPr="00F3164A">
        <w:rPr>
          <w:rFonts w:asciiTheme="majorHAnsi" w:hAnsiTheme="majorHAnsi" w:cs="Times New Roman"/>
          <w:b/>
        </w:rPr>
        <w:t xml:space="preserve"> связи Республики Казахстан «</w:t>
      </w:r>
      <w:r w:rsidR="006171C2" w:rsidRPr="00F3164A">
        <w:rPr>
          <w:rFonts w:asciiTheme="majorHAnsi" w:hAnsiTheme="majorHAnsi" w:cs="Times New Roman"/>
          <w:b/>
          <w:lang w:val="en-US"/>
        </w:rPr>
        <w:t>KazSat</w:t>
      </w:r>
      <w:r w:rsidR="006171C2" w:rsidRPr="00F3164A">
        <w:rPr>
          <w:rFonts w:asciiTheme="majorHAnsi" w:hAnsiTheme="majorHAnsi" w:cs="Times New Roman"/>
          <w:b/>
        </w:rPr>
        <w:t>»</w:t>
      </w:r>
      <w:r w:rsidR="007C1475" w:rsidRPr="00F3164A">
        <w:rPr>
          <w:rFonts w:asciiTheme="majorHAnsi" w:hAnsiTheme="majorHAnsi" w:cs="Times New Roman"/>
          <w:b/>
        </w:rPr>
        <w:t>(</w:t>
      </w:r>
      <w:r w:rsidR="007C1475" w:rsidRPr="00F3164A">
        <w:rPr>
          <w:rFonts w:asciiTheme="majorHAnsi" w:hAnsiTheme="majorHAnsi" w:cs="Times New Roman"/>
          <w:b/>
          <w:lang w:val="en-US"/>
        </w:rPr>
        <w:t>Magan</w:t>
      </w:r>
      <w:r w:rsidR="007C1475" w:rsidRPr="00F3164A">
        <w:rPr>
          <w:rFonts w:asciiTheme="majorHAnsi" w:hAnsiTheme="majorHAnsi" w:cs="Times New Roman"/>
          <w:b/>
        </w:rPr>
        <w:t xml:space="preserve"> </w:t>
      </w:r>
      <w:r w:rsidR="007C1475" w:rsidRPr="00F3164A">
        <w:rPr>
          <w:rFonts w:asciiTheme="majorHAnsi" w:hAnsiTheme="majorHAnsi" w:cs="Times New Roman"/>
          <w:b/>
          <w:lang w:val="en-US"/>
        </w:rPr>
        <w:t>tusse</w:t>
      </w:r>
      <w:r w:rsidR="007C1475" w:rsidRPr="00F3164A">
        <w:rPr>
          <w:rFonts w:asciiTheme="majorHAnsi" w:hAnsiTheme="majorHAnsi" w:cs="Times New Roman"/>
          <w:b/>
        </w:rPr>
        <w:t xml:space="preserve"> </w:t>
      </w:r>
      <w:r w:rsidR="007C1475" w:rsidRPr="00F3164A">
        <w:rPr>
          <w:rFonts w:asciiTheme="majorHAnsi" w:hAnsiTheme="majorHAnsi" w:cs="Times New Roman"/>
          <w:b/>
          <w:lang w:val="en-US"/>
        </w:rPr>
        <w:t>eken</w:t>
      </w:r>
      <w:r w:rsidR="007C1475" w:rsidRPr="00F3164A">
        <w:rPr>
          <w:rFonts w:asciiTheme="majorHAnsi" w:hAnsiTheme="majorHAnsi" w:cs="Times New Roman"/>
          <w:b/>
        </w:rPr>
        <w:t xml:space="preserve"> </w:t>
      </w:r>
      <w:r w:rsidR="007C1475" w:rsidRPr="00F3164A">
        <w:rPr>
          <w:rFonts w:asciiTheme="majorHAnsi" w:hAnsiTheme="majorHAnsi" w:cs="Times New Roman"/>
          <w:b/>
          <w:lang w:val="en-US"/>
        </w:rPr>
        <w:t>dep</w:t>
      </w:r>
      <w:r w:rsidR="007C1475" w:rsidRPr="00F3164A">
        <w:rPr>
          <w:rFonts w:asciiTheme="majorHAnsi" w:hAnsiTheme="majorHAnsi" w:cs="Times New Roman"/>
          <w:b/>
        </w:rPr>
        <w:t xml:space="preserve"> </w:t>
      </w:r>
      <w:r w:rsidR="007C1475" w:rsidRPr="00F3164A">
        <w:rPr>
          <w:rFonts w:asciiTheme="majorHAnsi" w:hAnsiTheme="majorHAnsi" w:cs="Times New Roman"/>
          <w:b/>
          <w:lang w:val="en-US"/>
        </w:rPr>
        <w:t>taindalndar</w:t>
      </w:r>
      <w:r w:rsidR="007C1475" w:rsidRPr="00F3164A">
        <w:rPr>
          <w:rFonts w:asciiTheme="majorHAnsi" w:hAnsiTheme="majorHAnsi" w:cs="Times New Roman"/>
          <w:b/>
        </w:rPr>
        <w:t>)</w:t>
      </w:r>
    </w:p>
    <w:p w:rsidR="007C1475" w:rsidRPr="00F3164A" w:rsidRDefault="007C1475" w:rsidP="007C1475">
      <w:pPr>
        <w:widowControl w:val="0"/>
        <w:autoSpaceDE w:val="0"/>
        <w:autoSpaceDN w:val="0"/>
        <w:adjustRightInd w:val="0"/>
        <w:spacing w:after="0"/>
        <w:jc w:val="both"/>
        <w:rPr>
          <w:rFonts w:asciiTheme="majorHAnsi" w:hAnsiTheme="majorHAnsi" w:cs="Times New Roman"/>
          <w:b/>
        </w:rPr>
      </w:pPr>
    </w:p>
    <w:p w:rsidR="007C1475" w:rsidRPr="00F3164A" w:rsidRDefault="007C1475" w:rsidP="007C1475">
      <w:pPr>
        <w:widowControl w:val="0"/>
        <w:autoSpaceDE w:val="0"/>
        <w:autoSpaceDN w:val="0"/>
        <w:adjustRightInd w:val="0"/>
        <w:ind w:firstLine="709"/>
        <w:jc w:val="both"/>
        <w:rPr>
          <w:rFonts w:asciiTheme="majorHAnsi" w:hAnsiTheme="majorHAnsi"/>
        </w:rPr>
      </w:pPr>
      <w:r w:rsidRPr="00F3164A">
        <w:rPr>
          <w:rFonts w:asciiTheme="majorHAnsi" w:hAnsiTheme="majorHAnsi"/>
        </w:rPr>
        <w:t>KazSat - первый космический аппарат для Казахстана, с запуска и эксплуатации которого началась реализация космических программ республики.</w:t>
      </w:r>
    </w:p>
    <w:p w:rsidR="007C1475" w:rsidRPr="00F3164A" w:rsidRDefault="007C1475" w:rsidP="007C1475">
      <w:pPr>
        <w:ind w:firstLine="709"/>
        <w:jc w:val="both"/>
        <w:rPr>
          <w:rFonts w:asciiTheme="majorHAnsi" w:hAnsiTheme="majorHAnsi"/>
        </w:rPr>
      </w:pPr>
      <w:r w:rsidRPr="00F3164A">
        <w:rPr>
          <w:rFonts w:asciiTheme="majorHAnsi" w:hAnsiTheme="majorHAnsi"/>
        </w:rPr>
        <w:t>Предстартовая подготовка составных частей ракетоносителя, разгонного блока и космического аппарата на космодроме производилась специалистами Государственного космического научно-производственного центра имени М.В. Хруничева (далее – ГКНПЦ им. М.В. Хруничева) и итальянской фирмой «Alcatel Alenia Spazio Italia». Бортовой ретрансляционный комплекс спутника «KazSat» изготовлен «Alcatel Alenia Spazio Italia» с применением передовых спутниковых технологий.</w:t>
      </w:r>
    </w:p>
    <w:p w:rsidR="007C1475" w:rsidRPr="00F3164A" w:rsidRDefault="007C1475" w:rsidP="007C1475">
      <w:pPr>
        <w:widowControl w:val="0"/>
        <w:autoSpaceDE w:val="0"/>
        <w:autoSpaceDN w:val="0"/>
        <w:adjustRightInd w:val="0"/>
        <w:ind w:firstLine="709"/>
        <w:jc w:val="both"/>
        <w:rPr>
          <w:rFonts w:asciiTheme="majorHAnsi" w:hAnsiTheme="majorHAnsi"/>
        </w:rPr>
      </w:pPr>
      <w:r w:rsidRPr="00F3164A">
        <w:rPr>
          <w:rFonts w:asciiTheme="majorHAnsi" w:hAnsiTheme="majorHAnsi"/>
        </w:rPr>
        <w:t>Российская сторона, располагающая к моменту запуска спутника «KazSat» временно свободным орбитально-частотным ресурсом на геостационарной орбите, предоставила казахстанской стороне на временной основе (на срок существования спутника на орбите, но не более 15 лет) скоординированный орбитально-частотный ресурс.</w: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Спутник «KazSat» был успешно выведен на геостационарную орбиту 18 июня </w:t>
      </w:r>
      <w:smartTag w:uri="urn:schemas-microsoft-com:office:smarttags" w:element="metricconverter">
        <w:smartTagPr>
          <w:attr w:name="ProductID" w:val="2006 г"/>
        </w:smartTagPr>
        <w:r w:rsidRPr="00F3164A">
          <w:rPr>
            <w:rFonts w:asciiTheme="majorHAnsi" w:hAnsiTheme="majorHAnsi"/>
          </w:rPr>
          <w:t>2006 г</w:t>
        </w:r>
      </w:smartTag>
      <w:r w:rsidRPr="00F3164A">
        <w:rPr>
          <w:rFonts w:asciiTheme="majorHAnsi" w:hAnsiTheme="majorHAnsi"/>
        </w:rPr>
        <w:t xml:space="preserve">. с космодрома Байконур РН "Протон" в присутствии президентов России и Казахстана. </w:t>
      </w:r>
    </w:p>
    <w:p w:rsidR="007C1475" w:rsidRPr="00F3164A" w:rsidRDefault="007C1475" w:rsidP="007C1475">
      <w:pPr>
        <w:widowControl w:val="0"/>
        <w:autoSpaceDE w:val="0"/>
        <w:autoSpaceDN w:val="0"/>
        <w:adjustRightInd w:val="0"/>
        <w:ind w:firstLine="709"/>
        <w:jc w:val="both"/>
        <w:rPr>
          <w:rFonts w:asciiTheme="majorHAnsi" w:hAnsiTheme="majorHAnsi"/>
          <w:b/>
        </w:rPr>
      </w:pPr>
      <w:r w:rsidRPr="00F3164A">
        <w:rPr>
          <w:rFonts w:asciiTheme="majorHAnsi" w:hAnsiTheme="majorHAnsi"/>
        </w:rPr>
        <w:t xml:space="preserve">«KazSat» позволит предоставлять современные виды телекоммуникационных услуг в самые отдаленные и труднодоступные регионы Казахстана и других стран. Планируется также предоставлять в аренду каналы спутниковой связи и операторам стран СНГ. «KazSat» – рассчитан на 864 МГц. Таким образом, у Казахстана появился ресурс для перевода </w:t>
      </w:r>
      <w:r w:rsidRPr="00F3164A">
        <w:rPr>
          <w:rFonts w:asciiTheme="majorHAnsi" w:hAnsiTheme="majorHAnsi"/>
        </w:rPr>
        <w:lastRenderedPageBreak/>
        <w:t xml:space="preserve">операторов на отечественный спутник. </w:t>
      </w:r>
    </w:p>
    <w:p w:rsidR="007C1475" w:rsidRPr="00F3164A" w:rsidRDefault="007C1475" w:rsidP="007C1475">
      <w:pPr>
        <w:widowControl w:val="0"/>
        <w:autoSpaceDE w:val="0"/>
        <w:autoSpaceDN w:val="0"/>
        <w:adjustRightInd w:val="0"/>
        <w:spacing w:after="0"/>
        <w:jc w:val="both"/>
        <w:rPr>
          <w:rFonts w:asciiTheme="majorHAnsi" w:hAnsiTheme="majorHAnsi" w:cs="Times New Roman"/>
          <w:b/>
        </w:rPr>
      </w:pPr>
    </w:p>
    <w:p w:rsidR="007C1475" w:rsidRPr="00F3164A" w:rsidRDefault="007C1475" w:rsidP="007C1475">
      <w:pPr>
        <w:widowControl w:val="0"/>
        <w:autoSpaceDE w:val="0"/>
        <w:autoSpaceDN w:val="0"/>
        <w:adjustRightInd w:val="0"/>
        <w:spacing w:after="0"/>
        <w:jc w:val="both"/>
        <w:rPr>
          <w:rFonts w:asciiTheme="majorHAnsi" w:hAnsiTheme="majorHAnsi" w:cs="Times New Roman"/>
          <w:b/>
        </w:rPr>
      </w:pPr>
    </w:p>
    <w:p w:rsidR="00955322" w:rsidRPr="00F3164A" w:rsidRDefault="00F3164A" w:rsidP="00F3164A">
      <w:pPr>
        <w:widowControl w:val="0"/>
        <w:autoSpaceDE w:val="0"/>
        <w:autoSpaceDN w:val="0"/>
        <w:adjustRightInd w:val="0"/>
        <w:spacing w:after="0"/>
        <w:ind w:left="284"/>
        <w:jc w:val="both"/>
        <w:rPr>
          <w:rFonts w:asciiTheme="majorHAnsi" w:hAnsiTheme="majorHAnsi" w:cs="Times New Roman"/>
          <w:b/>
        </w:rPr>
      </w:pPr>
      <w:r w:rsidRPr="00F3164A">
        <w:rPr>
          <w:rFonts w:asciiTheme="majorHAnsi" w:hAnsiTheme="majorHAnsi" w:cs="Times New Roman"/>
          <w:b/>
        </w:rPr>
        <w:t>26.</w:t>
      </w:r>
      <w:r w:rsidR="00955322" w:rsidRPr="00F3164A">
        <w:rPr>
          <w:rFonts w:asciiTheme="majorHAnsi" w:hAnsiTheme="majorHAnsi" w:cs="Times New Roman"/>
          <w:b/>
        </w:rPr>
        <w:t xml:space="preserve"> </w:t>
      </w:r>
      <w:r w:rsidR="00593C0F" w:rsidRPr="00F3164A">
        <w:rPr>
          <w:rFonts w:asciiTheme="majorHAnsi" w:hAnsiTheme="majorHAnsi" w:cs="Times New Roman"/>
          <w:b/>
        </w:rPr>
        <w:t>Опишите т</w:t>
      </w:r>
      <w:r w:rsidR="00955322" w:rsidRPr="00F3164A">
        <w:rPr>
          <w:rFonts w:asciiTheme="majorHAnsi" w:hAnsiTheme="majorHAnsi" w:cs="Times New Roman"/>
          <w:b/>
        </w:rPr>
        <w:t>ехнический облик и основные характеристики «</w:t>
      </w:r>
      <w:r w:rsidR="00955322" w:rsidRPr="00F3164A">
        <w:rPr>
          <w:rFonts w:asciiTheme="majorHAnsi" w:hAnsiTheme="majorHAnsi" w:cs="Times New Roman"/>
          <w:b/>
          <w:lang w:val="en-US"/>
        </w:rPr>
        <w:t>KazSat</w:t>
      </w:r>
      <w:r w:rsidR="00955322" w:rsidRPr="00F3164A">
        <w:rPr>
          <w:rFonts w:asciiTheme="majorHAnsi" w:hAnsiTheme="majorHAnsi" w:cs="Times New Roman"/>
          <w:b/>
        </w:rPr>
        <w:t>-103»</w:t>
      </w:r>
      <w:r w:rsidR="007C1475" w:rsidRPr="00F3164A">
        <w:rPr>
          <w:rFonts w:asciiTheme="majorHAnsi" w:hAnsiTheme="majorHAnsi" w:cs="Times New Roman"/>
          <w:b/>
        </w:rPr>
        <w:t xml:space="preserve"> (</w:t>
      </w:r>
      <w:r w:rsidR="007C1475" w:rsidRPr="00F3164A">
        <w:rPr>
          <w:rFonts w:asciiTheme="majorHAnsi" w:hAnsiTheme="majorHAnsi" w:cs="Times New Roman"/>
          <w:b/>
          <w:lang w:val="en-US"/>
        </w:rPr>
        <w:t>Vipadaet</w:t>
      </w:r>
      <w:r w:rsidR="007C1475" w:rsidRPr="00F3164A">
        <w:rPr>
          <w:rFonts w:asciiTheme="majorHAnsi" w:hAnsiTheme="majorHAnsi" w:cs="Times New Roman"/>
          <w:b/>
        </w:rPr>
        <w:t xml:space="preserve"> </w:t>
      </w:r>
      <w:r w:rsidR="007C1475" w:rsidRPr="00F3164A">
        <w:rPr>
          <w:rFonts w:asciiTheme="majorHAnsi" w:hAnsiTheme="majorHAnsi" w:cs="Times New Roman"/>
          <w:b/>
          <w:lang w:val="en-US"/>
        </w:rPr>
        <w:t>tolko</w:t>
      </w:r>
      <w:r w:rsidR="007C1475" w:rsidRPr="00F3164A">
        <w:rPr>
          <w:rFonts w:asciiTheme="majorHAnsi" w:hAnsiTheme="majorHAnsi" w:cs="Times New Roman"/>
          <w:b/>
        </w:rPr>
        <w:t xml:space="preserve"> </w:t>
      </w:r>
      <w:r w:rsidR="007C1475" w:rsidRPr="00F3164A">
        <w:rPr>
          <w:rFonts w:asciiTheme="majorHAnsi" w:hAnsiTheme="majorHAnsi" w:cs="Times New Roman"/>
          <w:b/>
          <w:lang w:val="en-US"/>
        </w:rPr>
        <w:t>tem</w:t>
      </w:r>
      <w:r w:rsidR="007C1475" w:rsidRPr="00F3164A">
        <w:rPr>
          <w:rFonts w:asciiTheme="majorHAnsi" w:hAnsiTheme="majorHAnsi" w:cs="Times New Roman"/>
          <w:b/>
        </w:rPr>
        <w:t xml:space="preserve"> </w:t>
      </w:r>
      <w:r w:rsidR="007C1475" w:rsidRPr="00F3164A">
        <w:rPr>
          <w:rFonts w:asciiTheme="majorHAnsi" w:hAnsiTheme="majorHAnsi" w:cs="Times New Roman"/>
          <w:b/>
          <w:lang w:val="en-US"/>
        </w:rPr>
        <w:t>kto</w:t>
      </w:r>
      <w:r w:rsidR="007C1475" w:rsidRPr="00F3164A">
        <w:rPr>
          <w:rFonts w:asciiTheme="majorHAnsi" w:hAnsiTheme="majorHAnsi" w:cs="Times New Roman"/>
          <w:b/>
        </w:rPr>
        <w:t xml:space="preserve"> </w:t>
      </w:r>
      <w:r w:rsidR="007C1475" w:rsidRPr="00F3164A">
        <w:rPr>
          <w:rFonts w:asciiTheme="majorHAnsi" w:hAnsiTheme="majorHAnsi" w:cs="Times New Roman"/>
          <w:b/>
          <w:lang w:val="en-US"/>
        </w:rPr>
        <w:t>oret</w:t>
      </w:r>
      <w:r w:rsidR="007C1475" w:rsidRPr="00F3164A">
        <w:rPr>
          <w:rFonts w:asciiTheme="majorHAnsi" w:hAnsiTheme="majorHAnsi" w:cs="Times New Roman"/>
          <w:b/>
        </w:rPr>
        <w:t xml:space="preserve"> </w:t>
      </w:r>
      <w:r w:rsidR="007C1475" w:rsidRPr="00F3164A">
        <w:rPr>
          <w:rFonts w:asciiTheme="majorHAnsi" w:hAnsiTheme="majorHAnsi" w:cs="Times New Roman"/>
          <w:b/>
          <w:lang w:val="en-US"/>
        </w:rPr>
        <w:t>na</w:t>
      </w:r>
      <w:r w:rsidR="007C1475" w:rsidRPr="00F3164A">
        <w:rPr>
          <w:rFonts w:asciiTheme="majorHAnsi" w:hAnsiTheme="majorHAnsi" w:cs="Times New Roman"/>
          <w:b/>
        </w:rPr>
        <w:t xml:space="preserve"> </w:t>
      </w:r>
      <w:r w:rsidR="007C1475" w:rsidRPr="00F3164A">
        <w:rPr>
          <w:rFonts w:asciiTheme="majorHAnsi" w:hAnsiTheme="majorHAnsi" w:cs="Times New Roman"/>
          <w:b/>
          <w:lang w:val="en-US"/>
        </w:rPr>
        <w:t>bolkone</w:t>
      </w:r>
      <w:proofErr w:type="gramStart"/>
      <w:r w:rsidR="007C1475" w:rsidRPr="00F3164A">
        <w:rPr>
          <w:rFonts w:asciiTheme="majorHAnsi" w:hAnsiTheme="majorHAnsi" w:cs="Times New Roman"/>
          <w:b/>
        </w:rPr>
        <w:t xml:space="preserve"> :</w:t>
      </w:r>
      <w:proofErr w:type="gramEnd"/>
      <w:r w:rsidR="007C1475" w:rsidRPr="00F3164A">
        <w:rPr>
          <w:rFonts w:asciiTheme="majorHAnsi" w:hAnsiTheme="majorHAnsi" w:cs="Times New Roman"/>
          <w:b/>
        </w:rPr>
        <w:t xml:space="preserve"> </w:t>
      </w:r>
      <w:r w:rsidR="007C1475" w:rsidRPr="00F3164A">
        <w:rPr>
          <w:rFonts w:asciiTheme="majorHAnsi" w:hAnsiTheme="majorHAnsi" w:cs="Times New Roman"/>
          <w:b/>
          <w:lang w:val="en-US"/>
        </w:rPr>
        <w:t>HALIAVA</w:t>
      </w:r>
      <w:r w:rsidR="007C1475" w:rsidRPr="00F3164A">
        <w:rPr>
          <w:rFonts w:asciiTheme="majorHAnsi" w:hAnsiTheme="majorHAnsi" w:cs="Times New Roman"/>
          <w:b/>
        </w:rPr>
        <w:t xml:space="preserve"> </w:t>
      </w:r>
      <w:r w:rsidR="007C1475" w:rsidRPr="00F3164A">
        <w:rPr>
          <w:rFonts w:asciiTheme="majorHAnsi" w:hAnsiTheme="majorHAnsi" w:cs="Times New Roman"/>
          <w:b/>
          <w:lang w:val="en-US"/>
        </w:rPr>
        <w:t>PRIDI</w:t>
      </w:r>
      <w:r w:rsidR="007C1475" w:rsidRPr="00F3164A">
        <w:rPr>
          <w:rFonts w:asciiTheme="majorHAnsi" w:hAnsiTheme="majorHAnsi" w:cs="Times New Roman"/>
          <w:b/>
        </w:rPr>
        <w:t>!!!)</w:t>
      </w:r>
    </w:p>
    <w:p w:rsidR="007C1475" w:rsidRPr="00F3164A" w:rsidRDefault="007C1475" w:rsidP="007C1475">
      <w:pPr>
        <w:widowControl w:val="0"/>
        <w:autoSpaceDE w:val="0"/>
        <w:autoSpaceDN w:val="0"/>
        <w:adjustRightInd w:val="0"/>
        <w:spacing w:after="0"/>
        <w:jc w:val="both"/>
        <w:rPr>
          <w:rFonts w:asciiTheme="majorHAnsi" w:hAnsiTheme="majorHAnsi" w:cs="Times New Roman"/>
          <w:b/>
        </w:rPr>
      </w:pPr>
    </w:p>
    <w:p w:rsidR="007C1475" w:rsidRPr="00F3164A" w:rsidRDefault="007C1475" w:rsidP="007C1475">
      <w:pPr>
        <w:pStyle w:val="text12"/>
        <w:spacing w:before="0" w:beforeAutospacing="0" w:after="0" w:afterAutospacing="0"/>
        <w:ind w:firstLine="709"/>
        <w:jc w:val="both"/>
        <w:rPr>
          <w:rFonts w:asciiTheme="majorHAnsi" w:hAnsiTheme="majorHAnsi"/>
          <w:sz w:val="22"/>
          <w:szCs w:val="22"/>
        </w:rPr>
      </w:pPr>
      <w:r w:rsidRPr="00F3164A">
        <w:rPr>
          <w:rFonts w:asciiTheme="majorHAnsi" w:hAnsiTheme="majorHAnsi"/>
          <w:sz w:val="22"/>
          <w:szCs w:val="22"/>
        </w:rPr>
        <w:t>В создании космической системы «</w:t>
      </w:r>
      <w:r w:rsidRPr="00F3164A">
        <w:rPr>
          <w:rFonts w:asciiTheme="majorHAnsi" w:hAnsiTheme="majorHAnsi"/>
          <w:sz w:val="22"/>
          <w:szCs w:val="22"/>
          <w:lang w:val="en-US"/>
        </w:rPr>
        <w:t>KazSat</w:t>
      </w:r>
      <w:r w:rsidRPr="00F3164A">
        <w:rPr>
          <w:rFonts w:asciiTheme="majorHAnsi" w:hAnsiTheme="majorHAnsi"/>
          <w:sz w:val="22"/>
          <w:szCs w:val="22"/>
        </w:rPr>
        <w:t xml:space="preserve">» участвовали более 15 зарубежных и отечественных фирм, в том числе ведущие производители бортового телекоммуникационного оборудования - Boeing, Alcatel Alenia Spazio Italia, ComDev. </w:t>
      </w:r>
    </w:p>
    <w:p w:rsidR="007C1475" w:rsidRPr="00F3164A" w:rsidRDefault="007C1475" w:rsidP="007C1475">
      <w:pPr>
        <w:widowControl w:val="0"/>
        <w:autoSpaceDE w:val="0"/>
        <w:autoSpaceDN w:val="0"/>
        <w:adjustRightInd w:val="0"/>
        <w:ind w:firstLine="709"/>
        <w:jc w:val="both"/>
        <w:rPr>
          <w:rFonts w:asciiTheme="majorHAnsi" w:hAnsiTheme="majorHAnsi"/>
        </w:rPr>
      </w:pPr>
      <w:r w:rsidRPr="00F3164A">
        <w:rPr>
          <w:rFonts w:asciiTheme="majorHAnsi" w:hAnsiTheme="majorHAnsi"/>
        </w:rPr>
        <w:t>Создание космической системы «</w:t>
      </w:r>
      <w:r w:rsidRPr="00F3164A">
        <w:rPr>
          <w:rFonts w:asciiTheme="majorHAnsi" w:hAnsiTheme="majorHAnsi"/>
          <w:lang w:val="en-US"/>
        </w:rPr>
        <w:t>KazSat</w:t>
      </w:r>
      <w:r w:rsidRPr="00F3164A">
        <w:rPr>
          <w:rFonts w:asciiTheme="majorHAnsi" w:hAnsiTheme="majorHAnsi"/>
        </w:rPr>
        <w:t>» осуществлял ГКНПЦ имени М.В.Хруничева на базе малого космического аппарата связи и телевещания на геостационарной орбите 103 градуса восточной долготы, принадлежащей Российской Федерации. Строительство наземного комплекса управления (НКУ) и системы мониторинга (СМС) производится на территории Казахстана. Общий вид КА «</w:t>
      </w:r>
      <w:r w:rsidRPr="00F3164A">
        <w:rPr>
          <w:rFonts w:asciiTheme="majorHAnsi" w:hAnsiTheme="majorHAnsi"/>
          <w:lang w:val="en-US"/>
        </w:rPr>
        <w:t>Kazsat</w:t>
      </w:r>
      <w:r w:rsidRPr="00F3164A">
        <w:rPr>
          <w:rFonts w:asciiTheme="majorHAnsi" w:hAnsiTheme="majorHAnsi"/>
        </w:rPr>
        <w:t>» представлен на рисунке 7.1. Его основные характеристики в таблице 7.1. Блок-схема ретранслятора БРТК МКА «</w:t>
      </w:r>
      <w:r w:rsidRPr="00F3164A">
        <w:rPr>
          <w:rFonts w:asciiTheme="majorHAnsi" w:hAnsiTheme="majorHAnsi"/>
          <w:lang w:val="en-US"/>
        </w:rPr>
        <w:t>Kazsat</w:t>
      </w:r>
      <w:r w:rsidRPr="00F3164A">
        <w:rPr>
          <w:rFonts w:asciiTheme="majorHAnsi" w:hAnsiTheme="majorHAnsi"/>
        </w:rPr>
        <w:t>» показана на рисунке 7.2, частотный план «</w:t>
      </w:r>
      <w:r w:rsidRPr="00F3164A">
        <w:rPr>
          <w:rFonts w:asciiTheme="majorHAnsi" w:hAnsiTheme="majorHAnsi"/>
          <w:lang w:val="en-US"/>
        </w:rPr>
        <w:t>Kazsat</w:t>
      </w:r>
      <w:r w:rsidRPr="00F3164A">
        <w:rPr>
          <w:rFonts w:asciiTheme="majorHAnsi" w:hAnsiTheme="majorHAnsi"/>
        </w:rPr>
        <w:t>» в таблице 7.2, результаты расчетов ЭИИМ и добротность БРТК по данным имитационного моделирования в таблице 7.3.</w:t>
      </w:r>
    </w:p>
    <w:p w:rsidR="007C1475" w:rsidRPr="00F3164A" w:rsidRDefault="007C1475" w:rsidP="007C1475">
      <w:pPr>
        <w:widowControl w:val="0"/>
        <w:autoSpaceDE w:val="0"/>
        <w:autoSpaceDN w:val="0"/>
        <w:adjustRightInd w:val="0"/>
        <w:ind w:firstLine="709"/>
        <w:jc w:val="both"/>
        <w:rPr>
          <w:rFonts w:asciiTheme="majorHAnsi" w:hAnsiTheme="majorHAnsi"/>
        </w:rPr>
      </w:pPr>
    </w:p>
    <w:p w:rsidR="007C1475" w:rsidRPr="00F3164A" w:rsidRDefault="007C1475" w:rsidP="007C1475">
      <w:pPr>
        <w:widowControl w:val="0"/>
        <w:autoSpaceDE w:val="0"/>
        <w:autoSpaceDN w:val="0"/>
        <w:adjustRightInd w:val="0"/>
        <w:ind w:firstLine="709"/>
        <w:jc w:val="both"/>
        <w:rPr>
          <w:rFonts w:asciiTheme="majorHAnsi" w:hAnsiTheme="majorHAnsi"/>
        </w:rPr>
      </w:pPr>
      <w:r w:rsidRPr="00F3164A">
        <w:rPr>
          <w:rFonts w:asciiTheme="majorHAnsi" w:hAnsiTheme="majorHAnsi"/>
          <w:noProof/>
          <w:lang w:eastAsia="ru-RU"/>
        </w:rPr>
        <w:drawing>
          <wp:inline distT="0" distB="0" distL="0" distR="0">
            <wp:extent cx="5242560" cy="2240280"/>
            <wp:effectExtent l="0" t="0" r="0" b="7620"/>
            <wp:docPr id="9263" name="Рисунок 9263" descr="р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р7-1"/>
                    <pic:cNvPicPr>
                      <a:picLocks noChangeAspect="1" noChangeArrowheads="1"/>
                    </pic:cNvPicPr>
                  </pic:nvPicPr>
                  <pic:blipFill>
                    <a:blip r:embed="rId1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03" b="21800"/>
                    <a:stretch>
                      <a:fillRect/>
                    </a:stretch>
                  </pic:blipFill>
                  <pic:spPr bwMode="auto">
                    <a:xfrm>
                      <a:off x="0" y="0"/>
                      <a:ext cx="5242560" cy="2240280"/>
                    </a:xfrm>
                    <a:prstGeom prst="rect">
                      <a:avLst/>
                    </a:prstGeom>
                    <a:noFill/>
                    <a:ln>
                      <a:noFill/>
                    </a:ln>
                  </pic:spPr>
                </pic:pic>
              </a:graphicData>
            </a:graphic>
          </wp:inline>
        </w:drawing>
      </w:r>
    </w:p>
    <w:p w:rsidR="007C1475" w:rsidRPr="00F3164A" w:rsidRDefault="007C1475" w:rsidP="007C1475">
      <w:pPr>
        <w:widowControl w:val="0"/>
        <w:autoSpaceDE w:val="0"/>
        <w:autoSpaceDN w:val="0"/>
        <w:adjustRightInd w:val="0"/>
        <w:ind w:firstLine="709"/>
        <w:jc w:val="both"/>
        <w:rPr>
          <w:rFonts w:asciiTheme="majorHAnsi" w:hAnsiTheme="majorHAnsi"/>
        </w:rPr>
      </w:pPr>
      <w:r w:rsidRPr="00F3164A">
        <w:rPr>
          <w:rFonts w:asciiTheme="majorHAnsi" w:hAnsiTheme="majorHAnsi"/>
        </w:rPr>
        <w:t>Рисунок 7.1 – Внешний вид КА «</w:t>
      </w:r>
      <w:r w:rsidRPr="00F3164A">
        <w:rPr>
          <w:rFonts w:asciiTheme="majorHAnsi" w:hAnsiTheme="majorHAnsi"/>
          <w:lang w:val="en-US"/>
        </w:rPr>
        <w:t>Kazsat</w:t>
      </w:r>
      <w:r w:rsidRPr="00F3164A">
        <w:rPr>
          <w:rFonts w:asciiTheme="majorHAnsi" w:hAnsiTheme="majorHAnsi"/>
        </w:rPr>
        <w:t>»</w:t>
      </w:r>
    </w:p>
    <w:p w:rsidR="007C1475" w:rsidRPr="00F3164A" w:rsidRDefault="007C1475" w:rsidP="007C1475">
      <w:pPr>
        <w:widowControl w:val="0"/>
        <w:autoSpaceDE w:val="0"/>
        <w:autoSpaceDN w:val="0"/>
        <w:adjustRightInd w:val="0"/>
        <w:ind w:firstLine="709"/>
        <w:jc w:val="both"/>
        <w:rPr>
          <w:rFonts w:asciiTheme="majorHAnsi" w:hAnsiTheme="majorHAnsi"/>
        </w:rPr>
      </w:pPr>
    </w:p>
    <w:p w:rsidR="007C1475" w:rsidRPr="00F3164A" w:rsidRDefault="007C1475" w:rsidP="007C1475">
      <w:pPr>
        <w:widowControl w:val="0"/>
        <w:autoSpaceDE w:val="0"/>
        <w:autoSpaceDN w:val="0"/>
        <w:adjustRightInd w:val="0"/>
        <w:ind w:firstLine="709"/>
        <w:jc w:val="both"/>
        <w:rPr>
          <w:rFonts w:asciiTheme="majorHAnsi" w:hAnsiTheme="majorHAnsi"/>
        </w:rPr>
      </w:pPr>
      <w:r w:rsidRPr="00F3164A">
        <w:rPr>
          <w:rFonts w:asciiTheme="majorHAnsi" w:hAnsiTheme="majorHAnsi"/>
        </w:rPr>
        <w:t>Космический аппарат «</w:t>
      </w:r>
      <w:r w:rsidRPr="00F3164A">
        <w:rPr>
          <w:rFonts w:asciiTheme="majorHAnsi" w:hAnsiTheme="majorHAnsi"/>
          <w:lang w:val="en-US"/>
        </w:rPr>
        <w:t>Kazsat</w:t>
      </w:r>
      <w:r w:rsidRPr="00F3164A">
        <w:rPr>
          <w:rFonts w:asciiTheme="majorHAnsi" w:hAnsiTheme="majorHAnsi"/>
        </w:rPr>
        <w:t xml:space="preserve">», размещенный на геостационарной орбите,  осуществляет через 12 транспондеров связь и телевещание, охватывающее всю территорию Республики Казахстан и часть сопредельных государств. </w:t>
      </w:r>
    </w:p>
    <w:p w:rsidR="007C1475" w:rsidRPr="00F3164A" w:rsidRDefault="007C1475" w:rsidP="007C1475">
      <w:pPr>
        <w:tabs>
          <w:tab w:val="left" w:pos="6994"/>
        </w:tabs>
        <w:ind w:firstLine="709"/>
        <w:jc w:val="both"/>
        <w:rPr>
          <w:rFonts w:asciiTheme="majorHAnsi" w:hAnsiTheme="majorHAnsi"/>
        </w:rPr>
      </w:pPr>
      <w:r w:rsidRPr="00F3164A">
        <w:rPr>
          <w:rFonts w:asciiTheme="majorHAnsi" w:hAnsiTheme="majorHAnsi"/>
        </w:rPr>
        <w:t xml:space="preserve">Т а б л и </w:t>
      </w:r>
      <w:proofErr w:type="gramStart"/>
      <w:r w:rsidRPr="00F3164A">
        <w:rPr>
          <w:rFonts w:asciiTheme="majorHAnsi" w:hAnsiTheme="majorHAnsi"/>
        </w:rPr>
        <w:t>ц</w:t>
      </w:r>
      <w:proofErr w:type="gramEnd"/>
      <w:r w:rsidRPr="00F3164A">
        <w:rPr>
          <w:rFonts w:asciiTheme="majorHAnsi" w:hAnsiTheme="majorHAnsi"/>
        </w:rPr>
        <w:t xml:space="preserve"> а 7.1 - Основные характеристики КА «KazSat»</w:t>
      </w:r>
    </w:p>
    <w:tbl>
      <w:tblPr>
        <w:tblW w:w="0" w:type="auto"/>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70"/>
        <w:gridCol w:w="1596"/>
      </w:tblGrid>
      <w:tr w:rsidR="007C1475" w:rsidRPr="00F3164A" w:rsidTr="007C1475">
        <w:tc>
          <w:tcPr>
            <w:tcW w:w="6870" w:type="dxa"/>
            <w:tcBorders>
              <w:top w:val="single" w:sz="4" w:space="0" w:color="auto"/>
              <w:left w:val="single" w:sz="4" w:space="0" w:color="auto"/>
              <w:bottom w:val="double" w:sz="4" w:space="0" w:color="auto"/>
              <w:right w:val="single" w:sz="4" w:space="0" w:color="auto"/>
            </w:tcBorders>
            <w:hideMark/>
          </w:tcPr>
          <w:p w:rsidR="007C1475" w:rsidRPr="00F3164A" w:rsidRDefault="007C1475">
            <w:pPr>
              <w:tabs>
                <w:tab w:val="left" w:pos="6994"/>
              </w:tabs>
              <w:ind w:firstLine="709"/>
              <w:jc w:val="both"/>
              <w:rPr>
                <w:rFonts w:asciiTheme="majorHAnsi" w:hAnsiTheme="majorHAnsi"/>
              </w:rPr>
            </w:pPr>
            <w:r w:rsidRPr="00F3164A">
              <w:rPr>
                <w:rFonts w:asciiTheme="majorHAnsi" w:hAnsiTheme="majorHAnsi"/>
              </w:rPr>
              <w:t>Параметры рабочей орбиты:</w:t>
            </w:r>
          </w:p>
        </w:tc>
        <w:tc>
          <w:tcPr>
            <w:tcW w:w="1596" w:type="dxa"/>
            <w:tcBorders>
              <w:top w:val="single" w:sz="4" w:space="0" w:color="auto"/>
              <w:left w:val="single" w:sz="4" w:space="0" w:color="auto"/>
              <w:bottom w:val="double" w:sz="4" w:space="0" w:color="auto"/>
              <w:right w:val="single" w:sz="4" w:space="0" w:color="auto"/>
            </w:tcBorders>
          </w:tcPr>
          <w:p w:rsidR="007C1475" w:rsidRPr="00F3164A" w:rsidRDefault="007C1475">
            <w:pPr>
              <w:tabs>
                <w:tab w:val="left" w:pos="6994"/>
              </w:tabs>
              <w:ind w:firstLine="709"/>
              <w:jc w:val="both"/>
              <w:rPr>
                <w:rFonts w:asciiTheme="majorHAnsi" w:hAnsiTheme="majorHAnsi"/>
              </w:rPr>
            </w:pPr>
          </w:p>
        </w:tc>
      </w:tr>
      <w:tr w:rsidR="007C1475" w:rsidRPr="00F3164A" w:rsidTr="007C1475">
        <w:tc>
          <w:tcPr>
            <w:tcW w:w="6870" w:type="dxa"/>
            <w:tcBorders>
              <w:top w:val="double" w:sz="4" w:space="0" w:color="auto"/>
              <w:left w:val="single" w:sz="4" w:space="0" w:color="auto"/>
              <w:bottom w:val="single" w:sz="4" w:space="0" w:color="auto"/>
              <w:right w:val="single" w:sz="4" w:space="0" w:color="auto"/>
            </w:tcBorders>
            <w:hideMark/>
          </w:tcPr>
          <w:p w:rsidR="007C1475" w:rsidRPr="00F3164A" w:rsidRDefault="007C1475">
            <w:pPr>
              <w:tabs>
                <w:tab w:val="left" w:pos="6994"/>
              </w:tabs>
              <w:ind w:firstLine="709"/>
              <w:jc w:val="both"/>
              <w:rPr>
                <w:rFonts w:asciiTheme="majorHAnsi" w:hAnsiTheme="majorHAnsi"/>
              </w:rPr>
            </w:pPr>
            <w:r w:rsidRPr="00F3164A">
              <w:rPr>
                <w:rFonts w:asciiTheme="majorHAnsi" w:hAnsiTheme="majorHAnsi"/>
              </w:rPr>
              <w:t>- тип орбиты:</w:t>
            </w:r>
          </w:p>
        </w:tc>
        <w:tc>
          <w:tcPr>
            <w:tcW w:w="1596" w:type="dxa"/>
            <w:tcBorders>
              <w:top w:val="double" w:sz="4" w:space="0" w:color="auto"/>
              <w:left w:val="single" w:sz="4" w:space="0" w:color="auto"/>
              <w:bottom w:val="single" w:sz="4" w:space="0" w:color="auto"/>
              <w:right w:val="single" w:sz="4" w:space="0" w:color="auto"/>
            </w:tcBorders>
            <w:hideMark/>
          </w:tcPr>
          <w:p w:rsidR="007C1475" w:rsidRPr="00F3164A" w:rsidRDefault="007C1475">
            <w:pPr>
              <w:tabs>
                <w:tab w:val="left" w:pos="6994"/>
              </w:tabs>
              <w:ind w:firstLine="709"/>
              <w:jc w:val="both"/>
              <w:rPr>
                <w:rFonts w:asciiTheme="majorHAnsi" w:hAnsiTheme="majorHAnsi"/>
              </w:rPr>
            </w:pPr>
            <w:r w:rsidRPr="00F3164A">
              <w:rPr>
                <w:rFonts w:asciiTheme="majorHAnsi" w:hAnsiTheme="majorHAnsi"/>
              </w:rPr>
              <w:t>ГСО</w:t>
            </w:r>
          </w:p>
        </w:tc>
      </w:tr>
      <w:tr w:rsidR="007C1475" w:rsidRPr="00F3164A" w:rsidTr="007C1475">
        <w:tc>
          <w:tcPr>
            <w:tcW w:w="6870" w:type="dxa"/>
            <w:tcBorders>
              <w:top w:val="single" w:sz="4" w:space="0" w:color="auto"/>
              <w:left w:val="single" w:sz="4" w:space="0" w:color="auto"/>
              <w:bottom w:val="single" w:sz="4" w:space="0" w:color="auto"/>
              <w:right w:val="single" w:sz="4" w:space="0" w:color="auto"/>
            </w:tcBorders>
            <w:hideMark/>
          </w:tcPr>
          <w:p w:rsidR="007C1475" w:rsidRPr="00F3164A" w:rsidRDefault="007C1475">
            <w:pPr>
              <w:tabs>
                <w:tab w:val="left" w:pos="6994"/>
              </w:tabs>
              <w:ind w:firstLine="709"/>
              <w:jc w:val="both"/>
              <w:rPr>
                <w:rFonts w:asciiTheme="majorHAnsi" w:hAnsiTheme="majorHAnsi"/>
              </w:rPr>
            </w:pPr>
            <w:r w:rsidRPr="00F3164A">
              <w:rPr>
                <w:rFonts w:asciiTheme="majorHAnsi" w:hAnsiTheme="majorHAnsi"/>
              </w:rPr>
              <w:t>- наклонение:</w:t>
            </w:r>
          </w:p>
        </w:tc>
        <w:tc>
          <w:tcPr>
            <w:tcW w:w="1596" w:type="dxa"/>
            <w:tcBorders>
              <w:top w:val="single" w:sz="4" w:space="0" w:color="auto"/>
              <w:left w:val="single" w:sz="4" w:space="0" w:color="auto"/>
              <w:bottom w:val="single" w:sz="4" w:space="0" w:color="auto"/>
              <w:right w:val="single" w:sz="4" w:space="0" w:color="auto"/>
            </w:tcBorders>
            <w:hideMark/>
          </w:tcPr>
          <w:p w:rsidR="007C1475" w:rsidRPr="00F3164A" w:rsidRDefault="007C1475">
            <w:pPr>
              <w:tabs>
                <w:tab w:val="left" w:pos="6994"/>
              </w:tabs>
              <w:ind w:firstLine="709"/>
              <w:jc w:val="both"/>
              <w:rPr>
                <w:rFonts w:asciiTheme="majorHAnsi" w:hAnsiTheme="majorHAnsi"/>
              </w:rPr>
            </w:pPr>
            <w:r w:rsidRPr="00F3164A">
              <w:rPr>
                <w:rFonts w:asciiTheme="majorHAnsi" w:hAnsiTheme="majorHAnsi"/>
              </w:rPr>
              <w:t>0 град.;</w:t>
            </w:r>
          </w:p>
        </w:tc>
      </w:tr>
      <w:tr w:rsidR="007C1475" w:rsidRPr="00F3164A" w:rsidTr="007C1475">
        <w:tc>
          <w:tcPr>
            <w:tcW w:w="6870" w:type="dxa"/>
            <w:tcBorders>
              <w:top w:val="single" w:sz="4" w:space="0" w:color="auto"/>
              <w:left w:val="single" w:sz="4" w:space="0" w:color="auto"/>
              <w:bottom w:val="single" w:sz="4" w:space="0" w:color="auto"/>
              <w:right w:val="single" w:sz="4" w:space="0" w:color="auto"/>
            </w:tcBorders>
            <w:hideMark/>
          </w:tcPr>
          <w:p w:rsidR="007C1475" w:rsidRPr="00F3164A" w:rsidRDefault="007C1475">
            <w:pPr>
              <w:tabs>
                <w:tab w:val="left" w:pos="6994"/>
              </w:tabs>
              <w:ind w:firstLine="709"/>
              <w:jc w:val="both"/>
              <w:rPr>
                <w:rFonts w:asciiTheme="majorHAnsi" w:hAnsiTheme="majorHAnsi"/>
              </w:rPr>
            </w:pPr>
            <w:r w:rsidRPr="00F3164A">
              <w:rPr>
                <w:rFonts w:asciiTheme="majorHAnsi" w:hAnsiTheme="majorHAnsi"/>
              </w:rPr>
              <w:t>- долгота точки стояния (диапазон)</w:t>
            </w:r>
          </w:p>
        </w:tc>
        <w:tc>
          <w:tcPr>
            <w:tcW w:w="1596" w:type="dxa"/>
            <w:tcBorders>
              <w:top w:val="single" w:sz="4" w:space="0" w:color="auto"/>
              <w:left w:val="single" w:sz="4" w:space="0" w:color="auto"/>
              <w:bottom w:val="single" w:sz="4" w:space="0" w:color="auto"/>
              <w:right w:val="single" w:sz="4" w:space="0" w:color="auto"/>
            </w:tcBorders>
            <w:hideMark/>
          </w:tcPr>
          <w:p w:rsidR="007C1475" w:rsidRPr="00F3164A" w:rsidRDefault="007C1475">
            <w:pPr>
              <w:tabs>
                <w:tab w:val="left" w:pos="6994"/>
              </w:tabs>
              <w:ind w:firstLine="709"/>
              <w:jc w:val="both"/>
              <w:rPr>
                <w:rFonts w:asciiTheme="majorHAnsi" w:hAnsiTheme="majorHAnsi"/>
              </w:rPr>
            </w:pPr>
            <w:r w:rsidRPr="00F3164A">
              <w:rPr>
                <w:rFonts w:asciiTheme="majorHAnsi" w:hAnsiTheme="majorHAnsi"/>
              </w:rPr>
              <w:t xml:space="preserve">103º </w:t>
            </w:r>
            <w:r w:rsidRPr="00F3164A">
              <w:rPr>
                <w:rFonts w:asciiTheme="majorHAnsi" w:hAnsiTheme="majorHAnsi"/>
              </w:rPr>
              <w:lastRenderedPageBreak/>
              <w:t>в</w:t>
            </w:r>
            <w:proofErr w:type="gramStart"/>
            <w:r w:rsidRPr="00F3164A">
              <w:rPr>
                <w:rFonts w:asciiTheme="majorHAnsi" w:hAnsiTheme="majorHAnsi"/>
              </w:rPr>
              <w:t>.д</w:t>
            </w:r>
            <w:proofErr w:type="gramEnd"/>
          </w:p>
        </w:tc>
      </w:tr>
      <w:tr w:rsidR="007C1475" w:rsidRPr="00F3164A" w:rsidTr="007C1475">
        <w:tc>
          <w:tcPr>
            <w:tcW w:w="6870" w:type="dxa"/>
            <w:tcBorders>
              <w:top w:val="single" w:sz="4" w:space="0" w:color="auto"/>
              <w:left w:val="single" w:sz="4" w:space="0" w:color="auto"/>
              <w:bottom w:val="single" w:sz="4" w:space="0" w:color="auto"/>
              <w:right w:val="single" w:sz="4" w:space="0" w:color="auto"/>
            </w:tcBorders>
            <w:hideMark/>
          </w:tcPr>
          <w:p w:rsidR="007C1475" w:rsidRPr="00F3164A" w:rsidRDefault="007C1475">
            <w:pPr>
              <w:tabs>
                <w:tab w:val="left" w:pos="6994"/>
              </w:tabs>
              <w:ind w:firstLine="709"/>
              <w:jc w:val="both"/>
              <w:rPr>
                <w:rFonts w:asciiTheme="majorHAnsi" w:hAnsiTheme="majorHAnsi"/>
              </w:rPr>
            </w:pPr>
            <w:r w:rsidRPr="00F3164A">
              <w:rPr>
                <w:rFonts w:asciiTheme="majorHAnsi" w:hAnsiTheme="majorHAnsi"/>
              </w:rPr>
              <w:lastRenderedPageBreak/>
              <w:t>“Сухая” масса КА</w:t>
            </w:r>
          </w:p>
        </w:tc>
        <w:tc>
          <w:tcPr>
            <w:tcW w:w="1596" w:type="dxa"/>
            <w:tcBorders>
              <w:top w:val="single" w:sz="4" w:space="0" w:color="auto"/>
              <w:left w:val="single" w:sz="4" w:space="0" w:color="auto"/>
              <w:bottom w:val="single" w:sz="4" w:space="0" w:color="auto"/>
              <w:right w:val="single" w:sz="4" w:space="0" w:color="auto"/>
            </w:tcBorders>
            <w:hideMark/>
          </w:tcPr>
          <w:p w:rsidR="007C1475" w:rsidRPr="00F3164A" w:rsidRDefault="007C1475">
            <w:pPr>
              <w:tabs>
                <w:tab w:val="left" w:pos="6994"/>
              </w:tabs>
              <w:ind w:firstLine="709"/>
              <w:jc w:val="both"/>
              <w:rPr>
                <w:rFonts w:asciiTheme="majorHAnsi" w:hAnsiTheme="majorHAnsi"/>
              </w:rPr>
            </w:pPr>
            <w:smartTag w:uri="urn:schemas-microsoft-com:office:smarttags" w:element="metricconverter">
              <w:smartTagPr>
                <w:attr w:name="ProductID" w:val="695 кг"/>
              </w:smartTagPr>
              <w:r w:rsidRPr="00F3164A">
                <w:rPr>
                  <w:rFonts w:asciiTheme="majorHAnsi" w:hAnsiTheme="majorHAnsi"/>
                </w:rPr>
                <w:t>695 кг</w:t>
              </w:r>
            </w:smartTag>
          </w:p>
        </w:tc>
      </w:tr>
      <w:tr w:rsidR="007C1475" w:rsidRPr="00F3164A" w:rsidTr="007C1475">
        <w:tc>
          <w:tcPr>
            <w:tcW w:w="6870" w:type="dxa"/>
            <w:tcBorders>
              <w:top w:val="single" w:sz="4" w:space="0" w:color="auto"/>
              <w:left w:val="single" w:sz="4" w:space="0" w:color="auto"/>
              <w:bottom w:val="single" w:sz="4" w:space="0" w:color="auto"/>
              <w:right w:val="single" w:sz="4" w:space="0" w:color="auto"/>
            </w:tcBorders>
            <w:hideMark/>
          </w:tcPr>
          <w:p w:rsidR="007C1475" w:rsidRPr="00F3164A" w:rsidRDefault="007C1475">
            <w:pPr>
              <w:tabs>
                <w:tab w:val="left" w:pos="6994"/>
              </w:tabs>
              <w:ind w:firstLine="709"/>
              <w:jc w:val="both"/>
              <w:rPr>
                <w:rFonts w:asciiTheme="majorHAnsi" w:hAnsiTheme="majorHAnsi"/>
              </w:rPr>
            </w:pPr>
            <w:r w:rsidRPr="00F3164A">
              <w:rPr>
                <w:rFonts w:asciiTheme="majorHAnsi" w:hAnsiTheme="majorHAnsi"/>
              </w:rPr>
              <w:t>Заправляемый запас ксенона</w:t>
            </w:r>
          </w:p>
        </w:tc>
        <w:tc>
          <w:tcPr>
            <w:tcW w:w="1596" w:type="dxa"/>
            <w:tcBorders>
              <w:top w:val="single" w:sz="4" w:space="0" w:color="auto"/>
              <w:left w:val="single" w:sz="4" w:space="0" w:color="auto"/>
              <w:bottom w:val="single" w:sz="4" w:space="0" w:color="auto"/>
              <w:right w:val="single" w:sz="4" w:space="0" w:color="auto"/>
            </w:tcBorders>
            <w:hideMark/>
          </w:tcPr>
          <w:p w:rsidR="007C1475" w:rsidRPr="00F3164A" w:rsidRDefault="007C1475">
            <w:pPr>
              <w:tabs>
                <w:tab w:val="left" w:pos="6994"/>
              </w:tabs>
              <w:ind w:firstLine="709"/>
              <w:jc w:val="both"/>
              <w:rPr>
                <w:rFonts w:asciiTheme="majorHAnsi" w:hAnsiTheme="majorHAnsi"/>
              </w:rPr>
            </w:pPr>
            <w:smartTag w:uri="urn:schemas-microsoft-com:office:smarttags" w:element="metricconverter">
              <w:smartTagPr>
                <w:attr w:name="ProductID" w:val="60 кг"/>
              </w:smartTagPr>
              <w:r w:rsidRPr="00F3164A">
                <w:rPr>
                  <w:rFonts w:asciiTheme="majorHAnsi" w:hAnsiTheme="majorHAnsi"/>
                </w:rPr>
                <w:t>60 кг</w:t>
              </w:r>
            </w:smartTag>
          </w:p>
        </w:tc>
      </w:tr>
      <w:tr w:rsidR="007C1475" w:rsidRPr="00F3164A" w:rsidTr="007C1475">
        <w:tc>
          <w:tcPr>
            <w:tcW w:w="6870" w:type="dxa"/>
            <w:tcBorders>
              <w:top w:val="single" w:sz="4" w:space="0" w:color="auto"/>
              <w:left w:val="single" w:sz="4" w:space="0" w:color="auto"/>
              <w:bottom w:val="single" w:sz="4" w:space="0" w:color="auto"/>
              <w:right w:val="single" w:sz="4" w:space="0" w:color="auto"/>
            </w:tcBorders>
            <w:hideMark/>
          </w:tcPr>
          <w:p w:rsidR="007C1475" w:rsidRPr="00F3164A" w:rsidRDefault="007C1475">
            <w:pPr>
              <w:tabs>
                <w:tab w:val="left" w:pos="6994"/>
              </w:tabs>
              <w:ind w:firstLine="709"/>
              <w:jc w:val="both"/>
              <w:rPr>
                <w:rFonts w:asciiTheme="majorHAnsi" w:hAnsiTheme="majorHAnsi"/>
              </w:rPr>
            </w:pPr>
            <w:r w:rsidRPr="00F3164A">
              <w:rPr>
                <w:rFonts w:asciiTheme="majorHAnsi" w:hAnsiTheme="majorHAnsi"/>
              </w:rPr>
              <w:t>Срок активного существования</w:t>
            </w:r>
          </w:p>
        </w:tc>
        <w:tc>
          <w:tcPr>
            <w:tcW w:w="1596" w:type="dxa"/>
            <w:tcBorders>
              <w:top w:val="single" w:sz="4" w:space="0" w:color="auto"/>
              <w:left w:val="single" w:sz="4" w:space="0" w:color="auto"/>
              <w:bottom w:val="single" w:sz="4" w:space="0" w:color="auto"/>
              <w:right w:val="single" w:sz="4" w:space="0" w:color="auto"/>
            </w:tcBorders>
            <w:hideMark/>
          </w:tcPr>
          <w:p w:rsidR="007C1475" w:rsidRPr="00F3164A" w:rsidRDefault="007C1475">
            <w:pPr>
              <w:tabs>
                <w:tab w:val="left" w:pos="6994"/>
              </w:tabs>
              <w:ind w:firstLine="709"/>
              <w:jc w:val="both"/>
              <w:rPr>
                <w:rFonts w:asciiTheme="majorHAnsi" w:hAnsiTheme="majorHAnsi"/>
              </w:rPr>
            </w:pPr>
            <w:r w:rsidRPr="00F3164A">
              <w:rPr>
                <w:rFonts w:asciiTheme="majorHAnsi" w:hAnsiTheme="majorHAnsi"/>
              </w:rPr>
              <w:t>10 лет</w:t>
            </w:r>
          </w:p>
        </w:tc>
      </w:tr>
      <w:tr w:rsidR="007C1475" w:rsidRPr="00F3164A" w:rsidTr="007C1475">
        <w:tc>
          <w:tcPr>
            <w:tcW w:w="6870" w:type="dxa"/>
            <w:tcBorders>
              <w:top w:val="single" w:sz="4" w:space="0" w:color="auto"/>
              <w:left w:val="single" w:sz="4" w:space="0" w:color="auto"/>
              <w:bottom w:val="single" w:sz="4" w:space="0" w:color="auto"/>
              <w:right w:val="single" w:sz="4" w:space="0" w:color="auto"/>
            </w:tcBorders>
            <w:hideMark/>
          </w:tcPr>
          <w:p w:rsidR="007C1475" w:rsidRPr="00F3164A" w:rsidRDefault="007C1475">
            <w:pPr>
              <w:tabs>
                <w:tab w:val="left" w:pos="6994"/>
              </w:tabs>
              <w:ind w:firstLine="709"/>
              <w:jc w:val="both"/>
              <w:rPr>
                <w:rFonts w:asciiTheme="majorHAnsi" w:hAnsiTheme="majorHAnsi"/>
              </w:rPr>
            </w:pPr>
            <w:r w:rsidRPr="00F3164A">
              <w:rPr>
                <w:rFonts w:asciiTheme="majorHAnsi" w:hAnsiTheme="majorHAnsi"/>
              </w:rPr>
              <w:t>Технический ресурс</w:t>
            </w:r>
          </w:p>
        </w:tc>
        <w:tc>
          <w:tcPr>
            <w:tcW w:w="1596" w:type="dxa"/>
            <w:tcBorders>
              <w:top w:val="single" w:sz="4" w:space="0" w:color="auto"/>
              <w:left w:val="single" w:sz="4" w:space="0" w:color="auto"/>
              <w:bottom w:val="single" w:sz="4" w:space="0" w:color="auto"/>
              <w:right w:val="single" w:sz="4" w:space="0" w:color="auto"/>
            </w:tcBorders>
            <w:hideMark/>
          </w:tcPr>
          <w:p w:rsidR="007C1475" w:rsidRPr="00F3164A" w:rsidRDefault="007C1475">
            <w:pPr>
              <w:tabs>
                <w:tab w:val="left" w:pos="6994"/>
              </w:tabs>
              <w:ind w:firstLine="709"/>
              <w:jc w:val="both"/>
              <w:rPr>
                <w:rFonts w:asciiTheme="majorHAnsi" w:hAnsiTheme="majorHAnsi"/>
              </w:rPr>
            </w:pPr>
            <w:r w:rsidRPr="00F3164A">
              <w:rPr>
                <w:rFonts w:asciiTheme="majorHAnsi" w:hAnsiTheme="majorHAnsi"/>
              </w:rPr>
              <w:t>12,5 лет</w:t>
            </w:r>
          </w:p>
        </w:tc>
      </w:tr>
      <w:tr w:rsidR="007C1475" w:rsidRPr="00F3164A" w:rsidTr="007C1475">
        <w:tc>
          <w:tcPr>
            <w:tcW w:w="6870" w:type="dxa"/>
            <w:tcBorders>
              <w:top w:val="single" w:sz="4" w:space="0" w:color="auto"/>
              <w:left w:val="single" w:sz="4" w:space="0" w:color="auto"/>
              <w:bottom w:val="single" w:sz="4" w:space="0" w:color="auto"/>
              <w:right w:val="single" w:sz="4" w:space="0" w:color="auto"/>
            </w:tcBorders>
            <w:hideMark/>
          </w:tcPr>
          <w:p w:rsidR="007C1475" w:rsidRPr="00F3164A" w:rsidRDefault="007C1475">
            <w:pPr>
              <w:tabs>
                <w:tab w:val="left" w:pos="6994"/>
              </w:tabs>
              <w:ind w:firstLine="709"/>
              <w:jc w:val="both"/>
              <w:rPr>
                <w:rFonts w:asciiTheme="majorHAnsi" w:hAnsiTheme="majorHAnsi"/>
              </w:rPr>
            </w:pPr>
            <w:r w:rsidRPr="00F3164A">
              <w:rPr>
                <w:rFonts w:asciiTheme="majorHAnsi" w:hAnsiTheme="majorHAnsi"/>
              </w:rPr>
              <w:t>Количество стволов ретрансляции</w:t>
            </w:r>
          </w:p>
        </w:tc>
        <w:tc>
          <w:tcPr>
            <w:tcW w:w="1596" w:type="dxa"/>
            <w:tcBorders>
              <w:top w:val="single" w:sz="4" w:space="0" w:color="auto"/>
              <w:left w:val="single" w:sz="4" w:space="0" w:color="auto"/>
              <w:bottom w:val="single" w:sz="4" w:space="0" w:color="auto"/>
              <w:right w:val="single" w:sz="4" w:space="0" w:color="auto"/>
            </w:tcBorders>
            <w:hideMark/>
          </w:tcPr>
          <w:p w:rsidR="007C1475" w:rsidRPr="00F3164A" w:rsidRDefault="007C1475">
            <w:pPr>
              <w:tabs>
                <w:tab w:val="left" w:pos="6994"/>
              </w:tabs>
              <w:ind w:firstLine="709"/>
              <w:jc w:val="both"/>
              <w:rPr>
                <w:rFonts w:asciiTheme="majorHAnsi" w:hAnsiTheme="majorHAnsi"/>
              </w:rPr>
            </w:pPr>
            <w:r w:rsidRPr="00F3164A">
              <w:rPr>
                <w:rFonts w:asciiTheme="majorHAnsi" w:hAnsiTheme="majorHAnsi"/>
              </w:rPr>
              <w:t>12</w:t>
            </w:r>
          </w:p>
        </w:tc>
      </w:tr>
      <w:tr w:rsidR="007C1475" w:rsidRPr="00F3164A" w:rsidTr="007C1475">
        <w:tc>
          <w:tcPr>
            <w:tcW w:w="6870" w:type="dxa"/>
            <w:tcBorders>
              <w:top w:val="single" w:sz="4" w:space="0" w:color="auto"/>
              <w:left w:val="single" w:sz="4" w:space="0" w:color="auto"/>
              <w:bottom w:val="single" w:sz="4" w:space="0" w:color="auto"/>
              <w:right w:val="single" w:sz="4" w:space="0" w:color="auto"/>
            </w:tcBorders>
            <w:hideMark/>
          </w:tcPr>
          <w:p w:rsidR="007C1475" w:rsidRPr="00F3164A" w:rsidRDefault="007C1475">
            <w:pPr>
              <w:tabs>
                <w:tab w:val="left" w:pos="6994"/>
              </w:tabs>
              <w:ind w:firstLine="709"/>
              <w:jc w:val="both"/>
              <w:rPr>
                <w:rFonts w:asciiTheme="majorHAnsi" w:hAnsiTheme="majorHAnsi"/>
              </w:rPr>
            </w:pPr>
            <w:r w:rsidRPr="00F3164A">
              <w:rPr>
                <w:rFonts w:asciiTheme="majorHAnsi" w:hAnsiTheme="majorHAnsi"/>
              </w:rPr>
              <w:t>Диапазон частот БРТК</w:t>
            </w:r>
          </w:p>
        </w:tc>
        <w:tc>
          <w:tcPr>
            <w:tcW w:w="1596" w:type="dxa"/>
            <w:tcBorders>
              <w:top w:val="single" w:sz="4" w:space="0" w:color="auto"/>
              <w:left w:val="single" w:sz="4" w:space="0" w:color="auto"/>
              <w:bottom w:val="single" w:sz="4" w:space="0" w:color="auto"/>
              <w:right w:val="single" w:sz="4" w:space="0" w:color="auto"/>
            </w:tcBorders>
            <w:hideMark/>
          </w:tcPr>
          <w:p w:rsidR="007C1475" w:rsidRPr="00F3164A" w:rsidRDefault="007C1475">
            <w:pPr>
              <w:tabs>
                <w:tab w:val="left" w:pos="6994"/>
              </w:tabs>
              <w:ind w:firstLine="709"/>
              <w:jc w:val="both"/>
              <w:rPr>
                <w:rFonts w:asciiTheme="majorHAnsi" w:hAnsiTheme="majorHAnsi"/>
              </w:rPr>
            </w:pPr>
            <w:r w:rsidRPr="00F3164A">
              <w:rPr>
                <w:rFonts w:asciiTheme="majorHAnsi" w:hAnsiTheme="majorHAnsi"/>
              </w:rPr>
              <w:t>Ku</w:t>
            </w:r>
          </w:p>
        </w:tc>
      </w:tr>
      <w:tr w:rsidR="007C1475" w:rsidRPr="00F3164A" w:rsidTr="007C1475">
        <w:tc>
          <w:tcPr>
            <w:tcW w:w="6870" w:type="dxa"/>
            <w:tcBorders>
              <w:top w:val="single" w:sz="4" w:space="0" w:color="auto"/>
              <w:left w:val="single" w:sz="4" w:space="0" w:color="auto"/>
              <w:bottom w:val="single" w:sz="4" w:space="0" w:color="auto"/>
              <w:right w:val="single" w:sz="4" w:space="0" w:color="auto"/>
            </w:tcBorders>
            <w:hideMark/>
          </w:tcPr>
          <w:p w:rsidR="007C1475" w:rsidRPr="00F3164A" w:rsidRDefault="007C1475">
            <w:pPr>
              <w:tabs>
                <w:tab w:val="left" w:pos="6994"/>
              </w:tabs>
              <w:ind w:firstLine="709"/>
              <w:jc w:val="both"/>
              <w:rPr>
                <w:rFonts w:asciiTheme="majorHAnsi" w:hAnsiTheme="majorHAnsi"/>
              </w:rPr>
            </w:pPr>
            <w:r w:rsidRPr="00F3164A">
              <w:rPr>
                <w:rFonts w:asciiTheme="majorHAnsi" w:hAnsiTheme="majorHAnsi"/>
              </w:rPr>
              <w:t>Полоса пропускания стволов БРТК</w:t>
            </w:r>
          </w:p>
        </w:tc>
        <w:tc>
          <w:tcPr>
            <w:tcW w:w="1596" w:type="dxa"/>
            <w:tcBorders>
              <w:top w:val="single" w:sz="4" w:space="0" w:color="auto"/>
              <w:left w:val="single" w:sz="4" w:space="0" w:color="auto"/>
              <w:bottom w:val="single" w:sz="4" w:space="0" w:color="auto"/>
              <w:right w:val="single" w:sz="4" w:space="0" w:color="auto"/>
            </w:tcBorders>
            <w:hideMark/>
          </w:tcPr>
          <w:p w:rsidR="007C1475" w:rsidRPr="00F3164A" w:rsidRDefault="007C1475">
            <w:pPr>
              <w:tabs>
                <w:tab w:val="left" w:pos="6994"/>
              </w:tabs>
              <w:ind w:firstLine="709"/>
              <w:jc w:val="both"/>
              <w:rPr>
                <w:rFonts w:asciiTheme="majorHAnsi" w:hAnsiTheme="majorHAnsi"/>
              </w:rPr>
            </w:pPr>
            <w:r w:rsidRPr="00F3164A">
              <w:rPr>
                <w:rFonts w:asciiTheme="majorHAnsi" w:hAnsiTheme="majorHAnsi"/>
              </w:rPr>
              <w:t>72 МГц</w:t>
            </w:r>
          </w:p>
        </w:tc>
      </w:tr>
      <w:tr w:rsidR="007C1475" w:rsidRPr="00F3164A" w:rsidTr="007C1475">
        <w:tc>
          <w:tcPr>
            <w:tcW w:w="6870" w:type="dxa"/>
            <w:tcBorders>
              <w:top w:val="single" w:sz="4" w:space="0" w:color="auto"/>
              <w:left w:val="single" w:sz="4" w:space="0" w:color="auto"/>
              <w:bottom w:val="single" w:sz="4" w:space="0" w:color="auto"/>
              <w:right w:val="single" w:sz="4" w:space="0" w:color="auto"/>
            </w:tcBorders>
            <w:hideMark/>
          </w:tcPr>
          <w:p w:rsidR="007C1475" w:rsidRPr="00F3164A" w:rsidRDefault="007C1475">
            <w:pPr>
              <w:tabs>
                <w:tab w:val="left" w:pos="6994"/>
              </w:tabs>
              <w:ind w:firstLine="709"/>
              <w:jc w:val="both"/>
              <w:rPr>
                <w:rFonts w:asciiTheme="majorHAnsi" w:hAnsiTheme="majorHAnsi"/>
              </w:rPr>
            </w:pPr>
            <w:r w:rsidRPr="00F3164A">
              <w:rPr>
                <w:rFonts w:asciiTheme="majorHAnsi" w:hAnsiTheme="majorHAnsi"/>
              </w:rPr>
              <w:t>Масса полезной нагрузки</w:t>
            </w:r>
          </w:p>
        </w:tc>
        <w:tc>
          <w:tcPr>
            <w:tcW w:w="1596" w:type="dxa"/>
            <w:tcBorders>
              <w:top w:val="single" w:sz="4" w:space="0" w:color="auto"/>
              <w:left w:val="single" w:sz="4" w:space="0" w:color="auto"/>
              <w:bottom w:val="single" w:sz="4" w:space="0" w:color="auto"/>
              <w:right w:val="single" w:sz="4" w:space="0" w:color="auto"/>
            </w:tcBorders>
            <w:hideMark/>
          </w:tcPr>
          <w:p w:rsidR="007C1475" w:rsidRPr="00F3164A" w:rsidRDefault="007C1475">
            <w:pPr>
              <w:tabs>
                <w:tab w:val="left" w:pos="6994"/>
              </w:tabs>
              <w:ind w:firstLine="709"/>
              <w:jc w:val="both"/>
              <w:rPr>
                <w:rFonts w:asciiTheme="majorHAnsi" w:hAnsiTheme="majorHAnsi"/>
              </w:rPr>
            </w:pPr>
            <w:smartTag w:uri="urn:schemas-microsoft-com:office:smarttags" w:element="metricconverter">
              <w:smartTagPr>
                <w:attr w:name="ProductID" w:val="110 кг"/>
              </w:smartTagPr>
              <w:r w:rsidRPr="00F3164A">
                <w:rPr>
                  <w:rFonts w:asciiTheme="majorHAnsi" w:hAnsiTheme="majorHAnsi"/>
                </w:rPr>
                <w:t>110 кг</w:t>
              </w:r>
            </w:smartTag>
          </w:p>
        </w:tc>
      </w:tr>
      <w:tr w:rsidR="007C1475" w:rsidRPr="00F3164A" w:rsidTr="007C1475">
        <w:tc>
          <w:tcPr>
            <w:tcW w:w="6870" w:type="dxa"/>
            <w:tcBorders>
              <w:top w:val="single" w:sz="4" w:space="0" w:color="auto"/>
              <w:left w:val="single" w:sz="4" w:space="0" w:color="auto"/>
              <w:bottom w:val="single" w:sz="4" w:space="0" w:color="auto"/>
              <w:right w:val="single" w:sz="4" w:space="0" w:color="auto"/>
            </w:tcBorders>
            <w:hideMark/>
          </w:tcPr>
          <w:p w:rsidR="007C1475" w:rsidRPr="00F3164A" w:rsidRDefault="007C1475">
            <w:pPr>
              <w:tabs>
                <w:tab w:val="left" w:pos="6994"/>
              </w:tabs>
              <w:ind w:firstLine="709"/>
              <w:jc w:val="both"/>
              <w:rPr>
                <w:rFonts w:asciiTheme="majorHAnsi" w:hAnsiTheme="majorHAnsi"/>
              </w:rPr>
            </w:pPr>
            <w:r w:rsidRPr="00F3164A">
              <w:rPr>
                <w:rFonts w:asciiTheme="majorHAnsi" w:hAnsiTheme="majorHAnsi"/>
              </w:rPr>
              <w:t>Номинальное энергопотребление полезной нагрузки</w:t>
            </w:r>
          </w:p>
        </w:tc>
        <w:tc>
          <w:tcPr>
            <w:tcW w:w="1596" w:type="dxa"/>
            <w:tcBorders>
              <w:top w:val="single" w:sz="4" w:space="0" w:color="auto"/>
              <w:left w:val="single" w:sz="4" w:space="0" w:color="auto"/>
              <w:bottom w:val="single" w:sz="4" w:space="0" w:color="auto"/>
              <w:right w:val="single" w:sz="4" w:space="0" w:color="auto"/>
            </w:tcBorders>
            <w:hideMark/>
          </w:tcPr>
          <w:p w:rsidR="007C1475" w:rsidRPr="00F3164A" w:rsidRDefault="007C1475">
            <w:pPr>
              <w:tabs>
                <w:tab w:val="left" w:pos="6994"/>
              </w:tabs>
              <w:ind w:firstLine="709"/>
              <w:jc w:val="both"/>
              <w:rPr>
                <w:rFonts w:asciiTheme="majorHAnsi" w:hAnsiTheme="majorHAnsi"/>
              </w:rPr>
            </w:pPr>
            <w:r w:rsidRPr="00F3164A">
              <w:rPr>
                <w:rFonts w:asciiTheme="majorHAnsi" w:hAnsiTheme="majorHAnsi"/>
              </w:rPr>
              <w:t>1300 Вт</w:t>
            </w:r>
          </w:p>
        </w:tc>
      </w:tr>
      <w:tr w:rsidR="007C1475" w:rsidRPr="00F3164A" w:rsidTr="007C1475">
        <w:tc>
          <w:tcPr>
            <w:tcW w:w="6870" w:type="dxa"/>
            <w:tcBorders>
              <w:top w:val="single" w:sz="4" w:space="0" w:color="auto"/>
              <w:left w:val="single" w:sz="4" w:space="0" w:color="auto"/>
              <w:bottom w:val="single" w:sz="4" w:space="0" w:color="auto"/>
              <w:right w:val="single" w:sz="4" w:space="0" w:color="auto"/>
            </w:tcBorders>
            <w:hideMark/>
          </w:tcPr>
          <w:p w:rsidR="007C1475" w:rsidRPr="00F3164A" w:rsidRDefault="007C1475">
            <w:pPr>
              <w:tabs>
                <w:tab w:val="left" w:pos="6660"/>
              </w:tabs>
              <w:ind w:firstLine="709"/>
              <w:jc w:val="both"/>
              <w:rPr>
                <w:rFonts w:asciiTheme="majorHAnsi" w:hAnsiTheme="majorHAnsi"/>
              </w:rPr>
            </w:pPr>
            <w:r w:rsidRPr="00F3164A">
              <w:rPr>
                <w:rFonts w:asciiTheme="majorHAnsi" w:hAnsiTheme="majorHAnsi"/>
              </w:rPr>
              <w:t>Точность поддержания положения КА в точке стояния:</w:t>
            </w:r>
          </w:p>
        </w:tc>
        <w:tc>
          <w:tcPr>
            <w:tcW w:w="1596" w:type="dxa"/>
            <w:tcBorders>
              <w:top w:val="single" w:sz="4" w:space="0" w:color="auto"/>
              <w:left w:val="single" w:sz="4" w:space="0" w:color="auto"/>
              <w:bottom w:val="single" w:sz="4" w:space="0" w:color="auto"/>
              <w:right w:val="single" w:sz="4" w:space="0" w:color="auto"/>
            </w:tcBorders>
          </w:tcPr>
          <w:p w:rsidR="007C1475" w:rsidRPr="00F3164A" w:rsidRDefault="007C1475">
            <w:pPr>
              <w:tabs>
                <w:tab w:val="left" w:pos="6994"/>
              </w:tabs>
              <w:ind w:firstLine="709"/>
              <w:jc w:val="both"/>
              <w:rPr>
                <w:rFonts w:asciiTheme="majorHAnsi" w:hAnsiTheme="majorHAnsi"/>
              </w:rPr>
            </w:pPr>
          </w:p>
        </w:tc>
      </w:tr>
      <w:tr w:rsidR="007C1475" w:rsidRPr="00F3164A" w:rsidTr="007C1475">
        <w:tc>
          <w:tcPr>
            <w:tcW w:w="6870" w:type="dxa"/>
            <w:tcBorders>
              <w:top w:val="single" w:sz="4" w:space="0" w:color="auto"/>
              <w:left w:val="single" w:sz="4" w:space="0" w:color="auto"/>
              <w:bottom w:val="single" w:sz="4" w:space="0" w:color="auto"/>
              <w:right w:val="single" w:sz="4" w:space="0" w:color="auto"/>
            </w:tcBorders>
            <w:hideMark/>
          </w:tcPr>
          <w:p w:rsidR="007C1475" w:rsidRPr="00F3164A" w:rsidRDefault="007C1475">
            <w:pPr>
              <w:tabs>
                <w:tab w:val="left" w:pos="6994"/>
              </w:tabs>
              <w:ind w:firstLine="709"/>
              <w:jc w:val="both"/>
              <w:rPr>
                <w:rFonts w:asciiTheme="majorHAnsi" w:hAnsiTheme="majorHAnsi"/>
              </w:rPr>
            </w:pPr>
            <w:r w:rsidRPr="00F3164A">
              <w:rPr>
                <w:rFonts w:asciiTheme="majorHAnsi" w:hAnsiTheme="majorHAnsi"/>
              </w:rPr>
              <w:t>– по долготе</w:t>
            </w:r>
          </w:p>
        </w:tc>
        <w:tc>
          <w:tcPr>
            <w:tcW w:w="1596" w:type="dxa"/>
            <w:tcBorders>
              <w:top w:val="single" w:sz="4" w:space="0" w:color="auto"/>
              <w:left w:val="single" w:sz="4" w:space="0" w:color="auto"/>
              <w:bottom w:val="single" w:sz="4" w:space="0" w:color="auto"/>
              <w:right w:val="single" w:sz="4" w:space="0" w:color="auto"/>
            </w:tcBorders>
            <w:hideMark/>
          </w:tcPr>
          <w:p w:rsidR="007C1475" w:rsidRPr="00F3164A" w:rsidRDefault="007C1475">
            <w:pPr>
              <w:tabs>
                <w:tab w:val="left" w:pos="6994"/>
              </w:tabs>
              <w:ind w:firstLine="709"/>
              <w:jc w:val="both"/>
              <w:rPr>
                <w:rFonts w:asciiTheme="majorHAnsi" w:hAnsiTheme="majorHAnsi"/>
              </w:rPr>
            </w:pPr>
            <w:r w:rsidRPr="00F3164A">
              <w:rPr>
                <w:rFonts w:asciiTheme="majorHAnsi" w:hAnsiTheme="majorHAnsi"/>
              </w:rPr>
              <w:t>±0,05 град.</w:t>
            </w:r>
          </w:p>
        </w:tc>
      </w:tr>
      <w:tr w:rsidR="007C1475" w:rsidRPr="00F3164A" w:rsidTr="007C1475">
        <w:tc>
          <w:tcPr>
            <w:tcW w:w="6870" w:type="dxa"/>
            <w:tcBorders>
              <w:top w:val="single" w:sz="4" w:space="0" w:color="auto"/>
              <w:left w:val="single" w:sz="4" w:space="0" w:color="auto"/>
              <w:bottom w:val="single" w:sz="4" w:space="0" w:color="auto"/>
              <w:right w:val="single" w:sz="4" w:space="0" w:color="auto"/>
            </w:tcBorders>
            <w:hideMark/>
          </w:tcPr>
          <w:p w:rsidR="007C1475" w:rsidRPr="00F3164A" w:rsidRDefault="007C1475">
            <w:pPr>
              <w:tabs>
                <w:tab w:val="left" w:pos="6994"/>
              </w:tabs>
              <w:ind w:firstLine="709"/>
              <w:jc w:val="both"/>
              <w:rPr>
                <w:rFonts w:asciiTheme="majorHAnsi" w:hAnsiTheme="majorHAnsi"/>
              </w:rPr>
            </w:pPr>
            <w:r w:rsidRPr="00F3164A">
              <w:rPr>
                <w:rFonts w:asciiTheme="majorHAnsi" w:hAnsiTheme="majorHAnsi"/>
              </w:rPr>
              <w:t>– по широте</w:t>
            </w:r>
          </w:p>
        </w:tc>
        <w:tc>
          <w:tcPr>
            <w:tcW w:w="1596" w:type="dxa"/>
            <w:tcBorders>
              <w:top w:val="single" w:sz="4" w:space="0" w:color="auto"/>
              <w:left w:val="single" w:sz="4" w:space="0" w:color="auto"/>
              <w:bottom w:val="single" w:sz="4" w:space="0" w:color="auto"/>
              <w:right w:val="single" w:sz="4" w:space="0" w:color="auto"/>
            </w:tcBorders>
            <w:hideMark/>
          </w:tcPr>
          <w:p w:rsidR="007C1475" w:rsidRPr="00F3164A" w:rsidRDefault="007C1475">
            <w:pPr>
              <w:tabs>
                <w:tab w:val="left" w:pos="6994"/>
              </w:tabs>
              <w:ind w:firstLine="709"/>
              <w:jc w:val="both"/>
              <w:rPr>
                <w:rFonts w:asciiTheme="majorHAnsi" w:hAnsiTheme="majorHAnsi"/>
              </w:rPr>
            </w:pPr>
            <w:r w:rsidRPr="00F3164A">
              <w:rPr>
                <w:rFonts w:asciiTheme="majorHAnsi" w:hAnsiTheme="majorHAnsi"/>
              </w:rPr>
              <w:t>±0,05 град.</w:t>
            </w:r>
          </w:p>
        </w:tc>
      </w:tr>
      <w:tr w:rsidR="007C1475" w:rsidRPr="00F3164A" w:rsidTr="007C1475">
        <w:tc>
          <w:tcPr>
            <w:tcW w:w="6870" w:type="dxa"/>
            <w:tcBorders>
              <w:top w:val="single" w:sz="4" w:space="0" w:color="auto"/>
              <w:left w:val="single" w:sz="4" w:space="0" w:color="auto"/>
              <w:bottom w:val="single" w:sz="4" w:space="0" w:color="auto"/>
              <w:right w:val="single" w:sz="4" w:space="0" w:color="auto"/>
            </w:tcBorders>
            <w:hideMark/>
          </w:tcPr>
          <w:p w:rsidR="007C1475" w:rsidRPr="00F3164A" w:rsidRDefault="007C1475">
            <w:pPr>
              <w:tabs>
                <w:tab w:val="left" w:pos="6994"/>
              </w:tabs>
              <w:ind w:firstLine="709"/>
              <w:jc w:val="both"/>
              <w:rPr>
                <w:rFonts w:asciiTheme="majorHAnsi" w:hAnsiTheme="majorHAnsi"/>
              </w:rPr>
            </w:pPr>
            <w:r w:rsidRPr="00F3164A">
              <w:rPr>
                <w:rFonts w:asciiTheme="majorHAnsi" w:hAnsiTheme="majorHAnsi"/>
              </w:rPr>
              <w:t>Точность ориентации КА при работе БРТК</w:t>
            </w:r>
          </w:p>
        </w:tc>
        <w:tc>
          <w:tcPr>
            <w:tcW w:w="1596" w:type="dxa"/>
            <w:tcBorders>
              <w:top w:val="single" w:sz="4" w:space="0" w:color="auto"/>
              <w:left w:val="single" w:sz="4" w:space="0" w:color="auto"/>
              <w:bottom w:val="single" w:sz="4" w:space="0" w:color="auto"/>
              <w:right w:val="single" w:sz="4" w:space="0" w:color="auto"/>
            </w:tcBorders>
            <w:hideMark/>
          </w:tcPr>
          <w:p w:rsidR="007C1475" w:rsidRPr="00F3164A" w:rsidRDefault="007C1475">
            <w:pPr>
              <w:tabs>
                <w:tab w:val="left" w:pos="6994"/>
              </w:tabs>
              <w:ind w:firstLine="709"/>
              <w:jc w:val="both"/>
              <w:rPr>
                <w:rFonts w:asciiTheme="majorHAnsi" w:hAnsiTheme="majorHAnsi"/>
              </w:rPr>
            </w:pPr>
            <w:r w:rsidRPr="00F3164A">
              <w:rPr>
                <w:rFonts w:asciiTheme="majorHAnsi" w:hAnsiTheme="majorHAnsi"/>
              </w:rPr>
              <w:t>0,1 град</w:t>
            </w:r>
          </w:p>
        </w:tc>
      </w:tr>
    </w:tbl>
    <w:p w:rsidR="007C1475" w:rsidRPr="00F3164A" w:rsidRDefault="007C1475" w:rsidP="007C1475">
      <w:pPr>
        <w:ind w:firstLine="709"/>
        <w:jc w:val="both"/>
        <w:rPr>
          <w:rFonts w:asciiTheme="majorHAnsi" w:hAnsiTheme="majorHAnsi"/>
        </w:rPr>
      </w:pPr>
      <w:r w:rsidRPr="00F3164A">
        <w:rPr>
          <w:rFonts w:asciiTheme="majorHAnsi" w:hAnsiTheme="majorHAnsi"/>
        </w:rPr>
        <w:t xml:space="preserve">Т а б л и </w:t>
      </w:r>
      <w:proofErr w:type="gramStart"/>
      <w:r w:rsidRPr="00F3164A">
        <w:rPr>
          <w:rFonts w:asciiTheme="majorHAnsi" w:hAnsiTheme="majorHAnsi"/>
        </w:rPr>
        <w:t>ц</w:t>
      </w:r>
      <w:proofErr w:type="gramEnd"/>
      <w:r w:rsidRPr="00F3164A">
        <w:rPr>
          <w:rFonts w:asciiTheme="majorHAnsi" w:hAnsiTheme="majorHAnsi"/>
        </w:rPr>
        <w:t xml:space="preserve"> а 7.2 - Частотный план МКА «</w:t>
      </w:r>
      <w:r w:rsidRPr="00F3164A">
        <w:rPr>
          <w:rFonts w:asciiTheme="majorHAnsi" w:hAnsiTheme="majorHAnsi"/>
          <w:lang w:val="en-US"/>
        </w:rPr>
        <w:t>KazSat</w:t>
      </w:r>
      <w:r w:rsidRPr="00F3164A">
        <w:rPr>
          <w:rFonts w:asciiTheme="majorHAnsi" w:hAnsiTheme="majorHAnsi"/>
        </w:rPr>
        <w:t>».</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52"/>
        <w:gridCol w:w="1640"/>
        <w:gridCol w:w="1640"/>
        <w:gridCol w:w="2002"/>
        <w:gridCol w:w="1561"/>
        <w:gridCol w:w="1688"/>
      </w:tblGrid>
      <w:tr w:rsidR="007C1475" w:rsidRPr="00F3164A" w:rsidTr="007C1475">
        <w:trPr>
          <w:trHeight w:val="284"/>
          <w:jc w:val="center"/>
        </w:trPr>
        <w:tc>
          <w:tcPr>
            <w:tcW w:w="1052" w:type="dxa"/>
            <w:tcBorders>
              <w:top w:val="single" w:sz="4" w:space="0" w:color="auto"/>
              <w:left w:val="single" w:sz="4" w:space="0" w:color="auto"/>
              <w:bottom w:val="double" w:sz="4" w:space="0" w:color="auto"/>
              <w:right w:val="single" w:sz="4" w:space="0" w:color="auto"/>
            </w:tcBorders>
            <w:vAlign w:val="center"/>
            <w:hideMark/>
          </w:tcPr>
          <w:p w:rsidR="007C1475" w:rsidRPr="00F3164A" w:rsidRDefault="007C1475">
            <w:pPr>
              <w:autoSpaceDE w:val="0"/>
              <w:autoSpaceDN w:val="0"/>
              <w:adjustRightInd w:val="0"/>
              <w:ind w:firstLine="709"/>
              <w:jc w:val="both"/>
              <w:rPr>
                <w:rFonts w:asciiTheme="majorHAnsi" w:hAnsiTheme="majorHAnsi"/>
                <w:color w:val="000000"/>
              </w:rPr>
            </w:pPr>
            <w:r w:rsidRPr="00F3164A">
              <w:rPr>
                <w:rFonts w:asciiTheme="majorHAnsi" w:hAnsiTheme="majorHAnsi"/>
                <w:color w:val="000000"/>
              </w:rPr>
              <w:t>Номер</w:t>
            </w:r>
          </w:p>
          <w:p w:rsidR="007C1475" w:rsidRPr="00F3164A" w:rsidRDefault="007C1475">
            <w:pPr>
              <w:autoSpaceDE w:val="0"/>
              <w:autoSpaceDN w:val="0"/>
              <w:adjustRightInd w:val="0"/>
              <w:ind w:firstLine="709"/>
              <w:jc w:val="both"/>
              <w:rPr>
                <w:rFonts w:asciiTheme="majorHAnsi" w:hAnsiTheme="majorHAnsi"/>
                <w:color w:val="000000"/>
              </w:rPr>
            </w:pPr>
            <w:r w:rsidRPr="00F3164A">
              <w:rPr>
                <w:rFonts w:asciiTheme="majorHAnsi" w:hAnsiTheme="majorHAnsi"/>
                <w:color w:val="000000"/>
              </w:rPr>
              <w:t>транс-</w:t>
            </w:r>
          </w:p>
          <w:p w:rsidR="007C1475" w:rsidRPr="00F3164A" w:rsidRDefault="007C1475">
            <w:pPr>
              <w:autoSpaceDE w:val="0"/>
              <w:autoSpaceDN w:val="0"/>
              <w:adjustRightInd w:val="0"/>
              <w:ind w:firstLine="709"/>
              <w:jc w:val="both"/>
              <w:rPr>
                <w:rFonts w:asciiTheme="majorHAnsi" w:hAnsiTheme="majorHAnsi"/>
                <w:color w:val="000000"/>
              </w:rPr>
            </w:pPr>
            <w:r w:rsidRPr="00F3164A">
              <w:rPr>
                <w:rFonts w:asciiTheme="majorHAnsi" w:hAnsiTheme="majorHAnsi"/>
                <w:color w:val="000000"/>
              </w:rPr>
              <w:t>пондера</w:t>
            </w:r>
          </w:p>
        </w:tc>
        <w:tc>
          <w:tcPr>
            <w:tcW w:w="1640" w:type="dxa"/>
            <w:tcBorders>
              <w:top w:val="single" w:sz="4" w:space="0" w:color="auto"/>
              <w:left w:val="single" w:sz="4" w:space="0" w:color="auto"/>
              <w:bottom w:val="double" w:sz="4" w:space="0" w:color="auto"/>
              <w:right w:val="single" w:sz="4" w:space="0" w:color="auto"/>
            </w:tcBorders>
            <w:vAlign w:val="center"/>
            <w:hideMark/>
          </w:tcPr>
          <w:p w:rsidR="007C1475" w:rsidRPr="00F3164A" w:rsidRDefault="007C1475">
            <w:pPr>
              <w:ind w:firstLine="709"/>
              <w:jc w:val="both"/>
              <w:rPr>
                <w:rFonts w:asciiTheme="majorHAnsi" w:hAnsiTheme="majorHAnsi"/>
                <w:color w:val="000000"/>
              </w:rPr>
            </w:pPr>
            <w:r w:rsidRPr="00F3164A">
              <w:rPr>
                <w:rFonts w:asciiTheme="majorHAnsi" w:hAnsiTheme="majorHAnsi"/>
                <w:color w:val="000000"/>
              </w:rPr>
              <w:t>Центральная</w:t>
            </w:r>
          </w:p>
          <w:p w:rsidR="007C1475" w:rsidRPr="00F3164A" w:rsidRDefault="007C1475">
            <w:pPr>
              <w:ind w:firstLine="709"/>
              <w:jc w:val="both"/>
              <w:rPr>
                <w:rFonts w:asciiTheme="majorHAnsi" w:hAnsiTheme="majorHAnsi"/>
                <w:color w:val="000000"/>
              </w:rPr>
            </w:pPr>
            <w:r w:rsidRPr="00F3164A">
              <w:rPr>
                <w:rFonts w:asciiTheme="majorHAnsi" w:hAnsiTheme="majorHAnsi"/>
                <w:color w:val="000000"/>
              </w:rPr>
              <w:t xml:space="preserve">частота </w:t>
            </w:r>
            <w:proofErr w:type="gramStart"/>
            <w:r w:rsidRPr="00F3164A">
              <w:rPr>
                <w:rFonts w:asciiTheme="majorHAnsi" w:hAnsiTheme="majorHAnsi"/>
                <w:color w:val="000000"/>
              </w:rPr>
              <w:t>в</w:t>
            </w:r>
            <w:proofErr w:type="gramEnd"/>
          </w:p>
          <w:p w:rsidR="007C1475" w:rsidRPr="00F3164A" w:rsidRDefault="007C1475">
            <w:pPr>
              <w:ind w:firstLine="709"/>
              <w:jc w:val="both"/>
              <w:rPr>
                <w:rFonts w:asciiTheme="majorHAnsi" w:hAnsiTheme="majorHAnsi"/>
                <w:color w:val="000000"/>
              </w:rPr>
            </w:pPr>
            <w:r w:rsidRPr="00F3164A">
              <w:rPr>
                <w:rFonts w:asciiTheme="majorHAnsi" w:hAnsiTheme="majorHAnsi"/>
                <w:color w:val="000000"/>
              </w:rPr>
              <w:t>радиолинии</w:t>
            </w:r>
          </w:p>
          <w:p w:rsidR="007C1475" w:rsidRPr="00F3164A" w:rsidRDefault="007C1475">
            <w:pPr>
              <w:ind w:firstLine="709"/>
              <w:jc w:val="both"/>
              <w:rPr>
                <w:rFonts w:asciiTheme="majorHAnsi" w:hAnsiTheme="majorHAnsi"/>
              </w:rPr>
            </w:pPr>
            <w:r w:rsidRPr="00F3164A">
              <w:rPr>
                <w:rFonts w:asciiTheme="majorHAnsi" w:hAnsiTheme="majorHAnsi"/>
                <w:color w:val="000000"/>
              </w:rPr>
              <w:t xml:space="preserve">вверх, </w:t>
            </w:r>
            <w:proofErr w:type="gramStart"/>
            <w:r w:rsidRPr="00F3164A">
              <w:rPr>
                <w:rFonts w:asciiTheme="majorHAnsi" w:hAnsiTheme="majorHAnsi"/>
                <w:color w:val="000000"/>
              </w:rPr>
              <w:t>M</w:t>
            </w:r>
            <w:proofErr w:type="gramEnd"/>
            <w:r w:rsidRPr="00F3164A">
              <w:rPr>
                <w:rFonts w:asciiTheme="majorHAnsi" w:hAnsiTheme="majorHAnsi"/>
                <w:color w:val="000000"/>
              </w:rPr>
              <w:t>Гц</w:t>
            </w:r>
          </w:p>
        </w:tc>
        <w:tc>
          <w:tcPr>
            <w:tcW w:w="1640" w:type="dxa"/>
            <w:tcBorders>
              <w:top w:val="single" w:sz="4" w:space="0" w:color="auto"/>
              <w:left w:val="single" w:sz="4" w:space="0" w:color="auto"/>
              <w:bottom w:val="double" w:sz="4" w:space="0" w:color="auto"/>
              <w:right w:val="single" w:sz="4" w:space="0" w:color="auto"/>
            </w:tcBorders>
            <w:vAlign w:val="center"/>
            <w:hideMark/>
          </w:tcPr>
          <w:p w:rsidR="007C1475" w:rsidRPr="00F3164A" w:rsidRDefault="007C1475">
            <w:pPr>
              <w:ind w:firstLine="709"/>
              <w:jc w:val="both"/>
              <w:rPr>
                <w:rFonts w:asciiTheme="majorHAnsi" w:hAnsiTheme="majorHAnsi"/>
                <w:color w:val="000000"/>
              </w:rPr>
            </w:pPr>
            <w:r w:rsidRPr="00F3164A">
              <w:rPr>
                <w:rFonts w:asciiTheme="majorHAnsi" w:hAnsiTheme="majorHAnsi"/>
                <w:color w:val="000000"/>
              </w:rPr>
              <w:t>Центральная</w:t>
            </w:r>
          </w:p>
          <w:p w:rsidR="007C1475" w:rsidRPr="00F3164A" w:rsidRDefault="007C1475">
            <w:pPr>
              <w:ind w:firstLine="709"/>
              <w:jc w:val="both"/>
              <w:rPr>
                <w:rFonts w:asciiTheme="majorHAnsi" w:hAnsiTheme="majorHAnsi"/>
                <w:color w:val="000000"/>
              </w:rPr>
            </w:pPr>
            <w:r w:rsidRPr="00F3164A">
              <w:rPr>
                <w:rFonts w:asciiTheme="majorHAnsi" w:hAnsiTheme="majorHAnsi"/>
                <w:color w:val="000000"/>
              </w:rPr>
              <w:t xml:space="preserve">частота </w:t>
            </w:r>
            <w:proofErr w:type="gramStart"/>
            <w:r w:rsidRPr="00F3164A">
              <w:rPr>
                <w:rFonts w:asciiTheme="majorHAnsi" w:hAnsiTheme="majorHAnsi"/>
                <w:color w:val="000000"/>
              </w:rPr>
              <w:t>в</w:t>
            </w:r>
            <w:proofErr w:type="gramEnd"/>
          </w:p>
          <w:p w:rsidR="007C1475" w:rsidRPr="00F3164A" w:rsidRDefault="007C1475">
            <w:pPr>
              <w:ind w:firstLine="709"/>
              <w:jc w:val="both"/>
              <w:rPr>
                <w:rFonts w:asciiTheme="majorHAnsi" w:hAnsiTheme="majorHAnsi"/>
                <w:color w:val="000000"/>
              </w:rPr>
            </w:pPr>
            <w:r w:rsidRPr="00F3164A">
              <w:rPr>
                <w:rFonts w:asciiTheme="majorHAnsi" w:hAnsiTheme="majorHAnsi"/>
                <w:color w:val="000000"/>
              </w:rPr>
              <w:t>радиолинии</w:t>
            </w:r>
          </w:p>
          <w:p w:rsidR="007C1475" w:rsidRPr="00F3164A" w:rsidRDefault="007C1475">
            <w:pPr>
              <w:ind w:firstLine="709"/>
              <w:jc w:val="both"/>
              <w:rPr>
                <w:rFonts w:asciiTheme="majorHAnsi" w:hAnsiTheme="majorHAnsi"/>
              </w:rPr>
            </w:pPr>
            <w:r w:rsidRPr="00F3164A">
              <w:rPr>
                <w:rFonts w:asciiTheme="majorHAnsi" w:hAnsiTheme="majorHAnsi"/>
                <w:color w:val="000000"/>
              </w:rPr>
              <w:t xml:space="preserve">вниз, </w:t>
            </w:r>
            <w:proofErr w:type="gramStart"/>
            <w:r w:rsidRPr="00F3164A">
              <w:rPr>
                <w:rFonts w:asciiTheme="majorHAnsi" w:hAnsiTheme="majorHAnsi"/>
                <w:color w:val="000000"/>
              </w:rPr>
              <w:t>M</w:t>
            </w:r>
            <w:proofErr w:type="gramEnd"/>
            <w:r w:rsidRPr="00F3164A">
              <w:rPr>
                <w:rFonts w:asciiTheme="majorHAnsi" w:hAnsiTheme="majorHAnsi"/>
                <w:color w:val="000000"/>
              </w:rPr>
              <w:t>Гц</w:t>
            </w:r>
          </w:p>
        </w:tc>
        <w:tc>
          <w:tcPr>
            <w:tcW w:w="2002" w:type="dxa"/>
            <w:tcBorders>
              <w:top w:val="single" w:sz="4" w:space="0" w:color="auto"/>
              <w:left w:val="single" w:sz="4" w:space="0" w:color="auto"/>
              <w:bottom w:val="double" w:sz="4" w:space="0" w:color="auto"/>
              <w:right w:val="single" w:sz="4" w:space="0" w:color="auto"/>
            </w:tcBorders>
            <w:vAlign w:val="center"/>
            <w:hideMark/>
          </w:tcPr>
          <w:p w:rsidR="007C1475" w:rsidRPr="00F3164A" w:rsidRDefault="007C1475">
            <w:pPr>
              <w:ind w:firstLine="709"/>
              <w:jc w:val="both"/>
              <w:rPr>
                <w:rFonts w:asciiTheme="majorHAnsi" w:hAnsiTheme="majorHAnsi"/>
                <w:color w:val="000000"/>
              </w:rPr>
            </w:pPr>
            <w:r w:rsidRPr="00F3164A">
              <w:rPr>
                <w:rFonts w:asciiTheme="majorHAnsi" w:hAnsiTheme="majorHAnsi"/>
                <w:color w:val="000000"/>
              </w:rPr>
              <w:t>Рабочая ширина</w:t>
            </w:r>
          </w:p>
          <w:p w:rsidR="007C1475" w:rsidRPr="00F3164A" w:rsidRDefault="007C1475">
            <w:pPr>
              <w:ind w:firstLine="709"/>
              <w:jc w:val="both"/>
              <w:rPr>
                <w:rFonts w:asciiTheme="majorHAnsi" w:hAnsiTheme="majorHAnsi"/>
                <w:color w:val="000000"/>
              </w:rPr>
            </w:pPr>
            <w:r w:rsidRPr="00F3164A">
              <w:rPr>
                <w:rFonts w:asciiTheme="majorHAnsi" w:hAnsiTheme="majorHAnsi"/>
                <w:color w:val="000000"/>
              </w:rPr>
              <w:t>полосы</w:t>
            </w:r>
          </w:p>
          <w:p w:rsidR="007C1475" w:rsidRPr="00F3164A" w:rsidRDefault="007C1475">
            <w:pPr>
              <w:ind w:firstLine="709"/>
              <w:jc w:val="both"/>
              <w:rPr>
                <w:rFonts w:asciiTheme="majorHAnsi" w:hAnsiTheme="majorHAnsi"/>
                <w:color w:val="000000"/>
              </w:rPr>
            </w:pPr>
            <w:r w:rsidRPr="00F3164A">
              <w:rPr>
                <w:rFonts w:asciiTheme="majorHAnsi" w:hAnsiTheme="majorHAnsi"/>
                <w:color w:val="000000"/>
              </w:rPr>
              <w:t>пропускания</w:t>
            </w:r>
          </w:p>
          <w:p w:rsidR="007C1475" w:rsidRPr="00F3164A" w:rsidRDefault="007C1475">
            <w:pPr>
              <w:ind w:firstLine="709"/>
              <w:jc w:val="both"/>
              <w:rPr>
                <w:rFonts w:asciiTheme="majorHAnsi" w:hAnsiTheme="majorHAnsi"/>
                <w:color w:val="000000"/>
              </w:rPr>
            </w:pPr>
            <w:r w:rsidRPr="00F3164A">
              <w:rPr>
                <w:rFonts w:asciiTheme="majorHAnsi" w:hAnsiTheme="majorHAnsi"/>
                <w:color w:val="000000"/>
              </w:rPr>
              <w:t>транспондера,</w:t>
            </w:r>
          </w:p>
          <w:p w:rsidR="007C1475" w:rsidRPr="00F3164A" w:rsidRDefault="007C1475">
            <w:pPr>
              <w:ind w:firstLine="709"/>
              <w:jc w:val="both"/>
              <w:rPr>
                <w:rFonts w:asciiTheme="majorHAnsi" w:hAnsiTheme="majorHAnsi"/>
              </w:rPr>
            </w:pPr>
            <w:proofErr w:type="gramStart"/>
            <w:r w:rsidRPr="00F3164A">
              <w:rPr>
                <w:rFonts w:asciiTheme="majorHAnsi" w:hAnsiTheme="majorHAnsi"/>
                <w:color w:val="000000"/>
              </w:rPr>
              <w:t>M</w:t>
            </w:r>
            <w:proofErr w:type="gramEnd"/>
            <w:r w:rsidRPr="00F3164A">
              <w:rPr>
                <w:rFonts w:asciiTheme="majorHAnsi" w:hAnsiTheme="majorHAnsi"/>
                <w:color w:val="000000"/>
              </w:rPr>
              <w:t>Гц</w:t>
            </w:r>
          </w:p>
        </w:tc>
        <w:tc>
          <w:tcPr>
            <w:tcW w:w="1561" w:type="dxa"/>
            <w:tcBorders>
              <w:top w:val="single" w:sz="4" w:space="0" w:color="auto"/>
              <w:left w:val="single" w:sz="4" w:space="0" w:color="auto"/>
              <w:bottom w:val="double" w:sz="4" w:space="0" w:color="auto"/>
              <w:right w:val="single" w:sz="4" w:space="0" w:color="auto"/>
            </w:tcBorders>
            <w:vAlign w:val="center"/>
            <w:hideMark/>
          </w:tcPr>
          <w:p w:rsidR="007C1475" w:rsidRPr="00F3164A" w:rsidRDefault="007C1475">
            <w:pPr>
              <w:autoSpaceDE w:val="0"/>
              <w:autoSpaceDN w:val="0"/>
              <w:adjustRightInd w:val="0"/>
              <w:ind w:firstLine="709"/>
              <w:jc w:val="both"/>
              <w:rPr>
                <w:rFonts w:asciiTheme="majorHAnsi" w:hAnsiTheme="majorHAnsi"/>
                <w:color w:val="000000"/>
              </w:rPr>
            </w:pPr>
            <w:r w:rsidRPr="00F3164A">
              <w:rPr>
                <w:rFonts w:asciiTheme="majorHAnsi" w:hAnsiTheme="majorHAnsi"/>
                <w:color w:val="000000"/>
              </w:rPr>
              <w:t>Поляризац. в</w:t>
            </w:r>
          </w:p>
          <w:p w:rsidR="007C1475" w:rsidRPr="00F3164A" w:rsidRDefault="007C1475">
            <w:pPr>
              <w:autoSpaceDE w:val="0"/>
              <w:autoSpaceDN w:val="0"/>
              <w:adjustRightInd w:val="0"/>
              <w:ind w:firstLine="709"/>
              <w:jc w:val="both"/>
              <w:rPr>
                <w:rFonts w:asciiTheme="majorHAnsi" w:hAnsiTheme="majorHAnsi"/>
                <w:color w:val="000000"/>
              </w:rPr>
            </w:pPr>
            <w:r w:rsidRPr="00F3164A">
              <w:rPr>
                <w:rFonts w:asciiTheme="majorHAnsi" w:hAnsiTheme="majorHAnsi"/>
                <w:color w:val="000000"/>
              </w:rPr>
              <w:t>радиолинии</w:t>
            </w:r>
          </w:p>
          <w:p w:rsidR="007C1475" w:rsidRPr="00F3164A" w:rsidRDefault="007C1475">
            <w:pPr>
              <w:ind w:firstLine="709"/>
              <w:jc w:val="both"/>
              <w:rPr>
                <w:rFonts w:asciiTheme="majorHAnsi" w:hAnsiTheme="majorHAnsi"/>
              </w:rPr>
            </w:pPr>
            <w:r w:rsidRPr="00F3164A">
              <w:rPr>
                <w:rFonts w:asciiTheme="majorHAnsi" w:hAnsiTheme="majorHAnsi"/>
                <w:color w:val="000000"/>
              </w:rPr>
              <w:t>вверх</w:t>
            </w:r>
          </w:p>
        </w:tc>
        <w:tc>
          <w:tcPr>
            <w:tcW w:w="1688" w:type="dxa"/>
            <w:tcBorders>
              <w:top w:val="single" w:sz="4" w:space="0" w:color="auto"/>
              <w:left w:val="single" w:sz="4" w:space="0" w:color="auto"/>
              <w:bottom w:val="double" w:sz="4" w:space="0" w:color="auto"/>
              <w:right w:val="single" w:sz="4" w:space="0" w:color="auto"/>
            </w:tcBorders>
            <w:vAlign w:val="center"/>
            <w:hideMark/>
          </w:tcPr>
          <w:p w:rsidR="007C1475" w:rsidRPr="00F3164A" w:rsidRDefault="007C1475">
            <w:pPr>
              <w:autoSpaceDE w:val="0"/>
              <w:autoSpaceDN w:val="0"/>
              <w:adjustRightInd w:val="0"/>
              <w:ind w:firstLine="709"/>
              <w:jc w:val="both"/>
              <w:rPr>
                <w:rFonts w:asciiTheme="majorHAnsi" w:hAnsiTheme="majorHAnsi"/>
                <w:color w:val="000000"/>
              </w:rPr>
            </w:pPr>
            <w:r w:rsidRPr="00F3164A">
              <w:rPr>
                <w:rFonts w:asciiTheme="majorHAnsi" w:hAnsiTheme="majorHAnsi"/>
                <w:color w:val="000000"/>
              </w:rPr>
              <w:t>Поляризац. в</w:t>
            </w:r>
          </w:p>
          <w:p w:rsidR="007C1475" w:rsidRPr="00F3164A" w:rsidRDefault="007C1475">
            <w:pPr>
              <w:autoSpaceDE w:val="0"/>
              <w:autoSpaceDN w:val="0"/>
              <w:adjustRightInd w:val="0"/>
              <w:ind w:firstLine="709"/>
              <w:jc w:val="both"/>
              <w:rPr>
                <w:rFonts w:asciiTheme="majorHAnsi" w:hAnsiTheme="majorHAnsi"/>
                <w:color w:val="000000"/>
              </w:rPr>
            </w:pPr>
            <w:r w:rsidRPr="00F3164A">
              <w:rPr>
                <w:rFonts w:asciiTheme="majorHAnsi" w:hAnsiTheme="majorHAnsi"/>
                <w:color w:val="000000"/>
              </w:rPr>
              <w:t>радиолинии</w:t>
            </w:r>
          </w:p>
          <w:p w:rsidR="007C1475" w:rsidRPr="00F3164A" w:rsidRDefault="007C1475">
            <w:pPr>
              <w:ind w:firstLine="709"/>
              <w:jc w:val="both"/>
              <w:rPr>
                <w:rFonts w:asciiTheme="majorHAnsi" w:hAnsiTheme="majorHAnsi"/>
              </w:rPr>
            </w:pPr>
            <w:r w:rsidRPr="00F3164A">
              <w:rPr>
                <w:rFonts w:asciiTheme="majorHAnsi" w:hAnsiTheme="majorHAnsi"/>
                <w:color w:val="000000"/>
              </w:rPr>
              <w:t>вниз</w:t>
            </w:r>
          </w:p>
        </w:tc>
      </w:tr>
      <w:tr w:rsidR="007C1475" w:rsidRPr="00F3164A" w:rsidTr="007C1475">
        <w:trPr>
          <w:trHeight w:val="284"/>
          <w:jc w:val="center"/>
        </w:trPr>
        <w:tc>
          <w:tcPr>
            <w:tcW w:w="1052" w:type="dxa"/>
            <w:tcBorders>
              <w:top w:val="doub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lang w:val="en-US"/>
              </w:rPr>
              <w:t>K</w:t>
            </w:r>
            <w:r w:rsidRPr="00F3164A">
              <w:rPr>
                <w:rFonts w:asciiTheme="majorHAnsi" w:hAnsiTheme="majorHAnsi"/>
              </w:rPr>
              <w:t>1</w:t>
            </w:r>
          </w:p>
        </w:tc>
        <w:tc>
          <w:tcPr>
            <w:tcW w:w="1640" w:type="dxa"/>
            <w:tcBorders>
              <w:top w:val="doub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rPr>
              <w:t>14041,67</w:t>
            </w:r>
          </w:p>
        </w:tc>
        <w:tc>
          <w:tcPr>
            <w:tcW w:w="1640" w:type="dxa"/>
            <w:tcBorders>
              <w:top w:val="doub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rPr>
              <w:t>10991,67</w:t>
            </w:r>
          </w:p>
        </w:tc>
        <w:tc>
          <w:tcPr>
            <w:tcW w:w="2002" w:type="dxa"/>
            <w:tcBorders>
              <w:top w:val="doub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rPr>
              <w:t>72</w:t>
            </w:r>
          </w:p>
        </w:tc>
        <w:tc>
          <w:tcPr>
            <w:tcW w:w="1561" w:type="dxa"/>
            <w:tcBorders>
              <w:top w:val="doub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lang w:val="en-US"/>
              </w:rPr>
              <w:t>X</w:t>
            </w:r>
          </w:p>
        </w:tc>
        <w:tc>
          <w:tcPr>
            <w:tcW w:w="1688" w:type="dxa"/>
            <w:tcBorders>
              <w:top w:val="doub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lang w:val="en-US"/>
              </w:rPr>
              <w:t>Y</w:t>
            </w:r>
          </w:p>
        </w:tc>
      </w:tr>
      <w:tr w:rsidR="007C1475" w:rsidRPr="00F3164A" w:rsidTr="007C1475">
        <w:trPr>
          <w:trHeight w:val="284"/>
          <w:jc w:val="center"/>
        </w:trPr>
        <w:tc>
          <w:tcPr>
            <w:tcW w:w="1052"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lang w:val="en-US"/>
              </w:rPr>
              <w:t>K</w:t>
            </w:r>
            <w:r w:rsidRPr="00F3164A">
              <w:rPr>
                <w:rFonts w:asciiTheme="majorHAnsi" w:hAnsiTheme="majorHAnsi"/>
              </w:rPr>
              <w:t>2</w:t>
            </w:r>
          </w:p>
        </w:tc>
        <w:tc>
          <w:tcPr>
            <w:tcW w:w="1640"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rPr>
              <w:t>14041,67</w:t>
            </w:r>
          </w:p>
        </w:tc>
        <w:tc>
          <w:tcPr>
            <w:tcW w:w="1640"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rPr>
              <w:t>10991,67</w:t>
            </w:r>
          </w:p>
        </w:tc>
        <w:tc>
          <w:tcPr>
            <w:tcW w:w="2002"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rPr>
              <w:t>72</w:t>
            </w:r>
          </w:p>
        </w:tc>
        <w:tc>
          <w:tcPr>
            <w:tcW w:w="1561"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lang w:val="en-US"/>
              </w:rPr>
              <w:t>Y</w:t>
            </w:r>
          </w:p>
        </w:tc>
        <w:tc>
          <w:tcPr>
            <w:tcW w:w="1688"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lang w:val="en-US"/>
              </w:rPr>
              <w:t>X</w:t>
            </w:r>
          </w:p>
        </w:tc>
      </w:tr>
      <w:tr w:rsidR="007C1475" w:rsidRPr="00F3164A" w:rsidTr="007C1475">
        <w:trPr>
          <w:trHeight w:val="284"/>
          <w:jc w:val="center"/>
        </w:trPr>
        <w:tc>
          <w:tcPr>
            <w:tcW w:w="1052"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lang w:val="en-US"/>
              </w:rPr>
              <w:lastRenderedPageBreak/>
              <w:t>K</w:t>
            </w:r>
            <w:r w:rsidRPr="00F3164A">
              <w:rPr>
                <w:rFonts w:asciiTheme="majorHAnsi" w:hAnsiTheme="majorHAnsi"/>
              </w:rPr>
              <w:t>3</w:t>
            </w:r>
          </w:p>
        </w:tc>
        <w:tc>
          <w:tcPr>
            <w:tcW w:w="1640"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rPr>
              <w:t>14125,0</w:t>
            </w:r>
          </w:p>
        </w:tc>
        <w:tc>
          <w:tcPr>
            <w:tcW w:w="1640"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rPr>
              <w:t>11075,0</w:t>
            </w:r>
          </w:p>
        </w:tc>
        <w:tc>
          <w:tcPr>
            <w:tcW w:w="2002"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rPr>
              <w:t>72</w:t>
            </w:r>
          </w:p>
        </w:tc>
        <w:tc>
          <w:tcPr>
            <w:tcW w:w="1561"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lang w:val="en-US"/>
              </w:rPr>
              <w:t>X</w:t>
            </w:r>
          </w:p>
        </w:tc>
        <w:tc>
          <w:tcPr>
            <w:tcW w:w="1688"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lang w:val="en-US"/>
              </w:rPr>
              <w:t>Y</w:t>
            </w:r>
          </w:p>
        </w:tc>
      </w:tr>
      <w:tr w:rsidR="007C1475" w:rsidRPr="00F3164A" w:rsidTr="007C1475">
        <w:trPr>
          <w:trHeight w:val="284"/>
          <w:jc w:val="center"/>
        </w:trPr>
        <w:tc>
          <w:tcPr>
            <w:tcW w:w="1052"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lang w:val="en-US"/>
              </w:rPr>
              <w:t>K</w:t>
            </w:r>
            <w:r w:rsidRPr="00F3164A">
              <w:rPr>
                <w:rFonts w:asciiTheme="majorHAnsi" w:hAnsiTheme="majorHAnsi"/>
              </w:rPr>
              <w:t>4</w:t>
            </w:r>
          </w:p>
        </w:tc>
        <w:tc>
          <w:tcPr>
            <w:tcW w:w="1640"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rPr>
              <w:t>14125,0</w:t>
            </w:r>
          </w:p>
        </w:tc>
        <w:tc>
          <w:tcPr>
            <w:tcW w:w="1640"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rPr>
              <w:t>1</w:t>
            </w:r>
            <w:r w:rsidRPr="00F3164A">
              <w:rPr>
                <w:rFonts w:asciiTheme="majorHAnsi" w:hAnsiTheme="majorHAnsi"/>
                <w:lang w:val="en-US"/>
              </w:rPr>
              <w:t>1075,0</w:t>
            </w:r>
          </w:p>
        </w:tc>
        <w:tc>
          <w:tcPr>
            <w:tcW w:w="2002"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72</w:t>
            </w:r>
          </w:p>
        </w:tc>
        <w:tc>
          <w:tcPr>
            <w:tcW w:w="1561"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Y</w:t>
            </w:r>
          </w:p>
        </w:tc>
        <w:tc>
          <w:tcPr>
            <w:tcW w:w="1688"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X</w:t>
            </w:r>
          </w:p>
        </w:tc>
      </w:tr>
      <w:tr w:rsidR="007C1475" w:rsidRPr="00F3164A" w:rsidTr="007C1475">
        <w:trPr>
          <w:trHeight w:val="284"/>
          <w:jc w:val="center"/>
        </w:trPr>
        <w:tc>
          <w:tcPr>
            <w:tcW w:w="1052"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K5</w:t>
            </w:r>
          </w:p>
        </w:tc>
        <w:tc>
          <w:tcPr>
            <w:tcW w:w="1640"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14208,33</w:t>
            </w:r>
          </w:p>
        </w:tc>
        <w:tc>
          <w:tcPr>
            <w:tcW w:w="1640"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11158,33</w:t>
            </w:r>
          </w:p>
        </w:tc>
        <w:tc>
          <w:tcPr>
            <w:tcW w:w="2002"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72</w:t>
            </w:r>
          </w:p>
        </w:tc>
        <w:tc>
          <w:tcPr>
            <w:tcW w:w="1561"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X</w:t>
            </w:r>
          </w:p>
        </w:tc>
        <w:tc>
          <w:tcPr>
            <w:tcW w:w="1688"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Y</w:t>
            </w:r>
          </w:p>
        </w:tc>
      </w:tr>
      <w:tr w:rsidR="007C1475" w:rsidRPr="00F3164A" w:rsidTr="007C1475">
        <w:trPr>
          <w:trHeight w:val="284"/>
          <w:jc w:val="center"/>
        </w:trPr>
        <w:tc>
          <w:tcPr>
            <w:tcW w:w="1052"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K6</w:t>
            </w:r>
          </w:p>
        </w:tc>
        <w:tc>
          <w:tcPr>
            <w:tcW w:w="1640"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14208,33</w:t>
            </w:r>
          </w:p>
        </w:tc>
        <w:tc>
          <w:tcPr>
            <w:tcW w:w="1640"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11158,33</w:t>
            </w:r>
          </w:p>
        </w:tc>
        <w:tc>
          <w:tcPr>
            <w:tcW w:w="2002"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72</w:t>
            </w:r>
          </w:p>
        </w:tc>
        <w:tc>
          <w:tcPr>
            <w:tcW w:w="1561"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Y</w:t>
            </w:r>
          </w:p>
        </w:tc>
        <w:tc>
          <w:tcPr>
            <w:tcW w:w="1688"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X</w:t>
            </w:r>
          </w:p>
        </w:tc>
      </w:tr>
      <w:tr w:rsidR="007C1475" w:rsidRPr="00F3164A" w:rsidTr="007C1475">
        <w:trPr>
          <w:trHeight w:val="284"/>
          <w:jc w:val="center"/>
        </w:trPr>
        <w:tc>
          <w:tcPr>
            <w:tcW w:w="1052"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K7</w:t>
            </w:r>
          </w:p>
        </w:tc>
        <w:tc>
          <w:tcPr>
            <w:tcW w:w="1640"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14291,67</w:t>
            </w:r>
          </w:p>
        </w:tc>
        <w:tc>
          <w:tcPr>
            <w:tcW w:w="1640"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11491,67</w:t>
            </w:r>
          </w:p>
        </w:tc>
        <w:tc>
          <w:tcPr>
            <w:tcW w:w="2002"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72</w:t>
            </w:r>
          </w:p>
        </w:tc>
        <w:tc>
          <w:tcPr>
            <w:tcW w:w="1561"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X</w:t>
            </w:r>
          </w:p>
        </w:tc>
        <w:tc>
          <w:tcPr>
            <w:tcW w:w="1688"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Y</w:t>
            </w:r>
          </w:p>
        </w:tc>
      </w:tr>
      <w:tr w:rsidR="007C1475" w:rsidRPr="00F3164A" w:rsidTr="007C1475">
        <w:trPr>
          <w:trHeight w:val="284"/>
          <w:jc w:val="center"/>
        </w:trPr>
        <w:tc>
          <w:tcPr>
            <w:tcW w:w="1052"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K8</w:t>
            </w:r>
          </w:p>
        </w:tc>
        <w:tc>
          <w:tcPr>
            <w:tcW w:w="1640"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14291,67</w:t>
            </w:r>
          </w:p>
        </w:tc>
        <w:tc>
          <w:tcPr>
            <w:tcW w:w="1640"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11491,67</w:t>
            </w:r>
          </w:p>
        </w:tc>
        <w:tc>
          <w:tcPr>
            <w:tcW w:w="2002"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72</w:t>
            </w:r>
          </w:p>
        </w:tc>
        <w:tc>
          <w:tcPr>
            <w:tcW w:w="1561"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Y</w:t>
            </w:r>
          </w:p>
        </w:tc>
        <w:tc>
          <w:tcPr>
            <w:tcW w:w="1688"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X</w:t>
            </w:r>
          </w:p>
        </w:tc>
      </w:tr>
      <w:tr w:rsidR="007C1475" w:rsidRPr="00F3164A" w:rsidTr="007C1475">
        <w:trPr>
          <w:trHeight w:val="284"/>
          <w:jc w:val="center"/>
        </w:trPr>
        <w:tc>
          <w:tcPr>
            <w:tcW w:w="1052"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K9</w:t>
            </w:r>
          </w:p>
        </w:tc>
        <w:tc>
          <w:tcPr>
            <w:tcW w:w="1640"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14275,0</w:t>
            </w:r>
          </w:p>
        </w:tc>
        <w:tc>
          <w:tcPr>
            <w:tcW w:w="1640"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11575,0</w:t>
            </w:r>
          </w:p>
        </w:tc>
        <w:tc>
          <w:tcPr>
            <w:tcW w:w="2002"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72</w:t>
            </w:r>
          </w:p>
        </w:tc>
        <w:tc>
          <w:tcPr>
            <w:tcW w:w="1561"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X</w:t>
            </w:r>
          </w:p>
        </w:tc>
        <w:tc>
          <w:tcPr>
            <w:tcW w:w="1688"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Y</w:t>
            </w:r>
          </w:p>
        </w:tc>
      </w:tr>
      <w:tr w:rsidR="007C1475" w:rsidRPr="00F3164A" w:rsidTr="007C1475">
        <w:trPr>
          <w:trHeight w:val="284"/>
          <w:jc w:val="center"/>
        </w:trPr>
        <w:tc>
          <w:tcPr>
            <w:tcW w:w="1052"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K10</w:t>
            </w:r>
          </w:p>
        </w:tc>
        <w:tc>
          <w:tcPr>
            <w:tcW w:w="1640"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14275,0</w:t>
            </w:r>
          </w:p>
        </w:tc>
        <w:tc>
          <w:tcPr>
            <w:tcW w:w="1640"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11575,0</w:t>
            </w:r>
          </w:p>
        </w:tc>
        <w:tc>
          <w:tcPr>
            <w:tcW w:w="2002"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72</w:t>
            </w:r>
          </w:p>
        </w:tc>
        <w:tc>
          <w:tcPr>
            <w:tcW w:w="1561"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Y</w:t>
            </w:r>
          </w:p>
        </w:tc>
        <w:tc>
          <w:tcPr>
            <w:tcW w:w="1688"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X</w:t>
            </w:r>
          </w:p>
        </w:tc>
      </w:tr>
      <w:tr w:rsidR="007C1475" w:rsidRPr="00F3164A" w:rsidTr="007C1475">
        <w:trPr>
          <w:trHeight w:val="284"/>
          <w:jc w:val="center"/>
        </w:trPr>
        <w:tc>
          <w:tcPr>
            <w:tcW w:w="1052"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K11</w:t>
            </w:r>
          </w:p>
        </w:tc>
        <w:tc>
          <w:tcPr>
            <w:tcW w:w="1640"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14458,33</w:t>
            </w:r>
          </w:p>
        </w:tc>
        <w:tc>
          <w:tcPr>
            <w:tcW w:w="1640"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11658,33</w:t>
            </w:r>
          </w:p>
        </w:tc>
        <w:tc>
          <w:tcPr>
            <w:tcW w:w="2002"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72</w:t>
            </w:r>
          </w:p>
        </w:tc>
        <w:tc>
          <w:tcPr>
            <w:tcW w:w="1561"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X</w:t>
            </w:r>
          </w:p>
        </w:tc>
        <w:tc>
          <w:tcPr>
            <w:tcW w:w="1688"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Y</w:t>
            </w:r>
          </w:p>
        </w:tc>
      </w:tr>
      <w:tr w:rsidR="007C1475" w:rsidRPr="00F3164A" w:rsidTr="007C1475">
        <w:trPr>
          <w:trHeight w:val="284"/>
          <w:jc w:val="center"/>
        </w:trPr>
        <w:tc>
          <w:tcPr>
            <w:tcW w:w="1052"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K12</w:t>
            </w:r>
          </w:p>
        </w:tc>
        <w:tc>
          <w:tcPr>
            <w:tcW w:w="1640"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14458,33</w:t>
            </w:r>
          </w:p>
        </w:tc>
        <w:tc>
          <w:tcPr>
            <w:tcW w:w="1640"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11658,33</w:t>
            </w:r>
          </w:p>
        </w:tc>
        <w:tc>
          <w:tcPr>
            <w:tcW w:w="2002"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72</w:t>
            </w:r>
          </w:p>
        </w:tc>
        <w:tc>
          <w:tcPr>
            <w:tcW w:w="1561"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Y</w:t>
            </w:r>
          </w:p>
        </w:tc>
        <w:tc>
          <w:tcPr>
            <w:tcW w:w="1688"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X</w:t>
            </w:r>
          </w:p>
        </w:tc>
      </w:tr>
      <w:tr w:rsidR="007C1475" w:rsidRPr="00F3164A" w:rsidTr="007C1475">
        <w:trPr>
          <w:trHeight w:val="284"/>
          <w:jc w:val="center"/>
        </w:trPr>
        <w:tc>
          <w:tcPr>
            <w:tcW w:w="1052"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autoSpaceDE w:val="0"/>
              <w:autoSpaceDN w:val="0"/>
              <w:adjustRightInd w:val="0"/>
              <w:ind w:firstLine="709"/>
              <w:jc w:val="both"/>
              <w:rPr>
                <w:rFonts w:asciiTheme="majorHAnsi" w:hAnsiTheme="majorHAnsi"/>
                <w:color w:val="000000"/>
                <w:lang w:val="en-US"/>
              </w:rPr>
            </w:pPr>
            <w:r w:rsidRPr="00F3164A">
              <w:rPr>
                <w:rFonts w:asciiTheme="majorHAnsi" w:hAnsiTheme="majorHAnsi"/>
                <w:color w:val="000000"/>
              </w:rPr>
              <w:t>Маяк</w:t>
            </w:r>
          </w:p>
        </w:tc>
        <w:tc>
          <w:tcPr>
            <w:tcW w:w="1640"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w:t>
            </w:r>
          </w:p>
        </w:tc>
        <w:tc>
          <w:tcPr>
            <w:tcW w:w="1640"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11199,5</w:t>
            </w:r>
          </w:p>
        </w:tc>
        <w:tc>
          <w:tcPr>
            <w:tcW w:w="2002"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w:t>
            </w:r>
          </w:p>
        </w:tc>
        <w:tc>
          <w:tcPr>
            <w:tcW w:w="1561"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w:t>
            </w:r>
          </w:p>
        </w:tc>
        <w:tc>
          <w:tcPr>
            <w:tcW w:w="1688"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lang w:val="en-US"/>
              </w:rPr>
            </w:pPr>
            <w:r w:rsidRPr="00F3164A">
              <w:rPr>
                <w:rFonts w:asciiTheme="majorHAnsi" w:hAnsiTheme="majorHAnsi"/>
                <w:lang w:val="en-US"/>
              </w:rPr>
              <w:t>R</w:t>
            </w:r>
          </w:p>
        </w:tc>
      </w:tr>
    </w:tbl>
    <w:p w:rsidR="007C1475" w:rsidRPr="00F3164A" w:rsidRDefault="007C1475" w:rsidP="007C1475">
      <w:pPr>
        <w:ind w:firstLine="709"/>
        <w:jc w:val="both"/>
        <w:rPr>
          <w:rFonts w:asciiTheme="majorHAnsi" w:hAnsiTheme="majorHAnsi"/>
        </w:rPr>
      </w:pPr>
    </w:p>
    <w:p w:rsidR="007C1475" w:rsidRPr="00F3164A" w:rsidRDefault="007C1475" w:rsidP="007C1475">
      <w:pPr>
        <w:widowControl w:val="0"/>
        <w:autoSpaceDE w:val="0"/>
        <w:autoSpaceDN w:val="0"/>
        <w:adjustRightInd w:val="0"/>
        <w:ind w:firstLine="709"/>
        <w:jc w:val="both"/>
        <w:rPr>
          <w:rFonts w:asciiTheme="majorHAnsi" w:eastAsia="Arial Unicode MS" w:hAnsiTheme="majorHAnsi"/>
        </w:rPr>
      </w:pPr>
      <w:r w:rsidRPr="00F3164A">
        <w:rPr>
          <w:rFonts w:asciiTheme="majorHAnsi" w:hAnsiTheme="majorHAnsi"/>
        </w:rPr>
        <w:t>Размеры зоны обслуживания представлен</w:t>
      </w:r>
      <w:r w:rsidRPr="00F3164A">
        <w:rPr>
          <w:rFonts w:asciiTheme="majorHAnsi" w:hAnsiTheme="majorHAnsi"/>
          <w:lang w:val="kk-KZ"/>
        </w:rPr>
        <w:t>ы</w:t>
      </w:r>
      <w:r w:rsidRPr="00F3164A">
        <w:rPr>
          <w:rFonts w:asciiTheme="majorHAnsi" w:hAnsiTheme="majorHAnsi"/>
        </w:rPr>
        <w:t xml:space="preserve"> на рисунке </w:t>
      </w:r>
      <w:r w:rsidRPr="00F3164A">
        <w:rPr>
          <w:rFonts w:asciiTheme="majorHAnsi" w:hAnsiTheme="majorHAnsi"/>
          <w:lang w:val="kk-KZ"/>
        </w:rPr>
        <w:t>7</w:t>
      </w:r>
      <w:r w:rsidRPr="00F3164A">
        <w:rPr>
          <w:rFonts w:asciiTheme="majorHAnsi" w:hAnsiTheme="majorHAnsi"/>
        </w:rPr>
        <w:t>.</w:t>
      </w:r>
      <w:r w:rsidRPr="00F3164A">
        <w:rPr>
          <w:rFonts w:asciiTheme="majorHAnsi" w:hAnsiTheme="majorHAnsi"/>
          <w:lang w:val="kk-KZ"/>
        </w:rPr>
        <w:t>2</w:t>
      </w:r>
      <w:r w:rsidRPr="00F3164A">
        <w:rPr>
          <w:rFonts w:asciiTheme="majorHAnsi" w:hAnsiTheme="majorHAnsi"/>
        </w:rPr>
        <w:t>. Зона обслуживания обеспечивается совмещенной приемо-передающей антенной с диаграммой направленности 2,5 х 3,6 град., формируемой двухзеркальной системой с профилированным основным зеркалом.</w:t>
      </w:r>
    </w:p>
    <w:p w:rsidR="007C1475" w:rsidRPr="00F3164A" w:rsidRDefault="007C1475" w:rsidP="007C1475">
      <w:pPr>
        <w:ind w:firstLine="709"/>
        <w:jc w:val="both"/>
        <w:rPr>
          <w:rFonts w:asciiTheme="majorHAnsi" w:eastAsia="Times New Roman" w:hAnsiTheme="majorHAnsi"/>
        </w:rPr>
      </w:pPr>
      <w:r w:rsidRPr="00F3164A">
        <w:rPr>
          <w:rFonts w:asciiTheme="majorHAnsi" w:hAnsiTheme="majorHAnsi"/>
        </w:rPr>
        <w:t>В зону уверенного приема сигнала спутника попадают республики Средней Азии, Кавказ, центральные части Российской Федерации, в том числе Московская область.</w: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Т а б л и </w:t>
      </w:r>
      <w:proofErr w:type="gramStart"/>
      <w:r w:rsidRPr="00F3164A">
        <w:rPr>
          <w:rFonts w:asciiTheme="majorHAnsi" w:hAnsiTheme="majorHAnsi"/>
        </w:rPr>
        <w:t>ц</w:t>
      </w:r>
      <w:proofErr w:type="gramEnd"/>
      <w:r w:rsidRPr="00F3164A">
        <w:rPr>
          <w:rFonts w:asciiTheme="majorHAnsi" w:hAnsiTheme="majorHAnsi"/>
        </w:rPr>
        <w:t xml:space="preserve"> а 7.3 - Результаты расчетов ЭИИМ и добротности БРТК МКА «</w:t>
      </w:r>
      <w:r w:rsidRPr="00F3164A">
        <w:rPr>
          <w:rFonts w:asciiTheme="majorHAnsi" w:hAnsiTheme="majorHAnsi"/>
          <w:lang w:val="en-US"/>
        </w:rPr>
        <w:t>KazSat</w:t>
      </w:r>
      <w:r w:rsidRPr="00F3164A">
        <w:rPr>
          <w:rFonts w:asciiTheme="majorHAnsi" w:hAnsiTheme="majorHAnsi"/>
        </w:rPr>
        <w:t>» по данным имитационного моделирования.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0"/>
        <w:gridCol w:w="862"/>
        <w:gridCol w:w="1319"/>
        <w:gridCol w:w="1426"/>
        <w:gridCol w:w="824"/>
        <w:gridCol w:w="1327"/>
        <w:gridCol w:w="1807"/>
      </w:tblGrid>
      <w:tr w:rsidR="007C1475" w:rsidRPr="00F3164A" w:rsidTr="007C1475">
        <w:trPr>
          <w:cantSplit/>
          <w:trHeight w:val="284"/>
          <w:jc w:val="center"/>
        </w:trPr>
        <w:tc>
          <w:tcPr>
            <w:tcW w:w="2090" w:type="dxa"/>
            <w:vMerge w:val="restart"/>
            <w:tcBorders>
              <w:top w:val="single" w:sz="4" w:space="0" w:color="auto"/>
              <w:left w:val="single" w:sz="4" w:space="0" w:color="auto"/>
              <w:bottom w:val="double" w:sz="4" w:space="0" w:color="auto"/>
              <w:right w:val="single" w:sz="4" w:space="0" w:color="auto"/>
            </w:tcBorders>
            <w:vAlign w:val="center"/>
            <w:hideMark/>
          </w:tcPr>
          <w:p w:rsidR="007C1475" w:rsidRPr="00F3164A" w:rsidRDefault="007C1475">
            <w:pPr>
              <w:autoSpaceDE w:val="0"/>
              <w:autoSpaceDN w:val="0"/>
              <w:adjustRightInd w:val="0"/>
              <w:ind w:firstLine="709"/>
              <w:jc w:val="both"/>
              <w:rPr>
                <w:rFonts w:asciiTheme="majorHAnsi" w:hAnsiTheme="majorHAnsi"/>
                <w:color w:val="000000"/>
              </w:rPr>
            </w:pPr>
            <w:r w:rsidRPr="00F3164A">
              <w:rPr>
                <w:rFonts w:asciiTheme="majorHAnsi" w:hAnsiTheme="majorHAnsi"/>
                <w:color w:val="000000"/>
              </w:rPr>
              <w:t>Города</w:t>
            </w:r>
          </w:p>
        </w:tc>
        <w:tc>
          <w:tcPr>
            <w:tcW w:w="3607" w:type="dxa"/>
            <w:gridSpan w:val="3"/>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color w:val="000000"/>
              </w:rPr>
              <w:t>ЭИИМ, дБВт</w:t>
            </w:r>
          </w:p>
        </w:tc>
        <w:tc>
          <w:tcPr>
            <w:tcW w:w="3958" w:type="dxa"/>
            <w:gridSpan w:val="3"/>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color w:val="000000"/>
              </w:rPr>
              <w:t>Добротность, дБ/</w:t>
            </w:r>
            <w:proofErr w:type="gramStart"/>
            <w:r w:rsidRPr="00F3164A">
              <w:rPr>
                <w:rFonts w:asciiTheme="majorHAnsi" w:hAnsiTheme="majorHAnsi"/>
                <w:color w:val="000000"/>
              </w:rPr>
              <w:t>К</w:t>
            </w:r>
            <w:proofErr w:type="gramEnd"/>
          </w:p>
        </w:tc>
      </w:tr>
      <w:tr w:rsidR="007C1475" w:rsidRPr="00F3164A" w:rsidTr="007C1475">
        <w:trPr>
          <w:cantSplit/>
          <w:trHeight w:val="284"/>
          <w:jc w:val="center"/>
        </w:trPr>
        <w:tc>
          <w:tcPr>
            <w:tcW w:w="2090" w:type="dxa"/>
            <w:vMerge/>
            <w:tcBorders>
              <w:top w:val="single" w:sz="4" w:space="0" w:color="auto"/>
              <w:left w:val="single" w:sz="4" w:space="0" w:color="auto"/>
              <w:bottom w:val="double" w:sz="4" w:space="0" w:color="auto"/>
              <w:right w:val="single" w:sz="4" w:space="0" w:color="auto"/>
            </w:tcBorders>
            <w:vAlign w:val="center"/>
            <w:hideMark/>
          </w:tcPr>
          <w:p w:rsidR="007C1475" w:rsidRPr="00F3164A" w:rsidRDefault="007C1475">
            <w:pPr>
              <w:rPr>
                <w:rFonts w:asciiTheme="majorHAnsi" w:hAnsiTheme="majorHAnsi"/>
                <w:color w:val="000000"/>
              </w:rPr>
            </w:pPr>
          </w:p>
        </w:tc>
        <w:tc>
          <w:tcPr>
            <w:tcW w:w="862" w:type="dxa"/>
            <w:tcBorders>
              <w:top w:val="single" w:sz="4" w:space="0" w:color="auto"/>
              <w:left w:val="single" w:sz="4" w:space="0" w:color="auto"/>
              <w:bottom w:val="double" w:sz="4" w:space="0" w:color="auto"/>
              <w:right w:val="single" w:sz="4" w:space="0" w:color="auto"/>
            </w:tcBorders>
            <w:vAlign w:val="center"/>
            <w:hideMark/>
          </w:tcPr>
          <w:p w:rsidR="007C1475" w:rsidRPr="00F3164A" w:rsidRDefault="007C1475">
            <w:pPr>
              <w:autoSpaceDE w:val="0"/>
              <w:autoSpaceDN w:val="0"/>
              <w:adjustRightInd w:val="0"/>
              <w:ind w:firstLine="709"/>
              <w:jc w:val="both"/>
              <w:rPr>
                <w:rFonts w:asciiTheme="majorHAnsi" w:hAnsiTheme="majorHAnsi"/>
                <w:color w:val="000000"/>
              </w:rPr>
            </w:pPr>
            <w:r w:rsidRPr="00F3164A">
              <w:rPr>
                <w:rFonts w:asciiTheme="majorHAnsi" w:hAnsiTheme="majorHAnsi"/>
                <w:color w:val="000000"/>
              </w:rPr>
              <w:t>по ТЗ</w:t>
            </w:r>
          </w:p>
        </w:tc>
        <w:tc>
          <w:tcPr>
            <w:tcW w:w="1319" w:type="dxa"/>
            <w:tcBorders>
              <w:top w:val="single" w:sz="4" w:space="0" w:color="auto"/>
              <w:left w:val="single" w:sz="4" w:space="0" w:color="auto"/>
              <w:bottom w:val="doub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color w:val="000000"/>
              </w:rPr>
              <w:t>расчетное</w:t>
            </w:r>
          </w:p>
        </w:tc>
        <w:tc>
          <w:tcPr>
            <w:tcW w:w="1426" w:type="dxa"/>
            <w:tcBorders>
              <w:top w:val="single" w:sz="4" w:space="0" w:color="auto"/>
              <w:left w:val="single" w:sz="4" w:space="0" w:color="auto"/>
              <w:bottom w:val="doub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color w:val="000000"/>
              </w:rPr>
              <w:t>запас ЭИИМ</w:t>
            </w:r>
          </w:p>
        </w:tc>
        <w:tc>
          <w:tcPr>
            <w:tcW w:w="824" w:type="dxa"/>
            <w:tcBorders>
              <w:top w:val="single" w:sz="4" w:space="0" w:color="auto"/>
              <w:left w:val="single" w:sz="4" w:space="0" w:color="auto"/>
              <w:bottom w:val="doub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color w:val="000000"/>
              </w:rPr>
              <w:t>по ТЗ</w:t>
            </w:r>
          </w:p>
        </w:tc>
        <w:tc>
          <w:tcPr>
            <w:tcW w:w="1327" w:type="dxa"/>
            <w:tcBorders>
              <w:top w:val="single" w:sz="4" w:space="0" w:color="auto"/>
              <w:left w:val="single" w:sz="4" w:space="0" w:color="auto"/>
              <w:bottom w:val="doub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color w:val="000000"/>
              </w:rPr>
              <w:t>расчетное</w:t>
            </w:r>
          </w:p>
        </w:tc>
        <w:tc>
          <w:tcPr>
            <w:tcW w:w="1807" w:type="dxa"/>
            <w:tcBorders>
              <w:top w:val="single" w:sz="4" w:space="0" w:color="auto"/>
              <w:left w:val="single" w:sz="4" w:space="0" w:color="auto"/>
              <w:bottom w:val="doub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color w:val="000000"/>
              </w:rPr>
              <w:t>запас добротности</w:t>
            </w:r>
          </w:p>
        </w:tc>
      </w:tr>
      <w:tr w:rsidR="007C1475" w:rsidRPr="00F3164A" w:rsidTr="007C1475">
        <w:trPr>
          <w:trHeight w:val="284"/>
          <w:jc w:val="center"/>
        </w:trPr>
        <w:tc>
          <w:tcPr>
            <w:tcW w:w="2090" w:type="dxa"/>
            <w:tcBorders>
              <w:top w:val="double" w:sz="4" w:space="0" w:color="auto"/>
              <w:left w:val="single" w:sz="4" w:space="0" w:color="auto"/>
              <w:bottom w:val="single" w:sz="4" w:space="0" w:color="auto"/>
              <w:right w:val="single" w:sz="4" w:space="0" w:color="auto"/>
            </w:tcBorders>
            <w:vAlign w:val="center"/>
            <w:hideMark/>
          </w:tcPr>
          <w:p w:rsidR="007C1475" w:rsidRPr="00F3164A" w:rsidRDefault="007C1475">
            <w:pPr>
              <w:autoSpaceDE w:val="0"/>
              <w:autoSpaceDN w:val="0"/>
              <w:adjustRightInd w:val="0"/>
              <w:ind w:firstLine="709"/>
              <w:jc w:val="both"/>
              <w:rPr>
                <w:rFonts w:asciiTheme="majorHAnsi" w:hAnsiTheme="majorHAnsi"/>
                <w:color w:val="000000"/>
              </w:rPr>
            </w:pPr>
            <w:r w:rsidRPr="00F3164A">
              <w:rPr>
                <w:rFonts w:asciiTheme="majorHAnsi" w:hAnsiTheme="majorHAnsi"/>
                <w:color w:val="000000"/>
              </w:rPr>
              <w:t>Астана</w:t>
            </w:r>
          </w:p>
        </w:tc>
        <w:tc>
          <w:tcPr>
            <w:tcW w:w="862" w:type="dxa"/>
            <w:tcBorders>
              <w:top w:val="doub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rPr>
              <w:t>51,50</w:t>
            </w:r>
          </w:p>
        </w:tc>
        <w:tc>
          <w:tcPr>
            <w:tcW w:w="1319" w:type="dxa"/>
            <w:tcBorders>
              <w:top w:val="doub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rPr>
              <w:t>52,97</w:t>
            </w:r>
          </w:p>
        </w:tc>
        <w:tc>
          <w:tcPr>
            <w:tcW w:w="1426" w:type="dxa"/>
            <w:tcBorders>
              <w:top w:val="doub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rPr>
              <w:t>1,47</w:t>
            </w:r>
          </w:p>
        </w:tc>
        <w:tc>
          <w:tcPr>
            <w:tcW w:w="824" w:type="dxa"/>
            <w:tcBorders>
              <w:top w:val="doub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rPr>
              <w:t>4,30</w:t>
            </w:r>
          </w:p>
        </w:tc>
        <w:tc>
          <w:tcPr>
            <w:tcW w:w="1327" w:type="dxa"/>
            <w:tcBorders>
              <w:top w:val="doub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rPr>
              <w:t>8,74</w:t>
            </w:r>
          </w:p>
        </w:tc>
        <w:tc>
          <w:tcPr>
            <w:tcW w:w="1807" w:type="dxa"/>
            <w:tcBorders>
              <w:top w:val="doub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rPr>
              <w:t>4,44</w:t>
            </w:r>
          </w:p>
        </w:tc>
      </w:tr>
      <w:tr w:rsidR="007C1475" w:rsidRPr="00F3164A" w:rsidTr="007C1475">
        <w:trPr>
          <w:trHeight w:val="284"/>
          <w:jc w:val="center"/>
        </w:trPr>
        <w:tc>
          <w:tcPr>
            <w:tcW w:w="2090"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color w:val="000000"/>
              </w:rPr>
              <w:lastRenderedPageBreak/>
              <w:t>Алматы</w:t>
            </w:r>
          </w:p>
        </w:tc>
        <w:tc>
          <w:tcPr>
            <w:tcW w:w="862"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rPr>
              <w:t>49,05</w:t>
            </w:r>
          </w:p>
        </w:tc>
        <w:tc>
          <w:tcPr>
            <w:tcW w:w="1319"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rPr>
              <w:t>52,15</w:t>
            </w:r>
          </w:p>
        </w:tc>
        <w:tc>
          <w:tcPr>
            <w:tcW w:w="1426"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rPr>
              <w:t>1,65</w:t>
            </w:r>
          </w:p>
        </w:tc>
        <w:tc>
          <w:tcPr>
            <w:tcW w:w="824"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rPr>
              <w:t>3,30</w:t>
            </w:r>
          </w:p>
        </w:tc>
        <w:tc>
          <w:tcPr>
            <w:tcW w:w="1327"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rPr>
              <w:t>7,29</w:t>
            </w:r>
          </w:p>
        </w:tc>
        <w:tc>
          <w:tcPr>
            <w:tcW w:w="1807"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rPr>
              <w:t>3,99</w:t>
            </w:r>
          </w:p>
        </w:tc>
      </w:tr>
      <w:tr w:rsidR="007C1475" w:rsidRPr="00F3164A" w:rsidTr="007C1475">
        <w:trPr>
          <w:trHeight w:val="284"/>
          <w:jc w:val="center"/>
        </w:trPr>
        <w:tc>
          <w:tcPr>
            <w:tcW w:w="2090"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color w:val="000000"/>
              </w:rPr>
              <w:t>Актау</w:t>
            </w:r>
          </w:p>
        </w:tc>
        <w:tc>
          <w:tcPr>
            <w:tcW w:w="862"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rPr>
              <w:t>50,50</w:t>
            </w:r>
          </w:p>
        </w:tc>
        <w:tc>
          <w:tcPr>
            <w:tcW w:w="1319"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rPr>
              <w:t>51,03</w:t>
            </w:r>
          </w:p>
        </w:tc>
        <w:tc>
          <w:tcPr>
            <w:tcW w:w="1426"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rPr>
              <w:t>0,53</w:t>
            </w:r>
          </w:p>
        </w:tc>
        <w:tc>
          <w:tcPr>
            <w:tcW w:w="824"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rPr>
              <w:t>3,30</w:t>
            </w:r>
          </w:p>
        </w:tc>
        <w:tc>
          <w:tcPr>
            <w:tcW w:w="1327"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rPr>
              <w:t>6,50</w:t>
            </w:r>
          </w:p>
        </w:tc>
        <w:tc>
          <w:tcPr>
            <w:tcW w:w="1807"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rPr>
              <w:t>3,20</w:t>
            </w:r>
          </w:p>
        </w:tc>
      </w:tr>
      <w:tr w:rsidR="007C1475" w:rsidRPr="00F3164A" w:rsidTr="007C1475">
        <w:trPr>
          <w:trHeight w:val="284"/>
          <w:jc w:val="center"/>
        </w:trPr>
        <w:tc>
          <w:tcPr>
            <w:tcW w:w="2090"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color w:val="000000"/>
              </w:rPr>
              <w:t>Петропавловск</w:t>
            </w:r>
          </w:p>
        </w:tc>
        <w:tc>
          <w:tcPr>
            <w:tcW w:w="862"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rPr>
              <w:t>50,50</w:t>
            </w:r>
          </w:p>
        </w:tc>
        <w:tc>
          <w:tcPr>
            <w:tcW w:w="1319"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rPr>
              <w:t>52,23</w:t>
            </w:r>
          </w:p>
        </w:tc>
        <w:tc>
          <w:tcPr>
            <w:tcW w:w="1426"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rPr>
              <w:t>1,73</w:t>
            </w:r>
          </w:p>
        </w:tc>
        <w:tc>
          <w:tcPr>
            <w:tcW w:w="824"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rPr>
              <w:t>3,30</w:t>
            </w:r>
          </w:p>
        </w:tc>
        <w:tc>
          <w:tcPr>
            <w:tcW w:w="1327"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rPr>
              <w:t>8,50</w:t>
            </w:r>
          </w:p>
        </w:tc>
        <w:tc>
          <w:tcPr>
            <w:tcW w:w="1807"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rPr>
              <w:t>5,20</w:t>
            </w:r>
          </w:p>
        </w:tc>
      </w:tr>
      <w:tr w:rsidR="007C1475" w:rsidRPr="00F3164A" w:rsidTr="007C1475">
        <w:trPr>
          <w:trHeight w:val="284"/>
          <w:jc w:val="center"/>
        </w:trPr>
        <w:tc>
          <w:tcPr>
            <w:tcW w:w="2090"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color w:val="000000"/>
              </w:rPr>
              <w:t>Караганда</w:t>
            </w:r>
          </w:p>
        </w:tc>
        <w:tc>
          <w:tcPr>
            <w:tcW w:w="862"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rPr>
              <w:t>52,50</w:t>
            </w:r>
          </w:p>
        </w:tc>
        <w:tc>
          <w:tcPr>
            <w:tcW w:w="1319"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rPr>
              <w:t>52,97</w:t>
            </w:r>
          </w:p>
        </w:tc>
        <w:tc>
          <w:tcPr>
            <w:tcW w:w="1426"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rPr>
              <w:t>0,47</w:t>
            </w:r>
          </w:p>
        </w:tc>
        <w:tc>
          <w:tcPr>
            <w:tcW w:w="824"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rPr>
              <w:t>5,30</w:t>
            </w:r>
          </w:p>
        </w:tc>
        <w:tc>
          <w:tcPr>
            <w:tcW w:w="1327"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rPr>
              <w:t>8,75</w:t>
            </w:r>
          </w:p>
        </w:tc>
        <w:tc>
          <w:tcPr>
            <w:tcW w:w="1807"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rPr>
              <w:t>3,45</w:t>
            </w:r>
          </w:p>
        </w:tc>
      </w:tr>
      <w:tr w:rsidR="007C1475" w:rsidRPr="00F3164A" w:rsidTr="007C1475">
        <w:trPr>
          <w:trHeight w:val="284"/>
          <w:jc w:val="center"/>
        </w:trPr>
        <w:tc>
          <w:tcPr>
            <w:tcW w:w="2090"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color w:val="000000"/>
              </w:rPr>
              <w:t>Усть-Каменогорск</w:t>
            </w:r>
          </w:p>
        </w:tc>
        <w:tc>
          <w:tcPr>
            <w:tcW w:w="862"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rPr>
              <w:t>50,50</w:t>
            </w:r>
          </w:p>
        </w:tc>
        <w:tc>
          <w:tcPr>
            <w:tcW w:w="1319"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rPr>
              <w:t>52,76</w:t>
            </w:r>
          </w:p>
        </w:tc>
        <w:tc>
          <w:tcPr>
            <w:tcW w:w="1426"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rPr>
              <w:t>2,26</w:t>
            </w:r>
          </w:p>
        </w:tc>
        <w:tc>
          <w:tcPr>
            <w:tcW w:w="824"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rPr>
              <w:t>3,30</w:t>
            </w:r>
          </w:p>
        </w:tc>
        <w:tc>
          <w:tcPr>
            <w:tcW w:w="1327"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rPr>
              <w:t>9,15</w:t>
            </w:r>
          </w:p>
        </w:tc>
        <w:tc>
          <w:tcPr>
            <w:tcW w:w="1807" w:type="dxa"/>
            <w:tcBorders>
              <w:top w:val="single" w:sz="4" w:space="0" w:color="auto"/>
              <w:left w:val="single" w:sz="4" w:space="0" w:color="auto"/>
              <w:bottom w:val="single" w:sz="4" w:space="0" w:color="auto"/>
              <w:right w:val="single" w:sz="4" w:space="0" w:color="auto"/>
            </w:tcBorders>
            <w:vAlign w:val="center"/>
            <w:hideMark/>
          </w:tcPr>
          <w:p w:rsidR="007C1475" w:rsidRPr="00F3164A" w:rsidRDefault="007C1475">
            <w:pPr>
              <w:ind w:firstLine="709"/>
              <w:jc w:val="both"/>
              <w:rPr>
                <w:rFonts w:asciiTheme="majorHAnsi" w:hAnsiTheme="majorHAnsi"/>
              </w:rPr>
            </w:pPr>
            <w:r w:rsidRPr="00F3164A">
              <w:rPr>
                <w:rFonts w:asciiTheme="majorHAnsi" w:hAnsiTheme="majorHAnsi"/>
              </w:rPr>
              <w:t>5,85</w:t>
            </w:r>
          </w:p>
        </w:tc>
      </w:tr>
    </w:tbl>
    <w:p w:rsidR="007C1475" w:rsidRPr="00F3164A" w:rsidRDefault="007C1475" w:rsidP="007C1475">
      <w:pPr>
        <w:pStyle w:val="text12"/>
        <w:spacing w:before="0" w:beforeAutospacing="0" w:after="0" w:afterAutospacing="0"/>
        <w:ind w:firstLine="709"/>
        <w:jc w:val="both"/>
        <w:rPr>
          <w:rFonts w:asciiTheme="majorHAnsi" w:hAnsiTheme="majorHAnsi"/>
          <w:sz w:val="22"/>
          <w:szCs w:val="22"/>
        </w:rPr>
      </w:pPr>
      <w:r w:rsidRPr="00F3164A">
        <w:rPr>
          <w:rFonts w:asciiTheme="majorHAnsi" w:hAnsiTheme="majorHAnsi"/>
          <w:noProof/>
          <w:sz w:val="22"/>
          <w:szCs w:val="22"/>
        </w:rPr>
        <w:drawing>
          <wp:inline distT="0" distB="0" distL="0" distR="0">
            <wp:extent cx="3299460" cy="2994660"/>
            <wp:effectExtent l="0" t="0" r="0" b="0"/>
            <wp:docPr id="9262" name="Рисунок 9262" descr="р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р7-2"/>
                    <pic:cNvPicPr>
                      <a:picLocks noChangeAspect="1" noChangeArrowheads="1"/>
                    </pic:cNvPicPr>
                  </pic:nvPicPr>
                  <pic:blipFill>
                    <a:blip r:embed="rId1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9460" cy="2994660"/>
                    </a:xfrm>
                    <a:prstGeom prst="rect">
                      <a:avLst/>
                    </a:prstGeom>
                    <a:noFill/>
                    <a:ln>
                      <a:noFill/>
                    </a:ln>
                  </pic:spPr>
                </pic:pic>
              </a:graphicData>
            </a:graphic>
          </wp:inline>
        </w:drawing>
      </w:r>
    </w:p>
    <w:p w:rsidR="007C1475" w:rsidRPr="00F3164A" w:rsidRDefault="007C1475" w:rsidP="007C1475">
      <w:pPr>
        <w:widowControl w:val="0"/>
        <w:autoSpaceDE w:val="0"/>
        <w:autoSpaceDN w:val="0"/>
        <w:adjustRightInd w:val="0"/>
        <w:spacing w:before="120" w:after="120"/>
        <w:ind w:firstLine="539"/>
        <w:jc w:val="both"/>
        <w:rPr>
          <w:rFonts w:asciiTheme="majorHAnsi" w:hAnsiTheme="majorHAnsi"/>
          <w:b/>
        </w:rPr>
      </w:pPr>
      <w:r w:rsidRPr="00F3164A">
        <w:rPr>
          <w:rFonts w:asciiTheme="majorHAnsi" w:hAnsiTheme="majorHAnsi"/>
        </w:rPr>
        <w:t>KazSat предназначен для организации каналов телерадиовещания, телефонной связи, передачи данных, широкополосного доступа к сети Интернет, создания и развития VSAT-сетей, создания ведомственных и корпоративных сетей связи, оказания пакета мультимедийных услуг.</w:t>
      </w:r>
      <w:r w:rsidRPr="00F3164A">
        <w:rPr>
          <w:rFonts w:asciiTheme="majorHAnsi" w:hAnsiTheme="majorHAnsi"/>
          <w:b/>
        </w:rPr>
        <w:t xml:space="preserve"> </w:t>
      </w:r>
    </w:p>
    <w:p w:rsidR="007C1475" w:rsidRPr="00F3164A" w:rsidRDefault="007C1475" w:rsidP="007C1475">
      <w:pPr>
        <w:widowControl w:val="0"/>
        <w:autoSpaceDE w:val="0"/>
        <w:autoSpaceDN w:val="0"/>
        <w:adjustRightInd w:val="0"/>
        <w:spacing w:before="120" w:after="120"/>
        <w:ind w:firstLine="539"/>
        <w:jc w:val="both"/>
        <w:rPr>
          <w:rFonts w:asciiTheme="majorHAnsi" w:hAnsiTheme="majorHAnsi"/>
          <w:b/>
        </w:rPr>
      </w:pPr>
      <w:r w:rsidRPr="00F3164A">
        <w:rPr>
          <w:rFonts w:asciiTheme="majorHAnsi" w:hAnsiTheme="majorHAnsi"/>
          <w:b/>
        </w:rPr>
        <w:t>7.2 Наземный комплекс управления</w:t>
      </w:r>
    </w:p>
    <w:p w:rsidR="007C1475" w:rsidRPr="00F3164A" w:rsidRDefault="007C1475" w:rsidP="007C1475">
      <w:pPr>
        <w:widowControl w:val="0"/>
        <w:autoSpaceDE w:val="0"/>
        <w:autoSpaceDN w:val="0"/>
        <w:adjustRightInd w:val="0"/>
        <w:ind w:firstLine="540"/>
        <w:jc w:val="both"/>
        <w:rPr>
          <w:rFonts w:asciiTheme="majorHAnsi" w:hAnsiTheme="majorHAnsi"/>
        </w:rPr>
      </w:pPr>
      <w:r w:rsidRPr="00F3164A">
        <w:rPr>
          <w:rFonts w:asciiTheme="majorHAnsi" w:hAnsiTheme="majorHAnsi"/>
        </w:rPr>
        <w:t>Навигация спутника «KazSat» будет осуществляться в Наземном комплексе управления космическими аппаратами (НКУ), который расположен в ста километрах от Астаны в городе Акколь Акмолинской области. Общая площадь НКУ составляет 6 916 кв. км. В Комплексе установлено самое современное на сегодняшний день оборудование, соответствующее мировым стандартом. НКУ состоит из трех основных подразделений – центра мониторинга, центра управления и отдела полезной нагрузки.</w:t>
      </w:r>
    </w:p>
    <w:p w:rsidR="007C1475" w:rsidRPr="00F3164A" w:rsidRDefault="007C1475" w:rsidP="007C1475">
      <w:pPr>
        <w:widowControl w:val="0"/>
        <w:autoSpaceDE w:val="0"/>
        <w:autoSpaceDN w:val="0"/>
        <w:adjustRightInd w:val="0"/>
        <w:ind w:firstLine="540"/>
        <w:jc w:val="both"/>
        <w:rPr>
          <w:rFonts w:asciiTheme="majorHAnsi" w:hAnsiTheme="majorHAnsi"/>
        </w:rPr>
      </w:pPr>
      <w:r w:rsidRPr="00F3164A">
        <w:rPr>
          <w:rFonts w:asciiTheme="majorHAnsi" w:hAnsiTheme="majorHAnsi"/>
        </w:rPr>
        <w:t>Наземный комплекс управления (НКУ) и система мониторинга связи на территории Республики Казахстан обеспечивают решение задач управления, контроля и поддержания заданных характеристик КА на этапе его штатной эксплуатации. Схема функционирования НКУ КА «</w:t>
      </w:r>
      <w:r w:rsidRPr="00F3164A">
        <w:rPr>
          <w:rFonts w:asciiTheme="majorHAnsi" w:hAnsiTheme="majorHAnsi"/>
          <w:lang w:val="en-US"/>
        </w:rPr>
        <w:t>Kazsat</w:t>
      </w:r>
      <w:r w:rsidRPr="00F3164A">
        <w:rPr>
          <w:rFonts w:asciiTheme="majorHAnsi" w:hAnsiTheme="majorHAnsi"/>
        </w:rPr>
        <w:t>» приведена на рисунке 7.3.</w:t>
      </w:r>
    </w:p>
    <w:p w:rsidR="007C1475" w:rsidRPr="00F3164A" w:rsidRDefault="007C1475" w:rsidP="007C1475">
      <w:pPr>
        <w:pStyle w:val="text12"/>
        <w:spacing w:before="0" w:beforeAutospacing="0" w:after="0" w:afterAutospacing="0"/>
        <w:ind w:firstLine="709"/>
        <w:jc w:val="both"/>
        <w:rPr>
          <w:rFonts w:asciiTheme="majorHAnsi" w:hAnsiTheme="majorHAnsi"/>
          <w:sz w:val="22"/>
          <w:szCs w:val="22"/>
        </w:rPr>
      </w:pPr>
    </w:p>
    <w:p w:rsidR="007C1475" w:rsidRPr="00F3164A" w:rsidRDefault="007C1475" w:rsidP="007C1475">
      <w:pPr>
        <w:widowControl w:val="0"/>
        <w:autoSpaceDE w:val="0"/>
        <w:autoSpaceDN w:val="0"/>
        <w:adjustRightInd w:val="0"/>
        <w:spacing w:after="0"/>
        <w:jc w:val="both"/>
        <w:rPr>
          <w:rFonts w:asciiTheme="majorHAnsi" w:hAnsiTheme="majorHAnsi" w:cs="Times New Roman"/>
          <w:b/>
        </w:rPr>
      </w:pPr>
    </w:p>
    <w:p w:rsidR="00955322" w:rsidRPr="00F3164A" w:rsidRDefault="00F3164A" w:rsidP="00F3164A">
      <w:pPr>
        <w:pStyle w:val="a4"/>
        <w:ind w:left="284" w:right="0" w:firstLine="0"/>
        <w:rPr>
          <w:rFonts w:asciiTheme="majorHAnsi" w:hAnsiTheme="majorHAnsi"/>
          <w:b/>
          <w:color w:val="auto"/>
          <w:sz w:val="22"/>
        </w:rPr>
      </w:pPr>
      <w:r w:rsidRPr="00F3164A">
        <w:rPr>
          <w:rFonts w:asciiTheme="majorHAnsi" w:hAnsiTheme="majorHAnsi"/>
          <w:b/>
          <w:color w:val="auto"/>
          <w:sz w:val="22"/>
        </w:rPr>
        <w:lastRenderedPageBreak/>
        <w:t>27.</w:t>
      </w:r>
      <w:r w:rsidR="00955322" w:rsidRPr="00F3164A">
        <w:rPr>
          <w:rFonts w:asciiTheme="majorHAnsi" w:hAnsiTheme="majorHAnsi"/>
          <w:b/>
          <w:color w:val="auto"/>
          <w:sz w:val="22"/>
        </w:rPr>
        <w:t xml:space="preserve"> </w:t>
      </w:r>
      <w:r w:rsidR="00593C0F" w:rsidRPr="00F3164A">
        <w:rPr>
          <w:rFonts w:asciiTheme="majorHAnsi" w:hAnsiTheme="majorHAnsi"/>
          <w:b/>
          <w:color w:val="auto"/>
          <w:sz w:val="22"/>
        </w:rPr>
        <w:t xml:space="preserve">Напишите о </w:t>
      </w:r>
      <w:r w:rsidR="00BA42D7" w:rsidRPr="00F3164A">
        <w:rPr>
          <w:rFonts w:asciiTheme="majorHAnsi" w:hAnsiTheme="majorHAnsi"/>
          <w:b/>
          <w:color w:val="auto"/>
          <w:sz w:val="22"/>
        </w:rPr>
        <w:t>потери</w:t>
      </w:r>
      <w:r w:rsidR="00955322" w:rsidRPr="00F3164A">
        <w:rPr>
          <w:rFonts w:asciiTheme="majorHAnsi" w:hAnsiTheme="majorHAnsi"/>
          <w:b/>
          <w:color w:val="auto"/>
          <w:sz w:val="22"/>
        </w:rPr>
        <w:t xml:space="preserve"> из-за рефракции и неточности наведения антенн в</w:t>
      </w:r>
      <w:r w:rsidR="00593C0F" w:rsidRPr="00F3164A">
        <w:rPr>
          <w:rFonts w:asciiTheme="majorHAnsi" w:hAnsiTheme="majorHAnsi"/>
          <w:b/>
          <w:bCs/>
          <w:sz w:val="22"/>
        </w:rPr>
        <w:t xml:space="preserve"> системе спутниковой связи</w:t>
      </w:r>
    </w:p>
    <w:p w:rsidR="007C1475" w:rsidRPr="00F3164A" w:rsidRDefault="007C1475" w:rsidP="007C1475">
      <w:pPr>
        <w:pStyle w:val="a4"/>
        <w:ind w:left="284" w:right="0" w:firstLine="0"/>
        <w:rPr>
          <w:rFonts w:asciiTheme="majorHAnsi" w:hAnsiTheme="majorHAnsi"/>
          <w:b/>
          <w:color w:val="auto"/>
          <w:sz w:val="22"/>
        </w:rPr>
      </w:pPr>
    </w:p>
    <w:p w:rsidR="007C1475" w:rsidRPr="00F3164A" w:rsidRDefault="007C1475" w:rsidP="007C1475">
      <w:pPr>
        <w:pStyle w:val="a4"/>
        <w:ind w:left="0" w:right="0" w:firstLine="0"/>
        <w:rPr>
          <w:rFonts w:asciiTheme="majorHAnsi" w:hAnsiTheme="majorHAnsi"/>
          <w:b/>
          <w:color w:val="auto"/>
          <w:sz w:val="22"/>
        </w:rPr>
      </w:pPr>
    </w:p>
    <w:p w:rsidR="007C1475" w:rsidRPr="00F3164A" w:rsidRDefault="007C1475" w:rsidP="007C1475">
      <w:pPr>
        <w:ind w:firstLine="709"/>
        <w:jc w:val="both"/>
        <w:rPr>
          <w:rFonts w:asciiTheme="majorHAnsi" w:hAnsiTheme="majorHAnsi"/>
        </w:rPr>
      </w:pPr>
      <w:r w:rsidRPr="00F3164A">
        <w:rPr>
          <w:rFonts w:asciiTheme="majorHAnsi" w:hAnsiTheme="majorHAnsi"/>
          <w:b/>
          <w:color w:val="0000FF"/>
        </w:rPr>
        <w:t>Рефракция</w:t>
      </w:r>
      <w:r w:rsidRPr="00F3164A">
        <w:rPr>
          <w:rFonts w:asciiTheme="majorHAnsi" w:hAnsiTheme="majorHAnsi"/>
        </w:rPr>
        <w:t xml:space="preserve"> - это искривление траектории сигнала при </w:t>
      </w:r>
      <w:proofErr w:type="gramStart"/>
      <w:r w:rsidRPr="00F3164A">
        <w:rPr>
          <w:rFonts w:asciiTheme="majorHAnsi" w:hAnsiTheme="majorHAnsi"/>
        </w:rPr>
        <w:t>прохо</w:t>
      </w:r>
      <w:r w:rsidRPr="00F3164A">
        <w:rPr>
          <w:rFonts w:asciiTheme="majorHAnsi" w:hAnsiTheme="majorHAnsi"/>
        </w:rPr>
        <w:softHyphen/>
        <w:t xml:space="preserve"> ждении</w:t>
      </w:r>
      <w:proofErr w:type="gramEnd"/>
      <w:r w:rsidRPr="00F3164A">
        <w:rPr>
          <w:rFonts w:asciiTheme="majorHAnsi" w:hAnsiTheme="majorHAnsi"/>
        </w:rPr>
        <w:t xml:space="preserve"> через атмосферу (ионосферу и тропосферу).  </w:t>
      </w:r>
    </w:p>
    <w:p w:rsidR="007C1475" w:rsidRPr="00F3164A" w:rsidRDefault="007C1475" w:rsidP="007C1475">
      <w:pPr>
        <w:ind w:firstLine="709"/>
        <w:jc w:val="both"/>
        <w:rPr>
          <w:rFonts w:asciiTheme="majorHAnsi" w:hAnsiTheme="majorHAnsi"/>
        </w:rPr>
      </w:pPr>
      <w:r w:rsidRPr="00F3164A">
        <w:rPr>
          <w:rFonts w:asciiTheme="majorHAnsi" w:hAnsiTheme="majorHAnsi"/>
          <w:i/>
          <w:color w:val="0000FF"/>
          <w:u w:val="single"/>
        </w:rPr>
        <w:t>Ионосферную рефракцию</w:t>
      </w:r>
      <w:r w:rsidRPr="00F3164A">
        <w:rPr>
          <w:rFonts w:asciiTheme="majorHAnsi" w:hAnsiTheme="majorHAnsi"/>
          <w:color w:val="0000FF"/>
        </w:rPr>
        <w:t xml:space="preserve"> </w:t>
      </w:r>
      <w:r w:rsidRPr="00F3164A">
        <w:rPr>
          <w:rFonts w:asciiTheme="majorHAnsi" w:hAnsiTheme="majorHAnsi"/>
        </w:rPr>
        <w:t>(в градусах) можно определить по формуле:</w:t>
      </w:r>
    </w:p>
    <w:p w:rsidR="007C1475" w:rsidRPr="00F3164A" w:rsidRDefault="007C1475" w:rsidP="007C1475">
      <w:pPr>
        <w:ind w:firstLine="709"/>
        <w:jc w:val="both"/>
        <w:rPr>
          <w:rFonts w:asciiTheme="majorHAnsi" w:hAnsiTheme="majorHAnsi"/>
        </w:rPr>
      </w:pPr>
      <w:r w:rsidRPr="00F3164A">
        <w:rPr>
          <w:rFonts w:asciiTheme="majorHAnsi" w:hAnsiTheme="majorHAnsi"/>
          <w:noProof/>
          <w:lang w:eastAsia="ru-RU"/>
        </w:rPr>
        <w:drawing>
          <wp:inline distT="0" distB="0" distL="0" distR="0">
            <wp:extent cx="4145280" cy="525780"/>
            <wp:effectExtent l="0" t="0" r="7620" b="7620"/>
            <wp:docPr id="9273" name="Рисунок 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5280" cy="525780"/>
                    </a:xfrm>
                    <a:prstGeom prst="rect">
                      <a:avLst/>
                    </a:prstGeom>
                    <a:noFill/>
                    <a:ln>
                      <a:noFill/>
                    </a:ln>
                  </pic:spPr>
                </pic:pic>
              </a:graphicData>
            </a:graphic>
          </wp:inline>
        </w:drawing>
      </w:r>
    </w:p>
    <w:p w:rsidR="007C1475" w:rsidRPr="00F3164A" w:rsidRDefault="007C1475" w:rsidP="007C1475">
      <w:pPr>
        <w:ind w:firstLine="709"/>
        <w:jc w:val="both"/>
        <w:rPr>
          <w:rFonts w:asciiTheme="majorHAnsi" w:hAnsiTheme="majorHAnsi"/>
        </w:rPr>
      </w:pPr>
      <w:r w:rsidRPr="00F3164A">
        <w:rPr>
          <w:rFonts w:asciiTheme="majorHAnsi" w:hAnsiTheme="majorHAnsi"/>
        </w:rPr>
        <w:t>из которой следует, что она обратно пропорциональна квадрату ча</w:t>
      </w:r>
      <w:r w:rsidRPr="00F3164A">
        <w:rPr>
          <w:rFonts w:asciiTheme="majorHAnsi" w:hAnsiTheme="majorHAnsi"/>
        </w:rPr>
        <w:softHyphen/>
        <w:t xml:space="preserve">стоты и становится пренебрежимо малой при </w:t>
      </w:r>
      <w:r w:rsidRPr="00F3164A">
        <w:rPr>
          <w:rFonts w:asciiTheme="majorHAnsi" w:hAnsiTheme="majorHAnsi"/>
          <w:lang w:val="en-US"/>
        </w:rPr>
        <w:t>f</w:t>
      </w:r>
      <w:r w:rsidRPr="00F3164A">
        <w:rPr>
          <w:rFonts w:asciiTheme="majorHAnsi" w:hAnsiTheme="majorHAnsi"/>
        </w:rPr>
        <w:t xml:space="preserve"> &gt; 5 ГГц. </w:t>
      </w:r>
      <w:r w:rsidRPr="00F3164A">
        <w:rPr>
          <w:rFonts w:asciiTheme="majorHAnsi" w:hAnsiTheme="majorHAnsi"/>
          <w:i/>
        </w:rPr>
        <w:t>Тропосфер</w:t>
      </w:r>
      <w:r w:rsidRPr="00F3164A">
        <w:rPr>
          <w:rFonts w:asciiTheme="majorHAnsi" w:hAnsiTheme="majorHAnsi"/>
          <w:i/>
        </w:rPr>
        <w:softHyphen/>
        <w:t>ная рефракция</w:t>
      </w:r>
      <w:r w:rsidRPr="00F3164A">
        <w:rPr>
          <w:rFonts w:asciiTheme="majorHAnsi" w:hAnsiTheme="majorHAnsi"/>
        </w:rPr>
        <w:t xml:space="preserve"> не зависит от частоты. Для стандартной атмосферы при малых углах места </w:t>
      </w:r>
      <w:r w:rsidRPr="00F3164A">
        <w:rPr>
          <w:rFonts w:asciiTheme="majorHAnsi" w:hAnsiTheme="majorHAnsi"/>
          <w:i/>
        </w:rPr>
        <w:t>постоянная (регулярная) составляющая тропосферной рефракции</w:t>
      </w:r>
      <w:r w:rsidRPr="00F3164A">
        <w:rPr>
          <w:rFonts w:asciiTheme="majorHAnsi" w:hAnsiTheme="majorHAnsi"/>
        </w:rPr>
        <w:t xml:space="preserve"> (в градусах) </w:t>
      </w:r>
      <w:r w:rsidRPr="00F3164A">
        <w:rPr>
          <w:rFonts w:asciiTheme="majorHAnsi" w:eastAsia="Times New Roman" w:hAnsiTheme="majorHAnsi" w:cs="Times New Roman"/>
          <w:i/>
          <w:position w:val="-14"/>
        </w:rPr>
        <w:object w:dxaOrig="2040" w:dyaOrig="444">
          <v:shape id="_x0000_i1056" type="#_x0000_t75" style="width:102.05pt;height:22.15pt" o:ole="" fillcolor="window">
            <v:imagedata r:id="rId121" o:title=""/>
          </v:shape>
          <o:OLEObject Type="Embed" ProgID="Equation.3" ShapeID="_x0000_i1056" DrawAspect="Content" ObjectID="_1631344084" r:id="rId122"/>
        </w:object>
      </w:r>
      <w:r w:rsidRPr="00F3164A">
        <w:rPr>
          <w:rFonts w:asciiTheme="majorHAnsi" w:hAnsiTheme="majorHAnsi"/>
          <w:i/>
        </w:rPr>
        <w:t>.</w: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Полная рефракция </w:t>
      </w:r>
      <w:r w:rsidRPr="00F3164A">
        <w:rPr>
          <w:rFonts w:asciiTheme="majorHAnsi" w:eastAsia="Times New Roman" w:hAnsiTheme="majorHAnsi" w:cs="Times New Roman"/>
          <w:position w:val="-14"/>
        </w:rPr>
        <w:object w:dxaOrig="1692" w:dyaOrig="516">
          <v:shape id="_x0000_i1057" type="#_x0000_t75" style="width:84.65pt;height:25.3pt" o:ole="" fillcolor="window">
            <v:imagedata r:id="rId123" o:title=""/>
          </v:shape>
          <o:OLEObject Type="Embed" ProgID="Equation.3" ShapeID="_x0000_i1057" DrawAspect="Content" ObjectID="_1631344085" r:id="rId124"/>
        </w:object>
      </w:r>
      <w:r w:rsidRPr="00F3164A">
        <w:rPr>
          <w:rFonts w:asciiTheme="majorHAnsi" w:hAnsiTheme="majorHAnsi"/>
          <w:i/>
        </w:rPr>
        <w:t xml:space="preserve"> </w:t>
      </w:r>
      <w:r w:rsidRPr="00F3164A">
        <w:rPr>
          <w:rFonts w:asciiTheme="majorHAnsi" w:hAnsiTheme="majorHAnsi"/>
        </w:rPr>
        <w:t>представлена на рис. 5.16.</w:t>
      </w:r>
    </w:p>
    <w:p w:rsidR="007C1475" w:rsidRPr="00F3164A" w:rsidRDefault="007C1475" w:rsidP="007C1475">
      <w:pPr>
        <w:ind w:firstLine="709"/>
        <w:jc w:val="both"/>
        <w:rPr>
          <w:rFonts w:asciiTheme="majorHAnsi" w:hAnsiTheme="majorHAnsi"/>
        </w:rPr>
      </w:pPr>
      <w:r w:rsidRPr="00F3164A">
        <w:rPr>
          <w:rFonts w:asciiTheme="majorHAnsi" w:hAnsiTheme="majorHAnsi"/>
          <w:noProof/>
          <w:lang w:eastAsia="ru-RU"/>
        </w:rPr>
        <w:drawing>
          <wp:anchor distT="0" distB="0" distL="114300" distR="114300" simplePos="0" relativeHeight="251713536" behindDoc="1" locked="0" layoutInCell="0" allowOverlap="1">
            <wp:simplePos x="0" y="0"/>
            <wp:positionH relativeFrom="column">
              <wp:posOffset>13970</wp:posOffset>
            </wp:positionH>
            <wp:positionV relativeFrom="paragraph">
              <wp:posOffset>13970</wp:posOffset>
            </wp:positionV>
            <wp:extent cx="2345055" cy="3200400"/>
            <wp:effectExtent l="0" t="0" r="0" b="0"/>
            <wp:wrapTight wrapText="bothSides">
              <wp:wrapPolygon edited="0">
                <wp:start x="0" y="0"/>
                <wp:lineTo x="0" y="21471"/>
                <wp:lineTo x="21407" y="21471"/>
                <wp:lineTo x="21407" y="0"/>
                <wp:lineTo x="0" y="0"/>
              </wp:wrapPolygon>
            </wp:wrapTight>
            <wp:docPr id="9275" name="Рисунок 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5055" cy="3200400"/>
                    </a:xfrm>
                    <a:prstGeom prst="rect">
                      <a:avLst/>
                    </a:prstGeom>
                    <a:noFill/>
                  </pic:spPr>
                </pic:pic>
              </a:graphicData>
            </a:graphic>
          </wp:anchor>
        </w:drawing>
      </w:r>
      <w:r w:rsidRPr="00F3164A">
        <w:rPr>
          <w:rFonts w:asciiTheme="majorHAnsi" w:hAnsiTheme="majorHAnsi"/>
        </w:rPr>
        <w:t xml:space="preserve">При автоматическом наведении </w:t>
      </w:r>
      <w:proofErr w:type="gramStart"/>
      <w:r w:rsidRPr="00F3164A">
        <w:rPr>
          <w:rFonts w:asciiTheme="majorHAnsi" w:hAnsiTheme="majorHAnsi"/>
        </w:rPr>
        <w:t>антенн</w:t>
      </w:r>
      <w:proofErr w:type="gramEnd"/>
      <w:r w:rsidRPr="00F3164A">
        <w:rPr>
          <w:rFonts w:asciiTheme="majorHAnsi" w:hAnsiTheme="majorHAnsi"/>
        </w:rPr>
        <w:t xml:space="preserve"> но максимуму приходяще</w:t>
      </w:r>
      <w:r w:rsidRPr="00F3164A">
        <w:rPr>
          <w:rFonts w:asciiTheme="majorHAnsi" w:hAnsiTheme="majorHAnsi"/>
        </w:rPr>
        <w:softHyphen/>
        <w:t>го сигнала влияние рефракции прак</w:t>
      </w:r>
      <w:r w:rsidRPr="00F3164A">
        <w:rPr>
          <w:rFonts w:asciiTheme="majorHAnsi" w:hAnsiTheme="majorHAnsi"/>
        </w:rPr>
        <w:softHyphen/>
        <w:t>тически исключается. Еще одна со</w:t>
      </w:r>
      <w:r w:rsidRPr="00F3164A">
        <w:rPr>
          <w:rFonts w:asciiTheme="majorHAnsi" w:hAnsiTheme="majorHAnsi"/>
        </w:rPr>
        <w:softHyphen/>
        <w:t>ставляющая потерь — потери из-за неточности наведения антенн земных станций на ИСЗ — определяется угло</w:t>
      </w:r>
      <w:r w:rsidRPr="00F3164A">
        <w:rPr>
          <w:rFonts w:asciiTheme="majorHAnsi" w:hAnsiTheme="majorHAnsi"/>
        </w:rPr>
        <w:softHyphen/>
        <w:t>вым отклонением оси главного лепест</w:t>
      </w:r>
      <w:r w:rsidRPr="00F3164A">
        <w:rPr>
          <w:rFonts w:asciiTheme="majorHAnsi" w:hAnsiTheme="majorHAnsi"/>
        </w:rPr>
        <w:softHyphen/>
        <w:t>ка диаграммы направленности от ис</w:t>
      </w:r>
      <w:r w:rsidRPr="00F3164A">
        <w:rPr>
          <w:rFonts w:asciiTheme="majorHAnsi" w:hAnsiTheme="majorHAnsi"/>
        </w:rPr>
        <w:softHyphen/>
        <w:t>тинного направления на ИСЗ, а так</w:t>
      </w:r>
      <w:r w:rsidRPr="00F3164A">
        <w:rPr>
          <w:rFonts w:asciiTheme="majorHAnsi" w:hAnsiTheme="majorHAnsi"/>
        </w:rPr>
        <w:softHyphen/>
        <w:t>же шириной и формой этого лепестка. Обычно пользуются одной из следую</w:t>
      </w:r>
      <w:r w:rsidRPr="00F3164A">
        <w:rPr>
          <w:rFonts w:asciiTheme="majorHAnsi" w:hAnsiTheme="majorHAnsi"/>
        </w:rPr>
        <w:softHyphen/>
        <w:t>щих аппроксимаций формы диаграм</w:t>
      </w:r>
      <w:r w:rsidRPr="00F3164A">
        <w:rPr>
          <w:rFonts w:asciiTheme="majorHAnsi" w:hAnsiTheme="majorHAnsi"/>
        </w:rPr>
        <w:softHyphen/>
        <w:t>мы в пределах основной части главно</w:t>
      </w:r>
      <w:r w:rsidRPr="00F3164A">
        <w:rPr>
          <w:rFonts w:asciiTheme="majorHAnsi" w:hAnsiTheme="majorHAnsi"/>
        </w:rPr>
        <w:softHyphen/>
        <w:t>го лепестка:</w:t>
      </w:r>
    </w:p>
    <w:p w:rsidR="007C1475" w:rsidRPr="00F3164A" w:rsidRDefault="007C1475" w:rsidP="007C1475">
      <w:pPr>
        <w:ind w:firstLine="709"/>
        <w:jc w:val="both"/>
        <w:rPr>
          <w:rFonts w:asciiTheme="majorHAnsi" w:hAnsiTheme="majorHAnsi"/>
        </w:rPr>
      </w:pPr>
      <w:r w:rsidRPr="00F3164A">
        <w:rPr>
          <w:rFonts w:asciiTheme="majorHAnsi" w:hAnsiTheme="majorHAnsi"/>
          <w:noProof/>
          <w:lang w:eastAsia="ru-RU"/>
        </w:rPr>
        <w:drawing>
          <wp:inline distT="0" distB="0" distL="0" distR="0">
            <wp:extent cx="2804160" cy="419100"/>
            <wp:effectExtent l="0" t="0" r="0" b="0"/>
            <wp:docPr id="9272" name="Рисунок 9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4160" cy="419100"/>
                    </a:xfrm>
                    <a:prstGeom prst="rect">
                      <a:avLst/>
                    </a:prstGeom>
                    <a:noFill/>
                    <a:ln>
                      <a:noFill/>
                    </a:ln>
                  </pic:spPr>
                </pic:pic>
              </a:graphicData>
            </a:graphic>
          </wp:inline>
        </w:drawing>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где </w:t>
      </w:r>
      <w:r w:rsidRPr="00F3164A">
        <w:rPr>
          <w:rFonts w:asciiTheme="majorHAnsi" w:eastAsia="Times New Roman" w:hAnsiTheme="majorHAnsi" w:cs="Times New Roman"/>
          <w:i/>
          <w:position w:val="-14"/>
          <w:lang w:val="en-US"/>
        </w:rPr>
        <w:object w:dxaOrig="444" w:dyaOrig="444">
          <v:shape id="_x0000_i1058" type="#_x0000_t75" style="width:22.15pt;height:22.15pt" o:ole="" fillcolor="window">
            <v:imagedata r:id="rId127" o:title=""/>
          </v:shape>
          <o:OLEObject Type="Embed" ProgID="Equation.3" ShapeID="_x0000_i1058" DrawAspect="Content" ObjectID="_1631344086" r:id="rId128"/>
        </w:object>
      </w:r>
      <w:r w:rsidRPr="00F3164A">
        <w:rPr>
          <w:rFonts w:asciiTheme="majorHAnsi" w:hAnsiTheme="majorHAnsi"/>
        </w:rPr>
        <w:t>- ширина диаграммы напра</w:t>
      </w:r>
      <w:r w:rsidRPr="00F3164A">
        <w:rPr>
          <w:rFonts w:asciiTheme="majorHAnsi" w:hAnsiTheme="majorHAnsi"/>
        </w:rPr>
        <w:softHyphen/>
        <w:t>вленности антенны по уровню поло</w:t>
      </w:r>
      <w:r w:rsidRPr="00F3164A">
        <w:rPr>
          <w:rFonts w:asciiTheme="majorHAnsi" w:hAnsiTheme="majorHAnsi"/>
        </w:rPr>
        <w:softHyphen/>
        <w:t>винной мощности. Тогда потери на</w:t>
      </w:r>
      <w:r w:rsidRPr="00F3164A">
        <w:rPr>
          <w:rFonts w:asciiTheme="majorHAnsi" w:hAnsiTheme="majorHAnsi"/>
        </w:rPr>
        <w:softHyphen/>
        <w:t>ведения</w:t>
      </w:r>
    </w:p>
    <w:p w:rsidR="007C1475" w:rsidRPr="00F3164A" w:rsidRDefault="007C1475" w:rsidP="007C1475">
      <w:pPr>
        <w:ind w:firstLine="709"/>
        <w:jc w:val="both"/>
        <w:rPr>
          <w:rFonts w:asciiTheme="majorHAnsi" w:hAnsiTheme="majorHAnsi"/>
        </w:rPr>
      </w:pPr>
      <w:r w:rsidRPr="00F3164A">
        <w:rPr>
          <w:rFonts w:asciiTheme="majorHAnsi" w:hAnsiTheme="majorHAnsi"/>
          <w:noProof/>
          <w:lang w:eastAsia="ru-RU"/>
        </w:rPr>
        <w:drawing>
          <wp:inline distT="0" distB="0" distL="0" distR="0">
            <wp:extent cx="3947160" cy="281940"/>
            <wp:effectExtent l="0" t="0" r="0" b="3810"/>
            <wp:docPr id="9271" name="Рисунок 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7160" cy="281940"/>
                    </a:xfrm>
                    <a:prstGeom prst="rect">
                      <a:avLst/>
                    </a:prstGeom>
                    <a:noFill/>
                    <a:ln>
                      <a:noFill/>
                    </a:ln>
                  </pic:spPr>
                </pic:pic>
              </a:graphicData>
            </a:graphic>
          </wp:inline>
        </w:drawing>
      </w:r>
    </w:p>
    <w:p w:rsidR="007C1475" w:rsidRPr="00F3164A" w:rsidRDefault="007C1475" w:rsidP="007C1475">
      <w:pPr>
        <w:ind w:firstLine="709"/>
        <w:jc w:val="both"/>
        <w:rPr>
          <w:rFonts w:asciiTheme="majorHAnsi" w:hAnsiTheme="majorHAnsi"/>
        </w:rPr>
      </w:pPr>
      <w:r w:rsidRPr="00F3164A">
        <w:rPr>
          <w:rFonts w:asciiTheme="majorHAnsi" w:hAnsiTheme="majorHAnsi"/>
        </w:rPr>
        <w:t>В современных системах наведения управление антенной обыч</w:t>
      </w:r>
      <w:r w:rsidRPr="00F3164A">
        <w:rPr>
          <w:rFonts w:asciiTheme="majorHAnsi" w:hAnsiTheme="majorHAnsi"/>
        </w:rPr>
        <w:softHyphen/>
        <w:t>но ведется по двум осям (например, азимутальной и угломестной). При этом угловую погрешность наведения по каждой из осей можно представить суммой трех компонент:</w:t>
      </w:r>
    </w:p>
    <w:p w:rsidR="007C1475" w:rsidRPr="00F3164A" w:rsidRDefault="007C1475" w:rsidP="007C1475">
      <w:pPr>
        <w:ind w:firstLine="709"/>
        <w:jc w:val="both"/>
        <w:rPr>
          <w:rFonts w:asciiTheme="majorHAnsi" w:hAnsiTheme="majorHAnsi"/>
        </w:rPr>
      </w:pPr>
      <w:r w:rsidRPr="00F3164A">
        <w:rPr>
          <w:rFonts w:asciiTheme="majorHAnsi" w:hAnsiTheme="majorHAnsi"/>
          <w:noProof/>
          <w:lang w:eastAsia="ru-RU"/>
        </w:rPr>
        <w:drawing>
          <wp:inline distT="0" distB="0" distL="0" distR="0">
            <wp:extent cx="2308860" cy="289560"/>
            <wp:effectExtent l="0" t="0" r="0" b="0"/>
            <wp:docPr id="9270" name="Рисунок 9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8860" cy="289560"/>
                    </a:xfrm>
                    <a:prstGeom prst="rect">
                      <a:avLst/>
                    </a:prstGeom>
                    <a:noFill/>
                    <a:ln>
                      <a:noFill/>
                    </a:ln>
                  </pic:spPr>
                </pic:pic>
              </a:graphicData>
            </a:graphic>
          </wp:inline>
        </w:drawing>
      </w:r>
    </w:p>
    <w:p w:rsidR="007C1475" w:rsidRPr="00F3164A" w:rsidRDefault="007C1475" w:rsidP="007C1475">
      <w:pPr>
        <w:ind w:firstLine="709"/>
        <w:jc w:val="both"/>
        <w:rPr>
          <w:rFonts w:asciiTheme="majorHAnsi" w:hAnsiTheme="majorHAnsi"/>
        </w:rPr>
      </w:pPr>
      <w:r w:rsidRPr="00F3164A">
        <w:rPr>
          <w:rFonts w:asciiTheme="majorHAnsi" w:hAnsiTheme="majorHAnsi"/>
        </w:rPr>
        <w:lastRenderedPageBreak/>
        <w:t>где</w:t>
      </w:r>
      <w:r w:rsidRPr="00F3164A">
        <w:rPr>
          <w:rFonts w:asciiTheme="majorHAnsi" w:eastAsia="Times New Roman" w:hAnsiTheme="majorHAnsi" w:cs="Times New Roman"/>
          <w:i/>
          <w:position w:val="-12"/>
        </w:rPr>
        <w:object w:dxaOrig="480" w:dyaOrig="540">
          <v:shape id="_x0000_i1059" type="#_x0000_t75" style="width:23.75pt;height:26.9pt" o:ole="" fillcolor="window">
            <v:imagedata r:id="rId131" o:title=""/>
          </v:shape>
          <o:OLEObject Type="Embed" ProgID="Equation.3" ShapeID="_x0000_i1059" DrawAspect="Content" ObjectID="_1631344087" r:id="rId132"/>
        </w:object>
      </w:r>
      <w:r w:rsidRPr="00F3164A">
        <w:rPr>
          <w:rFonts w:asciiTheme="majorHAnsi" w:hAnsiTheme="majorHAnsi"/>
          <w:i/>
        </w:rPr>
        <w:t>—</w:t>
      </w:r>
      <w:r w:rsidRPr="00F3164A">
        <w:rPr>
          <w:rFonts w:asciiTheme="majorHAnsi" w:hAnsiTheme="majorHAnsi"/>
        </w:rPr>
        <w:t xml:space="preserve"> угловая ошибка из-за несовершенства механической ча</w:t>
      </w:r>
      <w:r w:rsidRPr="00F3164A">
        <w:rPr>
          <w:rFonts w:asciiTheme="majorHAnsi" w:hAnsiTheme="majorHAnsi"/>
        </w:rPr>
        <w:softHyphen/>
        <w:t xml:space="preserve">сти системы (люфтов шестерен и деформаций зеркала); </w:t>
      </w:r>
      <w:r w:rsidRPr="00F3164A">
        <w:rPr>
          <w:rFonts w:asciiTheme="majorHAnsi" w:eastAsia="Times New Roman" w:hAnsiTheme="majorHAnsi" w:cs="Times New Roman"/>
          <w:position w:val="-14"/>
        </w:rPr>
        <w:object w:dxaOrig="492" w:dyaOrig="492">
          <v:shape id="_x0000_i1060" type="#_x0000_t75" style="width:24.55pt;height:24.55pt" o:ole="" fillcolor="window">
            <v:imagedata r:id="rId133" o:title=""/>
          </v:shape>
          <o:OLEObject Type="Embed" ProgID="Equation.3" ShapeID="_x0000_i1060" DrawAspect="Content" ObjectID="_1631344088" r:id="rId134"/>
        </w:object>
      </w:r>
      <w:r w:rsidRPr="00F3164A">
        <w:rPr>
          <w:rFonts w:asciiTheme="majorHAnsi" w:hAnsiTheme="majorHAnsi"/>
        </w:rPr>
        <w:t xml:space="preserve"> — флуктуационная ошибка из-за влияния шумов в каналах слежения; </w:t>
      </w:r>
      <w:r w:rsidRPr="00F3164A">
        <w:rPr>
          <w:rFonts w:asciiTheme="majorHAnsi" w:eastAsia="Times New Roman" w:hAnsiTheme="majorHAnsi" w:cs="Times New Roman"/>
          <w:position w:val="-12"/>
        </w:rPr>
        <w:object w:dxaOrig="588" w:dyaOrig="492">
          <v:shape id="_x0000_i1061" type="#_x0000_t75" style="width:29.25pt;height:24.55pt" o:ole="" fillcolor="window">
            <v:imagedata r:id="rId135" o:title=""/>
          </v:shape>
          <o:OLEObject Type="Embed" ProgID="Equation.3" ShapeID="_x0000_i1061" DrawAspect="Content" ObjectID="_1631344089" r:id="rId136"/>
        </w:object>
      </w:r>
      <w:r w:rsidRPr="00F3164A">
        <w:rPr>
          <w:rFonts w:asciiTheme="majorHAnsi" w:hAnsiTheme="majorHAnsi"/>
        </w:rPr>
        <w:t>- динамическая (скоростная) ошибка, обусловленная движени</w:t>
      </w:r>
      <w:r w:rsidRPr="00F3164A">
        <w:rPr>
          <w:rFonts w:asciiTheme="majorHAnsi" w:hAnsiTheme="majorHAnsi"/>
        </w:rPr>
        <w:softHyphen/>
        <w:t>ем антенны при слежении.</w:t>
      </w:r>
    </w:p>
    <w:p w:rsidR="007C1475" w:rsidRPr="00F3164A" w:rsidRDefault="007C1475" w:rsidP="007C1475">
      <w:pPr>
        <w:ind w:firstLine="709"/>
        <w:jc w:val="both"/>
        <w:rPr>
          <w:rFonts w:asciiTheme="majorHAnsi" w:hAnsiTheme="majorHAnsi"/>
        </w:rPr>
      </w:pPr>
      <w:r w:rsidRPr="00F3164A">
        <w:rPr>
          <w:rFonts w:asciiTheme="majorHAnsi" w:hAnsiTheme="majorHAnsi"/>
        </w:rPr>
        <w:t>Первая компонента зависит от конструкции антенны и обычно задается в паспортных данных; статистика ее не приводится; вто</w:t>
      </w:r>
      <w:r w:rsidRPr="00F3164A">
        <w:rPr>
          <w:rFonts w:asciiTheme="majorHAnsi" w:hAnsiTheme="majorHAnsi"/>
        </w:rPr>
        <w:softHyphen/>
        <w:t xml:space="preserve">рая вычисляется по ожидаемому отношению сигнал-шум в каналах приема и имеет гауссовское распределение с параметрами </w:t>
      </w:r>
      <w:r w:rsidRPr="00F3164A">
        <w:rPr>
          <w:rFonts w:asciiTheme="majorHAnsi" w:eastAsia="Times New Roman" w:hAnsiTheme="majorHAnsi" w:cs="Times New Roman"/>
          <w:position w:val="-14"/>
        </w:rPr>
        <w:object w:dxaOrig="996" w:dyaOrig="468">
          <v:shape id="_x0000_i1062" type="#_x0000_t75" style="width:49.85pt;height:22.95pt" o:ole="" fillcolor="window">
            <v:imagedata r:id="rId137" o:title=""/>
          </v:shape>
          <o:OLEObject Type="Embed" ProgID="Equation.3" ShapeID="_x0000_i1062" DrawAspect="Content" ObjectID="_1631344090" r:id="rId138"/>
        </w:object>
      </w:r>
      <w:r w:rsidRPr="00F3164A">
        <w:rPr>
          <w:rFonts w:asciiTheme="majorHAnsi" w:hAnsiTheme="majorHAnsi"/>
        </w:rPr>
        <w:t>; третья зависит от скорости относительного перемещения ИСЗ</w:t>
      </w:r>
      <w:r w:rsidRPr="00F3164A">
        <w:rPr>
          <w:rFonts w:asciiTheme="majorHAnsi" w:eastAsia="Times New Roman" w:hAnsiTheme="majorHAnsi" w:cs="Times New Roman"/>
          <w:position w:val="-6"/>
        </w:rPr>
        <w:object w:dxaOrig="240" w:dyaOrig="216">
          <v:shape id="_x0000_i1063" type="#_x0000_t75" style="width:11.85pt;height:10.3pt" o:ole="" fillcolor="window">
            <v:imagedata r:id="rId139" o:title=""/>
          </v:shape>
          <o:OLEObject Type="Embed" ProgID="Equation.3" ShapeID="_x0000_i1063" DrawAspect="Content" ObjectID="_1631344091" r:id="rId140"/>
        </w:object>
      </w:r>
      <w:r w:rsidRPr="00F3164A">
        <w:rPr>
          <w:rFonts w:asciiTheme="majorHAnsi" w:hAnsiTheme="majorHAnsi"/>
        </w:rPr>
        <w:t xml:space="preserve"> отно</w:t>
      </w:r>
      <w:r w:rsidRPr="00F3164A">
        <w:rPr>
          <w:rFonts w:asciiTheme="majorHAnsi" w:hAnsiTheme="majorHAnsi"/>
        </w:rPr>
        <w:softHyphen/>
        <w:t>сительно наземного пункта, где расположена антенна, и может быть определена решением уравнения</w:t>
      </w:r>
    </w:p>
    <w:p w:rsidR="007C1475" w:rsidRPr="00F3164A" w:rsidRDefault="007C1475" w:rsidP="007C1475">
      <w:pPr>
        <w:ind w:firstLine="709"/>
        <w:jc w:val="both"/>
        <w:rPr>
          <w:rFonts w:asciiTheme="majorHAnsi" w:hAnsiTheme="majorHAnsi"/>
        </w:rPr>
      </w:pPr>
      <w:r w:rsidRPr="00F3164A">
        <w:rPr>
          <w:rFonts w:asciiTheme="majorHAnsi" w:hAnsiTheme="majorHAnsi"/>
          <w:noProof/>
          <w:lang w:eastAsia="ru-RU"/>
        </w:rPr>
        <w:drawing>
          <wp:inline distT="0" distB="0" distL="0" distR="0">
            <wp:extent cx="1996440" cy="312420"/>
            <wp:effectExtent l="0" t="0" r="3810" b="0"/>
            <wp:docPr id="9269" name="Рисунок 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6440" cy="312420"/>
                    </a:xfrm>
                    <a:prstGeom prst="rect">
                      <a:avLst/>
                    </a:prstGeom>
                    <a:noFill/>
                    <a:ln>
                      <a:noFill/>
                    </a:ln>
                  </pic:spPr>
                </pic:pic>
              </a:graphicData>
            </a:graphic>
          </wp:inline>
        </w:drawing>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где </w:t>
      </w:r>
      <w:r w:rsidRPr="00F3164A">
        <w:rPr>
          <w:rFonts w:asciiTheme="majorHAnsi" w:hAnsiTheme="majorHAnsi"/>
          <w:lang w:val="en-US"/>
        </w:rPr>
        <w:t>k</w:t>
      </w:r>
      <w:r w:rsidRPr="00F3164A">
        <w:rPr>
          <w:rFonts w:asciiTheme="majorHAnsi" w:hAnsiTheme="majorHAnsi"/>
          <w:vertAlign w:val="subscript"/>
          <w:lang w:val="en-US"/>
        </w:rPr>
        <w:t>c</w:t>
      </w:r>
      <w:r w:rsidRPr="00F3164A">
        <w:rPr>
          <w:rFonts w:asciiTheme="majorHAnsi" w:hAnsiTheme="majorHAnsi"/>
        </w:rPr>
        <w:t xml:space="preserve"> — коэффициент передачи канала слежения; </w:t>
      </w:r>
      <w:r w:rsidRPr="00F3164A">
        <w:rPr>
          <w:rFonts w:asciiTheme="majorHAnsi" w:hAnsiTheme="majorHAnsi"/>
          <w:i/>
          <w:lang w:val="en-US"/>
        </w:rPr>
        <w:t>v</w:t>
      </w:r>
      <w:r w:rsidRPr="00F3164A">
        <w:rPr>
          <w:rFonts w:asciiTheme="majorHAnsi" w:hAnsiTheme="majorHAnsi"/>
          <w:i/>
        </w:rPr>
        <w:t xml:space="preserve"> —</w:t>
      </w:r>
      <w:r w:rsidRPr="00F3164A">
        <w:rPr>
          <w:rFonts w:asciiTheme="majorHAnsi" w:hAnsiTheme="majorHAnsi"/>
        </w:rPr>
        <w:t xml:space="preserve"> скорость спутника в пространстве; r — единичный радиус-вектор; </w:t>
      </w:r>
      <w:r w:rsidRPr="00F3164A">
        <w:rPr>
          <w:rFonts w:asciiTheme="majorHAnsi" w:hAnsiTheme="majorHAnsi"/>
          <w:i/>
          <w:lang w:val="en-US"/>
        </w:rPr>
        <w:t>d</w:t>
      </w:r>
      <w:r w:rsidRPr="00F3164A">
        <w:rPr>
          <w:rFonts w:asciiTheme="majorHAnsi" w:hAnsiTheme="majorHAnsi"/>
          <w:i/>
        </w:rPr>
        <w:t xml:space="preserve"> —</w:t>
      </w:r>
      <w:r w:rsidRPr="00F3164A">
        <w:rPr>
          <w:rFonts w:asciiTheme="majorHAnsi" w:hAnsiTheme="majorHAnsi"/>
        </w:rPr>
        <w:t xml:space="preserve"> рас</w:t>
      </w:r>
      <w:r w:rsidRPr="00F3164A">
        <w:rPr>
          <w:rFonts w:asciiTheme="majorHAnsi" w:hAnsiTheme="majorHAnsi"/>
        </w:rPr>
        <w:softHyphen/>
        <w:t>стояние до спутника (наклонная дальность).</w:t>
      </w:r>
    </w:p>
    <w:p w:rsidR="007C1475" w:rsidRPr="00F3164A" w:rsidRDefault="007C1475" w:rsidP="007C1475">
      <w:pPr>
        <w:ind w:firstLine="709"/>
        <w:jc w:val="both"/>
        <w:rPr>
          <w:rFonts w:asciiTheme="majorHAnsi" w:hAnsiTheme="majorHAnsi"/>
        </w:rPr>
      </w:pPr>
      <w:r w:rsidRPr="00F3164A">
        <w:rPr>
          <w:rFonts w:asciiTheme="majorHAnsi" w:hAnsiTheme="majorHAnsi"/>
        </w:rPr>
        <w:t xml:space="preserve">Это уравнение решается при расчете целеуказаний для земных станций системы, поэтому для определения </w:t>
      </w:r>
      <w:r w:rsidRPr="00F3164A">
        <w:rPr>
          <w:rFonts w:asciiTheme="majorHAnsi" w:eastAsia="Times New Roman" w:hAnsiTheme="majorHAnsi" w:cs="Times New Roman"/>
          <w:i/>
          <w:position w:val="-12"/>
          <w:lang w:val="en-US"/>
        </w:rPr>
        <w:object w:dxaOrig="708" w:dyaOrig="456">
          <v:shape id="_x0000_i1064" type="#_x0000_t75" style="width:35.6pt;height:22.15pt" o:ole="" fillcolor="window">
            <v:imagedata r:id="rId142" o:title=""/>
          </v:shape>
          <o:OLEObject Type="Embed" ProgID="Equation.3" ShapeID="_x0000_i1064" DrawAspect="Content" ObjectID="_1631344092" r:id="rId143"/>
        </w:object>
      </w:r>
      <w:r w:rsidRPr="00F3164A">
        <w:rPr>
          <w:rFonts w:asciiTheme="majorHAnsi" w:hAnsiTheme="majorHAnsi"/>
        </w:rPr>
        <w:t>достаточно про</w:t>
      </w:r>
      <w:r w:rsidRPr="00F3164A">
        <w:rPr>
          <w:rFonts w:asciiTheme="majorHAnsi" w:hAnsiTheme="majorHAnsi"/>
        </w:rPr>
        <w:softHyphen/>
        <w:t>вести статистическую обработку этих целеуказаний для нескольких земных станций системы. Результаты такой обработки, выполненной применительно к спутникам типа «Молния-3» и «Экран», показыва</w:t>
      </w:r>
      <w:r w:rsidRPr="00F3164A">
        <w:rPr>
          <w:rFonts w:asciiTheme="majorHAnsi" w:hAnsiTheme="majorHAnsi"/>
        </w:rPr>
        <w:softHyphen/>
        <w:t>ют, что наибольшие скорости перемещения ИСЗ типа «Молния» не превышают 0,2 град/</w:t>
      </w:r>
      <w:proofErr w:type="gramStart"/>
      <w:r w:rsidRPr="00F3164A">
        <w:rPr>
          <w:rFonts w:asciiTheme="majorHAnsi" w:hAnsiTheme="majorHAnsi"/>
        </w:rPr>
        <w:t>с</w:t>
      </w:r>
      <w:proofErr w:type="gramEnd"/>
      <w:r w:rsidRPr="00F3164A">
        <w:rPr>
          <w:rFonts w:asciiTheme="majorHAnsi" w:hAnsiTheme="majorHAnsi"/>
        </w:rPr>
        <w:t>, а для геостационарных ИСЗ меньше. Рас</w:t>
      </w:r>
      <w:r w:rsidRPr="00F3164A">
        <w:rPr>
          <w:rFonts w:asciiTheme="majorHAnsi" w:hAnsiTheme="majorHAnsi"/>
        </w:rPr>
        <w:softHyphen/>
        <w:t xml:space="preserve">пределение </w:t>
      </w:r>
      <w:r w:rsidRPr="00F3164A">
        <w:rPr>
          <w:rFonts w:asciiTheme="majorHAnsi" w:eastAsia="Times New Roman" w:hAnsiTheme="majorHAnsi" w:cs="Times New Roman"/>
          <w:position w:val="-10"/>
        </w:rPr>
        <w:object w:dxaOrig="756" w:dyaOrig="396">
          <v:shape id="_x0000_i1065" type="#_x0000_t75" style="width:37.2pt;height:19.8pt" o:ole="" fillcolor="window">
            <v:imagedata r:id="rId144" o:title=""/>
          </v:shape>
          <o:OLEObject Type="Embed" ProgID="Equation.3" ShapeID="_x0000_i1065" DrawAspect="Content" ObjectID="_1631344093" r:id="rId145"/>
        </w:object>
      </w:r>
      <w:r w:rsidRPr="00F3164A">
        <w:rPr>
          <w:rFonts w:asciiTheme="majorHAnsi" w:hAnsiTheme="majorHAnsi"/>
        </w:rPr>
        <w:t xml:space="preserve"> близко к гауссовскому, соответственно плотность вероятности угловой ошибки наведения в каждой плоскости</w:t>
      </w:r>
    </w:p>
    <w:p w:rsidR="007C1475" w:rsidRPr="00F3164A" w:rsidRDefault="007C1475" w:rsidP="007C1475">
      <w:pPr>
        <w:ind w:firstLine="709"/>
        <w:jc w:val="both"/>
        <w:rPr>
          <w:rFonts w:asciiTheme="majorHAnsi" w:hAnsiTheme="majorHAnsi"/>
        </w:rPr>
      </w:pPr>
      <w:r w:rsidRPr="00F3164A">
        <w:rPr>
          <w:rFonts w:asciiTheme="majorHAnsi" w:hAnsiTheme="majorHAnsi"/>
          <w:noProof/>
          <w:lang w:eastAsia="ru-RU"/>
        </w:rPr>
        <w:drawing>
          <wp:inline distT="0" distB="0" distL="0" distR="0">
            <wp:extent cx="4434840" cy="426720"/>
            <wp:effectExtent l="0" t="0" r="3810" b="0"/>
            <wp:docPr id="9268" name="Рисунок 9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34840" cy="426720"/>
                    </a:xfrm>
                    <a:prstGeom prst="rect">
                      <a:avLst/>
                    </a:prstGeom>
                    <a:noFill/>
                    <a:ln>
                      <a:noFill/>
                    </a:ln>
                  </pic:spPr>
                </pic:pic>
              </a:graphicData>
            </a:graphic>
          </wp:inline>
        </w:drawing>
      </w:r>
    </w:p>
    <w:p w:rsidR="007C1475" w:rsidRPr="00F3164A" w:rsidRDefault="007C1475" w:rsidP="007C1475">
      <w:pPr>
        <w:ind w:firstLine="709"/>
        <w:jc w:val="both"/>
        <w:rPr>
          <w:rFonts w:asciiTheme="majorHAnsi" w:hAnsiTheme="majorHAnsi"/>
        </w:rPr>
      </w:pPr>
      <w:r w:rsidRPr="00F3164A">
        <w:rPr>
          <w:rFonts w:asciiTheme="majorHAnsi" w:hAnsiTheme="majorHAnsi"/>
        </w:rPr>
        <w:t>Выражения (5.15) и (5.16) позволяют рассчитать значение и плотность вероятности ошибки наведения по каждой из осей. Сум</w:t>
      </w:r>
      <w:r w:rsidRPr="00F3164A">
        <w:rPr>
          <w:rFonts w:asciiTheme="majorHAnsi" w:hAnsiTheme="majorHAnsi"/>
        </w:rPr>
        <w:softHyphen/>
        <w:t>марная ошибка наведения в картинной плоскости определяется из</w:t>
      </w:r>
      <w:r w:rsidRPr="00F3164A">
        <w:rPr>
          <w:rFonts w:asciiTheme="majorHAnsi" w:hAnsiTheme="majorHAnsi"/>
        </w:rPr>
        <w:softHyphen/>
        <w:t>вестным правилом</w:t>
      </w:r>
    </w:p>
    <w:p w:rsidR="007C1475" w:rsidRPr="00F3164A" w:rsidRDefault="007C1475" w:rsidP="007C1475">
      <w:pPr>
        <w:ind w:firstLine="709"/>
        <w:jc w:val="both"/>
        <w:rPr>
          <w:rFonts w:asciiTheme="majorHAnsi" w:hAnsiTheme="majorHAnsi"/>
        </w:rPr>
      </w:pPr>
      <w:r w:rsidRPr="00F3164A">
        <w:rPr>
          <w:rFonts w:asciiTheme="majorHAnsi" w:hAnsiTheme="majorHAnsi"/>
          <w:noProof/>
          <w:lang w:eastAsia="ru-RU"/>
        </w:rPr>
        <w:drawing>
          <wp:inline distT="0" distB="0" distL="0" distR="0">
            <wp:extent cx="1402080" cy="320040"/>
            <wp:effectExtent l="0" t="0" r="7620" b="3810"/>
            <wp:docPr id="9267" name="Рисунок 9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2080" cy="320040"/>
                    </a:xfrm>
                    <a:prstGeom prst="rect">
                      <a:avLst/>
                    </a:prstGeom>
                    <a:noFill/>
                    <a:ln>
                      <a:noFill/>
                    </a:ln>
                  </pic:spPr>
                </pic:pic>
              </a:graphicData>
            </a:graphic>
          </wp:inline>
        </w:drawing>
      </w:r>
    </w:p>
    <w:p w:rsidR="007C1475" w:rsidRPr="00F3164A" w:rsidRDefault="007C1475" w:rsidP="007C1475">
      <w:pPr>
        <w:pStyle w:val="aa"/>
        <w:spacing w:after="0"/>
        <w:ind w:firstLine="709"/>
        <w:jc w:val="both"/>
        <w:rPr>
          <w:rFonts w:asciiTheme="majorHAnsi" w:hAnsiTheme="majorHAnsi"/>
        </w:rPr>
      </w:pPr>
      <w:r w:rsidRPr="00F3164A">
        <w:rPr>
          <w:rFonts w:asciiTheme="majorHAnsi" w:hAnsiTheme="majorHAnsi"/>
        </w:rPr>
        <w:t>а плотность вероятности ошибок подчиняется обобщенному закону Рэлея:</w:t>
      </w:r>
    </w:p>
    <w:p w:rsidR="007C1475" w:rsidRPr="00F3164A" w:rsidRDefault="007C1475" w:rsidP="007C1475">
      <w:pPr>
        <w:ind w:firstLine="709"/>
        <w:jc w:val="both"/>
        <w:rPr>
          <w:rFonts w:asciiTheme="majorHAnsi" w:hAnsiTheme="majorHAnsi"/>
        </w:rPr>
      </w:pPr>
      <w:r w:rsidRPr="00F3164A">
        <w:rPr>
          <w:rFonts w:asciiTheme="majorHAnsi" w:hAnsiTheme="majorHAnsi"/>
          <w:noProof/>
          <w:lang w:eastAsia="ru-RU"/>
        </w:rPr>
        <w:drawing>
          <wp:inline distT="0" distB="0" distL="0" distR="0">
            <wp:extent cx="3672840" cy="441960"/>
            <wp:effectExtent l="0" t="0" r="3810" b="0"/>
            <wp:docPr id="9266" name="Рисунок 9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2840" cy="441960"/>
                    </a:xfrm>
                    <a:prstGeom prst="rect">
                      <a:avLst/>
                    </a:prstGeom>
                    <a:noFill/>
                    <a:ln>
                      <a:noFill/>
                    </a:ln>
                  </pic:spPr>
                </pic:pic>
              </a:graphicData>
            </a:graphic>
          </wp:inline>
        </w:drawing>
      </w:r>
    </w:p>
    <w:p w:rsidR="007C1475" w:rsidRPr="00F3164A" w:rsidRDefault="007C1475" w:rsidP="007C1475">
      <w:pPr>
        <w:ind w:firstLine="709"/>
        <w:jc w:val="both"/>
        <w:rPr>
          <w:rFonts w:asciiTheme="majorHAnsi" w:hAnsiTheme="majorHAnsi"/>
        </w:rPr>
      </w:pPr>
    </w:p>
    <w:p w:rsidR="007C1475" w:rsidRPr="00F3164A" w:rsidRDefault="007C1475" w:rsidP="007C1475">
      <w:pPr>
        <w:ind w:firstLine="709"/>
        <w:jc w:val="both"/>
        <w:rPr>
          <w:rFonts w:asciiTheme="majorHAnsi" w:hAnsiTheme="majorHAnsi"/>
          <w:b/>
        </w:rPr>
      </w:pPr>
      <w:r w:rsidRPr="00F3164A">
        <w:rPr>
          <w:rFonts w:asciiTheme="majorHAnsi" w:hAnsiTheme="majorHAnsi"/>
          <w:b/>
        </w:rPr>
        <w:t>Фазовые эффекты в атмосфере</w:t>
      </w:r>
    </w:p>
    <w:p w:rsidR="007C1475" w:rsidRPr="00F3164A" w:rsidRDefault="007C1475" w:rsidP="007C1475">
      <w:pPr>
        <w:ind w:firstLine="709"/>
        <w:jc w:val="both"/>
        <w:rPr>
          <w:rFonts w:asciiTheme="majorHAnsi" w:hAnsiTheme="majorHAnsi"/>
        </w:rPr>
      </w:pPr>
      <w:r w:rsidRPr="00F3164A">
        <w:rPr>
          <w:rFonts w:asciiTheme="majorHAnsi" w:hAnsiTheme="majorHAnsi"/>
        </w:rPr>
        <w:t>С влиянием атмосферы связаны эффект Фарадея и вытекаю</w:t>
      </w:r>
      <w:r w:rsidRPr="00F3164A">
        <w:rPr>
          <w:rFonts w:asciiTheme="majorHAnsi" w:hAnsiTheme="majorHAnsi"/>
        </w:rPr>
        <w:softHyphen/>
        <w:t xml:space="preserve">щее из него следствие — </w:t>
      </w:r>
      <w:r w:rsidRPr="00F3164A">
        <w:rPr>
          <w:rFonts w:asciiTheme="majorHAnsi" w:hAnsiTheme="majorHAnsi"/>
          <w:i/>
        </w:rPr>
        <w:t>фазовая дисперсия сигналов.</w:t>
      </w:r>
      <w:r w:rsidRPr="00F3164A">
        <w:rPr>
          <w:rFonts w:asciiTheme="majorHAnsi" w:hAnsiTheme="majorHAnsi"/>
        </w:rPr>
        <w:t xml:space="preserve"> Как известно, эффект Фарадея обусловлен тем, что при </w:t>
      </w:r>
      <w:r w:rsidRPr="00F3164A">
        <w:rPr>
          <w:rFonts w:asciiTheme="majorHAnsi" w:hAnsiTheme="majorHAnsi"/>
        </w:rPr>
        <w:lastRenderedPageBreak/>
        <w:t xml:space="preserve">распространении линейно поляризованной волны через атмосферу под действием магнитного поля Земли эта волна, расщепляется на две составляющие, которые распространяются в ионосфере с различными скоростями. </w:t>
      </w:r>
      <w:proofErr w:type="gramStart"/>
      <w:r w:rsidRPr="00F3164A">
        <w:rPr>
          <w:rFonts w:asciiTheme="majorHAnsi" w:hAnsiTheme="majorHAnsi"/>
        </w:rPr>
        <w:t>Следова</w:t>
      </w:r>
      <w:r w:rsidRPr="00F3164A">
        <w:rPr>
          <w:rFonts w:asciiTheme="majorHAnsi" w:hAnsiTheme="majorHAnsi"/>
        </w:rPr>
        <w:softHyphen/>
        <w:t>тельно</w:t>
      </w:r>
      <w:proofErr w:type="gramEnd"/>
      <w:r w:rsidRPr="00F3164A">
        <w:rPr>
          <w:rFonts w:asciiTheme="majorHAnsi" w:hAnsiTheme="majorHAnsi"/>
        </w:rPr>
        <w:t xml:space="preserve"> между ними появляется фазовый сдвиг, который приводит к повороту плоскости поляризации суммарной волны.</w:t>
      </w:r>
    </w:p>
    <w:p w:rsidR="007C1475" w:rsidRPr="00F3164A" w:rsidRDefault="007C1475" w:rsidP="007C1475">
      <w:pPr>
        <w:pStyle w:val="aa"/>
        <w:spacing w:after="0"/>
        <w:ind w:firstLine="709"/>
        <w:jc w:val="both"/>
        <w:rPr>
          <w:rFonts w:asciiTheme="majorHAnsi" w:hAnsiTheme="majorHAnsi"/>
        </w:rPr>
      </w:pPr>
      <w:r w:rsidRPr="00F3164A">
        <w:rPr>
          <w:rFonts w:asciiTheme="majorHAnsi" w:hAnsiTheme="majorHAnsi"/>
        </w:rPr>
        <w:t>При некоторых упрощающих предложениях угол поворота плос</w:t>
      </w:r>
      <w:r w:rsidRPr="00F3164A">
        <w:rPr>
          <w:rFonts w:asciiTheme="majorHAnsi" w:hAnsiTheme="majorHAnsi"/>
        </w:rPr>
        <w:softHyphen/>
        <w:t>кости поляризации</w:t>
      </w:r>
    </w:p>
    <w:p w:rsidR="007C1475" w:rsidRPr="00F3164A" w:rsidRDefault="007C1475" w:rsidP="007C1475">
      <w:pPr>
        <w:ind w:firstLine="709"/>
        <w:jc w:val="both"/>
        <w:rPr>
          <w:rFonts w:asciiTheme="majorHAnsi" w:hAnsiTheme="majorHAnsi"/>
        </w:rPr>
      </w:pPr>
      <w:r w:rsidRPr="00F3164A">
        <w:rPr>
          <w:rFonts w:asciiTheme="majorHAnsi" w:hAnsiTheme="majorHAnsi"/>
          <w:noProof/>
          <w:lang w:eastAsia="ru-RU"/>
        </w:rPr>
        <w:drawing>
          <wp:inline distT="0" distB="0" distL="0" distR="0">
            <wp:extent cx="2590800" cy="289560"/>
            <wp:effectExtent l="0" t="0" r="0" b="0"/>
            <wp:docPr id="9265" name="Рисунок 9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00" cy="289560"/>
                    </a:xfrm>
                    <a:prstGeom prst="rect">
                      <a:avLst/>
                    </a:prstGeom>
                    <a:noFill/>
                    <a:ln>
                      <a:noFill/>
                    </a:ln>
                  </pic:spPr>
                </pic:pic>
              </a:graphicData>
            </a:graphic>
          </wp:inline>
        </w:drawing>
      </w:r>
    </w:p>
    <w:p w:rsidR="007C1475" w:rsidRPr="00F3164A" w:rsidRDefault="007C1475" w:rsidP="007C1475">
      <w:pPr>
        <w:ind w:firstLine="709"/>
        <w:jc w:val="both"/>
        <w:rPr>
          <w:rFonts w:asciiTheme="majorHAnsi" w:hAnsiTheme="majorHAnsi"/>
        </w:rPr>
      </w:pPr>
      <w:r w:rsidRPr="00F3164A">
        <w:rPr>
          <w:rFonts w:asciiTheme="majorHAnsi" w:hAnsiTheme="majorHAnsi"/>
          <w:noProof/>
          <w:lang w:eastAsia="ru-RU"/>
        </w:rPr>
        <w:drawing>
          <wp:anchor distT="0" distB="0" distL="114300" distR="114300" simplePos="0" relativeHeight="251714560" behindDoc="1" locked="0" layoutInCell="0" allowOverlap="1">
            <wp:simplePos x="0" y="0"/>
            <wp:positionH relativeFrom="column">
              <wp:posOffset>105410</wp:posOffset>
            </wp:positionH>
            <wp:positionV relativeFrom="paragraph">
              <wp:posOffset>555625</wp:posOffset>
            </wp:positionV>
            <wp:extent cx="3733800" cy="1028700"/>
            <wp:effectExtent l="0" t="0" r="0" b="0"/>
            <wp:wrapTopAndBottom/>
            <wp:docPr id="9274" name="Рисунок 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3800" cy="1028700"/>
                    </a:xfrm>
                    <a:prstGeom prst="rect">
                      <a:avLst/>
                    </a:prstGeom>
                    <a:noFill/>
                  </pic:spPr>
                </pic:pic>
              </a:graphicData>
            </a:graphic>
          </wp:anchor>
        </w:drawing>
      </w:r>
      <w:r w:rsidRPr="00F3164A">
        <w:rPr>
          <w:rFonts w:asciiTheme="majorHAnsi" w:hAnsiTheme="majorHAnsi"/>
        </w:rPr>
        <w:t>Результаты расчетов но этой формуле для нескольких значений частоты и углов места антенны приведены в табл. 5. 4, из которой  следует, что эффект Фарадея приводит к заметному изменению на</w:t>
      </w:r>
      <w:r w:rsidRPr="00F3164A">
        <w:rPr>
          <w:rFonts w:asciiTheme="majorHAnsi" w:hAnsiTheme="majorHAnsi"/>
        </w:rPr>
        <w:softHyphen/>
        <w:t>правления вектора поляризации на частотах ниже 5 ГГц; на частотах выше 10 ГГц с этим явлением можно не считаться.</w:t>
      </w:r>
    </w:p>
    <w:p w:rsidR="007C1475" w:rsidRPr="00F3164A" w:rsidRDefault="007C1475" w:rsidP="007C1475">
      <w:pPr>
        <w:ind w:firstLine="709"/>
        <w:jc w:val="both"/>
        <w:rPr>
          <w:rFonts w:asciiTheme="majorHAnsi" w:hAnsiTheme="majorHAnsi"/>
        </w:rPr>
      </w:pPr>
      <w:proofErr w:type="gramStart"/>
      <w:r w:rsidRPr="00F3164A">
        <w:rPr>
          <w:rFonts w:asciiTheme="majorHAnsi" w:hAnsiTheme="majorHAnsi"/>
        </w:rPr>
        <w:t>Влияние этого эффекта сказывается в том, что при использо</w:t>
      </w:r>
      <w:r w:rsidRPr="00F3164A">
        <w:rPr>
          <w:rFonts w:asciiTheme="majorHAnsi" w:hAnsiTheme="majorHAnsi"/>
        </w:rPr>
        <w:softHyphen/>
        <w:t>вании для связи сигналов с линейной поляризацией будут возни</w:t>
      </w:r>
      <w:r w:rsidRPr="00F3164A">
        <w:rPr>
          <w:rFonts w:asciiTheme="majorHAnsi" w:hAnsiTheme="majorHAnsi"/>
        </w:rPr>
        <w:softHyphen/>
        <w:t xml:space="preserve">кать потери сигнала между коллинеарными антеннами (передающей и приемной) </w:t>
      </w:r>
      <w:r w:rsidRPr="00F3164A">
        <w:rPr>
          <w:rFonts w:asciiTheme="majorHAnsi" w:eastAsia="Times New Roman" w:hAnsiTheme="majorHAnsi" w:cs="Times New Roman"/>
          <w:i/>
          <w:position w:val="-14"/>
        </w:rPr>
        <w:object w:dxaOrig="1716" w:dyaOrig="384">
          <v:shape id="_x0000_i1066" type="#_x0000_t75" style="width:85.45pt;height:19.8pt" o:ole="" fillcolor="window">
            <v:imagedata r:id="rId151" o:title=""/>
          </v:shape>
          <o:OLEObject Type="Embed" ProgID="Equation.3" ShapeID="_x0000_i1066" DrawAspect="Content" ObjectID="_1631344094" r:id="rId152"/>
        </w:object>
      </w:r>
      <w:r w:rsidRPr="00F3164A">
        <w:rPr>
          <w:rFonts w:asciiTheme="majorHAnsi" w:hAnsiTheme="majorHAnsi"/>
        </w:rPr>
        <w:t>Во избежание этого на частотах ниже 10 ГГц в спутниковых системах используется исключительно кру</w:t>
      </w:r>
      <w:r w:rsidRPr="00F3164A">
        <w:rPr>
          <w:rFonts w:asciiTheme="majorHAnsi" w:hAnsiTheme="majorHAnsi"/>
        </w:rPr>
        <w:softHyphen/>
        <w:t>говая поляризация; в более высокочастотных диапазонах фазовые эффекты не препятствуют применению линейной поляризации.</w:t>
      </w:r>
      <w:proofErr w:type="gramEnd"/>
    </w:p>
    <w:p w:rsidR="007C1475" w:rsidRPr="00F3164A" w:rsidRDefault="007C1475" w:rsidP="007C1475">
      <w:pPr>
        <w:ind w:firstLine="709"/>
        <w:jc w:val="both"/>
        <w:rPr>
          <w:rFonts w:asciiTheme="majorHAnsi" w:hAnsiTheme="majorHAnsi"/>
        </w:rPr>
      </w:pPr>
      <w:r w:rsidRPr="00F3164A">
        <w:rPr>
          <w:rFonts w:asciiTheme="majorHAnsi" w:hAnsiTheme="majorHAnsi"/>
        </w:rPr>
        <w:t>Фазовые эффекты в атмосфере, точнее их частотно-зависимые характеры, приводят к фазовой дисперсии компонент передаваемых сигналов и, следовательно, к их искажению при приеме. Подобно фарадеевскому вращению, степень влияния этих эффектов обрат</w:t>
      </w:r>
      <w:r w:rsidRPr="00F3164A">
        <w:rPr>
          <w:rFonts w:asciiTheme="majorHAnsi" w:hAnsiTheme="majorHAnsi"/>
        </w:rPr>
        <w:softHyphen/>
        <w:t>но пропорциональна квадрату частоты. Полный сдвиг фазы сигна</w:t>
      </w:r>
      <w:r w:rsidRPr="00F3164A">
        <w:rPr>
          <w:rFonts w:asciiTheme="majorHAnsi" w:hAnsiTheme="majorHAnsi"/>
        </w:rPr>
        <w:softHyphen/>
        <w:t xml:space="preserve">ла </w:t>
      </w:r>
      <w:r w:rsidRPr="00F3164A">
        <w:rPr>
          <w:rFonts w:asciiTheme="majorHAnsi" w:eastAsia="Times New Roman" w:hAnsiTheme="majorHAnsi" w:cs="Times New Roman"/>
          <w:position w:val="-16"/>
        </w:rPr>
        <w:object w:dxaOrig="1908" w:dyaOrig="468">
          <v:shape id="_x0000_i1067" type="#_x0000_t75" style="width:94.95pt;height:22.95pt" o:ole="" fillcolor="window">
            <v:imagedata r:id="rId153" o:title=""/>
          </v:shape>
          <o:OLEObject Type="Embed" ProgID="Equation.3" ShapeID="_x0000_i1067" DrawAspect="Content" ObjectID="_1631344095" r:id="rId154"/>
        </w:object>
      </w:r>
      <w:r w:rsidRPr="00F3164A">
        <w:rPr>
          <w:rFonts w:asciiTheme="majorHAnsi" w:hAnsiTheme="majorHAnsi"/>
        </w:rPr>
        <w:t xml:space="preserve">, где </w:t>
      </w:r>
      <w:r w:rsidRPr="00F3164A">
        <w:rPr>
          <w:rFonts w:asciiTheme="majorHAnsi" w:hAnsiTheme="majorHAnsi"/>
          <w:lang w:val="en-US"/>
        </w:rPr>
        <w:t>n</w:t>
      </w:r>
      <w:r w:rsidRPr="00F3164A">
        <w:rPr>
          <w:rFonts w:asciiTheme="majorHAnsi" w:hAnsiTheme="majorHAnsi"/>
        </w:rPr>
        <w:t xml:space="preserve"> — показатель преломления атмосфе</w:t>
      </w:r>
      <w:r w:rsidRPr="00F3164A">
        <w:rPr>
          <w:rFonts w:asciiTheme="majorHAnsi" w:hAnsiTheme="majorHAnsi"/>
        </w:rPr>
        <w:softHyphen/>
        <w:t xml:space="preserve">ры; </w:t>
      </w:r>
      <w:proofErr w:type="gramStart"/>
      <w:r w:rsidRPr="00F3164A">
        <w:rPr>
          <w:rFonts w:asciiTheme="majorHAnsi" w:hAnsiTheme="majorHAnsi"/>
        </w:rPr>
        <w:t>с</w:t>
      </w:r>
      <w:proofErr w:type="gramEnd"/>
      <w:r w:rsidRPr="00F3164A">
        <w:rPr>
          <w:rFonts w:asciiTheme="majorHAnsi" w:hAnsiTheme="majorHAnsi"/>
        </w:rPr>
        <w:t xml:space="preserve"> — скорость света;</w:t>
      </w:r>
      <w:r w:rsidRPr="00F3164A">
        <w:rPr>
          <w:rFonts w:asciiTheme="majorHAnsi" w:eastAsia="Times New Roman" w:hAnsiTheme="majorHAnsi" w:cs="Times New Roman"/>
          <w:i/>
          <w:position w:val="-12"/>
        </w:rPr>
        <w:object w:dxaOrig="1200" w:dyaOrig="360">
          <v:shape id="_x0000_i1068" type="#_x0000_t75" style="width:60.15pt;height:18.2pt" o:ole="" fillcolor="window">
            <v:imagedata r:id="rId155" o:title=""/>
          </v:shape>
          <o:OLEObject Type="Embed" ProgID="Equation.3" ShapeID="_x0000_i1068" DrawAspect="Content" ObjectID="_1631344096" r:id="rId156"/>
        </w:object>
      </w:r>
      <w:r w:rsidRPr="00F3164A">
        <w:rPr>
          <w:rFonts w:asciiTheme="majorHAnsi" w:hAnsiTheme="majorHAnsi"/>
        </w:rPr>
        <w:t>— групповое время запазды</w:t>
      </w:r>
      <w:r w:rsidRPr="00F3164A">
        <w:rPr>
          <w:rFonts w:asciiTheme="majorHAnsi" w:hAnsiTheme="majorHAnsi"/>
        </w:rPr>
        <w:softHyphen/>
        <w:t>вания сигнала.</w:t>
      </w:r>
    </w:p>
    <w:p w:rsidR="007C1475" w:rsidRPr="00F3164A" w:rsidRDefault="007C1475" w:rsidP="007C1475">
      <w:pPr>
        <w:ind w:firstLine="709"/>
        <w:jc w:val="both"/>
        <w:rPr>
          <w:rFonts w:asciiTheme="majorHAnsi" w:hAnsiTheme="majorHAnsi"/>
        </w:rPr>
      </w:pPr>
      <w:proofErr w:type="gramStart"/>
      <w:r w:rsidRPr="00F3164A">
        <w:rPr>
          <w:rFonts w:asciiTheme="majorHAnsi" w:hAnsiTheme="majorHAnsi"/>
        </w:rPr>
        <w:t>Приближенное значение разности группового времени запазды</w:t>
      </w:r>
      <w:r w:rsidRPr="00F3164A">
        <w:rPr>
          <w:rFonts w:asciiTheme="majorHAnsi" w:hAnsiTheme="majorHAnsi"/>
        </w:rPr>
        <w:softHyphen/>
        <w:t xml:space="preserve">вания </w:t>
      </w:r>
      <w:r w:rsidRPr="00F3164A">
        <w:rPr>
          <w:rFonts w:asciiTheme="majorHAnsi" w:eastAsia="Times New Roman" w:hAnsiTheme="majorHAnsi" w:cs="Times New Roman"/>
          <w:position w:val="-6"/>
        </w:rPr>
        <w:object w:dxaOrig="360" w:dyaOrig="276">
          <v:shape id="_x0000_i1069" type="#_x0000_t75" style="width:18.2pt;height:13.45pt" o:ole="" fillcolor="window">
            <v:imagedata r:id="rId157" o:title=""/>
          </v:shape>
          <o:OLEObject Type="Embed" ProgID="Equation.3" ShapeID="_x0000_i1069" DrawAspect="Content" ObjectID="_1631344097" r:id="rId158"/>
        </w:object>
      </w:r>
      <w:r w:rsidRPr="00F3164A">
        <w:rPr>
          <w:rFonts w:asciiTheme="majorHAnsi" w:hAnsiTheme="majorHAnsi"/>
        </w:rPr>
        <w:t>- для крайних составляющих широкополосного сигнала с по</w:t>
      </w:r>
      <w:r w:rsidRPr="00F3164A">
        <w:rPr>
          <w:rFonts w:asciiTheme="majorHAnsi" w:hAnsiTheme="majorHAnsi"/>
        </w:rPr>
        <w:softHyphen/>
        <w:t xml:space="preserve">лосой </w:t>
      </w:r>
      <w:r w:rsidRPr="00F3164A">
        <w:rPr>
          <w:rFonts w:asciiTheme="majorHAnsi" w:eastAsia="Times New Roman" w:hAnsiTheme="majorHAnsi" w:cs="Times New Roman"/>
          <w:position w:val="-10"/>
        </w:rPr>
        <w:object w:dxaOrig="336" w:dyaOrig="324">
          <v:shape id="_x0000_i1070" type="#_x0000_t75" style="width:16.6pt;height:16.6pt" o:ole="" fillcolor="window">
            <v:imagedata r:id="rId159" o:title=""/>
          </v:shape>
          <o:OLEObject Type="Embed" ProgID="Equation.3" ShapeID="_x0000_i1070" DrawAspect="Content" ObjectID="_1631344098" r:id="rId160"/>
        </w:object>
      </w:r>
      <w:r w:rsidRPr="00F3164A">
        <w:rPr>
          <w:rFonts w:asciiTheme="majorHAnsi" w:hAnsiTheme="majorHAnsi"/>
        </w:rPr>
        <w:t xml:space="preserve"> должно быть таким, чтобы не было искажений передава</w:t>
      </w:r>
      <w:r w:rsidRPr="00F3164A">
        <w:rPr>
          <w:rFonts w:asciiTheme="majorHAnsi" w:hAnsiTheme="majorHAnsi"/>
        </w:rPr>
        <w:softHyphen/>
        <w:t xml:space="preserve">емых сигналов </w:t>
      </w:r>
      <w:r w:rsidRPr="00F3164A">
        <w:rPr>
          <w:rFonts w:asciiTheme="majorHAnsi" w:eastAsia="Times New Roman" w:hAnsiTheme="majorHAnsi" w:cs="Times New Roman"/>
          <w:position w:val="-10"/>
        </w:rPr>
        <w:object w:dxaOrig="1116" w:dyaOrig="324">
          <v:shape id="_x0000_i1071" type="#_x0000_t75" style="width:55.4pt;height:16.6pt" o:ole="" fillcolor="window">
            <v:imagedata r:id="rId161" o:title=""/>
          </v:shape>
          <o:OLEObject Type="Embed" ProgID="Equation.3" ShapeID="_x0000_i1071" DrawAspect="Content" ObjectID="_1631344099" r:id="rId162"/>
        </w:object>
      </w:r>
      <w:r w:rsidRPr="00F3164A">
        <w:rPr>
          <w:rFonts w:asciiTheme="majorHAnsi" w:hAnsiTheme="majorHAnsi"/>
        </w:rPr>
        <w:t>. Для количественной оценки широкополосности атмосферы примем</w:t>
      </w:r>
      <w:r w:rsidRPr="00F3164A">
        <w:rPr>
          <w:rFonts w:asciiTheme="majorHAnsi" w:eastAsia="Times New Roman" w:hAnsiTheme="majorHAnsi" w:cs="Times New Roman"/>
          <w:position w:val="-10"/>
        </w:rPr>
        <w:object w:dxaOrig="1116" w:dyaOrig="324">
          <v:shape id="_x0000_i1072" type="#_x0000_t75" style="width:55.4pt;height:16.6pt" o:ole="" fillcolor="window">
            <v:imagedata r:id="rId161" o:title=""/>
          </v:shape>
          <o:OLEObject Type="Embed" ProgID="Equation.3" ShapeID="_x0000_i1072" DrawAspect="Content" ObjectID="_1631344100" r:id="rId163"/>
        </w:object>
      </w:r>
      <w:r w:rsidRPr="00F3164A">
        <w:rPr>
          <w:rFonts w:asciiTheme="majorHAnsi" w:hAnsiTheme="majorHAnsi"/>
        </w:rPr>
        <w:t xml:space="preserve">. Тогда </w:t>
      </w:r>
      <w:r w:rsidRPr="00F3164A">
        <w:rPr>
          <w:rFonts w:asciiTheme="majorHAnsi" w:eastAsia="Times New Roman" w:hAnsiTheme="majorHAnsi" w:cs="Times New Roman"/>
          <w:position w:val="-12"/>
        </w:rPr>
        <w:object w:dxaOrig="1848" w:dyaOrig="468">
          <v:shape id="_x0000_i1073" type="#_x0000_t75" style="width:92.55pt;height:22.95pt" o:ole="" fillcolor="window">
            <v:imagedata r:id="rId164" o:title=""/>
          </v:shape>
          <o:OLEObject Type="Embed" ProgID="Equation.3" ShapeID="_x0000_i1073" DrawAspect="Content" ObjectID="_1631344101" r:id="rId165"/>
        </w:object>
      </w:r>
      <w:r w:rsidRPr="00F3164A">
        <w:rPr>
          <w:rFonts w:asciiTheme="majorHAnsi" w:hAnsiTheme="majorHAnsi"/>
        </w:rPr>
        <w:t>. Результаты расчетов по этой формуле приведены в табл. 5.5, из ко</w:t>
      </w:r>
      <w:r w:rsidRPr="00F3164A">
        <w:rPr>
          <w:rFonts w:asciiTheme="majorHAnsi" w:hAnsiTheme="majorHAnsi"/>
        </w:rPr>
        <w:softHyphen/>
        <w:t>торой следует, что наибольшая полоса сигнала, который может быть передан через атмосферу без фазовых искажений, составляет при</w:t>
      </w:r>
      <w:r w:rsidRPr="00F3164A">
        <w:rPr>
          <w:rFonts w:asciiTheme="majorHAnsi" w:hAnsiTheme="majorHAnsi"/>
        </w:rPr>
        <w:softHyphen/>
        <w:t>мерно 25 МГц в диапазоне</w:t>
      </w:r>
      <w:proofErr w:type="gramEnd"/>
      <w:r w:rsidRPr="00F3164A">
        <w:rPr>
          <w:rFonts w:asciiTheme="majorHAnsi" w:hAnsiTheme="majorHAnsi"/>
        </w:rPr>
        <w:t xml:space="preserve"> 1 ГГц и возрастает до 270 МГц в диа</w:t>
      </w:r>
      <w:r w:rsidRPr="00F3164A">
        <w:rPr>
          <w:rFonts w:asciiTheme="majorHAnsi" w:hAnsiTheme="majorHAnsi"/>
        </w:rPr>
        <w:softHyphen/>
        <w:t>пазоне 4.. .6 ГГц.</w:t>
      </w:r>
    </w:p>
    <w:p w:rsidR="007C1475" w:rsidRPr="00F3164A" w:rsidRDefault="007C1475" w:rsidP="007C1475">
      <w:pPr>
        <w:ind w:firstLine="709"/>
        <w:jc w:val="both"/>
        <w:rPr>
          <w:rFonts w:asciiTheme="majorHAnsi" w:hAnsiTheme="majorHAnsi"/>
        </w:rPr>
      </w:pPr>
      <w:r w:rsidRPr="00F3164A">
        <w:rPr>
          <w:rFonts w:asciiTheme="majorHAnsi" w:hAnsiTheme="majorHAnsi"/>
          <w:noProof/>
          <w:lang w:eastAsia="ru-RU"/>
        </w:rPr>
        <w:drawing>
          <wp:inline distT="0" distB="0" distL="0" distR="0">
            <wp:extent cx="2506980" cy="609600"/>
            <wp:effectExtent l="0" t="0" r="7620" b="0"/>
            <wp:docPr id="9264" name="Рисунок 9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6980" cy="609600"/>
                    </a:xfrm>
                    <a:prstGeom prst="rect">
                      <a:avLst/>
                    </a:prstGeom>
                    <a:noFill/>
                    <a:ln>
                      <a:noFill/>
                    </a:ln>
                  </pic:spPr>
                </pic:pic>
              </a:graphicData>
            </a:graphic>
          </wp:inline>
        </w:drawing>
      </w:r>
    </w:p>
    <w:p w:rsidR="007C1475" w:rsidRPr="00F3164A" w:rsidRDefault="007C1475" w:rsidP="007C1475">
      <w:pPr>
        <w:ind w:firstLine="709"/>
        <w:jc w:val="both"/>
        <w:rPr>
          <w:rFonts w:asciiTheme="majorHAnsi" w:hAnsiTheme="majorHAnsi"/>
        </w:rPr>
      </w:pPr>
      <w:r w:rsidRPr="00F3164A">
        <w:rPr>
          <w:rFonts w:asciiTheme="majorHAnsi" w:hAnsiTheme="majorHAnsi"/>
        </w:rPr>
        <w:lastRenderedPageBreak/>
        <w:t>Указанные ограничения следует иметь в виду при проектиро</w:t>
      </w:r>
      <w:r w:rsidRPr="00F3164A">
        <w:rPr>
          <w:rFonts w:asciiTheme="majorHAnsi" w:hAnsiTheme="majorHAnsi"/>
        </w:rPr>
        <w:softHyphen/>
        <w:t xml:space="preserve">вании широкополосных ТВ и </w:t>
      </w:r>
      <w:proofErr w:type="gramStart"/>
      <w:r w:rsidRPr="00F3164A">
        <w:rPr>
          <w:rFonts w:asciiTheme="majorHAnsi" w:hAnsiTheme="majorHAnsi"/>
        </w:rPr>
        <w:t>ТЛФ</w:t>
      </w:r>
      <w:proofErr w:type="gramEnd"/>
      <w:r w:rsidRPr="00F3164A">
        <w:rPr>
          <w:rFonts w:asciiTheme="majorHAnsi" w:hAnsiTheme="majorHAnsi"/>
        </w:rPr>
        <w:t xml:space="preserve"> линий, в особенности в диапа</w:t>
      </w:r>
      <w:r w:rsidRPr="00F3164A">
        <w:rPr>
          <w:rFonts w:asciiTheme="majorHAnsi" w:hAnsiTheme="majorHAnsi"/>
        </w:rPr>
        <w:softHyphen/>
        <w:t>зонах частот ниже 4 ГГц.</w:t>
      </w:r>
    </w:p>
    <w:p w:rsidR="007C1475" w:rsidRPr="00F3164A" w:rsidRDefault="007C1475" w:rsidP="007C1475">
      <w:pPr>
        <w:pStyle w:val="a4"/>
        <w:ind w:left="0" w:right="0" w:firstLine="0"/>
        <w:rPr>
          <w:rFonts w:asciiTheme="majorHAnsi" w:hAnsiTheme="majorHAnsi"/>
          <w:b/>
          <w:color w:val="auto"/>
          <w:sz w:val="22"/>
        </w:rPr>
      </w:pPr>
    </w:p>
    <w:p w:rsidR="007C1475" w:rsidRPr="00F3164A" w:rsidRDefault="007C1475" w:rsidP="007C1475">
      <w:pPr>
        <w:pStyle w:val="a4"/>
        <w:ind w:right="0"/>
        <w:rPr>
          <w:rFonts w:asciiTheme="majorHAnsi" w:hAnsiTheme="majorHAnsi"/>
          <w:b/>
          <w:color w:val="auto"/>
          <w:sz w:val="22"/>
        </w:rPr>
      </w:pPr>
    </w:p>
    <w:p w:rsidR="00511A36" w:rsidRPr="00F3164A" w:rsidRDefault="00F3164A" w:rsidP="00F3164A">
      <w:pPr>
        <w:shd w:val="clear" w:color="auto" w:fill="FFFFFF"/>
        <w:tabs>
          <w:tab w:val="num" w:pos="-3420"/>
        </w:tabs>
        <w:spacing w:after="0"/>
        <w:ind w:left="284" w:right="11"/>
        <w:jc w:val="both"/>
        <w:rPr>
          <w:rFonts w:asciiTheme="majorHAnsi" w:hAnsiTheme="majorHAnsi" w:cs="Times New Roman"/>
          <w:b/>
          <w:color w:val="000000"/>
          <w:spacing w:val="-5"/>
        </w:rPr>
      </w:pPr>
      <w:r w:rsidRPr="00F3164A">
        <w:rPr>
          <w:rFonts w:asciiTheme="majorHAnsi" w:hAnsiTheme="majorHAnsi" w:cs="Times New Roman"/>
          <w:b/>
          <w:color w:val="000000"/>
          <w:spacing w:val="-5"/>
        </w:rPr>
        <w:t>28.</w:t>
      </w:r>
      <w:r w:rsidR="00511A36" w:rsidRPr="00F3164A">
        <w:rPr>
          <w:rFonts w:asciiTheme="majorHAnsi" w:hAnsiTheme="majorHAnsi" w:cs="Times New Roman"/>
          <w:b/>
          <w:color w:val="000000"/>
          <w:spacing w:val="-5"/>
        </w:rPr>
        <w:t xml:space="preserve"> </w:t>
      </w:r>
      <w:r w:rsidR="00593C0F" w:rsidRPr="00F3164A">
        <w:rPr>
          <w:rFonts w:asciiTheme="majorHAnsi" w:hAnsiTheme="majorHAnsi" w:cs="Times New Roman"/>
          <w:b/>
          <w:color w:val="000000"/>
          <w:spacing w:val="-5"/>
        </w:rPr>
        <w:t xml:space="preserve">Объясните </w:t>
      </w:r>
      <w:r w:rsidR="00BA42D7" w:rsidRPr="00F3164A">
        <w:rPr>
          <w:rFonts w:asciiTheme="majorHAnsi" w:hAnsiTheme="majorHAnsi" w:cs="Times New Roman"/>
          <w:b/>
          <w:color w:val="000000"/>
          <w:spacing w:val="-5"/>
        </w:rPr>
        <w:t xml:space="preserve">и опишите </w:t>
      </w:r>
      <w:r w:rsidR="00593C0F" w:rsidRPr="00F3164A">
        <w:rPr>
          <w:rFonts w:asciiTheme="majorHAnsi" w:hAnsiTheme="majorHAnsi" w:cs="Times New Roman"/>
          <w:b/>
          <w:color w:val="000000"/>
          <w:spacing w:val="-5"/>
        </w:rPr>
        <w:t xml:space="preserve">основные </w:t>
      </w:r>
      <w:proofErr w:type="gramStart"/>
      <w:r w:rsidR="00593C0F" w:rsidRPr="00F3164A">
        <w:rPr>
          <w:rFonts w:asciiTheme="majorHAnsi" w:hAnsiTheme="majorHAnsi" w:cs="Times New Roman"/>
          <w:b/>
          <w:color w:val="000000"/>
          <w:spacing w:val="-5"/>
        </w:rPr>
        <w:t>определении</w:t>
      </w:r>
      <w:proofErr w:type="gramEnd"/>
      <w:r w:rsidR="00593C0F" w:rsidRPr="00F3164A">
        <w:rPr>
          <w:rFonts w:asciiTheme="majorHAnsi" w:hAnsiTheme="majorHAnsi" w:cs="Times New Roman"/>
          <w:b/>
          <w:color w:val="000000"/>
          <w:spacing w:val="-5"/>
        </w:rPr>
        <w:t xml:space="preserve"> и классификации в </w:t>
      </w:r>
      <w:r w:rsidR="00593C0F" w:rsidRPr="00F3164A">
        <w:rPr>
          <w:rFonts w:asciiTheme="majorHAnsi" w:hAnsiTheme="majorHAnsi" w:cs="Times New Roman"/>
          <w:b/>
          <w:bCs/>
        </w:rPr>
        <w:t>системе спутниковой связи</w:t>
      </w:r>
    </w:p>
    <w:p w:rsidR="007C1475" w:rsidRPr="00F3164A" w:rsidRDefault="007C1475" w:rsidP="007C1475">
      <w:pPr>
        <w:shd w:val="clear" w:color="auto" w:fill="FFFFFF"/>
        <w:tabs>
          <w:tab w:val="num" w:pos="-3420"/>
        </w:tabs>
        <w:spacing w:after="0"/>
        <w:ind w:right="11"/>
        <w:jc w:val="both"/>
        <w:rPr>
          <w:rFonts w:asciiTheme="majorHAnsi" w:hAnsiTheme="majorHAnsi" w:cs="Times New Roman"/>
          <w:b/>
          <w:color w:val="000000"/>
          <w:spacing w:val="-5"/>
        </w:rPr>
      </w:pPr>
    </w:p>
    <w:p w:rsidR="007C1475" w:rsidRPr="00F3164A" w:rsidRDefault="007C1475" w:rsidP="007C1475">
      <w:pPr>
        <w:spacing w:line="259" w:lineRule="auto"/>
        <w:ind w:firstLine="539"/>
        <w:jc w:val="both"/>
        <w:rPr>
          <w:rFonts w:asciiTheme="majorHAnsi" w:hAnsiTheme="majorHAnsi"/>
        </w:rPr>
      </w:pPr>
      <w:r w:rsidRPr="00F3164A">
        <w:rPr>
          <w:rFonts w:asciiTheme="majorHAnsi" w:hAnsiTheme="majorHAnsi"/>
        </w:rPr>
        <w:t xml:space="preserve">Принцип организации спутниковой системы связи и вещания достаточно прост: с помощью ракеты-носителя на заданную орбиту вокруг Земли запускается искусственный спутник Земли (ИСЗ), на борту которого размещается приемо-передающее устройство (радиоретранслятор), на Земле устанавливаются земные станции с параболическими антеннами и с устройствами для постоянного наведения на антенну ИСЗ. </w:t>
      </w:r>
      <w:proofErr w:type="gramStart"/>
      <w:r w:rsidRPr="00F3164A">
        <w:rPr>
          <w:rFonts w:asciiTheme="majorHAnsi" w:hAnsiTheme="majorHAnsi"/>
          <w:lang w:val="en-US"/>
        </w:rPr>
        <w:t>C</w:t>
      </w:r>
      <w:r w:rsidRPr="00F3164A">
        <w:rPr>
          <w:rFonts w:asciiTheme="majorHAnsi" w:hAnsiTheme="majorHAnsi"/>
        </w:rPr>
        <w:t>игналы на фиксированных частотах, посылаемые с земной станции, принимаются и усиливаются радиоретранслятором ИСЗ и после преобразования на другие частоты излучаются антенной ИСЗ в сторону земных станций-корреспондентов, где они принимаются, усиливаются и преобразуются до выделения сообщения.</w:t>
      </w:r>
      <w:proofErr w:type="gramEnd"/>
    </w:p>
    <w:p w:rsidR="007C1475" w:rsidRPr="00F3164A" w:rsidRDefault="007C1475" w:rsidP="007C1475">
      <w:pPr>
        <w:shd w:val="clear" w:color="auto" w:fill="FFFFFF"/>
        <w:spacing w:line="259" w:lineRule="auto"/>
        <w:ind w:right="14" w:firstLine="539"/>
        <w:jc w:val="both"/>
        <w:rPr>
          <w:rFonts w:asciiTheme="majorHAnsi" w:hAnsiTheme="majorHAnsi"/>
        </w:rPr>
      </w:pPr>
      <w:r w:rsidRPr="00F3164A">
        <w:rPr>
          <w:rFonts w:asciiTheme="majorHAnsi" w:hAnsiTheme="majorHAnsi"/>
          <w:color w:val="000000"/>
          <w:spacing w:val="-5"/>
        </w:rPr>
        <w:t>Приведем определения основных понятий, относящихся к Системам Спутниковой Связи (ССС)</w:t>
      </w:r>
      <w:r w:rsidRPr="00F3164A">
        <w:rPr>
          <w:rFonts w:asciiTheme="majorHAnsi" w:hAnsiTheme="majorHAnsi"/>
          <w:color w:val="000000"/>
          <w:spacing w:val="-4"/>
        </w:rPr>
        <w:t xml:space="preserve">, руководствуясь «Регламентом радиосвязи» [1], ГОСТ и </w:t>
      </w:r>
      <w:r w:rsidRPr="00F3164A">
        <w:rPr>
          <w:rFonts w:asciiTheme="majorHAnsi" w:hAnsiTheme="majorHAnsi"/>
          <w:color w:val="000000"/>
          <w:spacing w:val="-2"/>
        </w:rPr>
        <w:t>сложившейся практикой применения терминов.</w:t>
      </w:r>
    </w:p>
    <w:p w:rsidR="007C1475" w:rsidRPr="00F3164A" w:rsidRDefault="007C1475" w:rsidP="007C1475">
      <w:pPr>
        <w:shd w:val="clear" w:color="auto" w:fill="FFFFFF"/>
        <w:ind w:left="5" w:right="10" w:firstLine="540"/>
        <w:jc w:val="both"/>
        <w:rPr>
          <w:rFonts w:asciiTheme="majorHAnsi" w:hAnsiTheme="majorHAnsi"/>
        </w:rPr>
      </w:pPr>
      <w:r w:rsidRPr="00F3164A">
        <w:rPr>
          <w:rFonts w:asciiTheme="majorHAnsi" w:hAnsiTheme="majorHAnsi"/>
          <w:b/>
          <w:bCs/>
          <w:i/>
          <w:iCs/>
          <w:color w:val="000000"/>
          <w:spacing w:val="-2"/>
        </w:rPr>
        <w:t xml:space="preserve">Космическая радиосвязь - </w:t>
      </w:r>
      <w:r w:rsidRPr="00F3164A">
        <w:rPr>
          <w:rFonts w:asciiTheme="majorHAnsi" w:hAnsiTheme="majorHAnsi"/>
          <w:color w:val="000000"/>
          <w:spacing w:val="-2"/>
        </w:rPr>
        <w:t>радиосвязь, при которой использу</w:t>
      </w:r>
      <w:r w:rsidRPr="00F3164A">
        <w:rPr>
          <w:rFonts w:asciiTheme="majorHAnsi" w:hAnsiTheme="majorHAnsi"/>
          <w:color w:val="000000"/>
          <w:spacing w:val="-2"/>
        </w:rPr>
        <w:softHyphen/>
      </w:r>
      <w:r w:rsidRPr="00F3164A">
        <w:rPr>
          <w:rFonts w:asciiTheme="majorHAnsi" w:hAnsiTheme="majorHAnsi"/>
          <w:color w:val="000000"/>
          <w:spacing w:val="-4"/>
        </w:rPr>
        <w:t>ют космические станции, расположенные на ИСЗ или других кос</w:t>
      </w:r>
      <w:r w:rsidRPr="00F3164A">
        <w:rPr>
          <w:rFonts w:asciiTheme="majorHAnsi" w:hAnsiTheme="majorHAnsi"/>
          <w:color w:val="000000"/>
          <w:spacing w:val="-4"/>
        </w:rPr>
        <w:softHyphen/>
      </w:r>
      <w:r w:rsidRPr="00F3164A">
        <w:rPr>
          <w:rFonts w:asciiTheme="majorHAnsi" w:hAnsiTheme="majorHAnsi"/>
          <w:color w:val="000000"/>
          <w:spacing w:val="-1"/>
        </w:rPr>
        <w:t>мических объектах.</w:t>
      </w:r>
    </w:p>
    <w:p w:rsidR="007C1475" w:rsidRPr="00F3164A" w:rsidRDefault="007C1475" w:rsidP="007C1475">
      <w:pPr>
        <w:shd w:val="clear" w:color="auto" w:fill="FFFFFF"/>
        <w:ind w:left="5" w:right="10" w:firstLine="540"/>
        <w:jc w:val="both"/>
        <w:rPr>
          <w:rFonts w:asciiTheme="majorHAnsi" w:hAnsiTheme="majorHAnsi"/>
        </w:rPr>
      </w:pPr>
      <w:r w:rsidRPr="00F3164A">
        <w:rPr>
          <w:rFonts w:asciiTheme="majorHAnsi" w:hAnsiTheme="majorHAnsi"/>
          <w:b/>
          <w:bCs/>
          <w:i/>
          <w:iCs/>
          <w:color w:val="000000"/>
          <w:spacing w:val="-4"/>
        </w:rPr>
        <w:t>Космическая станция</w:t>
      </w:r>
      <w:r w:rsidRPr="00F3164A">
        <w:rPr>
          <w:rFonts w:asciiTheme="majorHAnsi" w:hAnsiTheme="majorHAnsi"/>
          <w:i/>
          <w:iCs/>
          <w:color w:val="000000"/>
          <w:spacing w:val="-4"/>
        </w:rPr>
        <w:t xml:space="preserve"> </w:t>
      </w:r>
      <w:r w:rsidRPr="00F3164A">
        <w:rPr>
          <w:rFonts w:asciiTheme="majorHAnsi" w:hAnsiTheme="majorHAnsi"/>
          <w:color w:val="000000"/>
          <w:spacing w:val="-4"/>
        </w:rPr>
        <w:t>(КС) - станция, расположенная на объ</w:t>
      </w:r>
      <w:r w:rsidRPr="00F3164A">
        <w:rPr>
          <w:rFonts w:asciiTheme="majorHAnsi" w:hAnsiTheme="majorHAnsi"/>
          <w:color w:val="000000"/>
          <w:spacing w:val="-4"/>
        </w:rPr>
        <w:softHyphen/>
      </w:r>
      <w:r w:rsidRPr="00F3164A">
        <w:rPr>
          <w:rFonts w:asciiTheme="majorHAnsi" w:hAnsiTheme="majorHAnsi"/>
          <w:color w:val="000000"/>
          <w:spacing w:val="-3"/>
        </w:rPr>
        <w:t xml:space="preserve">екте, который находится за пределами основной части атмосферы </w:t>
      </w:r>
      <w:r w:rsidRPr="00F3164A">
        <w:rPr>
          <w:rFonts w:asciiTheme="majorHAnsi" w:hAnsiTheme="majorHAnsi"/>
          <w:color w:val="000000"/>
          <w:spacing w:val="-1"/>
        </w:rPr>
        <w:t>Земли (либо находился там, либо предназначен для вывода), на</w:t>
      </w:r>
      <w:r w:rsidRPr="00F3164A">
        <w:rPr>
          <w:rFonts w:asciiTheme="majorHAnsi" w:hAnsiTheme="majorHAnsi"/>
          <w:color w:val="000000"/>
          <w:spacing w:val="-1"/>
        </w:rPr>
        <w:softHyphen/>
      </w:r>
      <w:r w:rsidRPr="00F3164A">
        <w:rPr>
          <w:rFonts w:asciiTheme="majorHAnsi" w:hAnsiTheme="majorHAnsi"/>
          <w:color w:val="000000"/>
          <w:spacing w:val="4"/>
        </w:rPr>
        <w:t>пример, на ИСЗ.</w:t>
      </w:r>
    </w:p>
    <w:p w:rsidR="007C1475" w:rsidRPr="00F3164A" w:rsidRDefault="007C1475" w:rsidP="007C1475">
      <w:pPr>
        <w:shd w:val="clear" w:color="auto" w:fill="FFFFFF"/>
        <w:ind w:left="5" w:right="10" w:firstLine="540"/>
        <w:jc w:val="both"/>
        <w:rPr>
          <w:rFonts w:asciiTheme="majorHAnsi" w:hAnsiTheme="majorHAnsi"/>
        </w:rPr>
      </w:pPr>
      <w:r w:rsidRPr="00F3164A">
        <w:rPr>
          <w:rFonts w:asciiTheme="majorHAnsi" w:hAnsiTheme="majorHAnsi"/>
          <w:b/>
          <w:bCs/>
          <w:i/>
          <w:iCs/>
          <w:color w:val="000000"/>
          <w:spacing w:val="-4"/>
        </w:rPr>
        <w:t>Земная станция</w:t>
      </w:r>
      <w:r w:rsidRPr="00F3164A">
        <w:rPr>
          <w:rFonts w:asciiTheme="majorHAnsi" w:hAnsiTheme="majorHAnsi"/>
          <w:i/>
          <w:iCs/>
          <w:color w:val="000000"/>
          <w:spacing w:val="-4"/>
        </w:rPr>
        <w:t xml:space="preserve"> </w:t>
      </w:r>
      <w:r w:rsidRPr="00F3164A">
        <w:rPr>
          <w:rFonts w:asciiTheme="majorHAnsi" w:hAnsiTheme="majorHAnsi"/>
          <w:color w:val="000000"/>
          <w:spacing w:val="-4"/>
        </w:rPr>
        <w:t xml:space="preserve">(ЗС) - станция радиосвязи, расположенная на </w:t>
      </w:r>
      <w:r w:rsidRPr="00F3164A">
        <w:rPr>
          <w:rFonts w:asciiTheme="majorHAnsi" w:hAnsiTheme="majorHAnsi"/>
          <w:color w:val="000000"/>
          <w:spacing w:val="-7"/>
        </w:rPr>
        <w:t>земной поверхности (или в основной части земной атмосферы) и пред</w:t>
      </w:r>
      <w:r w:rsidRPr="00F3164A">
        <w:rPr>
          <w:rFonts w:asciiTheme="majorHAnsi" w:hAnsiTheme="majorHAnsi"/>
          <w:color w:val="000000"/>
          <w:spacing w:val="-7"/>
        </w:rPr>
        <w:softHyphen/>
      </w:r>
      <w:r w:rsidRPr="00F3164A">
        <w:rPr>
          <w:rFonts w:asciiTheme="majorHAnsi" w:hAnsiTheme="majorHAnsi"/>
          <w:color w:val="000000"/>
          <w:spacing w:val="-3"/>
        </w:rPr>
        <w:t xml:space="preserve">назначенная для связи с космическими станциями либо с другими </w:t>
      </w:r>
      <w:r w:rsidRPr="00F3164A">
        <w:rPr>
          <w:rFonts w:asciiTheme="majorHAnsi" w:hAnsiTheme="majorHAnsi"/>
          <w:color w:val="000000"/>
          <w:spacing w:val="-4"/>
        </w:rPr>
        <w:t>земными станциями через космические станции или другими косми</w:t>
      </w:r>
      <w:r w:rsidRPr="00F3164A">
        <w:rPr>
          <w:rFonts w:asciiTheme="majorHAnsi" w:hAnsiTheme="majorHAnsi"/>
          <w:color w:val="000000"/>
          <w:spacing w:val="-4"/>
        </w:rPr>
        <w:softHyphen/>
      </w:r>
      <w:r w:rsidRPr="00F3164A">
        <w:rPr>
          <w:rFonts w:asciiTheme="majorHAnsi" w:hAnsiTheme="majorHAnsi"/>
          <w:color w:val="000000"/>
          <w:spacing w:val="-3"/>
        </w:rPr>
        <w:t>ческими объектами, например, пассивные (отражательные) ИСЗ. В от</w:t>
      </w:r>
      <w:r w:rsidRPr="00F3164A">
        <w:rPr>
          <w:rFonts w:asciiTheme="majorHAnsi" w:hAnsiTheme="majorHAnsi"/>
          <w:color w:val="000000"/>
          <w:spacing w:val="-3"/>
        </w:rPr>
        <w:softHyphen/>
      </w:r>
      <w:r w:rsidRPr="00F3164A">
        <w:rPr>
          <w:rFonts w:asciiTheme="majorHAnsi" w:hAnsiTheme="majorHAnsi"/>
          <w:color w:val="000000"/>
          <w:spacing w:val="-4"/>
        </w:rPr>
        <w:t xml:space="preserve">личие от земных станций, станции наземных систем радиосвязи, не относящихся к космическим системам связи или радиоастрономии, </w:t>
      </w:r>
      <w:r w:rsidRPr="00F3164A">
        <w:rPr>
          <w:rFonts w:asciiTheme="majorHAnsi" w:hAnsiTheme="majorHAnsi"/>
          <w:color w:val="000000"/>
        </w:rPr>
        <w:t>называются наземными.</w:t>
      </w:r>
    </w:p>
    <w:p w:rsidR="007C1475" w:rsidRPr="00F3164A" w:rsidRDefault="007C1475" w:rsidP="007C1475">
      <w:pPr>
        <w:shd w:val="clear" w:color="auto" w:fill="FFFFFF"/>
        <w:ind w:left="14" w:right="5" w:firstLine="526"/>
        <w:jc w:val="both"/>
        <w:rPr>
          <w:rFonts w:asciiTheme="majorHAnsi" w:hAnsiTheme="majorHAnsi"/>
        </w:rPr>
      </w:pPr>
      <w:r w:rsidRPr="00F3164A">
        <w:rPr>
          <w:rFonts w:asciiTheme="majorHAnsi" w:hAnsiTheme="majorHAnsi"/>
          <w:b/>
          <w:bCs/>
          <w:i/>
          <w:iCs/>
          <w:color w:val="000000"/>
          <w:spacing w:val="-4"/>
        </w:rPr>
        <w:t>Спутниковая связь</w:t>
      </w:r>
      <w:r w:rsidRPr="00F3164A">
        <w:rPr>
          <w:rFonts w:asciiTheme="majorHAnsi" w:hAnsiTheme="majorHAnsi"/>
          <w:i/>
          <w:iCs/>
          <w:color w:val="000000"/>
          <w:spacing w:val="-4"/>
        </w:rPr>
        <w:t xml:space="preserve"> -</w:t>
      </w:r>
      <w:r w:rsidRPr="00F3164A">
        <w:rPr>
          <w:rFonts w:asciiTheme="majorHAnsi" w:hAnsiTheme="majorHAnsi"/>
          <w:color w:val="000000"/>
          <w:spacing w:val="-4"/>
        </w:rPr>
        <w:t xml:space="preserve"> связь между земными станциями через </w:t>
      </w:r>
      <w:r w:rsidRPr="00F3164A">
        <w:rPr>
          <w:rFonts w:asciiTheme="majorHAnsi" w:hAnsiTheme="majorHAnsi"/>
          <w:color w:val="000000"/>
          <w:spacing w:val="-5"/>
        </w:rPr>
        <w:t>космические станции или пассивные ИСЗ. Таким образом, спутнико</w:t>
      </w:r>
      <w:r w:rsidRPr="00F3164A">
        <w:rPr>
          <w:rFonts w:asciiTheme="majorHAnsi" w:hAnsiTheme="majorHAnsi"/>
          <w:color w:val="000000"/>
          <w:spacing w:val="-5"/>
        </w:rPr>
        <w:softHyphen/>
      </w:r>
      <w:r w:rsidRPr="00F3164A">
        <w:rPr>
          <w:rFonts w:asciiTheme="majorHAnsi" w:hAnsiTheme="majorHAnsi"/>
          <w:color w:val="000000"/>
        </w:rPr>
        <w:t>вая связь — частный случай космической радиосвязи.</w:t>
      </w:r>
    </w:p>
    <w:p w:rsidR="00F3164A" w:rsidRDefault="00F3164A" w:rsidP="007C1475">
      <w:pPr>
        <w:shd w:val="clear" w:color="auto" w:fill="FFFFFF"/>
        <w:ind w:right="10" w:firstLine="540"/>
        <w:jc w:val="both"/>
        <w:rPr>
          <w:rFonts w:asciiTheme="majorHAnsi" w:hAnsiTheme="majorHAnsi"/>
          <w:b/>
          <w:bCs/>
          <w:i/>
          <w:iCs/>
          <w:color w:val="000000"/>
          <w:spacing w:val="-6"/>
        </w:rPr>
      </w:pPr>
    </w:p>
    <w:p w:rsidR="00F3164A" w:rsidRDefault="00F3164A" w:rsidP="007C1475">
      <w:pPr>
        <w:shd w:val="clear" w:color="auto" w:fill="FFFFFF"/>
        <w:ind w:right="10" w:firstLine="540"/>
        <w:jc w:val="both"/>
        <w:rPr>
          <w:rFonts w:asciiTheme="majorHAnsi" w:hAnsiTheme="majorHAnsi"/>
          <w:b/>
          <w:bCs/>
          <w:i/>
          <w:iCs/>
          <w:color w:val="000000"/>
          <w:spacing w:val="-6"/>
        </w:rPr>
      </w:pPr>
    </w:p>
    <w:p w:rsidR="00F3164A" w:rsidRDefault="00F3164A" w:rsidP="007C1475">
      <w:pPr>
        <w:shd w:val="clear" w:color="auto" w:fill="FFFFFF"/>
        <w:ind w:right="10" w:firstLine="540"/>
        <w:jc w:val="both"/>
        <w:rPr>
          <w:rFonts w:asciiTheme="majorHAnsi" w:hAnsiTheme="majorHAnsi"/>
          <w:b/>
          <w:bCs/>
          <w:i/>
          <w:iCs/>
          <w:color w:val="000000"/>
          <w:spacing w:val="-6"/>
        </w:rPr>
      </w:pPr>
    </w:p>
    <w:p w:rsidR="00F3164A" w:rsidRDefault="00F3164A" w:rsidP="007C1475">
      <w:pPr>
        <w:shd w:val="clear" w:color="auto" w:fill="FFFFFF"/>
        <w:ind w:right="10" w:firstLine="540"/>
        <w:jc w:val="both"/>
        <w:rPr>
          <w:rFonts w:asciiTheme="majorHAnsi" w:hAnsiTheme="majorHAnsi"/>
          <w:b/>
          <w:bCs/>
          <w:i/>
          <w:iCs/>
          <w:color w:val="000000"/>
          <w:spacing w:val="-6"/>
        </w:rPr>
      </w:pPr>
    </w:p>
    <w:p w:rsidR="007C1475" w:rsidRPr="00F3164A" w:rsidRDefault="007C1475" w:rsidP="007C1475">
      <w:pPr>
        <w:shd w:val="clear" w:color="auto" w:fill="FFFFFF"/>
        <w:ind w:right="10" w:firstLine="540"/>
        <w:jc w:val="both"/>
        <w:rPr>
          <w:rFonts w:asciiTheme="majorHAnsi" w:hAnsiTheme="majorHAnsi"/>
        </w:rPr>
      </w:pPr>
      <w:r w:rsidRPr="00F3164A">
        <w:rPr>
          <w:rFonts w:asciiTheme="majorHAnsi" w:hAnsiTheme="majorHAnsi"/>
          <w:b/>
          <w:bCs/>
          <w:i/>
          <w:iCs/>
          <w:color w:val="000000"/>
          <w:spacing w:val="-6"/>
        </w:rPr>
        <w:t>Спутниковая линия -</w:t>
      </w:r>
      <w:r w:rsidRPr="00F3164A">
        <w:rPr>
          <w:rFonts w:asciiTheme="majorHAnsi" w:hAnsiTheme="majorHAnsi"/>
          <w:color w:val="000000"/>
          <w:spacing w:val="-6"/>
        </w:rPr>
        <w:t xml:space="preserve"> линия </w:t>
      </w:r>
      <w:r w:rsidRPr="00F3164A">
        <w:rPr>
          <w:rFonts w:asciiTheme="majorHAnsi" w:hAnsiTheme="majorHAnsi"/>
          <w:color w:val="000000"/>
          <w:spacing w:val="-7"/>
        </w:rPr>
        <w:t xml:space="preserve">связи между земными станциями с </w:t>
      </w:r>
      <w:r w:rsidRPr="00F3164A">
        <w:rPr>
          <w:rFonts w:asciiTheme="majorHAnsi" w:hAnsiTheme="majorHAnsi"/>
          <w:color w:val="000000"/>
          <w:spacing w:val="-6"/>
        </w:rPr>
        <w:t xml:space="preserve">помощью одного ИСЗ, на каждом </w:t>
      </w:r>
      <w:r w:rsidRPr="00F3164A">
        <w:rPr>
          <w:rFonts w:asciiTheme="majorHAnsi" w:hAnsiTheme="majorHAnsi"/>
          <w:color w:val="000000"/>
          <w:spacing w:val="-4"/>
        </w:rPr>
        <w:t>направлении включает в себя уча</w:t>
      </w:r>
      <w:r w:rsidRPr="00F3164A">
        <w:rPr>
          <w:rFonts w:asciiTheme="majorHAnsi" w:hAnsiTheme="majorHAnsi"/>
          <w:color w:val="000000"/>
          <w:spacing w:val="-4"/>
        </w:rPr>
        <w:softHyphen/>
        <w:t xml:space="preserve">сток Земля — Космос (рисунок 1.1) </w:t>
      </w:r>
      <w:r w:rsidRPr="00F3164A">
        <w:rPr>
          <w:rFonts w:asciiTheme="majorHAnsi" w:hAnsiTheme="majorHAnsi"/>
          <w:color w:val="000000"/>
          <w:spacing w:val="-2"/>
        </w:rPr>
        <w:t>(«линия вверх») и участок Космос</w:t>
      </w:r>
      <w:r w:rsidRPr="00F3164A">
        <w:rPr>
          <w:rFonts w:asciiTheme="majorHAnsi" w:hAnsiTheme="majorHAnsi"/>
          <w:color w:val="000000"/>
          <w:spacing w:val="-1"/>
        </w:rPr>
        <w:t xml:space="preserve"> — Земля («линия вниз»).</w:t>
      </w:r>
    </w:p>
    <w:p w:rsidR="007C1475" w:rsidRPr="00F3164A" w:rsidRDefault="007C1475" w:rsidP="007C1475">
      <w:pPr>
        <w:shd w:val="clear" w:color="auto" w:fill="FFFFFF"/>
        <w:ind w:left="11" w:right="6" w:firstLine="403"/>
        <w:jc w:val="both"/>
        <w:rPr>
          <w:rFonts w:asciiTheme="majorHAnsi" w:hAnsiTheme="majorHAnsi"/>
          <w:b/>
          <w:bCs/>
          <w:i/>
          <w:iCs/>
          <w:color w:val="000000"/>
          <w:spacing w:val="-6"/>
        </w:rPr>
      </w:pPr>
    </w:p>
    <w:p w:rsidR="007C1475" w:rsidRPr="00F3164A" w:rsidRDefault="00052E06" w:rsidP="007C1475">
      <w:pPr>
        <w:shd w:val="clear" w:color="auto" w:fill="FFFFFF"/>
        <w:ind w:left="11" w:right="6" w:firstLine="403"/>
        <w:jc w:val="both"/>
        <w:rPr>
          <w:rFonts w:asciiTheme="majorHAnsi" w:hAnsiTheme="majorHAnsi"/>
          <w:b/>
          <w:bCs/>
          <w:i/>
          <w:iCs/>
          <w:color w:val="000000"/>
          <w:spacing w:val="-6"/>
        </w:rPr>
      </w:pPr>
      <w:r>
        <w:rPr>
          <w:rFonts w:asciiTheme="majorHAnsi" w:hAnsiTheme="majorHAnsi"/>
          <w:b/>
          <w:bCs/>
          <w:i/>
          <w:iCs/>
          <w:noProof/>
          <w:color w:val="000000"/>
          <w:spacing w:val="-6"/>
          <w:lang w:eastAsia="ru-RU"/>
        </w:rPr>
        <w:lastRenderedPageBreak/>
        <w:pict>
          <v:group id="Группа 9288" o:spid="_x0000_s1421" style="position:absolute;left:0;text-align:left;margin-left:63pt;margin-top:1pt;width:306pt;height:107.15pt;z-index:251716608" coordorigin="2961,4374" coordsize="576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">
            <v:shape id="Text Box 561" o:spid="_x0000_s1422" type="#_x0000_t202" style="position:absolute;left:4761;top:4374;width:18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axMYA&#10;AADdAAAADwAAAGRycy9kb3ducmV2LnhtbESPQWvCQBSE74L/YXkFL1I32mKT1FWKYNFba8VeH9ln&#10;Epp9m+6uMf57Vyj0OMzMN8xi1ZtGdOR8bVnBdJKAIC6srrlUcPjaPKYgfEDW2FgmBVfysFoOBwvM&#10;tb3wJ3X7UIoIYZ+jgiqENpfSFxUZ9BPbEkfvZJ3BEKUrpXZ4iXDTyFmSzKXBmuNChS2tKyp+9mej&#10;IH3edt9+9/RxLOanJgvjl+791yk1eujfXkEE6sN/+K+91QqyWZrB/U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axMYAAADdAAAADwAAAAAAAAAAAAAAAACYAgAAZHJz&#10;L2Rvd25yZXYueG1sUEsFBgAAAAAEAAQA9QAAAIsDAAAAAA==&#10;">
              <v:textbox>
                <w:txbxContent>
                  <w:p w:rsidR="007C1475" w:rsidRDefault="007C1475" w:rsidP="007C1475">
                    <w:pPr>
                      <w:jc w:val="center"/>
                    </w:pPr>
                    <w:r>
                      <w:t>Космическая станция</w:t>
                    </w:r>
                  </w:p>
                </w:txbxContent>
              </v:textbox>
            </v:shape>
            <v:shape id="Text Box 562" o:spid="_x0000_s1423" type="#_x0000_t202" style="position:absolute;left:4221;top:581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1lhMMA&#10;AADdAAAADwAAAGRycy9kb3ducmV2LnhtbERPy2rCQBTdC/7DcIVuik7UoiY6SilU7M4Xur1krkkw&#10;cyedmcb07zuLgsvDea82nalFS85XlhWMRwkI4tzqigsF59PncAHCB2SNtWVS8EseNut+b4WZtg8+&#10;UHsMhYgh7DNUUIbQZFL6vCSDfmQb4sjdrDMYInSF1A4fMdzUcpIkM2mw4thQYkMfJeX3449RsHjb&#10;tVf/Nd1f8tmtTsPrvN1+O6VeBt37EkSgLjzF/+6dVpBO0rg/vo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1lhMMAAADdAAAADwAAAAAAAAAAAAAAAACYAgAAZHJzL2Rv&#10;d25yZXYueG1sUEsFBgAAAAAEAAQA9QAAAIgDAAAAAA==&#10;">
              <v:textbox>
                <w:txbxContent>
                  <w:p w:rsidR="007C1475" w:rsidRDefault="007C1475" w:rsidP="007C1475">
                    <w:r>
                      <w:t>ЗС</w:t>
                    </w:r>
                  </w:p>
                </w:txbxContent>
              </v:textbox>
            </v:shape>
            <v:shape id="Text Box 563" o:spid="_x0000_s1424" type="#_x0000_t202" style="position:absolute;left:6561;top:581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HAH8YA&#10;AADdAAAADwAAAGRycy9kb3ducmV2LnhtbESPQWvCQBSE7wX/w/KEXopu1GJN6ipSUPSmVtrrI/tM&#10;QrNv4+4a03/fFQoeh5n5hpkvO1OLlpyvLCsYDRMQxLnVFRcKTp/rwQyED8gaa8uk4Jc8LBe9pzlm&#10;2t74QO0xFCJC2GeooAyhyaT0eUkG/dA2xNE7W2cwROkKqR3eItzUcpwkU2mw4rhQYkMfJeU/x6tR&#10;MHvdtt9+N9l/5dNznYaXt3ZzcUo997vVO4hAXXiE/9tbrSAdpy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HAH8YAAADdAAAADwAAAAAAAAAAAAAAAACYAgAAZHJz&#10;L2Rvd25yZXYueG1sUEsFBgAAAAAEAAQA9QAAAIsDAAAAAA==&#10;">
              <v:textbox>
                <w:txbxContent>
                  <w:p w:rsidR="007C1475" w:rsidRDefault="007C1475" w:rsidP="007C1475">
                    <w:r>
                      <w:t>ЗС</w:t>
                    </w:r>
                  </w:p>
                </w:txbxContent>
              </v:textbox>
            </v:shape>
            <v:line id="Line 564" o:spid="_x0000_s1425" style="position:absolute;flip:x;visibility:visible" from="3861,5994" to="422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rgWMMAAADdAAAADwAAAGRycy9kb3ducmV2LnhtbESP3YrCMBSE7wXfIRzBO03thWg1iijL&#10;LgoL/jzAoTm2weakNNlafXojCHs5zMw3zHLd2Uq01HjjWMFknIAgzp02XCi4nL9GMxA+IGusHJOC&#10;B3lYr/q9JWba3flI7SkUIkLYZ6igDKHOpPR5SRb92NXE0bu6xmKIsimkbvAe4baSaZJMpUXDcaHE&#10;mrYl5bfTn1UQDs9vY9pfvX9w+/R03O/wMlVqOOg2CxCBuvAf/rR/tIJ5Ok/h/SY+Abl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a4FjDAAAA3QAAAA8AAAAAAAAAAAAA&#10;AAAAoQIAAGRycy9kb3ducmV2LnhtbFBLBQYAAAAABAAEAPkAAACRAwAAAAA=&#10;">
              <v:stroke dashstyle="1 1"/>
            </v:line>
            <v:shape id="Text Box 565" o:spid="_x0000_s1426" type="#_x0000_t202" style="position:absolute;left:2961;top:5814;width:9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788YA&#10;AADdAAAADwAAAGRycy9kb3ducmV2LnhtbESPQWvCQBSE7wX/w/KEXopu1GJNdBURWvSmVtrrI/tM&#10;gtm3cXcb03/fFQoeh5n5hlmsOlOLlpyvLCsYDRMQxLnVFRcKTp/vgxkIH5A11pZJwS95WC17TwvM&#10;tL3xgdpjKESEsM9QQRlCk0np85IM+qFtiKN3ts5giNIVUju8Rbip5ThJptJgxXGhxIY2JeWX449R&#10;MHvdtt9+N9l/5dNznYaXt/bj6pR67nfrOYhAXXiE/9tbrSAdpx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788YAAADdAAAADwAAAAAAAAAAAAAAAACYAgAAZHJz&#10;L2Rvd25yZXYueG1sUEsFBgAAAAAEAAQA9QAAAIsDAAAAAA==&#10;">
              <v:textbox>
                <w:txbxContent>
                  <w:p w:rsidR="007C1475" w:rsidRDefault="007C1475" w:rsidP="007C1475">
                    <w:r>
                      <w:t>МТС</w:t>
                    </w:r>
                  </w:p>
                </w:txbxContent>
              </v:textbox>
            </v:shape>
            <v:shape id="Text Box 566" o:spid="_x0000_s1427" type="#_x0000_t202" style="position:absolute;left:7821;top:5814;width:9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jh8YA&#10;AADdAAAADwAAAGRycy9kb3ducmV2LnhtbESPQWvCQBSE7wX/w/KEXoputGJNdBURWuxNrbTXR/aZ&#10;BLNv4+42pv/eFQoeh5n5hlmsOlOLlpyvLCsYDRMQxLnVFRcKjl/vgxkIH5A11pZJwR95WC17TwvM&#10;tL3yntpDKESEsM9QQRlCk0np85IM+qFtiKN3ss5giNIVUju8Rrip5ThJptJgxXGhxIY2JeXnw69R&#10;MJts2x//+br7zqenOg0vb+3HxSn13O/WcxCBuvAI/7e3WkE6Tidwf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Zjh8YAAADdAAAADwAAAAAAAAAAAAAAAACYAgAAZHJz&#10;L2Rvd25yZXYueG1sUEsFBgAAAAAEAAQA9QAAAIsDAAAAAA==&#10;">
              <v:textbox>
                <w:txbxContent>
                  <w:p w:rsidR="007C1475" w:rsidRDefault="007C1475" w:rsidP="007C1475">
                    <w:r>
                      <w:t>МТС</w:t>
                    </w:r>
                  </w:p>
                </w:txbxContent>
              </v:textbox>
            </v:shape>
            <v:line id="Line 567" o:spid="_x0000_s1513" style="position:absolute;visibility:visible" from="7281,5994" to="782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Nw/8YAAADdAAAADwAAAGRycy9kb3ducmV2LnhtbESPQWsCMRSE74L/IbxCb5qt0NrdGkUL&#10;BVv14LaFHh+bZ7K4eVk2qW7/fSMIHoeZ+YaZLXrXiBN1ofas4GGcgSCuvK7ZKPj6fBs9gwgRWWPj&#10;mRT8UYDFfDiYYaH9mfd0KqMRCcKhQAU2xraQMlSWHIaxb4mTd/Cdw5hkZ6Tu8JzgrpGTLHuSDmtO&#10;CxZberVUHctfp2AzXTffhn/K7fshrHz+sZc7Y5W6v+uXLyAi9fEWvrbXWkE+yR/h8iY9AT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jcP/GAAAA3QAAAA8AAAAAAAAA&#10;AAAAAAAAoQIAAGRycy9kb3ducmV2LnhtbFBLBQYAAAAABAAEAPkAAACUAwAAAAA=&#10;">
              <v:stroke dashstyle="1 1"/>
            </v:line>
            <v:group id="Group 568" o:spid="_x0000_s1512" style="position:absolute;left:4401;top:5094;width:1260;height:720" coordorigin="4041,5094" coordsize="12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0mJcUAAADdAAAADwAAAGRycy9kb3ducmV2LnhtbESPQYvCMBSE7wv7H8IT&#10;vGlaRVmrUURW8SCCurDs7dE822LzUprY1n9vBGGPw8x8wyxWnSlFQ7UrLCuIhxEI4tTqgjMFP5ft&#10;4AuE88gaS8uk4EEOVsvPjwUm2rZ8oubsMxEg7BJUkHtfJVK6NCeDbmgr4uBdbW3QB1lnUtfYBrgp&#10;5SiKptJgwWEhx4o2OaW3890o2LXYrsfxd3O4XTePv8vk+HuISal+r1vPQXjq/H/43d5rBbPRbA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09JiXFAAAA3QAA&#10;AA8AAAAAAAAAAAAAAAAAqgIAAGRycy9kb3ducmV2LnhtbFBLBQYAAAAABAAEAPoAAACcAwAAAAA=&#10;">
              <v:line id="Line 569" o:spid="_x0000_s1430" style="position:absolute;flip:y;visibility:visible" from="4041,5454" to="458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jpt8QAAADdAAAADwAAAGRycy9kb3ducmV2LnhtbESPT4vCMBTE74LfITzBm6Z6sNo1ShFW&#10;RPDgHzy/bd62ZZuX0mRt++2NIHgcZuY3zHrbmUo8qHGlZQWzaQSCOLO65FzB7fo9WYJwHlljZZkU&#10;9ORguxkO1pho2/KZHhefiwBhl6CCwvs6kdJlBRl0U1sTB+/XNgZ9kE0udYNtgJtKzqNoIQ2WHBYK&#10;rGlXUPZ3+TcKTj/3Nu0XR5nue47bW6+v8cErNR516RcIT53/hN/tg1awmq9ieL0JT0B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aOm3xAAAAN0AAAAPAAAAAAAAAAAA&#10;AAAAAKECAABkcnMvZG93bnJldi54bWxQSwUGAAAAAAQABAD5AAAAkgMAAAAA&#10;">
                <v:stroke endarrow="classic" endarrowwidth="narrow"/>
              </v:line>
              <v:line id="Line 570" o:spid="_x0000_s1431" style="position:absolute;flip:x;visibility:visible" from="4761,5094" to="530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d9xcEAAADdAAAADwAAAGRycy9kb3ducmV2LnhtbERPy4rCMBTdC/5DuII7TceFj45pKYIi&#10;ggsfzPpOc6ct09yUJtr2781CcHk4723am1o8qXWVZQVf8wgEcW51xYWC+20/W4NwHlljbZkUDOQg&#10;TcajLcbadnyh59UXIoSwi1FB6X0TS+nykgy6uW2IA/dnW4M+wLaQusUuhJtaLqJoKQ1WHBpKbGhX&#10;Uv5/fRgF59+fLhuWJ5kdBl5190HfVkev1HTSZ98gPPX+I367j1rBZrEJc8Ob8ARk8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933FwQAAAN0AAAAPAAAAAAAAAAAAAAAA&#10;AKECAABkcnMvZG93bnJldi54bWxQSwUGAAAAAAQABAD5AAAAjwMAAAAA&#10;">
                <v:stroke endarrow="classic" endarrowwidth="narrow"/>
              </v:line>
              <v:line id="Line 571" o:spid="_x0000_s1432" style="position:absolute;flip:x;visibility:visible" from="4221,5454" to="476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0iUMcAAADdAAAADwAAAGRycy9kb3ducmV2LnhtbESPQWsCMRSE70L/Q3iFXqRmK1Lc1ShS&#10;KPTgpVZWentuXjfLbl62Sarbf28EweMwM98wy/VgO3EiHxrHCl4mGQjiyumGawX7r/fnOYgQkTV2&#10;jknBPwVYrx5GSyy0O/MnnXaxFgnCoUAFJsa+kDJUhiyGieuJk/fjvMWYpK+l9nhOcNvJaZa9SosN&#10;pwWDPb0Zqtrdn1Ug59vxr98cZ23ZHg65Kauy/94q9fQ4bBYgIg3xHr61P7SCfJrncH2TnoB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fSJQxwAAAN0AAAAPAAAAAAAA&#10;AAAAAAAAAKECAABkcnMvZG93bnJldi54bWxQSwUGAAAAAAQABAD5AAAAlQMAAAAA&#10;"/>
              <v:line id="Line 572" o:spid="_x0000_s1433" style="position:absolute;flip:y;visibility:visible" from="4581,5094" to="512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wR18QAAADdAAAADwAAAGRycy9kb3ducmV2LnhtbERPy2oCMRTdC/5DuEI3pWa0RXRqFCkI&#10;XbjxwUh3t5PrZJjJzTRJdfr3zUJweTjv5bq3rbiSD7VjBZNxBoK4dLrmSsHpuH2ZgwgRWWPrmBT8&#10;UYD1ajhYYq7djfd0PcRKpBAOOSowMXa5lKE0ZDGMXUecuIvzFmOCvpLa4y2F21ZOs2wmLdacGgx2&#10;9GGobA6/VoGc755//Ob7rSma83lhirLovnZKPY36zTuISH18iO/uT61g8Zql/elNe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rBHXxAAAAN0AAAAPAAAAAAAAAAAA&#10;AAAAAKECAABkcnMvZG93bnJldi54bWxQSwUGAAAAAAQABAD5AAAAkgMAAAAA&#10;"/>
            </v:group>
            <v:group id="Group 573" o:spid="_x0000_s1434" style="position:absolute;left:5841;top:5094;width:1260;height:720;flip:x" coordorigin="4041,5094" coordsize="12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Iyiz8QAAADdAAAA&#10;DwAAAAAAAAAAAAAAAACqAgAAZHJzL2Rvd25yZXYueG1sUEsFBgAAAAAEAAQA+gAAAJsDAAAAAA==&#10;">
              <v:line id="Line 574" o:spid="_x0000_s1435" style="position:absolute;flip:y;visibility:visible" from="4041,5454" to="458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QNcYAAADdAAAADwAAAGRycy9kb3ducmV2LnhtbESPzWrDMBCE74G+g9hCb4lcF5zUiRJM&#10;ocUUcogTet5YW9vUWhlL9c/bV4VAjsPMfMPsDpNpxUC9aywreF5FIIhLqxuuFFzO78sNCOeRNbaW&#10;ScFMDg77h8UOU21HPtFQ+EoECLsUFdTed6mUrqzJoFvZjjh437Y36IPsK6l7HAPctDKOokQabDgs&#10;1NjRW03lT/FrFByvX2M2J58y+5h5PV5mfV7nXqmnxynbgvA0+Xv41s61gteXKIb/N+EJyP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00DXGAAAA3QAAAA8AAAAAAAAA&#10;AAAAAAAAoQIAAGRycy9kb3ducmV2LnhtbFBLBQYAAAAABAAEAPkAAACUAwAAAAA=&#10;">
                <v:stroke endarrow="classic" endarrowwidth="narrow"/>
              </v:line>
              <v:line id="Line 575" o:spid="_x0000_s1436" style="position:absolute;flip:x;visibility:visible" from="4761,5094" to="530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h1rsUAAADdAAAADwAAAGRycy9kb3ducmV2LnhtbESPT2vCQBTE7wW/w/KE3urGBqJGVwlC&#10;JRR6qIrnZ/Y1Cc2+Ddk1f759t1DocZiZ3zC7w2ga0VPnassKlosIBHFhdc2lguvl7WUNwnlkjY1l&#10;UjCRg8N+9rTDVNuBP6k/+1IECLsUFVTet6mUrqjIoFvYljh4X7Yz6IPsSqk7HALcNPI1ihJpsOaw&#10;UGFLx4qK7/PDKPi434ZsSt5ldpp4NVwnfVnlXqnn+ZhtQXga/X/4r51rBZs4iuH3TXgCc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h1rsUAAADdAAAADwAAAAAAAAAA&#10;AAAAAAChAgAAZHJzL2Rvd25yZXYueG1sUEsFBgAAAAAEAAQA+QAAAJMDAAAAAA==&#10;">
                <v:stroke endarrow="classic" endarrowwidth="narrow"/>
              </v:line>
              <v:line id="Line 576" o:spid="_x0000_s1437" style="position:absolute;flip:x;visibility:visible" from="4221,5454" to="476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cX1McAAADdAAAADwAAAGRycy9kb3ducmV2LnhtbESPQWsCMRSE7wX/Q3hCL0WztiK6GkUK&#10;hR68VGXF23Pz3Cy7edkmqW7/fVMo9DjMzDfMatPbVtzIh9qxgsk4A0FcOl1zpeB4eBvNQYSIrLF1&#10;TAq+KcBmPXhYYa7dnT/oto+VSBAOOSowMXa5lKE0ZDGMXUecvKvzFmOSvpLa4z3BbSufs2wmLdac&#10;Fgx29GqobPZfVoGc754+/fYybYrmdFqYoiy6806px2G/XYKI1Mf/8F/7XStYvGRT+H2Tn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lxfUxwAAAN0AAAAPAAAAAAAA&#10;AAAAAAAAAKECAABkcnMvZG93bnJldi54bWxQSwUGAAAAAAQABAD5AAAAlQMAAAAA&#10;"/>
              <v:line id="Line 577" o:spid="_x0000_s1511" style="position:absolute;flip:y;visibility:visible" from="4581,5094" to="512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uyT8cAAADdAAAADwAAAGRycy9kb3ducmV2LnhtbESPT2sCMRTE74V+h/AKvRTN9p/o1ihS&#10;KPTgRSsr3p6b52bZzcs2SXX99kYQehxm5jfMdN7bVhzJh9qxgudhBoK4dLrmSsHm52swBhEissbW&#10;MSk4U4D57P5uirl2J17RcR0rkSAcclRgYuxyKUNpyGIYuo44eQfnLcYkfSW1x1OC21a+ZNlIWqw5&#10;LRjs6NNQ2az/rAI5Xj79+sX+rSma7XZiirLodkulHh/6xQeISH38D9/a31rB5DV7h+ub9ATk7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27JPxwAAAN0AAAAPAAAAAAAA&#10;AAAAAAAAAKECAABkcnMvZG93bnJldi54bWxQSwUGAAAAAAQABAD5AAAAlQMAAAAA&#10;"/>
            </v:group>
          </v:group>
        </w:pict>
      </w:r>
    </w:p>
    <w:p w:rsidR="007C1475" w:rsidRPr="00F3164A" w:rsidRDefault="007C1475" w:rsidP="007C1475">
      <w:pPr>
        <w:shd w:val="clear" w:color="auto" w:fill="FFFFFF"/>
        <w:ind w:left="11" w:right="6" w:firstLine="403"/>
        <w:jc w:val="both"/>
        <w:rPr>
          <w:rFonts w:asciiTheme="majorHAnsi" w:hAnsiTheme="majorHAnsi"/>
          <w:b/>
          <w:bCs/>
          <w:i/>
          <w:iCs/>
          <w:color w:val="000000"/>
          <w:spacing w:val="-6"/>
        </w:rPr>
      </w:pPr>
    </w:p>
    <w:p w:rsidR="007C1475" w:rsidRPr="00F3164A" w:rsidRDefault="007C1475" w:rsidP="007C1475">
      <w:pPr>
        <w:shd w:val="clear" w:color="auto" w:fill="FFFFFF"/>
        <w:ind w:left="11" w:right="6" w:firstLine="403"/>
        <w:jc w:val="both"/>
        <w:rPr>
          <w:rFonts w:asciiTheme="majorHAnsi" w:hAnsiTheme="majorHAnsi"/>
          <w:b/>
          <w:bCs/>
          <w:i/>
          <w:iCs/>
          <w:color w:val="000000"/>
          <w:spacing w:val="-6"/>
        </w:rPr>
      </w:pPr>
    </w:p>
    <w:p w:rsidR="007C1475" w:rsidRPr="00F3164A" w:rsidRDefault="007C1475" w:rsidP="007C1475">
      <w:pPr>
        <w:shd w:val="clear" w:color="auto" w:fill="FFFFFF"/>
        <w:ind w:left="11" w:right="6" w:firstLine="403"/>
        <w:jc w:val="both"/>
        <w:rPr>
          <w:rFonts w:asciiTheme="majorHAnsi" w:hAnsiTheme="majorHAnsi"/>
          <w:b/>
          <w:bCs/>
          <w:i/>
          <w:iCs/>
          <w:color w:val="000000"/>
          <w:spacing w:val="-6"/>
        </w:rPr>
      </w:pPr>
    </w:p>
    <w:p w:rsidR="007C1475" w:rsidRPr="00F3164A" w:rsidRDefault="007C1475" w:rsidP="007C1475">
      <w:pPr>
        <w:shd w:val="clear" w:color="auto" w:fill="FFFFFF"/>
        <w:ind w:left="11" w:right="6" w:firstLine="403"/>
        <w:jc w:val="both"/>
        <w:rPr>
          <w:rFonts w:asciiTheme="majorHAnsi" w:hAnsiTheme="majorHAnsi"/>
          <w:b/>
          <w:bCs/>
          <w:i/>
          <w:iCs/>
          <w:color w:val="000000"/>
          <w:spacing w:val="-6"/>
        </w:rPr>
      </w:pPr>
    </w:p>
    <w:p w:rsidR="007C1475" w:rsidRPr="00F3164A" w:rsidRDefault="007C1475" w:rsidP="007C1475">
      <w:pPr>
        <w:shd w:val="clear" w:color="auto" w:fill="FFFFFF"/>
        <w:ind w:left="11" w:right="6" w:firstLine="403"/>
        <w:jc w:val="both"/>
        <w:rPr>
          <w:rFonts w:asciiTheme="majorHAnsi" w:hAnsiTheme="majorHAnsi"/>
          <w:b/>
          <w:bCs/>
          <w:i/>
          <w:iCs/>
          <w:color w:val="000000"/>
          <w:spacing w:val="-6"/>
        </w:rPr>
      </w:pPr>
    </w:p>
    <w:p w:rsidR="007C1475" w:rsidRPr="00F3164A" w:rsidRDefault="007C1475" w:rsidP="007C1475">
      <w:pPr>
        <w:pStyle w:val="1"/>
        <w:rPr>
          <w:sz w:val="22"/>
          <w:szCs w:val="22"/>
        </w:rPr>
      </w:pPr>
    </w:p>
    <w:p w:rsidR="007C1475" w:rsidRPr="00F3164A" w:rsidRDefault="007C1475" w:rsidP="007C1475">
      <w:pPr>
        <w:pStyle w:val="1"/>
        <w:rPr>
          <w:sz w:val="22"/>
          <w:szCs w:val="22"/>
        </w:rPr>
      </w:pPr>
      <w:r w:rsidRPr="00F3164A">
        <w:rPr>
          <w:sz w:val="22"/>
          <w:szCs w:val="22"/>
        </w:rPr>
        <w:t>Рисунок  1.1- Спутниковая линия</w:t>
      </w:r>
    </w:p>
    <w:p w:rsidR="007C1475" w:rsidRPr="00F3164A" w:rsidRDefault="007C1475" w:rsidP="007C1475">
      <w:pPr>
        <w:rPr>
          <w:rFonts w:asciiTheme="majorHAnsi" w:hAnsiTheme="majorHAnsi"/>
        </w:rPr>
      </w:pPr>
    </w:p>
    <w:p w:rsidR="007C1475" w:rsidRPr="00F3164A" w:rsidRDefault="007C1475" w:rsidP="007C1475">
      <w:pPr>
        <w:shd w:val="clear" w:color="auto" w:fill="FFFFFF"/>
        <w:ind w:left="11" w:right="6" w:firstLine="403"/>
        <w:jc w:val="both"/>
        <w:rPr>
          <w:rFonts w:asciiTheme="majorHAnsi" w:hAnsiTheme="majorHAnsi"/>
          <w:color w:val="000000"/>
          <w:spacing w:val="-6"/>
        </w:rPr>
      </w:pPr>
      <w:r w:rsidRPr="00F3164A">
        <w:rPr>
          <w:rFonts w:asciiTheme="majorHAnsi" w:hAnsiTheme="majorHAnsi"/>
          <w:b/>
          <w:bCs/>
          <w:i/>
          <w:iCs/>
          <w:color w:val="000000"/>
          <w:spacing w:val="-6"/>
        </w:rPr>
        <w:t>Спутниковое вещание</w:t>
      </w:r>
      <w:r w:rsidRPr="00F3164A">
        <w:rPr>
          <w:rFonts w:asciiTheme="majorHAnsi" w:hAnsiTheme="majorHAnsi"/>
          <w:color w:val="000000"/>
          <w:spacing w:val="-6"/>
        </w:rPr>
        <w:t xml:space="preserve"> - передача радиовещательных программ (телевизионных и звуковых) от передающих земных станций к при</w:t>
      </w:r>
      <w:r w:rsidRPr="00F3164A">
        <w:rPr>
          <w:rFonts w:asciiTheme="majorHAnsi" w:hAnsiTheme="majorHAnsi"/>
          <w:color w:val="000000"/>
          <w:spacing w:val="-6"/>
        </w:rPr>
        <w:softHyphen/>
        <w:t>емным через космическую станцию - активный ретранслятор. Та</w:t>
      </w:r>
      <w:r w:rsidRPr="00F3164A">
        <w:rPr>
          <w:rFonts w:asciiTheme="majorHAnsi" w:hAnsiTheme="majorHAnsi"/>
          <w:color w:val="000000"/>
          <w:spacing w:val="-6"/>
        </w:rPr>
        <w:softHyphen/>
        <w:t>ким образом, спутниковое вещание - это частный случай спутни</w:t>
      </w:r>
      <w:r w:rsidRPr="00F3164A">
        <w:rPr>
          <w:rFonts w:asciiTheme="majorHAnsi" w:hAnsiTheme="majorHAnsi"/>
          <w:color w:val="000000"/>
          <w:spacing w:val="-6"/>
        </w:rPr>
        <w:softHyphen/>
        <w:t>ковой связи, отличающийся передачей определенного класса одно</w:t>
      </w:r>
      <w:r w:rsidRPr="00F3164A">
        <w:rPr>
          <w:rFonts w:asciiTheme="majorHAnsi" w:hAnsiTheme="majorHAnsi"/>
          <w:color w:val="000000"/>
          <w:spacing w:val="-6"/>
        </w:rPr>
        <w:softHyphen/>
        <w:t>сторонних (симплексных) сообщений, принимаемых одновременно не</w:t>
      </w:r>
      <w:r w:rsidRPr="00F3164A">
        <w:rPr>
          <w:rFonts w:asciiTheme="majorHAnsi" w:hAnsiTheme="majorHAnsi"/>
          <w:color w:val="000000"/>
          <w:spacing w:val="-6"/>
        </w:rPr>
        <w:softHyphen/>
        <w:t>сколькими ЗС либо большим числом приемных станций (циркуляр</w:t>
      </w:r>
      <w:r w:rsidRPr="00F3164A">
        <w:rPr>
          <w:rFonts w:asciiTheme="majorHAnsi" w:hAnsiTheme="majorHAnsi"/>
          <w:color w:val="000000"/>
          <w:spacing w:val="-6"/>
        </w:rPr>
        <w:softHyphen/>
        <w:t>ная  передача).</w:t>
      </w:r>
    </w:p>
    <w:p w:rsidR="007C1475" w:rsidRPr="00F3164A" w:rsidRDefault="007C1475" w:rsidP="007C1475">
      <w:pPr>
        <w:pStyle w:val="a4"/>
        <w:ind w:firstLine="529"/>
        <w:rPr>
          <w:rFonts w:asciiTheme="majorHAnsi" w:hAnsiTheme="majorHAnsi"/>
          <w:sz w:val="22"/>
        </w:rPr>
      </w:pPr>
      <w:r w:rsidRPr="00F3164A">
        <w:rPr>
          <w:rFonts w:asciiTheme="majorHAnsi" w:hAnsiTheme="majorHAnsi"/>
          <w:sz w:val="22"/>
        </w:rPr>
        <w:t>Земные станции соединяются с узлами коммутации сетей связи (например, с междугородной телефонной станцией – МТС), источниками и потребителями программ телевидения, звукового вещания с помощью наземных соединительных линий, или устанавливаются непосредственно у потребителей информации.</w:t>
      </w:r>
    </w:p>
    <w:p w:rsidR="007C1475" w:rsidRPr="00F3164A" w:rsidRDefault="007C1475" w:rsidP="007C1475">
      <w:pPr>
        <w:pStyle w:val="3"/>
        <w:spacing w:before="0"/>
        <w:ind w:firstLine="539"/>
        <w:jc w:val="both"/>
        <w:rPr>
          <w:b/>
          <w:bCs/>
          <w:sz w:val="22"/>
          <w:szCs w:val="22"/>
        </w:rPr>
      </w:pPr>
      <w:r w:rsidRPr="00F3164A">
        <w:rPr>
          <w:b/>
          <w:bCs/>
          <w:sz w:val="22"/>
          <w:szCs w:val="22"/>
        </w:rPr>
        <w:t>В зависимости от типа земных станций и назначения системы, согласно Регламенту Радиосвязи выделяют следующие службы связи:</w:t>
      </w:r>
    </w:p>
    <w:p w:rsidR="007C1475" w:rsidRPr="00F3164A" w:rsidRDefault="007C1475" w:rsidP="007C1475">
      <w:pPr>
        <w:pStyle w:val="3"/>
        <w:spacing w:before="0"/>
        <w:ind w:firstLine="539"/>
        <w:jc w:val="both"/>
        <w:rPr>
          <w:b/>
          <w:bCs/>
          <w:sz w:val="22"/>
          <w:szCs w:val="22"/>
        </w:rPr>
      </w:pPr>
      <w:r w:rsidRPr="00F3164A">
        <w:rPr>
          <w:spacing w:val="2"/>
          <w:sz w:val="22"/>
          <w:szCs w:val="22"/>
        </w:rPr>
        <w:t>- фиксированная спутниковая служба (ФСС)</w:t>
      </w:r>
      <w:r w:rsidRPr="00F3164A">
        <w:rPr>
          <w:b/>
          <w:bCs/>
          <w:spacing w:val="2"/>
          <w:sz w:val="22"/>
          <w:szCs w:val="22"/>
        </w:rPr>
        <w:t xml:space="preserve"> - </w:t>
      </w:r>
      <w:r w:rsidRPr="00F3164A">
        <w:rPr>
          <w:b/>
          <w:bCs/>
          <w:sz w:val="22"/>
          <w:szCs w:val="22"/>
        </w:rPr>
        <w:t xml:space="preserve">это служба радиосвязи между земными станциями с заданным местоположением, когда используется один </w:t>
      </w:r>
      <w:r w:rsidRPr="00F3164A">
        <w:rPr>
          <w:b/>
          <w:bCs/>
          <w:spacing w:val="1"/>
          <w:sz w:val="22"/>
          <w:szCs w:val="22"/>
        </w:rPr>
        <w:t xml:space="preserve">или несколько спутников. Эти ЗС станции, расположенные в фиксированных точках на поверхности Земли, </w:t>
      </w:r>
      <w:r w:rsidRPr="00F3164A">
        <w:rPr>
          <w:b/>
          <w:bCs/>
          <w:spacing w:val="2"/>
          <w:sz w:val="22"/>
          <w:szCs w:val="22"/>
        </w:rPr>
        <w:t xml:space="preserve">называются земными станциями ФСС. </w:t>
      </w:r>
      <w:proofErr w:type="gramStart"/>
      <w:r w:rsidRPr="00F3164A">
        <w:rPr>
          <w:b/>
          <w:bCs/>
          <w:spacing w:val="2"/>
          <w:sz w:val="22"/>
          <w:szCs w:val="22"/>
        </w:rPr>
        <w:t>К</w:t>
      </w:r>
      <w:r w:rsidRPr="00F3164A">
        <w:rPr>
          <w:b/>
          <w:bCs/>
          <w:spacing w:val="-3"/>
          <w:sz w:val="22"/>
          <w:szCs w:val="22"/>
        </w:rPr>
        <w:t xml:space="preserve"> </w:t>
      </w:r>
      <w:r w:rsidRPr="00F3164A">
        <w:rPr>
          <w:b/>
          <w:bCs/>
          <w:spacing w:val="-4"/>
          <w:sz w:val="22"/>
          <w:szCs w:val="22"/>
        </w:rPr>
        <w:t xml:space="preserve">фиксированной спутниковой службе относят также </w:t>
      </w:r>
      <w:r w:rsidRPr="00F3164A">
        <w:rPr>
          <w:b/>
          <w:bCs/>
          <w:i/>
          <w:iCs/>
          <w:spacing w:val="-4"/>
          <w:sz w:val="22"/>
          <w:szCs w:val="22"/>
        </w:rPr>
        <w:t>фидерные линии</w:t>
      </w:r>
      <w:r w:rsidRPr="00F3164A">
        <w:rPr>
          <w:b/>
          <w:bCs/>
          <w:spacing w:val="-4"/>
          <w:sz w:val="22"/>
          <w:szCs w:val="22"/>
        </w:rPr>
        <w:t xml:space="preserve"> (линии подачи программ на космическую станцию) для других служб космической радиосвязи, например, для радиовещательной спутнико</w:t>
      </w:r>
      <w:r w:rsidRPr="00F3164A">
        <w:rPr>
          <w:b/>
          <w:bCs/>
          <w:spacing w:val="-4"/>
          <w:sz w:val="22"/>
          <w:szCs w:val="22"/>
        </w:rPr>
        <w:softHyphen/>
      </w:r>
      <w:r w:rsidRPr="00F3164A">
        <w:rPr>
          <w:b/>
          <w:bCs/>
          <w:sz w:val="22"/>
          <w:szCs w:val="22"/>
        </w:rPr>
        <w:t>вой или спутниковой подвижной служб.</w:t>
      </w:r>
      <w:proofErr w:type="gramEnd"/>
    </w:p>
    <w:p w:rsidR="007C1475" w:rsidRPr="00F3164A" w:rsidRDefault="007C1475" w:rsidP="007C1475">
      <w:pPr>
        <w:pStyle w:val="3"/>
        <w:spacing w:before="0" w:line="228" w:lineRule="auto"/>
        <w:ind w:firstLine="539"/>
        <w:rPr>
          <w:b/>
          <w:bCs/>
          <w:color w:val="000000"/>
          <w:spacing w:val="4"/>
          <w:sz w:val="22"/>
          <w:szCs w:val="22"/>
        </w:rPr>
      </w:pPr>
      <w:r w:rsidRPr="00F3164A">
        <w:rPr>
          <w:b/>
          <w:bCs/>
          <w:color w:val="000000"/>
          <w:spacing w:val="3"/>
          <w:sz w:val="22"/>
          <w:szCs w:val="22"/>
        </w:rPr>
        <w:t xml:space="preserve">Основными сигналами, передаваемыми через линии связи ФСС, являются сигналы телефонии, </w:t>
      </w:r>
      <w:r w:rsidRPr="00F3164A">
        <w:rPr>
          <w:b/>
          <w:bCs/>
          <w:color w:val="000000"/>
          <w:spacing w:val="4"/>
          <w:sz w:val="22"/>
          <w:szCs w:val="22"/>
        </w:rPr>
        <w:t>данных,</w:t>
      </w:r>
      <w:r w:rsidRPr="00F3164A">
        <w:rPr>
          <w:b/>
          <w:bCs/>
          <w:color w:val="000000"/>
          <w:spacing w:val="3"/>
          <w:sz w:val="22"/>
          <w:szCs w:val="22"/>
        </w:rPr>
        <w:t xml:space="preserve"> теле</w:t>
      </w:r>
      <w:r w:rsidRPr="00F3164A">
        <w:rPr>
          <w:b/>
          <w:bCs/>
          <w:color w:val="000000"/>
          <w:spacing w:val="3"/>
          <w:sz w:val="22"/>
          <w:szCs w:val="22"/>
        </w:rPr>
        <w:softHyphen/>
      </w:r>
      <w:r w:rsidRPr="00F3164A">
        <w:rPr>
          <w:b/>
          <w:bCs/>
          <w:color w:val="000000"/>
          <w:spacing w:val="4"/>
          <w:sz w:val="22"/>
          <w:szCs w:val="22"/>
        </w:rPr>
        <w:t xml:space="preserve">графии, факсимиле, телевизионных и звуковых программ. </w:t>
      </w:r>
    </w:p>
    <w:p w:rsidR="007C1475" w:rsidRPr="00F3164A" w:rsidRDefault="007C1475" w:rsidP="007C1475">
      <w:pPr>
        <w:pStyle w:val="3"/>
        <w:spacing w:before="0" w:line="228" w:lineRule="auto"/>
        <w:ind w:firstLine="539"/>
        <w:jc w:val="both"/>
        <w:rPr>
          <w:b/>
          <w:bCs/>
          <w:color w:val="000000"/>
          <w:spacing w:val="4"/>
          <w:sz w:val="22"/>
          <w:szCs w:val="22"/>
        </w:rPr>
      </w:pPr>
      <w:r w:rsidRPr="00F3164A">
        <w:rPr>
          <w:b/>
          <w:bCs/>
          <w:color w:val="000000"/>
          <w:spacing w:val="4"/>
          <w:sz w:val="22"/>
          <w:szCs w:val="22"/>
        </w:rPr>
        <w:t>Линии связи вниз, по которым на</w:t>
      </w:r>
      <w:r w:rsidRPr="00F3164A">
        <w:rPr>
          <w:b/>
          <w:bCs/>
          <w:color w:val="000000"/>
          <w:spacing w:val="4"/>
          <w:sz w:val="22"/>
          <w:szCs w:val="22"/>
        </w:rPr>
        <w:softHyphen/>
      </w:r>
      <w:r w:rsidRPr="00F3164A">
        <w:rPr>
          <w:b/>
          <w:bCs/>
          <w:color w:val="000000"/>
          <w:spacing w:val="7"/>
          <w:sz w:val="22"/>
          <w:szCs w:val="22"/>
        </w:rPr>
        <w:t xml:space="preserve">правляются сигналы двух последних упомянутых видов передачи, исключаются из ФСС в том случае, </w:t>
      </w:r>
      <w:r w:rsidRPr="00F3164A">
        <w:rPr>
          <w:b/>
          <w:bCs/>
          <w:color w:val="000000"/>
          <w:spacing w:val="2"/>
          <w:sz w:val="22"/>
          <w:szCs w:val="22"/>
        </w:rPr>
        <w:t>если они непосредственно принимаются широкой публикой, поскольку тогда они относятся к радиовеща</w:t>
      </w:r>
      <w:r w:rsidRPr="00F3164A">
        <w:rPr>
          <w:b/>
          <w:bCs/>
          <w:color w:val="000000"/>
          <w:spacing w:val="2"/>
          <w:sz w:val="22"/>
          <w:szCs w:val="22"/>
        </w:rPr>
        <w:softHyphen/>
      </w:r>
      <w:r w:rsidRPr="00F3164A">
        <w:rPr>
          <w:b/>
          <w:bCs/>
          <w:color w:val="000000"/>
          <w:spacing w:val="4"/>
          <w:sz w:val="22"/>
          <w:szCs w:val="22"/>
        </w:rPr>
        <w:t>тельной спутниковой службе (РСС).</w:t>
      </w:r>
    </w:p>
    <w:p w:rsidR="007C1475" w:rsidRPr="00F3164A" w:rsidRDefault="007C1475" w:rsidP="007C1475">
      <w:pPr>
        <w:pStyle w:val="3"/>
        <w:spacing w:before="0" w:line="228" w:lineRule="auto"/>
        <w:ind w:firstLine="539"/>
        <w:jc w:val="both"/>
        <w:rPr>
          <w:b/>
          <w:bCs/>
          <w:sz w:val="22"/>
          <w:szCs w:val="22"/>
        </w:rPr>
      </w:pPr>
      <w:r w:rsidRPr="00F3164A">
        <w:rPr>
          <w:b/>
          <w:bCs/>
          <w:sz w:val="22"/>
          <w:szCs w:val="22"/>
        </w:rPr>
        <w:t xml:space="preserve">Системы ФСС предназначены для обеспечения связи между стационарными пользователями. Первоначально они разворачивались исключительно для организации магистралей большой протяженности и региональной (зоновой) связи. Такие системы на базе терминалов типа VSAT используются в сетях электронной коммерции, обмена банковской информацией, оптовых баз, торговых складов и др. </w:t>
      </w:r>
    </w:p>
    <w:p w:rsidR="007C1475" w:rsidRPr="00F3164A" w:rsidRDefault="007C1475" w:rsidP="007C1475">
      <w:pPr>
        <w:pStyle w:val="3"/>
        <w:spacing w:before="0" w:line="228" w:lineRule="auto"/>
        <w:ind w:firstLine="539"/>
        <w:rPr>
          <w:b/>
          <w:bCs/>
          <w:sz w:val="22"/>
          <w:szCs w:val="22"/>
        </w:rPr>
      </w:pPr>
      <w:r w:rsidRPr="00F3164A">
        <w:rPr>
          <w:b/>
          <w:bCs/>
          <w:sz w:val="22"/>
          <w:szCs w:val="22"/>
        </w:rPr>
        <w:t>К наиболее значительным коммерческим системам фиксированной связи относятся Intelsat, Intersputnik, Eutelsat, Arabsat и AsiaSat;</w:t>
      </w:r>
    </w:p>
    <w:p w:rsidR="007C1475" w:rsidRPr="00F3164A" w:rsidRDefault="007C1475" w:rsidP="007C1475">
      <w:pPr>
        <w:pStyle w:val="a7"/>
        <w:spacing w:line="235" w:lineRule="auto"/>
        <w:rPr>
          <w:rFonts w:asciiTheme="majorHAnsi" w:hAnsiTheme="majorHAnsi"/>
        </w:rPr>
      </w:pPr>
      <w:r w:rsidRPr="00F3164A">
        <w:rPr>
          <w:rFonts w:asciiTheme="majorHAnsi" w:hAnsiTheme="majorHAnsi"/>
          <w:b/>
          <w:bCs/>
        </w:rPr>
        <w:t>- подвижная спутниковая служба (ПСС)</w:t>
      </w:r>
      <w:r w:rsidRPr="00F3164A">
        <w:rPr>
          <w:rFonts w:asciiTheme="majorHAnsi" w:hAnsiTheme="majorHAnsi"/>
        </w:rPr>
        <w:t xml:space="preserve"> — между </w:t>
      </w:r>
      <w:proofErr w:type="gramStart"/>
      <w:r w:rsidRPr="00F3164A">
        <w:rPr>
          <w:rFonts w:asciiTheme="majorHAnsi" w:hAnsiTheme="majorHAnsi"/>
        </w:rPr>
        <w:t>подвижными</w:t>
      </w:r>
      <w:proofErr w:type="gramEnd"/>
      <w:r w:rsidRPr="00F3164A">
        <w:rPr>
          <w:rFonts w:asciiTheme="majorHAnsi" w:hAnsiTheme="majorHAnsi"/>
        </w:rPr>
        <w:t xml:space="preserve"> ЗС (или между подвижными и фиксированными ЗС) с участием од</w:t>
      </w:r>
      <w:r w:rsidRPr="00F3164A">
        <w:rPr>
          <w:rFonts w:asciiTheme="majorHAnsi" w:hAnsiTheme="majorHAnsi"/>
        </w:rPr>
        <w:softHyphen/>
        <w:t>ной или нескольких космических станций (в зависимости от места установки подвижной ЗС различают сухопутную, морскую, воздуш</w:t>
      </w:r>
      <w:r w:rsidRPr="00F3164A">
        <w:rPr>
          <w:rFonts w:asciiTheme="majorHAnsi" w:hAnsiTheme="majorHAnsi"/>
        </w:rPr>
        <w:softHyphen/>
        <w:t>ную подвижные спутниковые службы).</w:t>
      </w:r>
    </w:p>
    <w:p w:rsidR="007C1475" w:rsidRPr="00F3164A" w:rsidRDefault="007C1475" w:rsidP="007C1475">
      <w:pPr>
        <w:pStyle w:val="a5"/>
        <w:spacing w:before="0" w:beforeAutospacing="0" w:after="0" w:afterAutospacing="0" w:line="235" w:lineRule="auto"/>
        <w:ind w:firstLine="539"/>
        <w:jc w:val="both"/>
        <w:rPr>
          <w:rFonts w:asciiTheme="majorHAnsi" w:hAnsiTheme="majorHAnsi"/>
          <w:sz w:val="22"/>
          <w:szCs w:val="22"/>
        </w:rPr>
      </w:pPr>
      <w:r w:rsidRPr="00F3164A">
        <w:rPr>
          <w:rFonts w:asciiTheme="majorHAnsi" w:hAnsiTheme="majorHAnsi"/>
          <w:sz w:val="22"/>
          <w:szCs w:val="22"/>
        </w:rPr>
        <w:lastRenderedPageBreak/>
        <w:t xml:space="preserve">Первоначально мобильные наземные станции разрабатывались как системы специального назначения (морские, воздушные, автомобильные и железнодорожные) и были ориентированы на ограниченное число пользователей. Мобильные ССС первого поколения строились с использованием геостационарных КА с прямыми (прозрачными) ретрансляторами и имели низкую пропускную способность. </w:t>
      </w:r>
    </w:p>
    <w:p w:rsidR="007C1475" w:rsidRPr="00F3164A" w:rsidRDefault="007C1475" w:rsidP="007C1475">
      <w:pPr>
        <w:pStyle w:val="23"/>
        <w:spacing w:line="235" w:lineRule="auto"/>
        <w:jc w:val="both"/>
        <w:rPr>
          <w:rFonts w:asciiTheme="majorHAnsi" w:hAnsiTheme="majorHAnsi"/>
          <w:sz w:val="22"/>
          <w:szCs w:val="22"/>
        </w:rPr>
      </w:pPr>
      <w:proofErr w:type="gramStart"/>
      <w:r w:rsidRPr="00F3164A">
        <w:rPr>
          <w:rFonts w:asciiTheme="majorHAnsi" w:hAnsiTheme="majorHAnsi"/>
          <w:b/>
          <w:sz w:val="22"/>
          <w:szCs w:val="22"/>
        </w:rPr>
        <w:t>Подсистемы ПСС создавались, в основном,  для сетей, имеющих радиальную или радиально-узловую структуру с большими центральной и базовыми станциями, которые обеспечивали работу с подвижными наземными</w:t>
      </w:r>
      <w:r w:rsidRPr="00F3164A">
        <w:rPr>
          <w:rFonts w:asciiTheme="majorHAnsi" w:hAnsiTheme="majorHAnsi"/>
          <w:sz w:val="22"/>
          <w:szCs w:val="22"/>
        </w:rPr>
        <w:t xml:space="preserve"> станциями.</w:t>
      </w:r>
      <w:proofErr w:type="gramEnd"/>
      <w:r w:rsidRPr="00F3164A">
        <w:rPr>
          <w:rFonts w:asciiTheme="majorHAnsi" w:hAnsiTheme="majorHAnsi"/>
          <w:sz w:val="22"/>
          <w:szCs w:val="22"/>
        </w:rPr>
        <w:t xml:space="preserve"> Потоки в сетях с предоставлением каналов по требованию были невелики, поэтому в них применялись преимущественно одно- или малоканальные наземные станции. Обычно такие сети предназначались для создания ведомственных и корпоративных сетей связи с удаленными и подвижными объектами (судами, самолетами, автомобилями и т. д.), для организации связи в государственных структурах, в районах бедствия и при чрезвычайных ситуациях.</w:t>
      </w:r>
    </w:p>
    <w:p w:rsidR="007C1475" w:rsidRPr="00F3164A" w:rsidRDefault="007C1475" w:rsidP="007C1475">
      <w:pPr>
        <w:pStyle w:val="a5"/>
        <w:spacing w:before="0" w:beforeAutospacing="0" w:after="0" w:afterAutospacing="0" w:line="235" w:lineRule="auto"/>
        <w:ind w:firstLine="540"/>
        <w:jc w:val="both"/>
        <w:rPr>
          <w:rFonts w:asciiTheme="majorHAnsi" w:hAnsiTheme="majorHAnsi"/>
          <w:sz w:val="22"/>
          <w:szCs w:val="22"/>
        </w:rPr>
      </w:pPr>
      <w:r w:rsidRPr="00F3164A">
        <w:rPr>
          <w:rFonts w:asciiTheme="majorHAnsi" w:hAnsiTheme="majorHAnsi"/>
          <w:sz w:val="22"/>
          <w:szCs w:val="22"/>
        </w:rPr>
        <w:t>В настоящее время сохраняется деление систем ПСС по видам передаваемой информации на сети радиотелефонной связи (Inmarsat-A, -B и -M, AMSC, MSAT, Optus, AceS) и системы передачи данных (Inmarsat-C, Omnitracs, Euteltracs, Prodat).</w:t>
      </w:r>
    </w:p>
    <w:p w:rsidR="007C1475" w:rsidRPr="00F3164A" w:rsidRDefault="007C1475" w:rsidP="007C1475">
      <w:pPr>
        <w:pStyle w:val="23"/>
        <w:spacing w:line="235" w:lineRule="auto"/>
        <w:rPr>
          <w:rFonts w:asciiTheme="majorHAnsi" w:hAnsiTheme="majorHAnsi"/>
          <w:sz w:val="22"/>
          <w:szCs w:val="22"/>
        </w:rPr>
      </w:pPr>
      <w:r w:rsidRPr="00F3164A">
        <w:rPr>
          <w:rFonts w:asciiTheme="majorHAnsi" w:hAnsiTheme="majorHAnsi"/>
          <w:sz w:val="22"/>
          <w:szCs w:val="22"/>
        </w:rPr>
        <w:t>Из всех систем ПСС наиболее мощная орбитальная группировка принадлежит международной системе Inmarsat;</w:t>
      </w:r>
    </w:p>
    <w:p w:rsidR="007C1475" w:rsidRPr="00F3164A" w:rsidRDefault="007C1475" w:rsidP="007C1475">
      <w:pPr>
        <w:pStyle w:val="23"/>
        <w:spacing w:line="235" w:lineRule="auto"/>
        <w:rPr>
          <w:rFonts w:asciiTheme="majorHAnsi" w:hAnsiTheme="majorHAnsi"/>
          <w:i/>
          <w:iCs/>
          <w:color w:val="000000"/>
          <w:spacing w:val="-5"/>
          <w:sz w:val="22"/>
          <w:szCs w:val="22"/>
        </w:rPr>
      </w:pPr>
    </w:p>
    <w:p w:rsidR="007C1475" w:rsidRPr="00F3164A" w:rsidRDefault="007C1475" w:rsidP="007C1475">
      <w:pPr>
        <w:shd w:val="clear" w:color="auto" w:fill="FFFFFF"/>
        <w:ind w:left="11" w:firstLine="529"/>
        <w:jc w:val="both"/>
        <w:rPr>
          <w:rFonts w:asciiTheme="majorHAnsi" w:hAnsiTheme="majorHAnsi"/>
          <w:color w:val="000000"/>
          <w:spacing w:val="5"/>
        </w:rPr>
      </w:pPr>
      <w:r w:rsidRPr="00F3164A">
        <w:rPr>
          <w:rFonts w:asciiTheme="majorHAnsi" w:hAnsiTheme="majorHAnsi"/>
          <w:b/>
          <w:bCs/>
          <w:color w:val="000000"/>
          <w:spacing w:val="-5"/>
        </w:rPr>
        <w:t>- радиовещательная спутниковая служба (РСС)</w:t>
      </w:r>
      <w:r w:rsidRPr="00F3164A">
        <w:rPr>
          <w:rFonts w:asciiTheme="majorHAnsi" w:hAnsiTheme="majorHAnsi"/>
          <w:color w:val="000000"/>
          <w:spacing w:val="-5"/>
        </w:rPr>
        <w:t xml:space="preserve"> — служба радио</w:t>
      </w:r>
      <w:r w:rsidRPr="00F3164A">
        <w:rPr>
          <w:rFonts w:asciiTheme="majorHAnsi" w:hAnsiTheme="majorHAnsi"/>
          <w:color w:val="000000"/>
          <w:spacing w:val="-5"/>
        </w:rPr>
        <w:softHyphen/>
      </w:r>
      <w:r w:rsidRPr="00F3164A">
        <w:rPr>
          <w:rFonts w:asciiTheme="majorHAnsi" w:hAnsiTheme="majorHAnsi"/>
          <w:color w:val="000000"/>
          <w:spacing w:val="-2"/>
        </w:rPr>
        <w:t xml:space="preserve">связи, в которой сигналы космических станций предназначены для </w:t>
      </w:r>
      <w:r w:rsidRPr="00F3164A">
        <w:rPr>
          <w:rFonts w:asciiTheme="majorHAnsi" w:hAnsiTheme="majorHAnsi"/>
          <w:i/>
          <w:iCs/>
          <w:color w:val="000000"/>
          <w:spacing w:val="-5"/>
        </w:rPr>
        <w:t xml:space="preserve">непосредственного приема </w:t>
      </w:r>
      <w:r w:rsidRPr="00F3164A">
        <w:rPr>
          <w:rFonts w:asciiTheme="majorHAnsi" w:hAnsiTheme="majorHAnsi"/>
          <w:color w:val="000000"/>
          <w:spacing w:val="-5"/>
        </w:rPr>
        <w:t xml:space="preserve">населением. При этом непосредственным </w:t>
      </w:r>
      <w:r w:rsidRPr="00F3164A">
        <w:rPr>
          <w:rFonts w:asciiTheme="majorHAnsi" w:hAnsiTheme="majorHAnsi"/>
          <w:color w:val="000000"/>
          <w:spacing w:val="-3"/>
        </w:rPr>
        <w:t xml:space="preserve">считается как </w:t>
      </w:r>
      <w:r w:rsidRPr="00F3164A">
        <w:rPr>
          <w:rFonts w:asciiTheme="majorHAnsi" w:hAnsiTheme="majorHAnsi"/>
          <w:i/>
          <w:iCs/>
          <w:color w:val="000000"/>
          <w:spacing w:val="-3"/>
        </w:rPr>
        <w:t xml:space="preserve">индивидуальный, </w:t>
      </w:r>
      <w:r w:rsidRPr="00F3164A">
        <w:rPr>
          <w:rFonts w:asciiTheme="majorHAnsi" w:hAnsiTheme="majorHAnsi"/>
          <w:color w:val="000000"/>
          <w:spacing w:val="-3"/>
        </w:rPr>
        <w:t xml:space="preserve">так и </w:t>
      </w:r>
      <w:r w:rsidRPr="00F3164A">
        <w:rPr>
          <w:rFonts w:asciiTheme="majorHAnsi" w:hAnsiTheme="majorHAnsi"/>
          <w:i/>
          <w:iCs/>
          <w:color w:val="000000"/>
          <w:spacing w:val="-3"/>
        </w:rPr>
        <w:t xml:space="preserve">коллективный </w:t>
      </w:r>
      <w:r w:rsidRPr="00F3164A">
        <w:rPr>
          <w:rFonts w:asciiTheme="majorHAnsi" w:hAnsiTheme="majorHAnsi"/>
          <w:color w:val="000000"/>
          <w:spacing w:val="-3"/>
        </w:rPr>
        <w:t>прием; в послед</w:t>
      </w:r>
      <w:r w:rsidRPr="00F3164A">
        <w:rPr>
          <w:rFonts w:asciiTheme="majorHAnsi" w:hAnsiTheme="majorHAnsi"/>
          <w:color w:val="000000"/>
          <w:spacing w:val="-3"/>
        </w:rPr>
        <w:softHyphen/>
      </w:r>
      <w:r w:rsidRPr="00F3164A">
        <w:rPr>
          <w:rFonts w:asciiTheme="majorHAnsi" w:hAnsiTheme="majorHAnsi"/>
          <w:color w:val="000000"/>
          <w:spacing w:val="-2"/>
        </w:rPr>
        <w:t>нем случае программа вещания доставляется индивидуальным або</w:t>
      </w:r>
      <w:r w:rsidRPr="00F3164A">
        <w:rPr>
          <w:rFonts w:asciiTheme="majorHAnsi" w:hAnsiTheme="majorHAnsi"/>
          <w:color w:val="000000"/>
          <w:spacing w:val="-2"/>
        </w:rPr>
        <w:softHyphen/>
      </w:r>
      <w:r w:rsidRPr="00F3164A">
        <w:rPr>
          <w:rFonts w:asciiTheme="majorHAnsi" w:hAnsiTheme="majorHAnsi"/>
          <w:color w:val="000000"/>
          <w:spacing w:val="-1"/>
        </w:rPr>
        <w:t xml:space="preserve">нентам с помощью той или иной наземной системы распределения </w:t>
      </w:r>
      <w:r w:rsidRPr="00F3164A">
        <w:rPr>
          <w:rFonts w:asciiTheme="majorHAnsi" w:hAnsiTheme="majorHAnsi"/>
          <w:color w:val="000000"/>
          <w:spacing w:val="-5"/>
        </w:rPr>
        <w:t xml:space="preserve">— кабельной или эфирной — передатчиком небольшой мощности. </w:t>
      </w:r>
      <w:r w:rsidRPr="00F3164A">
        <w:rPr>
          <w:rFonts w:asciiTheme="majorHAnsi" w:hAnsiTheme="majorHAnsi"/>
          <w:color w:val="000000"/>
          <w:spacing w:val="-3"/>
        </w:rPr>
        <w:t xml:space="preserve">Заметим, что термин «радиовещание» объединяет телевизионное и звуковое вещание. Определенная таким образом радиовещательная </w:t>
      </w:r>
      <w:r w:rsidRPr="00F3164A">
        <w:rPr>
          <w:rFonts w:asciiTheme="majorHAnsi" w:hAnsiTheme="majorHAnsi"/>
          <w:color w:val="000000"/>
          <w:spacing w:val="-2"/>
        </w:rPr>
        <w:t>спутниковая служба включает в себя не все виды систем спутнико</w:t>
      </w:r>
      <w:r w:rsidRPr="00F3164A">
        <w:rPr>
          <w:rFonts w:asciiTheme="majorHAnsi" w:hAnsiTheme="majorHAnsi"/>
          <w:color w:val="000000"/>
          <w:spacing w:val="-2"/>
        </w:rPr>
        <w:softHyphen/>
        <w:t xml:space="preserve">вого вещания, а только те, которые предназначены для приема на </w:t>
      </w:r>
      <w:r w:rsidRPr="00F3164A">
        <w:rPr>
          <w:rFonts w:asciiTheme="majorHAnsi" w:hAnsiTheme="majorHAnsi"/>
          <w:color w:val="000000"/>
          <w:spacing w:val="-4"/>
        </w:rPr>
        <w:t xml:space="preserve">сравнительно простые и недорогие приемные установки с качеством, </w:t>
      </w:r>
      <w:r w:rsidRPr="00F3164A">
        <w:rPr>
          <w:rFonts w:asciiTheme="majorHAnsi" w:hAnsiTheme="majorHAnsi"/>
          <w:color w:val="000000"/>
        </w:rPr>
        <w:t>достаточным для абонента, но часто более низким, чем это требу</w:t>
      </w:r>
      <w:r w:rsidRPr="00F3164A">
        <w:rPr>
          <w:rFonts w:asciiTheme="majorHAnsi" w:hAnsiTheme="majorHAnsi"/>
          <w:color w:val="000000"/>
        </w:rPr>
        <w:softHyphen/>
      </w:r>
      <w:r w:rsidRPr="00F3164A">
        <w:rPr>
          <w:rFonts w:asciiTheme="majorHAnsi" w:hAnsiTheme="majorHAnsi"/>
          <w:color w:val="000000"/>
          <w:spacing w:val="-3"/>
        </w:rPr>
        <w:t>ется от магистральных линий подачи программ на наземные веща</w:t>
      </w:r>
      <w:r w:rsidRPr="00F3164A">
        <w:rPr>
          <w:rFonts w:asciiTheme="majorHAnsi" w:hAnsiTheme="majorHAnsi"/>
          <w:color w:val="000000"/>
          <w:spacing w:val="-3"/>
        </w:rPr>
        <w:softHyphen/>
      </w:r>
      <w:r w:rsidRPr="00F3164A">
        <w:rPr>
          <w:rFonts w:asciiTheme="majorHAnsi" w:hAnsiTheme="majorHAnsi"/>
          <w:color w:val="000000"/>
          <w:spacing w:val="5"/>
        </w:rPr>
        <w:t>тельные станции.</w:t>
      </w:r>
    </w:p>
    <w:p w:rsidR="007C1475" w:rsidRPr="00F3164A" w:rsidRDefault="007C1475" w:rsidP="007C1475">
      <w:pPr>
        <w:pStyle w:val="23"/>
        <w:rPr>
          <w:rFonts w:asciiTheme="majorHAnsi" w:hAnsiTheme="majorHAnsi"/>
          <w:sz w:val="22"/>
          <w:szCs w:val="22"/>
        </w:rPr>
      </w:pPr>
      <w:r w:rsidRPr="00F3164A">
        <w:rPr>
          <w:rFonts w:asciiTheme="majorHAnsi" w:hAnsiTheme="majorHAnsi"/>
          <w:sz w:val="22"/>
          <w:szCs w:val="22"/>
        </w:rPr>
        <w:t xml:space="preserve">В настоящее время все системы телерадиовещания строятся на базе </w:t>
      </w:r>
      <w:proofErr w:type="gramStart"/>
      <w:r w:rsidRPr="00F3164A">
        <w:rPr>
          <w:rFonts w:asciiTheme="majorHAnsi" w:hAnsiTheme="majorHAnsi"/>
          <w:sz w:val="22"/>
          <w:szCs w:val="22"/>
        </w:rPr>
        <w:t>спутников</w:t>
      </w:r>
      <w:proofErr w:type="gramEnd"/>
      <w:r w:rsidRPr="00F3164A">
        <w:rPr>
          <w:rFonts w:asciiTheme="majorHAnsi" w:hAnsiTheme="majorHAnsi"/>
          <w:sz w:val="22"/>
          <w:szCs w:val="22"/>
        </w:rPr>
        <w:t xml:space="preserve"> на геостационарной орбите.</w:t>
      </w:r>
    </w:p>
    <w:p w:rsidR="007C1475" w:rsidRPr="00F3164A" w:rsidRDefault="007C1475" w:rsidP="007C1475">
      <w:pPr>
        <w:pStyle w:val="3"/>
        <w:spacing w:before="0"/>
        <w:ind w:firstLine="539"/>
        <w:rPr>
          <w:bCs/>
          <w:sz w:val="22"/>
          <w:szCs w:val="22"/>
        </w:rPr>
      </w:pPr>
      <w:r w:rsidRPr="00F3164A">
        <w:rPr>
          <w:bCs/>
          <w:sz w:val="22"/>
          <w:szCs w:val="22"/>
        </w:rPr>
        <w:t xml:space="preserve">Для систем РСС выделены следующие диапазоны частот: C (4/6 ГГц), Ku (11/14 ГГц). </w:t>
      </w:r>
    </w:p>
    <w:p w:rsidR="007C1475" w:rsidRPr="00F3164A" w:rsidRDefault="007C1475" w:rsidP="007C1475">
      <w:pPr>
        <w:pStyle w:val="3"/>
        <w:spacing w:before="0"/>
        <w:ind w:firstLine="539"/>
        <w:rPr>
          <w:b/>
          <w:bCs/>
          <w:sz w:val="22"/>
          <w:szCs w:val="22"/>
        </w:rPr>
      </w:pPr>
      <w:r w:rsidRPr="00F3164A">
        <w:rPr>
          <w:b/>
          <w:bCs/>
          <w:sz w:val="22"/>
          <w:szCs w:val="22"/>
        </w:rPr>
        <w:t xml:space="preserve">В Таблице 1.1 приведены международные названия частотных диапазонов, используемых в спутниковых системах связи и вещания и службы, в которых эти частоты применяются. </w:t>
      </w:r>
    </w:p>
    <w:p w:rsidR="007C1475" w:rsidRPr="00F3164A" w:rsidRDefault="007C1475" w:rsidP="007C1475">
      <w:pPr>
        <w:pStyle w:val="a5"/>
        <w:spacing w:before="0" w:beforeAutospacing="0" w:after="0" w:afterAutospacing="0"/>
        <w:ind w:left="540"/>
        <w:rPr>
          <w:rFonts w:asciiTheme="majorHAnsi" w:hAnsiTheme="majorHAnsi"/>
          <w:sz w:val="22"/>
          <w:szCs w:val="22"/>
        </w:rPr>
      </w:pPr>
      <w:r w:rsidRPr="00F3164A">
        <w:rPr>
          <w:rStyle w:val="a9"/>
          <w:rFonts w:asciiTheme="majorHAnsi" w:hAnsiTheme="majorHAnsi"/>
          <w:b w:val="0"/>
          <w:bCs w:val="0"/>
          <w:sz w:val="22"/>
          <w:szCs w:val="22"/>
        </w:rPr>
        <w:t xml:space="preserve"> Т а б л и </w:t>
      </w:r>
      <w:proofErr w:type="gramStart"/>
      <w:r w:rsidRPr="00F3164A">
        <w:rPr>
          <w:rStyle w:val="a9"/>
          <w:rFonts w:asciiTheme="majorHAnsi" w:hAnsiTheme="majorHAnsi"/>
          <w:b w:val="0"/>
          <w:bCs w:val="0"/>
          <w:sz w:val="22"/>
          <w:szCs w:val="22"/>
        </w:rPr>
        <w:t>ц</w:t>
      </w:r>
      <w:proofErr w:type="gramEnd"/>
      <w:r w:rsidRPr="00F3164A">
        <w:rPr>
          <w:rStyle w:val="a9"/>
          <w:rFonts w:asciiTheme="majorHAnsi" w:hAnsiTheme="majorHAnsi"/>
          <w:b w:val="0"/>
          <w:bCs w:val="0"/>
          <w:sz w:val="22"/>
          <w:szCs w:val="22"/>
        </w:rPr>
        <w:t xml:space="preserve"> а 1.1-</w:t>
      </w:r>
      <w:r w:rsidRPr="00F3164A">
        <w:rPr>
          <w:rFonts w:asciiTheme="majorHAnsi" w:hAnsiTheme="majorHAnsi"/>
          <w:sz w:val="22"/>
          <w:szCs w:val="22"/>
        </w:rPr>
        <w:t xml:space="preserve"> Диапазоны частот для организации спутниковой связи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2"/>
        <w:gridCol w:w="2528"/>
        <w:gridCol w:w="3471"/>
      </w:tblGrid>
      <w:tr w:rsidR="007C1475" w:rsidRPr="00F3164A" w:rsidTr="007C1475">
        <w:tc>
          <w:tcPr>
            <w:tcW w:w="1432" w:type="dxa"/>
            <w:tcBorders>
              <w:bottom w:val="double" w:sz="4" w:space="0" w:color="auto"/>
            </w:tcBorders>
          </w:tcPr>
          <w:p w:rsidR="007C1475" w:rsidRPr="00F3164A" w:rsidRDefault="007C1475" w:rsidP="007C1475">
            <w:pPr>
              <w:pStyle w:val="a5"/>
              <w:spacing w:before="0" w:beforeAutospacing="0" w:after="0" w:afterAutospacing="0"/>
              <w:rPr>
                <w:rFonts w:asciiTheme="majorHAnsi" w:hAnsiTheme="majorHAnsi"/>
                <w:sz w:val="22"/>
                <w:szCs w:val="22"/>
              </w:rPr>
            </w:pPr>
            <w:r w:rsidRPr="00F3164A">
              <w:rPr>
                <w:rFonts w:asciiTheme="majorHAnsi" w:hAnsiTheme="majorHAnsi"/>
                <w:sz w:val="22"/>
                <w:szCs w:val="22"/>
              </w:rPr>
              <w:t>Название диапазона</w:t>
            </w:r>
          </w:p>
        </w:tc>
        <w:tc>
          <w:tcPr>
            <w:tcW w:w="2528" w:type="dxa"/>
            <w:tcBorders>
              <w:bottom w:val="double" w:sz="4" w:space="0" w:color="auto"/>
            </w:tcBorders>
          </w:tcPr>
          <w:p w:rsidR="007C1475" w:rsidRPr="00F3164A" w:rsidRDefault="007C1475" w:rsidP="007C1475">
            <w:pPr>
              <w:pStyle w:val="a5"/>
              <w:spacing w:before="0" w:beforeAutospacing="0" w:after="0" w:afterAutospacing="0"/>
              <w:rPr>
                <w:rFonts w:asciiTheme="majorHAnsi" w:hAnsiTheme="majorHAnsi"/>
                <w:sz w:val="22"/>
                <w:szCs w:val="22"/>
              </w:rPr>
            </w:pPr>
            <w:r w:rsidRPr="00F3164A">
              <w:rPr>
                <w:rFonts w:asciiTheme="majorHAnsi" w:hAnsiTheme="majorHAnsi"/>
                <w:sz w:val="22"/>
                <w:szCs w:val="22"/>
              </w:rPr>
              <w:t>Частота, ГГц</w:t>
            </w:r>
          </w:p>
          <w:p w:rsidR="007C1475" w:rsidRPr="00F3164A" w:rsidRDefault="007C1475" w:rsidP="007C1475">
            <w:pPr>
              <w:pStyle w:val="a5"/>
              <w:spacing w:before="0" w:beforeAutospacing="0" w:after="0" w:afterAutospacing="0"/>
              <w:rPr>
                <w:rFonts w:asciiTheme="majorHAnsi" w:hAnsiTheme="majorHAnsi"/>
                <w:sz w:val="22"/>
                <w:szCs w:val="22"/>
              </w:rPr>
            </w:pPr>
          </w:p>
        </w:tc>
        <w:tc>
          <w:tcPr>
            <w:tcW w:w="3471" w:type="dxa"/>
            <w:tcBorders>
              <w:bottom w:val="double" w:sz="4" w:space="0" w:color="auto"/>
            </w:tcBorders>
          </w:tcPr>
          <w:p w:rsidR="007C1475" w:rsidRPr="00F3164A" w:rsidRDefault="007C1475" w:rsidP="007C1475">
            <w:pPr>
              <w:pStyle w:val="a5"/>
              <w:spacing w:before="0" w:beforeAutospacing="0" w:after="0" w:afterAutospacing="0"/>
              <w:rPr>
                <w:rFonts w:asciiTheme="majorHAnsi" w:hAnsiTheme="majorHAnsi"/>
                <w:sz w:val="22"/>
                <w:szCs w:val="22"/>
              </w:rPr>
            </w:pPr>
            <w:r w:rsidRPr="00F3164A">
              <w:rPr>
                <w:rFonts w:asciiTheme="majorHAnsi" w:hAnsiTheme="majorHAnsi"/>
                <w:sz w:val="22"/>
                <w:szCs w:val="22"/>
              </w:rPr>
              <w:t xml:space="preserve">Служба </w:t>
            </w:r>
          </w:p>
          <w:p w:rsidR="007C1475" w:rsidRPr="00F3164A" w:rsidRDefault="007C1475" w:rsidP="007C1475">
            <w:pPr>
              <w:pStyle w:val="a5"/>
              <w:spacing w:before="0" w:beforeAutospacing="0" w:after="0" w:afterAutospacing="0"/>
              <w:rPr>
                <w:rFonts w:asciiTheme="majorHAnsi" w:hAnsiTheme="majorHAnsi"/>
                <w:sz w:val="22"/>
                <w:szCs w:val="22"/>
              </w:rPr>
            </w:pPr>
            <w:r w:rsidRPr="00F3164A">
              <w:rPr>
                <w:rFonts w:asciiTheme="majorHAnsi" w:hAnsiTheme="majorHAnsi"/>
                <w:sz w:val="22"/>
                <w:szCs w:val="22"/>
              </w:rPr>
              <w:t>Радиосвязи</w:t>
            </w:r>
          </w:p>
        </w:tc>
      </w:tr>
      <w:tr w:rsidR="007C1475" w:rsidRPr="00F3164A" w:rsidTr="007C1475">
        <w:tc>
          <w:tcPr>
            <w:tcW w:w="1432" w:type="dxa"/>
            <w:tcBorders>
              <w:top w:val="double" w:sz="4" w:space="0" w:color="auto"/>
            </w:tcBorders>
          </w:tcPr>
          <w:p w:rsidR="007C1475" w:rsidRPr="00F3164A" w:rsidRDefault="007C1475" w:rsidP="007C1475">
            <w:pPr>
              <w:pStyle w:val="a5"/>
              <w:spacing w:before="0" w:beforeAutospacing="0" w:after="0" w:afterAutospacing="0"/>
              <w:rPr>
                <w:rFonts w:asciiTheme="majorHAnsi" w:hAnsiTheme="majorHAnsi"/>
                <w:sz w:val="22"/>
                <w:szCs w:val="22"/>
                <w:lang w:val="en-US"/>
              </w:rPr>
            </w:pPr>
            <w:r w:rsidRPr="00F3164A">
              <w:rPr>
                <w:rFonts w:asciiTheme="majorHAnsi" w:hAnsiTheme="majorHAnsi"/>
                <w:sz w:val="22"/>
                <w:szCs w:val="22"/>
                <w:lang w:val="en-US"/>
              </w:rPr>
              <w:t>L</w:t>
            </w:r>
          </w:p>
        </w:tc>
        <w:tc>
          <w:tcPr>
            <w:tcW w:w="2528" w:type="dxa"/>
            <w:tcBorders>
              <w:top w:val="double" w:sz="4" w:space="0" w:color="auto"/>
            </w:tcBorders>
          </w:tcPr>
          <w:p w:rsidR="007C1475" w:rsidRPr="00F3164A" w:rsidRDefault="007C1475" w:rsidP="007C1475">
            <w:pPr>
              <w:pStyle w:val="a5"/>
              <w:spacing w:before="0" w:beforeAutospacing="0" w:after="0" w:afterAutospacing="0"/>
              <w:rPr>
                <w:rFonts w:asciiTheme="majorHAnsi" w:hAnsiTheme="majorHAnsi"/>
                <w:sz w:val="22"/>
                <w:szCs w:val="22"/>
              </w:rPr>
            </w:pPr>
            <w:r w:rsidRPr="00F3164A">
              <w:rPr>
                <w:rFonts w:asciiTheme="majorHAnsi" w:hAnsiTheme="majorHAnsi"/>
                <w:sz w:val="22"/>
                <w:szCs w:val="22"/>
              </w:rPr>
              <w:t>1,5/1,6</w:t>
            </w:r>
          </w:p>
        </w:tc>
        <w:tc>
          <w:tcPr>
            <w:tcW w:w="3471" w:type="dxa"/>
            <w:tcBorders>
              <w:top w:val="double" w:sz="4" w:space="0" w:color="auto"/>
            </w:tcBorders>
          </w:tcPr>
          <w:p w:rsidR="007C1475" w:rsidRPr="00F3164A" w:rsidRDefault="007C1475" w:rsidP="007C1475">
            <w:pPr>
              <w:pStyle w:val="a5"/>
              <w:spacing w:before="0" w:beforeAutospacing="0" w:after="0" w:afterAutospacing="0"/>
              <w:rPr>
                <w:rFonts w:asciiTheme="majorHAnsi" w:hAnsiTheme="majorHAnsi"/>
                <w:sz w:val="22"/>
                <w:szCs w:val="22"/>
              </w:rPr>
            </w:pPr>
            <w:r w:rsidRPr="00F3164A">
              <w:rPr>
                <w:rFonts w:asciiTheme="majorHAnsi" w:hAnsiTheme="majorHAnsi"/>
                <w:sz w:val="22"/>
                <w:szCs w:val="22"/>
              </w:rPr>
              <w:t>ПСС</w:t>
            </w:r>
          </w:p>
        </w:tc>
      </w:tr>
      <w:tr w:rsidR="007C1475" w:rsidRPr="00F3164A" w:rsidTr="007C1475">
        <w:tc>
          <w:tcPr>
            <w:tcW w:w="1432" w:type="dxa"/>
          </w:tcPr>
          <w:p w:rsidR="007C1475" w:rsidRPr="00F3164A" w:rsidRDefault="007C1475" w:rsidP="007C1475">
            <w:pPr>
              <w:pStyle w:val="a5"/>
              <w:spacing w:before="0" w:beforeAutospacing="0" w:after="0" w:afterAutospacing="0"/>
              <w:rPr>
                <w:rFonts w:asciiTheme="majorHAnsi" w:hAnsiTheme="majorHAnsi"/>
                <w:sz w:val="22"/>
                <w:szCs w:val="22"/>
                <w:lang w:val="en-US"/>
              </w:rPr>
            </w:pPr>
            <w:r w:rsidRPr="00F3164A">
              <w:rPr>
                <w:rFonts w:asciiTheme="majorHAnsi" w:hAnsiTheme="majorHAnsi"/>
                <w:sz w:val="22"/>
                <w:szCs w:val="22"/>
                <w:lang w:val="en-US"/>
              </w:rPr>
              <w:t>S</w:t>
            </w:r>
          </w:p>
        </w:tc>
        <w:tc>
          <w:tcPr>
            <w:tcW w:w="2528" w:type="dxa"/>
          </w:tcPr>
          <w:p w:rsidR="007C1475" w:rsidRPr="00F3164A" w:rsidRDefault="007C1475" w:rsidP="007C1475">
            <w:pPr>
              <w:pStyle w:val="a5"/>
              <w:spacing w:before="0" w:beforeAutospacing="0" w:after="0" w:afterAutospacing="0"/>
              <w:rPr>
                <w:rFonts w:asciiTheme="majorHAnsi" w:hAnsiTheme="majorHAnsi"/>
                <w:sz w:val="22"/>
                <w:szCs w:val="22"/>
              </w:rPr>
            </w:pPr>
            <w:r w:rsidRPr="00F3164A">
              <w:rPr>
                <w:rFonts w:asciiTheme="majorHAnsi" w:hAnsiTheme="majorHAnsi"/>
                <w:sz w:val="22"/>
                <w:szCs w:val="22"/>
              </w:rPr>
              <w:t>1,9/2,2 и 2,4/2,5</w:t>
            </w:r>
          </w:p>
        </w:tc>
        <w:tc>
          <w:tcPr>
            <w:tcW w:w="3471" w:type="dxa"/>
          </w:tcPr>
          <w:p w:rsidR="007C1475" w:rsidRPr="00F3164A" w:rsidRDefault="007C1475" w:rsidP="007C1475">
            <w:pPr>
              <w:pStyle w:val="a5"/>
              <w:spacing w:before="0" w:beforeAutospacing="0" w:after="0" w:afterAutospacing="0"/>
              <w:rPr>
                <w:rFonts w:asciiTheme="majorHAnsi" w:hAnsiTheme="majorHAnsi"/>
                <w:sz w:val="22"/>
                <w:szCs w:val="22"/>
              </w:rPr>
            </w:pPr>
            <w:r w:rsidRPr="00F3164A">
              <w:rPr>
                <w:rFonts w:asciiTheme="majorHAnsi" w:hAnsiTheme="majorHAnsi"/>
                <w:sz w:val="22"/>
                <w:szCs w:val="22"/>
              </w:rPr>
              <w:t>ПСС</w:t>
            </w:r>
          </w:p>
        </w:tc>
      </w:tr>
      <w:tr w:rsidR="007C1475" w:rsidRPr="00F3164A" w:rsidTr="007C1475">
        <w:tc>
          <w:tcPr>
            <w:tcW w:w="1432" w:type="dxa"/>
          </w:tcPr>
          <w:p w:rsidR="007C1475" w:rsidRPr="00F3164A" w:rsidRDefault="007C1475" w:rsidP="007C1475">
            <w:pPr>
              <w:pStyle w:val="a5"/>
              <w:spacing w:before="0" w:beforeAutospacing="0" w:after="0" w:afterAutospacing="0"/>
              <w:rPr>
                <w:rFonts w:asciiTheme="majorHAnsi" w:hAnsiTheme="majorHAnsi"/>
                <w:sz w:val="22"/>
                <w:szCs w:val="22"/>
                <w:lang w:val="en-US"/>
              </w:rPr>
            </w:pPr>
            <w:r w:rsidRPr="00F3164A">
              <w:rPr>
                <w:rFonts w:asciiTheme="majorHAnsi" w:hAnsiTheme="majorHAnsi"/>
                <w:sz w:val="22"/>
                <w:szCs w:val="22"/>
                <w:lang w:val="en-US"/>
              </w:rPr>
              <w:t>C</w:t>
            </w:r>
          </w:p>
        </w:tc>
        <w:tc>
          <w:tcPr>
            <w:tcW w:w="2528" w:type="dxa"/>
          </w:tcPr>
          <w:p w:rsidR="007C1475" w:rsidRPr="00F3164A" w:rsidRDefault="007C1475" w:rsidP="007C1475">
            <w:pPr>
              <w:pStyle w:val="a5"/>
              <w:spacing w:before="0" w:beforeAutospacing="0" w:after="0" w:afterAutospacing="0"/>
              <w:rPr>
                <w:rFonts w:asciiTheme="majorHAnsi" w:hAnsiTheme="majorHAnsi"/>
                <w:sz w:val="22"/>
                <w:szCs w:val="22"/>
              </w:rPr>
            </w:pPr>
            <w:r w:rsidRPr="00F3164A">
              <w:rPr>
                <w:rFonts w:asciiTheme="majorHAnsi" w:hAnsiTheme="majorHAnsi"/>
                <w:sz w:val="22"/>
                <w:szCs w:val="22"/>
              </w:rPr>
              <w:t>4/6</w:t>
            </w:r>
          </w:p>
        </w:tc>
        <w:tc>
          <w:tcPr>
            <w:tcW w:w="3471" w:type="dxa"/>
          </w:tcPr>
          <w:p w:rsidR="007C1475" w:rsidRPr="00F3164A" w:rsidRDefault="007C1475" w:rsidP="007C1475">
            <w:pPr>
              <w:pStyle w:val="a5"/>
              <w:spacing w:before="0" w:beforeAutospacing="0" w:after="0" w:afterAutospacing="0"/>
              <w:rPr>
                <w:rFonts w:asciiTheme="majorHAnsi" w:hAnsiTheme="majorHAnsi"/>
                <w:sz w:val="22"/>
                <w:szCs w:val="22"/>
              </w:rPr>
            </w:pPr>
            <w:r w:rsidRPr="00F3164A">
              <w:rPr>
                <w:rFonts w:asciiTheme="majorHAnsi" w:hAnsiTheme="majorHAnsi"/>
                <w:sz w:val="22"/>
                <w:szCs w:val="22"/>
              </w:rPr>
              <w:t>ФСС</w:t>
            </w:r>
          </w:p>
        </w:tc>
      </w:tr>
      <w:tr w:rsidR="007C1475" w:rsidRPr="00F3164A" w:rsidTr="007C1475">
        <w:tc>
          <w:tcPr>
            <w:tcW w:w="1432" w:type="dxa"/>
          </w:tcPr>
          <w:p w:rsidR="007C1475" w:rsidRPr="00F3164A" w:rsidRDefault="007C1475" w:rsidP="007C1475">
            <w:pPr>
              <w:pStyle w:val="a5"/>
              <w:spacing w:before="0" w:beforeAutospacing="0" w:after="0" w:afterAutospacing="0"/>
              <w:rPr>
                <w:rFonts w:asciiTheme="majorHAnsi" w:hAnsiTheme="majorHAnsi"/>
                <w:sz w:val="22"/>
                <w:szCs w:val="22"/>
              </w:rPr>
            </w:pPr>
            <w:r w:rsidRPr="00F3164A">
              <w:rPr>
                <w:rFonts w:asciiTheme="majorHAnsi" w:hAnsiTheme="majorHAnsi"/>
                <w:sz w:val="22"/>
                <w:szCs w:val="22"/>
                <w:lang w:val="en-US"/>
              </w:rPr>
              <w:t>Ku</w:t>
            </w:r>
          </w:p>
        </w:tc>
        <w:tc>
          <w:tcPr>
            <w:tcW w:w="2528" w:type="dxa"/>
          </w:tcPr>
          <w:p w:rsidR="007C1475" w:rsidRPr="00F3164A" w:rsidRDefault="007C1475" w:rsidP="007C1475">
            <w:pPr>
              <w:pStyle w:val="a5"/>
              <w:spacing w:before="0" w:beforeAutospacing="0" w:after="0" w:afterAutospacing="0"/>
              <w:rPr>
                <w:rFonts w:asciiTheme="majorHAnsi" w:hAnsiTheme="majorHAnsi"/>
                <w:sz w:val="22"/>
                <w:szCs w:val="22"/>
              </w:rPr>
            </w:pPr>
            <w:r w:rsidRPr="00F3164A">
              <w:rPr>
                <w:rFonts w:asciiTheme="majorHAnsi" w:hAnsiTheme="majorHAnsi"/>
                <w:sz w:val="22"/>
                <w:szCs w:val="22"/>
              </w:rPr>
              <w:t>11/14</w:t>
            </w:r>
          </w:p>
        </w:tc>
        <w:tc>
          <w:tcPr>
            <w:tcW w:w="3471" w:type="dxa"/>
          </w:tcPr>
          <w:p w:rsidR="007C1475" w:rsidRPr="00F3164A" w:rsidRDefault="007C1475" w:rsidP="007C1475">
            <w:pPr>
              <w:pStyle w:val="a5"/>
              <w:spacing w:before="0" w:beforeAutospacing="0" w:after="0" w:afterAutospacing="0"/>
              <w:rPr>
                <w:rFonts w:asciiTheme="majorHAnsi" w:hAnsiTheme="majorHAnsi"/>
                <w:sz w:val="22"/>
                <w:szCs w:val="22"/>
              </w:rPr>
            </w:pPr>
            <w:r w:rsidRPr="00F3164A">
              <w:rPr>
                <w:rFonts w:asciiTheme="majorHAnsi" w:hAnsiTheme="majorHAnsi"/>
                <w:sz w:val="22"/>
                <w:szCs w:val="22"/>
              </w:rPr>
              <w:t>ФСС</w:t>
            </w:r>
          </w:p>
        </w:tc>
      </w:tr>
      <w:tr w:rsidR="007C1475" w:rsidRPr="00F3164A" w:rsidTr="007C1475">
        <w:tc>
          <w:tcPr>
            <w:tcW w:w="1432" w:type="dxa"/>
          </w:tcPr>
          <w:p w:rsidR="007C1475" w:rsidRPr="00F3164A" w:rsidRDefault="007C1475" w:rsidP="007C1475">
            <w:pPr>
              <w:pStyle w:val="a5"/>
              <w:spacing w:before="0" w:beforeAutospacing="0" w:after="0" w:afterAutospacing="0"/>
              <w:rPr>
                <w:rFonts w:asciiTheme="majorHAnsi" w:hAnsiTheme="majorHAnsi"/>
                <w:sz w:val="22"/>
                <w:szCs w:val="22"/>
                <w:lang w:val="en-US"/>
              </w:rPr>
            </w:pPr>
            <w:r w:rsidRPr="00F3164A">
              <w:rPr>
                <w:rFonts w:asciiTheme="majorHAnsi" w:hAnsiTheme="majorHAnsi"/>
                <w:sz w:val="22"/>
                <w:szCs w:val="22"/>
                <w:lang w:val="en-US"/>
              </w:rPr>
              <w:t>Ka</w:t>
            </w:r>
          </w:p>
        </w:tc>
        <w:tc>
          <w:tcPr>
            <w:tcW w:w="2528" w:type="dxa"/>
          </w:tcPr>
          <w:p w:rsidR="007C1475" w:rsidRPr="00F3164A" w:rsidRDefault="007C1475" w:rsidP="007C1475">
            <w:pPr>
              <w:pStyle w:val="a5"/>
              <w:spacing w:before="0" w:beforeAutospacing="0" w:after="0" w:afterAutospacing="0"/>
              <w:rPr>
                <w:rFonts w:asciiTheme="majorHAnsi" w:hAnsiTheme="majorHAnsi"/>
                <w:sz w:val="22"/>
                <w:szCs w:val="22"/>
              </w:rPr>
            </w:pPr>
            <w:r w:rsidRPr="00F3164A">
              <w:rPr>
                <w:rFonts w:asciiTheme="majorHAnsi" w:hAnsiTheme="majorHAnsi"/>
                <w:sz w:val="22"/>
                <w:szCs w:val="22"/>
              </w:rPr>
              <w:t>20/30</w:t>
            </w:r>
          </w:p>
        </w:tc>
        <w:tc>
          <w:tcPr>
            <w:tcW w:w="3471" w:type="dxa"/>
          </w:tcPr>
          <w:p w:rsidR="007C1475" w:rsidRPr="00F3164A" w:rsidRDefault="007C1475" w:rsidP="007C1475">
            <w:pPr>
              <w:pStyle w:val="a5"/>
              <w:spacing w:before="0" w:beforeAutospacing="0" w:after="0" w:afterAutospacing="0"/>
              <w:rPr>
                <w:rFonts w:asciiTheme="majorHAnsi" w:hAnsiTheme="majorHAnsi"/>
                <w:sz w:val="22"/>
                <w:szCs w:val="22"/>
              </w:rPr>
            </w:pPr>
            <w:r w:rsidRPr="00F3164A">
              <w:rPr>
                <w:rFonts w:asciiTheme="majorHAnsi" w:hAnsiTheme="majorHAnsi"/>
                <w:sz w:val="22"/>
                <w:szCs w:val="22"/>
              </w:rPr>
              <w:t>ФСС, ПСС (перспектива)</w:t>
            </w:r>
          </w:p>
        </w:tc>
      </w:tr>
      <w:tr w:rsidR="007C1475" w:rsidRPr="00F3164A" w:rsidTr="007C1475">
        <w:tc>
          <w:tcPr>
            <w:tcW w:w="1432" w:type="dxa"/>
          </w:tcPr>
          <w:p w:rsidR="007C1475" w:rsidRPr="00F3164A" w:rsidRDefault="007C1475" w:rsidP="007C1475">
            <w:pPr>
              <w:pStyle w:val="a5"/>
              <w:spacing w:before="0" w:beforeAutospacing="0" w:after="0" w:afterAutospacing="0"/>
              <w:rPr>
                <w:rFonts w:asciiTheme="majorHAnsi" w:hAnsiTheme="majorHAnsi"/>
                <w:sz w:val="22"/>
                <w:szCs w:val="22"/>
                <w:lang w:val="en-US"/>
              </w:rPr>
            </w:pPr>
            <w:r w:rsidRPr="00F3164A">
              <w:rPr>
                <w:rFonts w:asciiTheme="majorHAnsi" w:hAnsiTheme="majorHAnsi"/>
                <w:sz w:val="22"/>
                <w:szCs w:val="22"/>
                <w:lang w:val="en-US"/>
              </w:rPr>
              <w:t>ENF</w:t>
            </w:r>
          </w:p>
        </w:tc>
        <w:tc>
          <w:tcPr>
            <w:tcW w:w="2528" w:type="dxa"/>
          </w:tcPr>
          <w:p w:rsidR="007C1475" w:rsidRPr="00F3164A" w:rsidRDefault="007C1475" w:rsidP="007C1475">
            <w:pPr>
              <w:pStyle w:val="a5"/>
              <w:spacing w:before="0" w:beforeAutospacing="0" w:after="0" w:afterAutospacing="0"/>
              <w:rPr>
                <w:rFonts w:asciiTheme="majorHAnsi" w:hAnsiTheme="majorHAnsi"/>
                <w:sz w:val="22"/>
                <w:szCs w:val="22"/>
              </w:rPr>
            </w:pPr>
            <w:r w:rsidRPr="00F3164A">
              <w:rPr>
                <w:rFonts w:asciiTheme="majorHAnsi" w:hAnsiTheme="majorHAnsi"/>
                <w:sz w:val="22"/>
                <w:szCs w:val="22"/>
              </w:rPr>
              <w:t>40/50</w:t>
            </w:r>
          </w:p>
        </w:tc>
        <w:tc>
          <w:tcPr>
            <w:tcW w:w="3471" w:type="dxa"/>
          </w:tcPr>
          <w:p w:rsidR="007C1475" w:rsidRPr="00F3164A" w:rsidRDefault="007C1475" w:rsidP="007C1475">
            <w:pPr>
              <w:pStyle w:val="a5"/>
              <w:spacing w:before="0" w:beforeAutospacing="0" w:after="0" w:afterAutospacing="0"/>
              <w:rPr>
                <w:rFonts w:asciiTheme="majorHAnsi" w:hAnsiTheme="majorHAnsi"/>
                <w:sz w:val="22"/>
                <w:szCs w:val="22"/>
              </w:rPr>
            </w:pPr>
            <w:r w:rsidRPr="00F3164A">
              <w:rPr>
                <w:rFonts w:asciiTheme="majorHAnsi" w:hAnsiTheme="majorHAnsi"/>
                <w:sz w:val="22"/>
                <w:szCs w:val="22"/>
              </w:rPr>
              <w:t>ПСС (перспектива)</w:t>
            </w:r>
          </w:p>
        </w:tc>
      </w:tr>
    </w:tbl>
    <w:p w:rsidR="007C1475" w:rsidRPr="00F3164A" w:rsidRDefault="007C1475" w:rsidP="007C1475">
      <w:pPr>
        <w:pStyle w:val="3"/>
        <w:spacing w:before="0"/>
        <w:ind w:firstLine="539"/>
        <w:jc w:val="both"/>
        <w:rPr>
          <w:b/>
          <w:bCs/>
          <w:sz w:val="22"/>
          <w:szCs w:val="22"/>
        </w:rPr>
      </w:pPr>
    </w:p>
    <w:p w:rsidR="007C1475" w:rsidRPr="00F3164A" w:rsidRDefault="007C1475" w:rsidP="007C1475">
      <w:pPr>
        <w:ind w:firstLine="573"/>
        <w:rPr>
          <w:rFonts w:asciiTheme="majorHAnsi" w:hAnsiTheme="majorHAnsi"/>
        </w:rPr>
      </w:pPr>
      <w:r w:rsidRPr="00F3164A">
        <w:rPr>
          <w:rFonts w:asciiTheme="majorHAnsi" w:hAnsiTheme="majorHAnsi"/>
        </w:rPr>
        <w:t>Совместное использование частот и помехи. Многие диапазоны частот согласно Таблице распределения частот МСЭ и примечаниях к ней распределяются нескольким службам. Это означает, что данные диапазоны частот используются совместно.</w:t>
      </w:r>
    </w:p>
    <w:p w:rsidR="007C1475" w:rsidRPr="00F3164A" w:rsidRDefault="007C1475" w:rsidP="007C1475">
      <w:pPr>
        <w:ind w:firstLine="570"/>
        <w:jc w:val="both"/>
        <w:rPr>
          <w:rFonts w:asciiTheme="majorHAnsi" w:hAnsiTheme="majorHAnsi"/>
        </w:rPr>
      </w:pPr>
      <w:r w:rsidRPr="00F3164A">
        <w:rPr>
          <w:rFonts w:asciiTheme="majorHAnsi" w:hAnsiTheme="majorHAnsi"/>
        </w:rPr>
        <w:t>В Регламенте радиосвязи МСЭ определены три категории распределений: первичные, разрешенные и вторичные службы. Первичные и разрешенные службы имеют равные права, за исключением того, что при подготовке частотных планов первичная служба по сравнению с разрешенной службой</w:t>
      </w:r>
      <w:r w:rsidRPr="00F3164A">
        <w:rPr>
          <w:rFonts w:asciiTheme="majorHAnsi" w:hAnsiTheme="majorHAnsi"/>
          <w:lang w:val="kk-KZ"/>
        </w:rPr>
        <w:t xml:space="preserve"> будет иметь приоритет при выборе частот</w:t>
      </w:r>
      <w:r w:rsidRPr="00F3164A">
        <w:rPr>
          <w:rFonts w:asciiTheme="majorHAnsi" w:hAnsiTheme="majorHAnsi"/>
        </w:rPr>
        <w:t>.</w:t>
      </w:r>
      <w:r w:rsidRPr="00F3164A">
        <w:rPr>
          <w:rFonts w:asciiTheme="majorHAnsi" w:hAnsiTheme="majorHAnsi"/>
          <w:lang w:val="kk-KZ"/>
        </w:rPr>
        <w:t xml:space="preserve"> Вторичные службы не имеют прав</w:t>
      </w:r>
      <w:r w:rsidRPr="00F3164A">
        <w:rPr>
          <w:rFonts w:asciiTheme="majorHAnsi" w:hAnsiTheme="majorHAnsi"/>
        </w:rPr>
        <w:t xml:space="preserve"> по сравнению с первичными или разрешенными службами в отношении возможности передаваемой или принимаемой вредной помехи. Они могут только претендовать на защиту от других вторичных служб, частоты для которых выделены позже. Когда частотный диапазон распределяется одной службе, необходимо, чтобы помехи между различными сетями этой службы не превышали допустимых пределов. Когда диапазон используется совместно двумя или более службами, применяются аналогичные методы для обеспечения того, чтобы станции вторичных служб не создавали помех станциям первичных служб и чтобы взаимные помехи станций служб с распределениями равного статуса не превышали допустимых пределов.</w:t>
      </w:r>
    </w:p>
    <w:p w:rsidR="007C1475" w:rsidRPr="00F3164A" w:rsidRDefault="007C1475" w:rsidP="007C1475">
      <w:pPr>
        <w:shd w:val="clear" w:color="auto" w:fill="FFFFFF"/>
        <w:ind w:left="19" w:right="5" w:firstLine="551"/>
        <w:jc w:val="both"/>
        <w:rPr>
          <w:rFonts w:asciiTheme="majorHAnsi" w:hAnsiTheme="majorHAnsi"/>
        </w:rPr>
      </w:pPr>
      <w:r w:rsidRPr="00F3164A">
        <w:rPr>
          <w:rFonts w:asciiTheme="majorHAnsi" w:hAnsiTheme="majorHAnsi"/>
          <w:color w:val="000000"/>
        </w:rPr>
        <w:t xml:space="preserve">В зависимости от вида передаваемой информации различают </w:t>
      </w:r>
      <w:r w:rsidRPr="00F3164A">
        <w:rPr>
          <w:rFonts w:asciiTheme="majorHAnsi" w:hAnsiTheme="majorHAnsi"/>
          <w:i/>
          <w:iCs/>
          <w:color w:val="000000"/>
        </w:rPr>
        <w:t xml:space="preserve">универсальные многофункциональные системы, </w:t>
      </w:r>
      <w:r w:rsidRPr="00F3164A">
        <w:rPr>
          <w:rFonts w:asciiTheme="majorHAnsi" w:hAnsiTheme="majorHAnsi"/>
          <w:color w:val="000000"/>
        </w:rPr>
        <w:t>ЗС которых обмени</w:t>
      </w:r>
      <w:r w:rsidRPr="00F3164A">
        <w:rPr>
          <w:rFonts w:asciiTheme="majorHAnsi" w:hAnsiTheme="majorHAnsi"/>
          <w:color w:val="000000"/>
        </w:rPr>
        <w:softHyphen/>
        <w:t xml:space="preserve">ваются различными видами информации (таковы </w:t>
      </w:r>
      <w:r w:rsidRPr="00F3164A">
        <w:rPr>
          <w:rFonts w:asciiTheme="majorHAnsi" w:hAnsiTheme="majorHAnsi"/>
          <w:color w:val="000000"/>
          <w:lang w:val="en-US"/>
        </w:rPr>
        <w:t>Intelsat</w:t>
      </w:r>
      <w:r w:rsidRPr="00F3164A">
        <w:rPr>
          <w:rFonts w:asciiTheme="majorHAnsi" w:hAnsiTheme="majorHAnsi"/>
          <w:color w:val="000000"/>
        </w:rPr>
        <w:t xml:space="preserve">, «Орбита», ССС Канады </w:t>
      </w:r>
      <w:r w:rsidRPr="00F3164A">
        <w:rPr>
          <w:rFonts w:asciiTheme="majorHAnsi" w:hAnsiTheme="majorHAnsi"/>
          <w:color w:val="000000"/>
          <w:lang w:val="en-US"/>
        </w:rPr>
        <w:t>Telesat</w:t>
      </w:r>
      <w:r w:rsidRPr="00F3164A">
        <w:rPr>
          <w:rFonts w:asciiTheme="majorHAnsi" w:hAnsiTheme="majorHAnsi"/>
          <w:color w:val="000000"/>
        </w:rPr>
        <w:t xml:space="preserve"> и др.), и </w:t>
      </w:r>
      <w:r w:rsidRPr="00F3164A">
        <w:rPr>
          <w:rFonts w:asciiTheme="majorHAnsi" w:hAnsiTheme="majorHAnsi"/>
          <w:i/>
          <w:iCs/>
          <w:color w:val="000000"/>
        </w:rPr>
        <w:t xml:space="preserve">специализированные </w:t>
      </w:r>
      <w:r w:rsidRPr="00F3164A">
        <w:rPr>
          <w:rFonts w:asciiTheme="majorHAnsi" w:hAnsiTheme="majorHAnsi"/>
          <w:color w:val="000000"/>
        </w:rPr>
        <w:t>— для передачи одного вида или нескольких однородных видов информации (напри</w:t>
      </w:r>
      <w:r w:rsidRPr="00F3164A">
        <w:rPr>
          <w:rFonts w:asciiTheme="majorHAnsi" w:hAnsiTheme="majorHAnsi"/>
          <w:color w:val="000000"/>
        </w:rPr>
        <w:softHyphen/>
        <w:t>мер, системы спутникового вещания «Экран», НТВ-Плюс для цир</w:t>
      </w:r>
      <w:r w:rsidRPr="00F3164A">
        <w:rPr>
          <w:rFonts w:asciiTheme="majorHAnsi" w:hAnsiTheme="majorHAnsi"/>
          <w:color w:val="000000"/>
        </w:rPr>
        <w:softHyphen/>
        <w:t>кулярного распределения телевизионного и звукового вещания).</w:t>
      </w:r>
    </w:p>
    <w:p w:rsidR="007C1475" w:rsidRPr="00F3164A" w:rsidRDefault="007C1475" w:rsidP="007C1475">
      <w:pPr>
        <w:shd w:val="clear" w:color="auto" w:fill="FFFFFF"/>
        <w:ind w:left="24" w:right="19" w:firstLine="489"/>
        <w:jc w:val="both"/>
        <w:rPr>
          <w:rFonts w:asciiTheme="majorHAnsi" w:hAnsiTheme="majorHAnsi"/>
        </w:rPr>
      </w:pPr>
      <w:r w:rsidRPr="00F3164A">
        <w:rPr>
          <w:rFonts w:asciiTheme="majorHAnsi" w:hAnsiTheme="majorHAnsi"/>
          <w:color w:val="000000"/>
        </w:rPr>
        <w:t xml:space="preserve">По охватываемой территории, размещению и принадлежности ЗС, структуре управления ССС можно подразделить </w:t>
      </w:r>
      <w:proofErr w:type="gramStart"/>
      <w:r w:rsidRPr="00F3164A">
        <w:rPr>
          <w:rFonts w:asciiTheme="majorHAnsi" w:hAnsiTheme="majorHAnsi"/>
          <w:color w:val="000000"/>
        </w:rPr>
        <w:t>на</w:t>
      </w:r>
      <w:proofErr w:type="gramEnd"/>
      <w:r w:rsidRPr="00F3164A">
        <w:rPr>
          <w:rFonts w:asciiTheme="majorHAnsi" w:hAnsiTheme="majorHAnsi"/>
          <w:color w:val="000000"/>
        </w:rPr>
        <w:t>:</w:t>
      </w:r>
    </w:p>
    <w:p w:rsidR="007C1475" w:rsidRPr="00F3164A" w:rsidRDefault="007C1475" w:rsidP="007C1475">
      <w:pPr>
        <w:pStyle w:val="a5"/>
        <w:spacing w:before="0" w:beforeAutospacing="0" w:after="0" w:afterAutospacing="0"/>
        <w:ind w:firstLine="540"/>
        <w:jc w:val="both"/>
        <w:rPr>
          <w:rFonts w:asciiTheme="majorHAnsi" w:hAnsiTheme="majorHAnsi"/>
          <w:i/>
          <w:iCs/>
          <w:sz w:val="22"/>
          <w:szCs w:val="22"/>
        </w:rPr>
      </w:pPr>
      <w:r w:rsidRPr="00F3164A">
        <w:rPr>
          <w:rFonts w:asciiTheme="majorHAnsi" w:hAnsiTheme="majorHAnsi"/>
          <w:b/>
          <w:bCs/>
          <w:i/>
          <w:iCs/>
          <w:sz w:val="22"/>
          <w:szCs w:val="22"/>
        </w:rPr>
        <w:t>- международные</w:t>
      </w:r>
      <w:r w:rsidRPr="00F3164A">
        <w:rPr>
          <w:rFonts w:asciiTheme="majorHAnsi" w:hAnsiTheme="majorHAnsi"/>
          <w:i/>
          <w:iCs/>
          <w:sz w:val="22"/>
          <w:szCs w:val="22"/>
        </w:rPr>
        <w:t xml:space="preserve">, </w:t>
      </w:r>
      <w:r w:rsidRPr="00F3164A">
        <w:rPr>
          <w:rFonts w:asciiTheme="majorHAnsi" w:hAnsiTheme="majorHAnsi"/>
          <w:sz w:val="22"/>
          <w:szCs w:val="22"/>
        </w:rPr>
        <w:t xml:space="preserve">в состав которых входят станции различных стран; такие системы могут быть </w:t>
      </w:r>
      <w:r w:rsidRPr="00F3164A">
        <w:rPr>
          <w:rFonts w:asciiTheme="majorHAnsi" w:hAnsiTheme="majorHAnsi"/>
          <w:b/>
          <w:i/>
          <w:iCs/>
          <w:sz w:val="22"/>
          <w:szCs w:val="22"/>
        </w:rPr>
        <w:t>глобальными</w:t>
      </w:r>
      <w:r w:rsidRPr="00F3164A">
        <w:rPr>
          <w:rFonts w:asciiTheme="majorHAnsi" w:hAnsiTheme="majorHAnsi"/>
          <w:i/>
          <w:iCs/>
          <w:sz w:val="22"/>
          <w:szCs w:val="22"/>
        </w:rPr>
        <w:t xml:space="preserve"> </w:t>
      </w:r>
      <w:r w:rsidRPr="00F3164A">
        <w:rPr>
          <w:rFonts w:asciiTheme="majorHAnsi" w:hAnsiTheme="majorHAnsi"/>
          <w:sz w:val="22"/>
          <w:szCs w:val="22"/>
        </w:rPr>
        <w:t>(</w:t>
      </w:r>
      <w:proofErr w:type="gramStart"/>
      <w:r w:rsidRPr="00F3164A">
        <w:rPr>
          <w:rFonts w:asciiTheme="majorHAnsi" w:hAnsiTheme="majorHAnsi"/>
          <w:sz w:val="22"/>
          <w:szCs w:val="22"/>
        </w:rPr>
        <w:t>со</w:t>
      </w:r>
      <w:proofErr w:type="gramEnd"/>
      <w:r w:rsidRPr="00F3164A">
        <w:rPr>
          <w:rFonts w:asciiTheme="majorHAnsi" w:hAnsiTheme="majorHAnsi"/>
          <w:sz w:val="22"/>
          <w:szCs w:val="22"/>
        </w:rPr>
        <w:t xml:space="preserve"> всемирным охва</w:t>
      </w:r>
      <w:r w:rsidRPr="00F3164A">
        <w:rPr>
          <w:rFonts w:asciiTheme="majorHAnsi" w:hAnsiTheme="majorHAnsi"/>
          <w:sz w:val="22"/>
          <w:szCs w:val="22"/>
        </w:rPr>
        <w:softHyphen/>
        <w:t xml:space="preserve">том) либо </w:t>
      </w:r>
      <w:r w:rsidRPr="00F3164A">
        <w:rPr>
          <w:rFonts w:asciiTheme="majorHAnsi" w:hAnsiTheme="majorHAnsi"/>
          <w:b/>
          <w:i/>
          <w:iCs/>
          <w:sz w:val="22"/>
          <w:szCs w:val="22"/>
        </w:rPr>
        <w:t>региональными</w:t>
      </w:r>
      <w:r w:rsidRPr="00F3164A">
        <w:rPr>
          <w:rFonts w:asciiTheme="majorHAnsi" w:hAnsiTheme="majorHAnsi"/>
          <w:i/>
          <w:iCs/>
          <w:sz w:val="22"/>
          <w:szCs w:val="22"/>
        </w:rPr>
        <w:t>.</w:t>
      </w:r>
    </w:p>
    <w:p w:rsidR="007C1475" w:rsidRPr="00F3164A" w:rsidRDefault="007C1475" w:rsidP="007C1475">
      <w:pPr>
        <w:pStyle w:val="a5"/>
        <w:spacing w:before="0" w:beforeAutospacing="0" w:after="0" w:afterAutospacing="0"/>
        <w:ind w:firstLine="540"/>
        <w:jc w:val="both"/>
        <w:rPr>
          <w:rFonts w:asciiTheme="majorHAnsi" w:hAnsiTheme="majorHAnsi"/>
          <w:i/>
          <w:iCs/>
          <w:sz w:val="22"/>
          <w:szCs w:val="22"/>
        </w:rPr>
      </w:pPr>
      <w:r w:rsidRPr="00F3164A">
        <w:rPr>
          <w:rFonts w:asciiTheme="majorHAnsi" w:hAnsiTheme="majorHAnsi"/>
          <w:iCs/>
          <w:sz w:val="22"/>
          <w:szCs w:val="22"/>
        </w:rPr>
        <w:t>Примером международной глобальной системы является</w:t>
      </w:r>
      <w:r w:rsidRPr="00F3164A">
        <w:rPr>
          <w:rFonts w:asciiTheme="majorHAnsi" w:hAnsiTheme="majorHAnsi"/>
          <w:sz w:val="22"/>
          <w:szCs w:val="22"/>
        </w:rPr>
        <w:t xml:space="preserve"> «Интерспутник». </w:t>
      </w:r>
    </w:p>
    <w:p w:rsidR="007C1475" w:rsidRPr="00F3164A" w:rsidRDefault="007C1475" w:rsidP="007C1475">
      <w:pPr>
        <w:pStyle w:val="a5"/>
        <w:spacing w:before="0" w:beforeAutospacing="0" w:after="0" w:afterAutospacing="0"/>
        <w:ind w:firstLine="540"/>
        <w:jc w:val="both"/>
        <w:rPr>
          <w:rFonts w:asciiTheme="majorHAnsi" w:hAnsiTheme="majorHAnsi"/>
          <w:sz w:val="22"/>
          <w:szCs w:val="22"/>
        </w:rPr>
      </w:pPr>
      <w:r w:rsidRPr="00F3164A">
        <w:rPr>
          <w:rFonts w:asciiTheme="majorHAnsi" w:hAnsiTheme="majorHAnsi"/>
          <w:iCs/>
          <w:sz w:val="22"/>
          <w:szCs w:val="22"/>
        </w:rPr>
        <w:t xml:space="preserve">К </w:t>
      </w:r>
      <w:proofErr w:type="gramStart"/>
      <w:r w:rsidRPr="00F3164A">
        <w:rPr>
          <w:rFonts w:asciiTheme="majorHAnsi" w:hAnsiTheme="majorHAnsi"/>
          <w:iCs/>
          <w:sz w:val="22"/>
          <w:szCs w:val="22"/>
        </w:rPr>
        <w:t>международным</w:t>
      </w:r>
      <w:proofErr w:type="gramEnd"/>
      <w:r w:rsidRPr="00F3164A">
        <w:rPr>
          <w:rFonts w:asciiTheme="majorHAnsi" w:hAnsiTheme="majorHAnsi"/>
          <w:iCs/>
          <w:sz w:val="22"/>
          <w:szCs w:val="22"/>
        </w:rPr>
        <w:t xml:space="preserve"> региональным относятся такие системы, </w:t>
      </w:r>
      <w:r w:rsidRPr="00F3164A">
        <w:rPr>
          <w:rFonts w:asciiTheme="majorHAnsi" w:hAnsiTheme="majorHAnsi"/>
          <w:sz w:val="22"/>
          <w:szCs w:val="22"/>
        </w:rPr>
        <w:t xml:space="preserve">как </w:t>
      </w:r>
      <w:r w:rsidRPr="00F3164A">
        <w:rPr>
          <w:rFonts w:asciiTheme="majorHAnsi" w:hAnsiTheme="majorHAnsi"/>
          <w:sz w:val="22"/>
          <w:szCs w:val="22"/>
          <w:lang w:val="en-US"/>
        </w:rPr>
        <w:t>Evtelsat</w:t>
      </w:r>
      <w:r w:rsidRPr="00F3164A">
        <w:rPr>
          <w:rFonts w:asciiTheme="majorHAnsi" w:hAnsiTheme="majorHAnsi"/>
          <w:sz w:val="22"/>
          <w:szCs w:val="22"/>
        </w:rPr>
        <w:t xml:space="preserve"> (Европа и Северная Африка),  </w:t>
      </w:r>
      <w:r w:rsidRPr="00F3164A">
        <w:rPr>
          <w:rFonts w:asciiTheme="majorHAnsi" w:hAnsiTheme="majorHAnsi"/>
          <w:sz w:val="22"/>
          <w:szCs w:val="22"/>
          <w:lang w:val="en-US"/>
        </w:rPr>
        <w:t>Arabsat</w:t>
      </w:r>
      <w:r w:rsidRPr="00F3164A">
        <w:rPr>
          <w:rFonts w:asciiTheme="majorHAnsi" w:hAnsiTheme="majorHAnsi"/>
          <w:sz w:val="22"/>
          <w:szCs w:val="22"/>
        </w:rPr>
        <w:t xml:space="preserve"> (Арабские страны) и другие;</w:t>
      </w:r>
    </w:p>
    <w:p w:rsidR="007C1475" w:rsidRPr="00F3164A" w:rsidRDefault="007C1475" w:rsidP="007C1475">
      <w:pPr>
        <w:shd w:val="clear" w:color="auto" w:fill="FFFFFF"/>
        <w:ind w:left="5" w:right="19" w:firstLine="413"/>
        <w:jc w:val="both"/>
        <w:rPr>
          <w:rFonts w:asciiTheme="majorHAnsi" w:hAnsiTheme="majorHAnsi"/>
          <w:color w:val="000000"/>
        </w:rPr>
      </w:pPr>
      <w:proofErr w:type="gramStart"/>
      <w:r w:rsidRPr="00F3164A">
        <w:rPr>
          <w:rFonts w:asciiTheme="majorHAnsi" w:hAnsiTheme="majorHAnsi"/>
          <w:b/>
          <w:bCs/>
          <w:i/>
          <w:iCs/>
          <w:color w:val="000000"/>
        </w:rPr>
        <w:t>- национальные</w:t>
      </w:r>
      <w:r w:rsidRPr="00F3164A">
        <w:rPr>
          <w:rFonts w:asciiTheme="majorHAnsi" w:hAnsiTheme="majorHAnsi"/>
          <w:i/>
          <w:iCs/>
          <w:color w:val="000000"/>
        </w:rPr>
        <w:t xml:space="preserve">, </w:t>
      </w:r>
      <w:r w:rsidRPr="00F3164A">
        <w:rPr>
          <w:rFonts w:asciiTheme="majorHAnsi" w:hAnsiTheme="majorHAnsi"/>
          <w:color w:val="000000"/>
        </w:rPr>
        <w:t xml:space="preserve">все ЗС которой расположены в пределах одной страны, в том числе </w:t>
      </w:r>
      <w:r w:rsidRPr="00F3164A">
        <w:rPr>
          <w:rFonts w:asciiTheme="majorHAnsi" w:hAnsiTheme="majorHAnsi"/>
          <w:b/>
          <w:i/>
          <w:iCs/>
          <w:color w:val="000000"/>
        </w:rPr>
        <w:t>зоновые</w:t>
      </w:r>
      <w:r w:rsidRPr="00F3164A">
        <w:rPr>
          <w:rFonts w:asciiTheme="majorHAnsi" w:hAnsiTheme="majorHAnsi"/>
          <w:i/>
          <w:iCs/>
          <w:color w:val="000000"/>
        </w:rPr>
        <w:t xml:space="preserve">, </w:t>
      </w:r>
      <w:r w:rsidRPr="00F3164A">
        <w:rPr>
          <w:rFonts w:asciiTheme="majorHAnsi" w:hAnsiTheme="majorHAnsi"/>
          <w:color w:val="000000"/>
        </w:rPr>
        <w:t>все ЗС которой расположены в пре</w:t>
      </w:r>
      <w:r w:rsidRPr="00F3164A">
        <w:rPr>
          <w:rFonts w:asciiTheme="majorHAnsi" w:hAnsiTheme="majorHAnsi"/>
          <w:color w:val="000000"/>
        </w:rPr>
        <w:softHyphen/>
        <w:t xml:space="preserve">делах одной из зон (районов) страны, и </w:t>
      </w:r>
      <w:r w:rsidRPr="00F3164A">
        <w:rPr>
          <w:rFonts w:asciiTheme="majorHAnsi" w:hAnsiTheme="majorHAnsi"/>
          <w:b/>
          <w:i/>
          <w:iCs/>
          <w:color w:val="000000"/>
        </w:rPr>
        <w:t>ведомственные</w:t>
      </w:r>
      <w:r w:rsidRPr="00F3164A">
        <w:rPr>
          <w:rFonts w:asciiTheme="majorHAnsi" w:hAnsiTheme="majorHAnsi"/>
          <w:i/>
          <w:iCs/>
          <w:color w:val="000000"/>
        </w:rPr>
        <w:t xml:space="preserve"> </w:t>
      </w:r>
      <w:r w:rsidRPr="00F3164A">
        <w:rPr>
          <w:rFonts w:asciiTheme="majorHAnsi" w:hAnsiTheme="majorHAnsi"/>
          <w:color w:val="000000"/>
        </w:rPr>
        <w:t>(деловые, фирменные) системы, ЗС которых принадлежат одному ведомству (организации, фирме) и передают только деловую информацию и данные в интересах ведомства (</w:t>
      </w:r>
      <w:r w:rsidRPr="00F3164A">
        <w:rPr>
          <w:rFonts w:asciiTheme="majorHAnsi" w:hAnsiTheme="majorHAnsi"/>
        </w:rPr>
        <w:t>Выделенная Сеть Спутниковой Связи Банка России «Банкир»)</w:t>
      </w:r>
      <w:r w:rsidRPr="00F3164A">
        <w:rPr>
          <w:rFonts w:asciiTheme="majorHAnsi" w:hAnsiTheme="majorHAnsi"/>
          <w:color w:val="000000"/>
        </w:rPr>
        <w:t>.</w:t>
      </w:r>
      <w:proofErr w:type="gramEnd"/>
    </w:p>
    <w:p w:rsidR="007C1475" w:rsidRPr="00F3164A" w:rsidRDefault="007C1475" w:rsidP="007C1475">
      <w:pPr>
        <w:shd w:val="clear" w:color="auto" w:fill="FFFFFF"/>
        <w:tabs>
          <w:tab w:val="num" w:pos="-3420"/>
        </w:tabs>
        <w:spacing w:after="0"/>
        <w:ind w:right="11"/>
        <w:jc w:val="both"/>
        <w:rPr>
          <w:rFonts w:asciiTheme="majorHAnsi" w:hAnsiTheme="majorHAnsi" w:cs="Times New Roman"/>
          <w:b/>
          <w:color w:val="000000"/>
          <w:spacing w:val="-5"/>
        </w:rPr>
      </w:pPr>
    </w:p>
    <w:p w:rsidR="007C1475" w:rsidRPr="00F3164A" w:rsidRDefault="007C1475" w:rsidP="007C1475">
      <w:pPr>
        <w:shd w:val="clear" w:color="auto" w:fill="FFFFFF"/>
        <w:tabs>
          <w:tab w:val="num" w:pos="-3420"/>
        </w:tabs>
        <w:spacing w:after="0"/>
        <w:ind w:right="11"/>
        <w:jc w:val="both"/>
        <w:rPr>
          <w:rFonts w:asciiTheme="majorHAnsi" w:hAnsiTheme="majorHAnsi" w:cs="Times New Roman"/>
          <w:b/>
          <w:color w:val="000000"/>
          <w:spacing w:val="-5"/>
        </w:rPr>
      </w:pPr>
    </w:p>
    <w:p w:rsidR="00511A36" w:rsidRPr="00F3164A" w:rsidRDefault="00F3164A" w:rsidP="00F3164A">
      <w:pPr>
        <w:shd w:val="clear" w:color="auto" w:fill="FFFFFF"/>
        <w:spacing w:before="120" w:after="0"/>
        <w:ind w:left="284"/>
        <w:rPr>
          <w:rFonts w:asciiTheme="majorHAnsi" w:hAnsiTheme="majorHAnsi" w:cs="Times New Roman"/>
          <w:b/>
        </w:rPr>
      </w:pPr>
      <w:r w:rsidRPr="00F3164A">
        <w:rPr>
          <w:rFonts w:asciiTheme="majorHAnsi" w:hAnsiTheme="majorHAnsi" w:cs="Times New Roman"/>
          <w:b/>
          <w:color w:val="000000"/>
          <w:spacing w:val="5"/>
        </w:rPr>
        <w:t>29.</w:t>
      </w:r>
      <w:r w:rsidR="00EA6E19" w:rsidRPr="00F3164A">
        <w:rPr>
          <w:rFonts w:asciiTheme="majorHAnsi" w:hAnsiTheme="majorHAnsi" w:cs="Times New Roman"/>
          <w:b/>
          <w:color w:val="000000"/>
          <w:spacing w:val="5"/>
        </w:rPr>
        <w:t xml:space="preserve"> </w:t>
      </w:r>
      <w:r w:rsidR="00593C0F" w:rsidRPr="00F3164A">
        <w:rPr>
          <w:rFonts w:asciiTheme="majorHAnsi" w:hAnsiTheme="majorHAnsi" w:cs="Times New Roman"/>
          <w:b/>
          <w:color w:val="000000"/>
          <w:spacing w:val="5"/>
        </w:rPr>
        <w:t>Опишите п</w:t>
      </w:r>
      <w:r w:rsidR="00511A36" w:rsidRPr="00F3164A">
        <w:rPr>
          <w:rFonts w:asciiTheme="majorHAnsi" w:hAnsiTheme="majorHAnsi" w:cs="Times New Roman"/>
          <w:b/>
          <w:color w:val="000000"/>
          <w:spacing w:val="5"/>
        </w:rPr>
        <w:t>ринципы построения линии связи и вещания</w:t>
      </w:r>
      <w:r w:rsidR="00593C0F" w:rsidRPr="00F3164A">
        <w:rPr>
          <w:rFonts w:asciiTheme="majorHAnsi" w:hAnsiTheme="majorHAnsi" w:cs="Times New Roman"/>
          <w:b/>
          <w:color w:val="000000"/>
          <w:spacing w:val="5"/>
        </w:rPr>
        <w:t xml:space="preserve"> в </w:t>
      </w:r>
      <w:r w:rsidR="00593C0F" w:rsidRPr="00F3164A">
        <w:rPr>
          <w:rFonts w:asciiTheme="majorHAnsi" w:hAnsiTheme="majorHAnsi" w:cs="Times New Roman"/>
          <w:b/>
          <w:bCs/>
        </w:rPr>
        <w:t>системе спутниковой связи</w:t>
      </w:r>
    </w:p>
    <w:p w:rsidR="007C1475" w:rsidRPr="00F3164A" w:rsidRDefault="007C1475" w:rsidP="007C1475">
      <w:pPr>
        <w:shd w:val="clear" w:color="auto" w:fill="FFFFFF"/>
        <w:spacing w:before="120" w:after="0"/>
        <w:rPr>
          <w:rFonts w:asciiTheme="majorHAnsi" w:hAnsiTheme="majorHAnsi" w:cs="Times New Roman"/>
          <w:b/>
        </w:rPr>
      </w:pPr>
    </w:p>
    <w:p w:rsidR="007C1475" w:rsidRPr="00F3164A" w:rsidRDefault="007C1475" w:rsidP="007C1475">
      <w:pPr>
        <w:shd w:val="clear" w:color="auto" w:fill="FFFFFF"/>
        <w:ind w:left="6" w:right="-5" w:firstLine="533"/>
        <w:rPr>
          <w:rFonts w:asciiTheme="majorHAnsi" w:hAnsiTheme="majorHAnsi"/>
        </w:rPr>
      </w:pPr>
      <w:r w:rsidRPr="00F3164A">
        <w:rPr>
          <w:rFonts w:asciiTheme="majorHAnsi" w:hAnsiTheme="majorHAnsi"/>
          <w:color w:val="000000"/>
          <w:spacing w:val="5"/>
        </w:rPr>
        <w:t>1.2.1 Основные составляющие системы спутниковой связи:</w:t>
      </w:r>
    </w:p>
    <w:p w:rsidR="007C1475" w:rsidRPr="00F3164A" w:rsidRDefault="007C1475" w:rsidP="007C1475">
      <w:pPr>
        <w:shd w:val="clear" w:color="auto" w:fill="FFFFFF"/>
        <w:ind w:right="45" w:firstLine="540"/>
        <w:jc w:val="both"/>
        <w:rPr>
          <w:rFonts w:asciiTheme="majorHAnsi" w:hAnsiTheme="majorHAnsi"/>
        </w:rPr>
      </w:pPr>
      <w:r w:rsidRPr="00F3164A">
        <w:rPr>
          <w:rFonts w:asciiTheme="majorHAnsi" w:hAnsiTheme="majorHAnsi"/>
          <w:b/>
          <w:color w:val="000000"/>
          <w:spacing w:val="1"/>
        </w:rPr>
        <w:t>- космический сегмент</w:t>
      </w:r>
      <w:r w:rsidRPr="00F3164A">
        <w:rPr>
          <w:rFonts w:asciiTheme="majorHAnsi" w:hAnsiTheme="majorHAnsi"/>
          <w:color w:val="000000"/>
          <w:spacing w:val="1"/>
        </w:rPr>
        <w:t xml:space="preserve"> системы спутниковой связи состоит из спутников и наземного оборудования, обеспечивающих выполнение функций по слежению, телеметрии и передаче телекоманд (ТТС) и матери</w:t>
      </w:r>
      <w:r w:rsidRPr="00F3164A">
        <w:rPr>
          <w:rFonts w:asciiTheme="majorHAnsi" w:hAnsiTheme="majorHAnsi"/>
          <w:color w:val="000000"/>
          <w:spacing w:val="1"/>
        </w:rPr>
        <w:softHyphen/>
      </w:r>
      <w:r w:rsidRPr="00F3164A">
        <w:rPr>
          <w:rFonts w:asciiTheme="majorHAnsi" w:hAnsiTheme="majorHAnsi"/>
          <w:color w:val="000000"/>
          <w:spacing w:val="4"/>
        </w:rPr>
        <w:t>ально-техническому снабжению спутников.</w:t>
      </w:r>
    </w:p>
    <w:p w:rsidR="007C1475" w:rsidRPr="00F3164A" w:rsidRDefault="007C1475" w:rsidP="007C1475">
      <w:pPr>
        <w:shd w:val="clear" w:color="auto" w:fill="FFFFFF"/>
        <w:ind w:right="11" w:firstLine="540"/>
        <w:jc w:val="both"/>
        <w:rPr>
          <w:rFonts w:asciiTheme="majorHAnsi" w:hAnsiTheme="majorHAnsi"/>
          <w:color w:val="000000"/>
          <w:spacing w:val="9"/>
        </w:rPr>
      </w:pPr>
      <w:r w:rsidRPr="00F3164A">
        <w:rPr>
          <w:rFonts w:asciiTheme="majorHAnsi" w:hAnsiTheme="majorHAnsi"/>
          <w:color w:val="000000"/>
          <w:spacing w:val="-3"/>
        </w:rPr>
        <w:lastRenderedPageBreak/>
        <w:t>- з</w:t>
      </w:r>
      <w:r w:rsidRPr="00F3164A">
        <w:rPr>
          <w:rFonts w:asciiTheme="majorHAnsi" w:hAnsiTheme="majorHAnsi"/>
          <w:b/>
          <w:color w:val="000000"/>
          <w:spacing w:val="-3"/>
        </w:rPr>
        <w:t xml:space="preserve">емной  сегмент. </w:t>
      </w:r>
      <w:r w:rsidRPr="00F3164A">
        <w:rPr>
          <w:rFonts w:asciiTheme="majorHAnsi" w:hAnsiTheme="majorHAnsi"/>
          <w:color w:val="000000"/>
          <w:spacing w:val="1"/>
        </w:rPr>
        <w:t xml:space="preserve">Термин "земной сегмент" обозначает часть системы спутниковой связи, которая образуется земными </w:t>
      </w:r>
      <w:r w:rsidRPr="00F3164A">
        <w:rPr>
          <w:rFonts w:asciiTheme="majorHAnsi" w:hAnsiTheme="majorHAnsi"/>
          <w:color w:val="000000"/>
          <w:spacing w:val="3"/>
        </w:rPr>
        <w:t xml:space="preserve">станциями, используемыми для передачи и приема любых видов сигналов связного трафика, передаваемых </w:t>
      </w:r>
      <w:r w:rsidRPr="00F3164A">
        <w:rPr>
          <w:rFonts w:asciiTheme="majorHAnsi" w:hAnsiTheme="majorHAnsi"/>
          <w:color w:val="000000"/>
          <w:spacing w:val="9"/>
        </w:rPr>
        <w:t>на спутник и от него и образующих стык с наземными сетями.</w:t>
      </w:r>
    </w:p>
    <w:p w:rsidR="007C1475" w:rsidRPr="00F3164A" w:rsidRDefault="007C1475" w:rsidP="007C1475">
      <w:pPr>
        <w:shd w:val="clear" w:color="auto" w:fill="FFFFFF"/>
        <w:ind w:right="11" w:firstLine="540"/>
        <w:jc w:val="both"/>
        <w:rPr>
          <w:rFonts w:asciiTheme="majorHAnsi" w:hAnsiTheme="majorHAnsi"/>
          <w:color w:val="000000"/>
        </w:rPr>
      </w:pPr>
      <w:r w:rsidRPr="00F3164A">
        <w:rPr>
          <w:rFonts w:asciiTheme="majorHAnsi" w:hAnsiTheme="majorHAnsi"/>
          <w:color w:val="000000"/>
        </w:rPr>
        <w:t xml:space="preserve">В настоящее время существуют четыре основные технологии сети спутниковой связи. Все они имеют свои достоинства и недостатки, и не одна из них не является универсальной. Для повышения эффективности работы во многих современных сетях успешно сочетаются несколько технологий одновременно. Основное отличие между ними – способ использования ресурса спутникового ретранслятора. </w:t>
      </w:r>
    </w:p>
    <w:p w:rsidR="007C1475" w:rsidRPr="00F3164A" w:rsidRDefault="007C1475" w:rsidP="007C1475">
      <w:pPr>
        <w:shd w:val="clear" w:color="auto" w:fill="FFFFFF"/>
        <w:ind w:right="11" w:firstLine="540"/>
        <w:jc w:val="both"/>
        <w:rPr>
          <w:rFonts w:asciiTheme="majorHAnsi" w:hAnsiTheme="majorHAnsi"/>
          <w:color w:val="000000"/>
        </w:rPr>
      </w:pPr>
    </w:p>
    <w:p w:rsidR="007C1475" w:rsidRPr="00F3164A" w:rsidRDefault="007C1475" w:rsidP="007C1475">
      <w:pPr>
        <w:shd w:val="clear" w:color="auto" w:fill="FFFFFF"/>
        <w:ind w:right="11" w:firstLine="540"/>
        <w:jc w:val="both"/>
        <w:rPr>
          <w:rFonts w:asciiTheme="majorHAnsi" w:hAnsiTheme="majorHAnsi"/>
          <w:color w:val="000000"/>
        </w:rPr>
      </w:pPr>
      <w:r w:rsidRPr="00F3164A">
        <w:rPr>
          <w:rFonts w:asciiTheme="majorHAnsi" w:hAnsiTheme="majorHAnsi"/>
          <w:b/>
          <w:color w:val="000000"/>
        </w:rPr>
        <w:t>Рассмотрим эти технологии:</w:t>
      </w:r>
    </w:p>
    <w:p w:rsidR="007C1475" w:rsidRPr="00F3164A" w:rsidRDefault="007C1475" w:rsidP="007C1475">
      <w:pPr>
        <w:pStyle w:val="11"/>
        <w:spacing w:before="0" w:after="0"/>
        <w:ind w:firstLine="539"/>
        <w:jc w:val="both"/>
        <w:rPr>
          <w:rFonts w:asciiTheme="majorHAnsi" w:hAnsiTheme="majorHAnsi"/>
          <w:color w:val="000000"/>
          <w:sz w:val="22"/>
          <w:szCs w:val="22"/>
        </w:rPr>
      </w:pPr>
      <w:r w:rsidRPr="00F3164A">
        <w:rPr>
          <w:rStyle w:val="a9"/>
          <w:rFonts w:asciiTheme="majorHAnsi" w:hAnsiTheme="majorHAnsi"/>
          <w:color w:val="000000"/>
          <w:sz w:val="22"/>
          <w:szCs w:val="22"/>
        </w:rPr>
        <w:t>- SCPC</w:t>
      </w:r>
      <w:r w:rsidRPr="00F3164A">
        <w:rPr>
          <w:rFonts w:asciiTheme="majorHAnsi" w:hAnsiTheme="majorHAnsi"/>
          <w:color w:val="000000"/>
          <w:sz w:val="22"/>
          <w:szCs w:val="22"/>
        </w:rPr>
        <w:t xml:space="preserve"> (Single Channel Per Carrier) активно применяют для построения небольших сетей с интенсивным трафиком. </w:t>
      </w:r>
      <w:r w:rsidRPr="00F3164A">
        <w:rPr>
          <w:rFonts w:asciiTheme="majorHAnsi" w:hAnsiTheme="majorHAnsi"/>
          <w:b/>
          <w:color w:val="000000"/>
          <w:sz w:val="22"/>
          <w:szCs w:val="22"/>
        </w:rPr>
        <w:t>Каждая ЗСС, реализующая SCPC</w:t>
      </w:r>
      <w:r w:rsidRPr="00F3164A">
        <w:rPr>
          <w:rFonts w:asciiTheme="majorHAnsi" w:hAnsiTheme="majorHAnsi"/>
          <w:color w:val="000000"/>
          <w:sz w:val="22"/>
          <w:szCs w:val="22"/>
        </w:rPr>
        <w:t>, имеет выделенный постоянный сегмент емкости спутникового ретранслятора и поддерживает постоянное соединение. Основное достоинство данной технологии состоит в том, что она гарантирует необходимую пропускную способность канала спутниковой связи, а основной недостаток - отсутствие в ней возможности динамического перераспределения ресурса ретранслятора между узлами сети;</w:t>
      </w:r>
    </w:p>
    <w:p w:rsidR="007C1475" w:rsidRPr="00F3164A" w:rsidRDefault="007C1475" w:rsidP="007C1475">
      <w:pPr>
        <w:pStyle w:val="11"/>
        <w:spacing w:before="0" w:after="0"/>
        <w:ind w:firstLine="539"/>
        <w:jc w:val="both"/>
        <w:rPr>
          <w:rFonts w:asciiTheme="majorHAnsi" w:hAnsiTheme="majorHAnsi"/>
          <w:color w:val="000000"/>
          <w:sz w:val="22"/>
          <w:szCs w:val="22"/>
        </w:rPr>
      </w:pPr>
      <w:r w:rsidRPr="00F3164A">
        <w:rPr>
          <w:rStyle w:val="a9"/>
          <w:rFonts w:asciiTheme="majorHAnsi" w:hAnsiTheme="majorHAnsi"/>
          <w:color w:val="000000"/>
          <w:sz w:val="22"/>
          <w:szCs w:val="22"/>
        </w:rPr>
        <w:t xml:space="preserve">- DAMA </w:t>
      </w:r>
      <w:r w:rsidRPr="00F3164A">
        <w:rPr>
          <w:rFonts w:asciiTheme="majorHAnsi" w:hAnsiTheme="majorHAnsi"/>
          <w:color w:val="000000"/>
          <w:sz w:val="22"/>
          <w:szCs w:val="22"/>
        </w:rPr>
        <w:t xml:space="preserve">(Demand Assigned Multiple Access) </w:t>
      </w:r>
      <w:r w:rsidRPr="00F3164A">
        <w:rPr>
          <w:rFonts w:asciiTheme="majorHAnsi" w:hAnsiTheme="majorHAnsi"/>
          <w:b/>
          <w:color w:val="000000"/>
          <w:sz w:val="22"/>
          <w:szCs w:val="22"/>
        </w:rPr>
        <w:t xml:space="preserve">предоставляет ресурс спутникового ретранслятора по требованию. </w:t>
      </w:r>
      <w:r w:rsidRPr="00F3164A">
        <w:rPr>
          <w:rFonts w:asciiTheme="majorHAnsi" w:hAnsiTheme="majorHAnsi"/>
          <w:color w:val="000000"/>
          <w:sz w:val="22"/>
          <w:szCs w:val="22"/>
        </w:rPr>
        <w:t xml:space="preserve">В сетях с технологией DAMA канал связи выделяется пользователю только на время проведения сеанса связи, что значительно экономит ресурсы спутникового ретранслятора. Структура канала в этой сети аналогична структуре канала SCPC. В некоторых реализациях технологии DAMA предусмотрена возможность установления соединений с разной пропускной способностью для разных сеансов связи. DAMA </w:t>
      </w:r>
      <w:proofErr w:type="gramStart"/>
      <w:r w:rsidRPr="00F3164A">
        <w:rPr>
          <w:rFonts w:asciiTheme="majorHAnsi" w:hAnsiTheme="majorHAnsi"/>
          <w:color w:val="000000"/>
          <w:sz w:val="22"/>
          <w:szCs w:val="22"/>
        </w:rPr>
        <w:t>оптимальна</w:t>
      </w:r>
      <w:proofErr w:type="gramEnd"/>
      <w:r w:rsidRPr="00F3164A">
        <w:rPr>
          <w:rFonts w:asciiTheme="majorHAnsi" w:hAnsiTheme="majorHAnsi"/>
          <w:color w:val="000000"/>
          <w:sz w:val="22"/>
          <w:szCs w:val="22"/>
        </w:rPr>
        <w:t xml:space="preserve"> для создания телефонных сетей с полносвязной топологией. Ресурс ретранслятора распределяется центральной станцией сети, что можно считать основным недостатком технологии, так как функционирование всей сети зависит от состояния одной этой станции; </w:t>
      </w:r>
    </w:p>
    <w:p w:rsidR="007C1475" w:rsidRPr="00F3164A" w:rsidRDefault="007C1475" w:rsidP="007C1475">
      <w:pPr>
        <w:pStyle w:val="11"/>
        <w:spacing w:before="0" w:after="0"/>
        <w:ind w:firstLine="539"/>
        <w:jc w:val="both"/>
        <w:rPr>
          <w:rFonts w:asciiTheme="majorHAnsi" w:hAnsiTheme="majorHAnsi"/>
          <w:color w:val="000000"/>
          <w:sz w:val="22"/>
          <w:szCs w:val="22"/>
        </w:rPr>
      </w:pPr>
      <w:r w:rsidRPr="00F3164A">
        <w:rPr>
          <w:rStyle w:val="a9"/>
          <w:rFonts w:asciiTheme="majorHAnsi" w:hAnsiTheme="majorHAnsi"/>
          <w:color w:val="000000"/>
          <w:sz w:val="22"/>
          <w:szCs w:val="22"/>
        </w:rPr>
        <w:t>- TDMA</w:t>
      </w:r>
      <w:r w:rsidRPr="00F3164A">
        <w:rPr>
          <w:rFonts w:asciiTheme="majorHAnsi" w:hAnsiTheme="majorHAnsi"/>
          <w:color w:val="000000"/>
          <w:sz w:val="22"/>
          <w:szCs w:val="22"/>
        </w:rPr>
        <w:t xml:space="preserve"> (Time Division Multiple Access) предоставляет множеству станций динамический доступ к общему каналу с временным разделением. В отличие от технологии DAMA с ее достаточно большим временем установления соединения, такой доступ предоставляется значительно быстрее. Однако ЗСС сети TDMA стоят довольно дорого, поскольку любая из этих станций - даже с самым минимальным трафиком - должна передавать данные со скоростью, равной общей пропускной способности разделяемого по времени канала. В сетях TDMA центральная управляющая станция, как правило, отсутствует; </w:t>
      </w:r>
    </w:p>
    <w:p w:rsidR="007C1475" w:rsidRPr="00F3164A" w:rsidRDefault="007C1475" w:rsidP="007C1475">
      <w:pPr>
        <w:pStyle w:val="11"/>
        <w:spacing w:before="0" w:after="0"/>
        <w:ind w:firstLine="539"/>
        <w:jc w:val="both"/>
        <w:rPr>
          <w:rFonts w:asciiTheme="majorHAnsi" w:hAnsiTheme="majorHAnsi"/>
          <w:color w:val="000000"/>
          <w:sz w:val="22"/>
          <w:szCs w:val="22"/>
        </w:rPr>
      </w:pPr>
      <w:r w:rsidRPr="00F3164A">
        <w:rPr>
          <w:rStyle w:val="a9"/>
          <w:rFonts w:asciiTheme="majorHAnsi" w:hAnsiTheme="majorHAnsi"/>
          <w:color w:val="000000"/>
          <w:sz w:val="22"/>
          <w:szCs w:val="22"/>
        </w:rPr>
        <w:t xml:space="preserve">- </w:t>
      </w:r>
      <w:r w:rsidRPr="00F3164A">
        <w:rPr>
          <w:rStyle w:val="a9"/>
          <w:rFonts w:asciiTheme="majorHAnsi" w:hAnsiTheme="majorHAnsi"/>
          <w:color w:val="000000"/>
          <w:sz w:val="22"/>
          <w:szCs w:val="22"/>
          <w:lang w:val="en-US"/>
        </w:rPr>
        <w:t>TDM</w:t>
      </w:r>
      <w:r w:rsidRPr="00F3164A">
        <w:rPr>
          <w:rStyle w:val="a9"/>
          <w:rFonts w:asciiTheme="majorHAnsi" w:hAnsiTheme="majorHAnsi"/>
          <w:color w:val="000000"/>
          <w:sz w:val="22"/>
          <w:szCs w:val="22"/>
        </w:rPr>
        <w:t>/</w:t>
      </w:r>
      <w:r w:rsidRPr="00F3164A">
        <w:rPr>
          <w:rStyle w:val="a9"/>
          <w:rFonts w:asciiTheme="majorHAnsi" w:hAnsiTheme="majorHAnsi"/>
          <w:color w:val="000000"/>
          <w:sz w:val="22"/>
          <w:szCs w:val="22"/>
          <w:lang w:val="en-US"/>
        </w:rPr>
        <w:t>TDMA</w:t>
      </w:r>
      <w:r w:rsidRPr="00F3164A">
        <w:rPr>
          <w:rFonts w:asciiTheme="majorHAnsi" w:hAnsiTheme="majorHAnsi"/>
          <w:color w:val="000000"/>
          <w:sz w:val="22"/>
          <w:szCs w:val="22"/>
        </w:rPr>
        <w:t xml:space="preserve"> (</w:t>
      </w:r>
      <w:r w:rsidRPr="00F3164A">
        <w:rPr>
          <w:rFonts w:asciiTheme="majorHAnsi" w:hAnsiTheme="majorHAnsi"/>
          <w:color w:val="000000"/>
          <w:sz w:val="22"/>
          <w:szCs w:val="22"/>
          <w:lang w:val="en-US"/>
        </w:rPr>
        <w:t>Time</w:t>
      </w:r>
      <w:r w:rsidRPr="00F3164A">
        <w:rPr>
          <w:rFonts w:asciiTheme="majorHAnsi" w:hAnsiTheme="majorHAnsi"/>
          <w:color w:val="000000"/>
          <w:sz w:val="22"/>
          <w:szCs w:val="22"/>
        </w:rPr>
        <w:t xml:space="preserve"> </w:t>
      </w:r>
      <w:r w:rsidRPr="00F3164A">
        <w:rPr>
          <w:rFonts w:asciiTheme="majorHAnsi" w:hAnsiTheme="majorHAnsi"/>
          <w:color w:val="000000"/>
          <w:sz w:val="22"/>
          <w:szCs w:val="22"/>
          <w:lang w:val="en-US"/>
        </w:rPr>
        <w:t>Division</w:t>
      </w:r>
      <w:r w:rsidRPr="00F3164A">
        <w:rPr>
          <w:rFonts w:asciiTheme="majorHAnsi" w:hAnsiTheme="majorHAnsi"/>
          <w:color w:val="000000"/>
          <w:sz w:val="22"/>
          <w:szCs w:val="22"/>
        </w:rPr>
        <w:t xml:space="preserve"> </w:t>
      </w:r>
      <w:r w:rsidRPr="00F3164A">
        <w:rPr>
          <w:rFonts w:asciiTheme="majorHAnsi" w:hAnsiTheme="majorHAnsi"/>
          <w:color w:val="000000"/>
          <w:sz w:val="22"/>
          <w:szCs w:val="22"/>
          <w:lang w:val="en-US"/>
        </w:rPr>
        <w:t>Multiplexing</w:t>
      </w:r>
      <w:r w:rsidRPr="00F3164A">
        <w:rPr>
          <w:rFonts w:asciiTheme="majorHAnsi" w:hAnsiTheme="majorHAnsi"/>
          <w:color w:val="000000"/>
          <w:sz w:val="22"/>
          <w:szCs w:val="22"/>
        </w:rPr>
        <w:t xml:space="preserve"> / </w:t>
      </w:r>
      <w:r w:rsidRPr="00F3164A">
        <w:rPr>
          <w:rFonts w:asciiTheme="majorHAnsi" w:hAnsiTheme="majorHAnsi"/>
          <w:color w:val="000000"/>
          <w:sz w:val="22"/>
          <w:szCs w:val="22"/>
          <w:lang w:val="en-US"/>
        </w:rPr>
        <w:t>Time</w:t>
      </w:r>
      <w:r w:rsidRPr="00F3164A">
        <w:rPr>
          <w:rFonts w:asciiTheme="majorHAnsi" w:hAnsiTheme="majorHAnsi"/>
          <w:color w:val="000000"/>
          <w:sz w:val="22"/>
          <w:szCs w:val="22"/>
        </w:rPr>
        <w:t xml:space="preserve"> </w:t>
      </w:r>
      <w:r w:rsidRPr="00F3164A">
        <w:rPr>
          <w:rFonts w:asciiTheme="majorHAnsi" w:hAnsiTheme="majorHAnsi"/>
          <w:color w:val="000000"/>
          <w:sz w:val="22"/>
          <w:szCs w:val="22"/>
          <w:lang w:val="en-US"/>
        </w:rPr>
        <w:t>Division</w:t>
      </w:r>
      <w:r w:rsidRPr="00F3164A">
        <w:rPr>
          <w:rFonts w:asciiTheme="majorHAnsi" w:hAnsiTheme="majorHAnsi"/>
          <w:color w:val="000000"/>
          <w:sz w:val="22"/>
          <w:szCs w:val="22"/>
        </w:rPr>
        <w:t xml:space="preserve"> </w:t>
      </w:r>
      <w:r w:rsidRPr="00F3164A">
        <w:rPr>
          <w:rFonts w:asciiTheme="majorHAnsi" w:hAnsiTheme="majorHAnsi"/>
          <w:color w:val="000000"/>
          <w:sz w:val="22"/>
          <w:szCs w:val="22"/>
          <w:lang w:val="en-US"/>
        </w:rPr>
        <w:t>Multiple</w:t>
      </w:r>
      <w:r w:rsidRPr="00F3164A">
        <w:rPr>
          <w:rFonts w:asciiTheme="majorHAnsi" w:hAnsiTheme="majorHAnsi"/>
          <w:color w:val="000000"/>
          <w:sz w:val="22"/>
          <w:szCs w:val="22"/>
        </w:rPr>
        <w:t xml:space="preserve"> </w:t>
      </w:r>
      <w:r w:rsidRPr="00F3164A">
        <w:rPr>
          <w:rFonts w:asciiTheme="majorHAnsi" w:hAnsiTheme="majorHAnsi"/>
          <w:color w:val="000000"/>
          <w:sz w:val="22"/>
          <w:szCs w:val="22"/>
          <w:lang w:val="en-US"/>
        </w:rPr>
        <w:t>Access</w:t>
      </w:r>
      <w:r w:rsidRPr="00F3164A">
        <w:rPr>
          <w:rFonts w:asciiTheme="majorHAnsi" w:hAnsiTheme="majorHAnsi"/>
          <w:color w:val="000000"/>
          <w:sz w:val="22"/>
          <w:szCs w:val="22"/>
        </w:rPr>
        <w:t xml:space="preserve">) - комбинированная технология сетей с топологией типа «звезда». В сети TDM/TDMA </w:t>
      </w:r>
      <w:proofErr w:type="gramStart"/>
      <w:r w:rsidRPr="00F3164A">
        <w:rPr>
          <w:rFonts w:asciiTheme="majorHAnsi" w:hAnsiTheme="majorHAnsi"/>
          <w:color w:val="000000"/>
          <w:sz w:val="22"/>
          <w:szCs w:val="22"/>
        </w:rPr>
        <w:t>центральная</w:t>
      </w:r>
      <w:proofErr w:type="gramEnd"/>
      <w:r w:rsidRPr="00F3164A">
        <w:rPr>
          <w:rFonts w:asciiTheme="majorHAnsi" w:hAnsiTheme="majorHAnsi"/>
          <w:color w:val="000000"/>
          <w:sz w:val="22"/>
          <w:szCs w:val="22"/>
        </w:rPr>
        <w:t xml:space="preserve"> ЗС связывается со станциями пользователей при помощи одного или нескольких закрепленных каналов TDM (с временным мультиплексированием), а станции пользователей осуществляют доступ к центральной ЗС через каналы TDMA. Поскольку все станции пользователей напрямую взаимодействуют только с центральной ЗСС, появляется возможность применять довольно маломощные станции, скомпенсировав недостаток их энергетики использованием антенны большого диаметра и мощного передатчика </w:t>
      </w:r>
      <w:proofErr w:type="gramStart"/>
      <w:r w:rsidRPr="00F3164A">
        <w:rPr>
          <w:rFonts w:asciiTheme="majorHAnsi" w:hAnsiTheme="majorHAnsi"/>
          <w:color w:val="000000"/>
          <w:sz w:val="22"/>
          <w:szCs w:val="22"/>
        </w:rPr>
        <w:t>на</w:t>
      </w:r>
      <w:proofErr w:type="gramEnd"/>
      <w:r w:rsidRPr="00F3164A">
        <w:rPr>
          <w:rFonts w:asciiTheme="majorHAnsi" w:hAnsiTheme="majorHAnsi"/>
          <w:color w:val="000000"/>
          <w:sz w:val="22"/>
          <w:szCs w:val="22"/>
        </w:rPr>
        <w:t xml:space="preserve"> центральной ЗС. За счет такого дисбаланса параметров станций удается существенно снизить стоимость проектов с большим числом станций пользователей. Обязательное наличие центральной ЗС (выполняет функцию концентратора сети) обусловливает высокие требования к ее готовности - ведь от состояния этой станции зависит функционирование всей сети. </w:t>
      </w:r>
    </w:p>
    <w:p w:rsidR="007C1475" w:rsidRPr="00F3164A" w:rsidRDefault="007C1475" w:rsidP="007C1475">
      <w:pPr>
        <w:shd w:val="clear" w:color="auto" w:fill="FFFFFF"/>
        <w:ind w:right="11" w:firstLine="539"/>
        <w:jc w:val="both"/>
        <w:rPr>
          <w:rFonts w:asciiTheme="majorHAnsi" w:hAnsiTheme="majorHAnsi"/>
          <w:color w:val="000000"/>
        </w:rPr>
      </w:pPr>
      <w:r w:rsidRPr="00F3164A">
        <w:rPr>
          <w:rFonts w:asciiTheme="majorHAnsi" w:hAnsiTheme="majorHAnsi"/>
          <w:color w:val="000000"/>
        </w:rPr>
        <w:t xml:space="preserve">В сети TDM/TDMA данные, передаваемые между двумя любыми станциями пользователей, дважды проходят через спутник-ретрананслятор («двойной скачок»). При </w:t>
      </w:r>
      <w:r w:rsidRPr="00F3164A">
        <w:rPr>
          <w:rFonts w:asciiTheme="majorHAnsi" w:hAnsiTheme="majorHAnsi"/>
          <w:color w:val="000000"/>
        </w:rPr>
        <w:lastRenderedPageBreak/>
        <w:t xml:space="preserve">этом возникает существенная (1-2 с) задержка сигнала, которая делает данную сеть мало пригодной для использования телекоммуникационных приложений, чувствительных к таким задержкам. </w:t>
      </w:r>
    </w:p>
    <w:p w:rsidR="007C1475" w:rsidRPr="00F3164A" w:rsidRDefault="007C1475" w:rsidP="007C1475">
      <w:pPr>
        <w:shd w:val="clear" w:color="auto" w:fill="FFFFFF"/>
        <w:ind w:right="11" w:firstLine="540"/>
        <w:jc w:val="both"/>
        <w:rPr>
          <w:rFonts w:asciiTheme="majorHAnsi" w:hAnsiTheme="majorHAnsi"/>
          <w:color w:val="000000"/>
        </w:rPr>
      </w:pPr>
      <w:r w:rsidRPr="00F3164A">
        <w:rPr>
          <w:rFonts w:asciiTheme="majorHAnsi" w:hAnsiTheme="majorHAnsi"/>
          <w:color w:val="000000"/>
        </w:rPr>
        <w:t xml:space="preserve">Поддержка рассмотренных выше основных технологий реализована во многих современных аппаратных средствах спутниковой связи. Очень часто имеет смысл применять в одной сети несколько технологий одновременно. Так, например, для построения крупномасштабной корпоративной телекоммуникационной инфраструктуры можно рекомендовать сочетание технологий TDM/TDMA и DAMA. Последняя из них обеспечит телефонную и факсимильную связь, сделает возможной организацию аудио- и видеоконференций, в то время как с помощью подсети TDM/TDMA, можно будет осуществлять передачу данных. </w:t>
      </w:r>
    </w:p>
    <w:p w:rsidR="007C1475" w:rsidRPr="00F3164A" w:rsidRDefault="007C1475" w:rsidP="007C1475">
      <w:pPr>
        <w:shd w:val="clear" w:color="auto" w:fill="FFFFFF"/>
        <w:ind w:right="11" w:firstLine="540"/>
        <w:rPr>
          <w:rFonts w:asciiTheme="majorHAnsi" w:hAnsiTheme="majorHAnsi"/>
          <w:color w:val="000000"/>
        </w:rPr>
      </w:pPr>
      <w:r w:rsidRPr="00F3164A">
        <w:rPr>
          <w:rFonts w:asciiTheme="majorHAnsi" w:hAnsiTheme="majorHAnsi"/>
          <w:color w:val="000000"/>
        </w:rPr>
        <w:t>Спутниковые системы передачи характеризуются конкретным сочетанием обработки сигнала в групповой полосе частот, уплотнением, модуляцией и многостационным доступом.</w:t>
      </w:r>
    </w:p>
    <w:p w:rsidR="007C1475" w:rsidRPr="00F3164A" w:rsidRDefault="007C1475" w:rsidP="007C1475">
      <w:pPr>
        <w:shd w:val="clear" w:color="auto" w:fill="FFFFFF"/>
        <w:ind w:right="43" w:firstLine="570"/>
        <w:jc w:val="both"/>
        <w:rPr>
          <w:rFonts w:asciiTheme="majorHAnsi" w:hAnsiTheme="majorHAnsi"/>
        </w:rPr>
      </w:pPr>
      <w:r w:rsidRPr="00F3164A">
        <w:rPr>
          <w:rFonts w:asciiTheme="majorHAnsi" w:hAnsiTheme="majorHAnsi"/>
          <w:b/>
          <w:color w:val="000000"/>
          <w:spacing w:val="-1"/>
        </w:rPr>
        <w:t>Многостанционный доступ - это способность нескольких земных станций передавать свои сигналы одно</w:t>
      </w:r>
      <w:r w:rsidRPr="00F3164A">
        <w:rPr>
          <w:rFonts w:asciiTheme="majorHAnsi" w:hAnsiTheme="majorHAnsi"/>
          <w:b/>
          <w:color w:val="000000"/>
          <w:spacing w:val="-1"/>
        </w:rPr>
        <w:softHyphen/>
      </w:r>
      <w:r w:rsidRPr="00F3164A">
        <w:rPr>
          <w:rFonts w:asciiTheme="majorHAnsi" w:hAnsiTheme="majorHAnsi"/>
          <w:b/>
          <w:color w:val="000000"/>
          <w:spacing w:val="3"/>
        </w:rPr>
        <w:t>временно одному и тому же ретранслятору</w:t>
      </w:r>
      <w:r w:rsidRPr="00F3164A">
        <w:rPr>
          <w:rFonts w:asciiTheme="majorHAnsi" w:hAnsiTheme="majorHAnsi"/>
          <w:color w:val="000000"/>
          <w:spacing w:val="3"/>
        </w:rPr>
        <w:t xml:space="preserve"> спутника, ч</w:t>
      </w:r>
      <w:r w:rsidRPr="00F3164A">
        <w:rPr>
          <w:rFonts w:asciiTheme="majorHAnsi" w:hAnsiTheme="majorHAnsi"/>
          <w:color w:val="000000"/>
          <w:spacing w:val="-2"/>
        </w:rPr>
        <w:t>то позволяет любой земной станции, расположенной в соответствующей зоне покрытия, при</w:t>
      </w:r>
      <w:r w:rsidRPr="00F3164A">
        <w:rPr>
          <w:rFonts w:asciiTheme="majorHAnsi" w:hAnsiTheme="majorHAnsi"/>
          <w:color w:val="000000"/>
          <w:spacing w:val="-2"/>
        </w:rPr>
        <w:softHyphen/>
      </w:r>
      <w:r w:rsidRPr="00F3164A">
        <w:rPr>
          <w:rFonts w:asciiTheme="majorHAnsi" w:hAnsiTheme="majorHAnsi"/>
          <w:color w:val="000000"/>
          <w:spacing w:val="4"/>
        </w:rPr>
        <w:t>нимать сигналы, посылаемые несколькими земными станциями.</w:t>
      </w:r>
    </w:p>
    <w:p w:rsidR="007C1475" w:rsidRPr="00F3164A" w:rsidRDefault="007C1475" w:rsidP="007C1475">
      <w:pPr>
        <w:shd w:val="clear" w:color="auto" w:fill="FFFFFF"/>
        <w:ind w:right="11" w:firstLine="540"/>
        <w:rPr>
          <w:rFonts w:asciiTheme="majorHAnsi" w:hAnsiTheme="majorHAnsi"/>
          <w:color w:val="000000"/>
          <w:spacing w:val="-1"/>
        </w:rPr>
      </w:pPr>
      <w:r w:rsidRPr="00F3164A">
        <w:rPr>
          <w:rFonts w:asciiTheme="majorHAnsi" w:hAnsiTheme="majorHAnsi"/>
          <w:color w:val="000000"/>
        </w:rPr>
        <w:t>А также, сигнал, посылаемый одной земной станцией ретранслятору, может быть принят несколькими</w:t>
      </w:r>
      <w:r w:rsidRPr="00F3164A">
        <w:rPr>
          <w:rFonts w:asciiTheme="majorHAnsi" w:hAnsiTheme="majorHAnsi"/>
          <w:color w:val="000000"/>
          <w:spacing w:val="-1"/>
        </w:rPr>
        <w:t xml:space="preserve"> земными станциями, расположенными в соответствующей зоне покрытия.</w:t>
      </w:r>
    </w:p>
    <w:p w:rsidR="007C1475" w:rsidRPr="00F3164A" w:rsidRDefault="007C1475" w:rsidP="007C1475">
      <w:pPr>
        <w:shd w:val="clear" w:color="auto" w:fill="FFFFFF"/>
        <w:ind w:firstLine="573"/>
        <w:jc w:val="both"/>
        <w:rPr>
          <w:rFonts w:asciiTheme="majorHAnsi" w:hAnsiTheme="majorHAnsi"/>
          <w:color w:val="000000"/>
          <w:spacing w:val="4"/>
        </w:rPr>
      </w:pPr>
      <w:r w:rsidRPr="00F3164A">
        <w:rPr>
          <w:rFonts w:asciiTheme="majorHAnsi" w:hAnsiTheme="majorHAnsi"/>
          <w:color w:val="000000"/>
          <w:spacing w:val="-1"/>
        </w:rPr>
        <w:t xml:space="preserve">Рассмотрим многостанционный доступ </w:t>
      </w:r>
      <w:r w:rsidRPr="00F3164A">
        <w:rPr>
          <w:rFonts w:asciiTheme="majorHAnsi" w:hAnsiTheme="majorHAnsi"/>
          <w:color w:val="000000"/>
          <w:spacing w:val="2"/>
        </w:rPr>
        <w:t xml:space="preserve">согласно виду совместного использования ретранслятора. Данному подходу соответствует </w:t>
      </w:r>
      <w:r w:rsidRPr="00F3164A">
        <w:rPr>
          <w:rFonts w:asciiTheme="majorHAnsi" w:hAnsiTheme="majorHAnsi"/>
          <w:color w:val="000000"/>
          <w:spacing w:val="3"/>
        </w:rPr>
        <w:t xml:space="preserve">три основные категории: </w:t>
      </w:r>
      <w:r w:rsidRPr="00F3164A">
        <w:rPr>
          <w:rFonts w:asciiTheme="majorHAnsi" w:hAnsiTheme="majorHAnsi"/>
          <w:color w:val="000000"/>
          <w:spacing w:val="1"/>
        </w:rPr>
        <w:t>многостанционный доступ с частотным разделением (МДЧР), где каждая станция имеет свою присвоен</w:t>
      </w:r>
      <w:r w:rsidRPr="00F3164A">
        <w:rPr>
          <w:rFonts w:asciiTheme="majorHAnsi" w:hAnsiTheme="majorHAnsi"/>
          <w:color w:val="000000"/>
          <w:spacing w:val="1"/>
        </w:rPr>
        <w:softHyphen/>
      </w:r>
      <w:r w:rsidRPr="00F3164A">
        <w:rPr>
          <w:rFonts w:asciiTheme="majorHAnsi" w:hAnsiTheme="majorHAnsi"/>
          <w:color w:val="000000"/>
          <w:spacing w:val="2"/>
        </w:rPr>
        <w:t xml:space="preserve">ную ей несущую частоту; </w:t>
      </w:r>
      <w:r w:rsidRPr="00F3164A">
        <w:rPr>
          <w:rFonts w:asciiTheme="majorHAnsi" w:hAnsiTheme="majorHAnsi"/>
          <w:color w:val="000000"/>
          <w:spacing w:val="-1"/>
        </w:rPr>
        <w:t xml:space="preserve">многостанционный доступ с временным разделением (МДВР), где все станции используют одну и ту же </w:t>
      </w:r>
      <w:r w:rsidRPr="00F3164A">
        <w:rPr>
          <w:rFonts w:asciiTheme="majorHAnsi" w:hAnsiTheme="majorHAnsi"/>
          <w:color w:val="000000"/>
          <w:spacing w:val="2"/>
        </w:rPr>
        <w:t xml:space="preserve">несущую частоту и полосы с разделением во времени; </w:t>
      </w:r>
      <w:r w:rsidRPr="00F3164A">
        <w:rPr>
          <w:rFonts w:asciiTheme="majorHAnsi" w:hAnsiTheme="majorHAnsi"/>
          <w:color w:val="000000"/>
          <w:spacing w:val="-1"/>
        </w:rPr>
        <w:t>многостанционный доступ с кодовым разделением (МДКР), где все станции одновременно, совместно ис</w:t>
      </w:r>
      <w:r w:rsidRPr="00F3164A">
        <w:rPr>
          <w:rFonts w:asciiTheme="majorHAnsi" w:hAnsiTheme="majorHAnsi"/>
          <w:color w:val="000000"/>
          <w:spacing w:val="-1"/>
        </w:rPr>
        <w:softHyphen/>
      </w:r>
      <w:r w:rsidRPr="00F3164A">
        <w:rPr>
          <w:rFonts w:asciiTheme="majorHAnsi" w:hAnsiTheme="majorHAnsi"/>
          <w:color w:val="000000"/>
          <w:spacing w:val="4"/>
        </w:rPr>
        <w:t>пользуя одну полосу, а сигналы различаются кодовой комбинацией.</w:t>
      </w:r>
    </w:p>
    <w:p w:rsidR="007C1475" w:rsidRPr="00F3164A" w:rsidRDefault="007C1475" w:rsidP="007C1475">
      <w:pPr>
        <w:shd w:val="clear" w:color="auto" w:fill="FFFFFF"/>
        <w:ind w:left="14" w:right="7" w:firstLine="556"/>
        <w:jc w:val="both"/>
        <w:rPr>
          <w:rFonts w:asciiTheme="majorHAnsi" w:hAnsiTheme="majorHAnsi"/>
        </w:rPr>
      </w:pPr>
      <w:r w:rsidRPr="00F3164A">
        <w:rPr>
          <w:rFonts w:asciiTheme="majorHAnsi" w:hAnsiTheme="majorHAnsi"/>
          <w:color w:val="000000"/>
          <w:spacing w:val="-2"/>
        </w:rPr>
        <w:t xml:space="preserve">Из всех методов многостанционного доступа многостанционный доступ с частотным разделением (МДЧР) </w:t>
      </w:r>
      <w:r w:rsidRPr="00F3164A">
        <w:rPr>
          <w:rFonts w:asciiTheme="majorHAnsi" w:hAnsiTheme="majorHAnsi"/>
          <w:color w:val="000000"/>
          <w:spacing w:val="1"/>
        </w:rPr>
        <w:t>используется в системах спутниковой связи наиболее широко. МДЧР работает путем выдачи различных час</w:t>
      </w:r>
      <w:r w:rsidRPr="00F3164A">
        <w:rPr>
          <w:rFonts w:asciiTheme="majorHAnsi" w:hAnsiTheme="majorHAnsi"/>
          <w:color w:val="000000"/>
          <w:spacing w:val="1"/>
        </w:rPr>
        <w:softHyphen/>
        <w:t xml:space="preserve">тот каждой соответствующей земной станции, так что ресурсы спутника используются ими совместно. Эта </w:t>
      </w:r>
      <w:r w:rsidRPr="00F3164A">
        <w:rPr>
          <w:rFonts w:asciiTheme="majorHAnsi" w:hAnsiTheme="majorHAnsi"/>
          <w:color w:val="000000"/>
          <w:spacing w:val="2"/>
        </w:rPr>
        <w:t xml:space="preserve">система в настоящее время используется для международной связи. Вредный эффект такой системы состоит </w:t>
      </w:r>
      <w:r w:rsidRPr="00F3164A">
        <w:rPr>
          <w:rFonts w:asciiTheme="majorHAnsi" w:hAnsiTheme="majorHAnsi"/>
          <w:color w:val="000000"/>
          <w:spacing w:val="-1"/>
        </w:rPr>
        <w:t>в том, что через ретранслятор спутника в одно и то же время проходит много сигналов, в результате чего воз</w:t>
      </w:r>
      <w:r w:rsidRPr="00F3164A">
        <w:rPr>
          <w:rFonts w:asciiTheme="majorHAnsi" w:hAnsiTheme="majorHAnsi"/>
          <w:color w:val="000000"/>
          <w:spacing w:val="-1"/>
        </w:rPr>
        <w:softHyphen/>
      </w:r>
      <w:r w:rsidRPr="00F3164A">
        <w:rPr>
          <w:rFonts w:asciiTheme="majorHAnsi" w:hAnsiTheme="majorHAnsi"/>
          <w:color w:val="000000"/>
          <w:spacing w:val="1"/>
        </w:rPr>
        <w:t>никает шум, вызванный интермодуляцией между этими сигналами из-за нелинейности ретранслятора</w:t>
      </w:r>
      <w:r w:rsidRPr="00F3164A">
        <w:rPr>
          <w:rFonts w:asciiTheme="majorHAnsi" w:hAnsiTheme="majorHAnsi"/>
          <w:color w:val="000000"/>
          <w:spacing w:val="-1"/>
        </w:rPr>
        <w:t>. Чтобы уменьшить интермодуляционные помехи, необходимо поддерживать уровень мощности пере</w:t>
      </w:r>
      <w:r w:rsidRPr="00F3164A">
        <w:rPr>
          <w:rFonts w:asciiTheme="majorHAnsi" w:hAnsiTheme="majorHAnsi"/>
          <w:color w:val="000000"/>
          <w:spacing w:val="-1"/>
        </w:rPr>
        <w:softHyphen/>
      </w:r>
      <w:r w:rsidRPr="00F3164A">
        <w:rPr>
          <w:rFonts w:asciiTheme="majorHAnsi" w:hAnsiTheme="majorHAnsi"/>
          <w:color w:val="000000"/>
          <w:spacing w:val="1"/>
        </w:rPr>
        <w:t xml:space="preserve">дачи на выходе значительно ниже точки насыщения. Это называется "снижением мощности". Кроме того, </w:t>
      </w:r>
      <w:r w:rsidRPr="00F3164A">
        <w:rPr>
          <w:rFonts w:asciiTheme="majorHAnsi" w:hAnsiTheme="majorHAnsi"/>
          <w:color w:val="000000"/>
          <w:spacing w:val="3"/>
        </w:rPr>
        <w:t>мощность передачи на выходе каждой земной станции должна точно контролироваться.</w:t>
      </w:r>
    </w:p>
    <w:p w:rsidR="007C1475" w:rsidRPr="00F3164A" w:rsidRDefault="007C1475" w:rsidP="007C1475">
      <w:pPr>
        <w:shd w:val="clear" w:color="auto" w:fill="FFFFFF"/>
        <w:ind w:left="14" w:firstLine="556"/>
        <w:jc w:val="both"/>
        <w:rPr>
          <w:rFonts w:asciiTheme="majorHAnsi" w:hAnsiTheme="majorHAnsi"/>
          <w:color w:val="000000"/>
          <w:spacing w:val="3"/>
        </w:rPr>
      </w:pPr>
      <w:r w:rsidRPr="00F3164A">
        <w:rPr>
          <w:rFonts w:asciiTheme="majorHAnsi" w:hAnsiTheme="majorHAnsi"/>
          <w:color w:val="000000"/>
          <w:spacing w:val="6"/>
        </w:rPr>
        <w:t>МДЧР может вводиться с различными методами модуляции-уплотнения, такими, как ЧРК-Ч</w:t>
      </w:r>
      <w:proofErr w:type="gramStart"/>
      <w:r w:rsidRPr="00F3164A">
        <w:rPr>
          <w:rFonts w:asciiTheme="majorHAnsi" w:hAnsiTheme="majorHAnsi"/>
          <w:color w:val="000000"/>
          <w:spacing w:val="6"/>
        </w:rPr>
        <w:t>М(</w:t>
      </w:r>
      <w:proofErr w:type="gramEnd"/>
      <w:r w:rsidRPr="00F3164A">
        <w:rPr>
          <w:rFonts w:asciiTheme="majorHAnsi" w:hAnsiTheme="majorHAnsi"/>
          <w:color w:val="000000"/>
          <w:spacing w:val="6"/>
        </w:rPr>
        <w:t xml:space="preserve">частотное разделение каналов - частотная модуляция), </w:t>
      </w:r>
      <w:r w:rsidRPr="00F3164A">
        <w:rPr>
          <w:rFonts w:asciiTheme="majorHAnsi" w:hAnsiTheme="majorHAnsi"/>
          <w:color w:val="000000"/>
          <w:spacing w:val="-1"/>
        </w:rPr>
        <w:t>ВРК-ФМн (временное разделение каналов – фазовая манипуляция) и ОКН (один канал на несущую). Наиболее широко используемый метод - ЧРК-ЧМ, в котором несущие сигналы модулиро</w:t>
      </w:r>
      <w:r w:rsidRPr="00F3164A">
        <w:rPr>
          <w:rFonts w:asciiTheme="majorHAnsi" w:hAnsiTheme="majorHAnsi"/>
          <w:color w:val="000000"/>
          <w:spacing w:val="-1"/>
        </w:rPr>
        <w:softHyphen/>
      </w:r>
      <w:r w:rsidRPr="00F3164A">
        <w:rPr>
          <w:rFonts w:asciiTheme="majorHAnsi" w:hAnsiTheme="majorHAnsi"/>
          <w:color w:val="000000"/>
        </w:rPr>
        <w:t xml:space="preserve">ваны </w:t>
      </w:r>
      <w:r w:rsidRPr="00F3164A">
        <w:rPr>
          <w:rFonts w:asciiTheme="majorHAnsi" w:hAnsiTheme="majorHAnsi"/>
          <w:color w:val="000000"/>
        </w:rPr>
        <w:lastRenderedPageBreak/>
        <w:t>по частоте сигналом групповой полосы, полученным методом частотного объединения каналов. При методе ОКН для каж</w:t>
      </w:r>
      <w:r w:rsidRPr="00F3164A">
        <w:rPr>
          <w:rFonts w:asciiTheme="majorHAnsi" w:hAnsiTheme="majorHAnsi"/>
          <w:color w:val="000000"/>
        </w:rPr>
        <w:softHyphen/>
        <w:t>дого телефонного канала используется свой несущий сигнал радиочастоты с модуляцией ФМн и ЧМ; он под</w:t>
      </w:r>
      <w:r w:rsidRPr="00F3164A">
        <w:rPr>
          <w:rFonts w:asciiTheme="majorHAnsi" w:hAnsiTheme="majorHAnsi"/>
          <w:color w:val="000000"/>
          <w:spacing w:val="3"/>
        </w:rPr>
        <w:t xml:space="preserve">ходит для земных станций с относительно небольшим числом каналов. </w:t>
      </w:r>
    </w:p>
    <w:p w:rsidR="007C1475" w:rsidRPr="00F3164A" w:rsidRDefault="007C1475" w:rsidP="007C1475">
      <w:pPr>
        <w:shd w:val="clear" w:color="auto" w:fill="FFFFFF"/>
        <w:ind w:left="11" w:firstLine="502"/>
        <w:jc w:val="both"/>
        <w:rPr>
          <w:rFonts w:asciiTheme="majorHAnsi" w:hAnsiTheme="majorHAnsi"/>
          <w:color w:val="000000"/>
          <w:spacing w:val="-2"/>
        </w:rPr>
      </w:pPr>
      <w:r w:rsidRPr="00F3164A">
        <w:rPr>
          <w:rFonts w:asciiTheme="majorHAnsi" w:hAnsiTheme="majorHAnsi"/>
          <w:color w:val="000000"/>
          <w:spacing w:val="3"/>
        </w:rPr>
        <w:t xml:space="preserve">Применение таких </w:t>
      </w:r>
      <w:r w:rsidRPr="00F3164A">
        <w:rPr>
          <w:rFonts w:asciiTheme="majorHAnsi" w:hAnsiTheme="majorHAnsi"/>
          <w:color w:val="000000"/>
        </w:rPr>
        <w:t xml:space="preserve">цифровых методов, как </w:t>
      </w:r>
      <w:r w:rsidRPr="00F3164A">
        <w:rPr>
          <w:rFonts w:asciiTheme="majorHAnsi" w:hAnsiTheme="majorHAnsi"/>
          <w:color w:val="000000"/>
          <w:spacing w:val="-1"/>
        </w:rPr>
        <w:t>ВРК-ФМн и кодирование с исправлением ошибок,  в</w:t>
      </w:r>
      <w:r w:rsidRPr="00F3164A">
        <w:rPr>
          <w:rFonts w:asciiTheme="majorHAnsi" w:hAnsiTheme="majorHAnsi"/>
          <w:color w:val="000000"/>
        </w:rPr>
        <w:t xml:space="preserve">место частотной модуляции в системах с МДЧР - обеспечивает </w:t>
      </w:r>
      <w:r w:rsidRPr="00F3164A">
        <w:rPr>
          <w:rFonts w:asciiTheme="majorHAnsi" w:hAnsiTheme="majorHAnsi"/>
          <w:color w:val="000000"/>
          <w:spacing w:val="-2"/>
        </w:rPr>
        <w:t>увеличение емкости ретранслятора.</w:t>
      </w:r>
    </w:p>
    <w:p w:rsidR="007C1475" w:rsidRPr="00F3164A" w:rsidRDefault="007C1475" w:rsidP="007C1475">
      <w:pPr>
        <w:shd w:val="clear" w:color="auto" w:fill="FFFFFF"/>
        <w:ind w:left="11" w:firstLine="559"/>
        <w:jc w:val="both"/>
        <w:rPr>
          <w:rFonts w:asciiTheme="majorHAnsi" w:hAnsiTheme="majorHAnsi"/>
          <w:color w:val="000000"/>
        </w:rPr>
      </w:pPr>
      <w:r w:rsidRPr="00F3164A">
        <w:rPr>
          <w:rFonts w:asciiTheme="majorHAnsi" w:hAnsiTheme="majorHAnsi"/>
          <w:color w:val="000000"/>
        </w:rPr>
        <w:t xml:space="preserve">Многостанционный доступ с разделением сигналов во времени (МДВР) является цифровым методом </w:t>
      </w:r>
      <w:r w:rsidRPr="00F3164A">
        <w:rPr>
          <w:rFonts w:asciiTheme="majorHAnsi" w:hAnsiTheme="majorHAnsi"/>
          <w:color w:val="000000"/>
          <w:spacing w:val="-2"/>
        </w:rPr>
        <w:t>многостанционного доступа, который позволяет спутнику принимать сигналы индивидуальных земных тер</w:t>
      </w:r>
      <w:r w:rsidRPr="00F3164A">
        <w:rPr>
          <w:rFonts w:asciiTheme="majorHAnsi" w:hAnsiTheme="majorHAnsi"/>
          <w:color w:val="000000"/>
          <w:spacing w:val="-2"/>
        </w:rPr>
        <w:softHyphen/>
      </w:r>
      <w:r w:rsidRPr="00F3164A">
        <w:rPr>
          <w:rFonts w:asciiTheme="majorHAnsi" w:hAnsiTheme="majorHAnsi"/>
          <w:color w:val="000000"/>
        </w:rPr>
        <w:t>миналов в отдельные не перекрывающиеся интервалы времени, называемые пакетами, в которых спрессова</w:t>
      </w:r>
      <w:r w:rsidRPr="00F3164A">
        <w:rPr>
          <w:rFonts w:asciiTheme="majorHAnsi" w:hAnsiTheme="majorHAnsi"/>
          <w:color w:val="000000"/>
        </w:rPr>
        <w:softHyphen/>
        <w:t xml:space="preserve">на информация (например, ИКМ телефония). В этом процессе не образуются составляющие интермодуляции </w:t>
      </w:r>
      <w:r w:rsidRPr="00F3164A">
        <w:rPr>
          <w:rFonts w:asciiTheme="majorHAnsi" w:hAnsiTheme="majorHAnsi"/>
          <w:color w:val="000000"/>
          <w:spacing w:val="3"/>
        </w:rPr>
        <w:t xml:space="preserve">в нелинейном ретрансляторе, как это происходит при МДЧР, </w:t>
      </w:r>
      <w:r w:rsidRPr="00F3164A">
        <w:rPr>
          <w:rFonts w:asciiTheme="majorHAnsi" w:hAnsiTheme="majorHAnsi"/>
          <w:color w:val="000000"/>
        </w:rPr>
        <w:t xml:space="preserve">так </w:t>
      </w:r>
      <w:r w:rsidRPr="00F3164A">
        <w:rPr>
          <w:rFonts w:asciiTheme="majorHAnsi" w:hAnsiTheme="majorHAnsi"/>
          <w:color w:val="000000"/>
          <w:spacing w:val="3"/>
        </w:rPr>
        <w:t xml:space="preserve">как в данное время проходит только один сигнал через ретранслятор спутника. Каждая земная станция должна определять </w:t>
      </w:r>
      <w:r w:rsidRPr="00F3164A">
        <w:rPr>
          <w:rFonts w:asciiTheme="majorHAnsi" w:hAnsiTheme="majorHAnsi"/>
          <w:color w:val="000000"/>
          <w:spacing w:val="1"/>
        </w:rPr>
        <w:t xml:space="preserve">время и расстояние распространения сигнала до спутника и тот момент, когда должен быть послан сигнал, </w:t>
      </w:r>
      <w:r w:rsidRPr="00F3164A">
        <w:rPr>
          <w:rFonts w:asciiTheme="majorHAnsi" w:hAnsiTheme="majorHAnsi"/>
          <w:color w:val="000000"/>
          <w:spacing w:val="-1"/>
        </w:rPr>
        <w:t xml:space="preserve">чтобы он прибыл на спутник в отведенный ему интервал времени. </w:t>
      </w:r>
      <w:r w:rsidRPr="00F3164A">
        <w:rPr>
          <w:rFonts w:asciiTheme="majorHAnsi" w:hAnsiTheme="majorHAnsi"/>
          <w:color w:val="000000"/>
          <w:spacing w:val="2"/>
        </w:rPr>
        <w:t xml:space="preserve">На рисунке 1.2 показана типичная конфигурация сети с МДВР, в которой каждый пакет </w:t>
      </w:r>
      <w:r w:rsidRPr="00F3164A">
        <w:rPr>
          <w:rFonts w:asciiTheme="majorHAnsi" w:hAnsiTheme="majorHAnsi"/>
          <w:color w:val="000000"/>
          <w:spacing w:val="-1"/>
        </w:rPr>
        <w:t xml:space="preserve">битов с высокой скоростью сигнала прибывает на спутник в </w:t>
      </w:r>
      <w:r w:rsidRPr="00F3164A">
        <w:rPr>
          <w:rFonts w:asciiTheme="majorHAnsi" w:hAnsiTheme="majorHAnsi"/>
          <w:color w:val="000000"/>
        </w:rPr>
        <w:t xml:space="preserve">присвоенный ему интервал времени. </w:t>
      </w:r>
    </w:p>
    <w:p w:rsidR="007C1475" w:rsidRPr="00F3164A" w:rsidRDefault="007C1475" w:rsidP="007C1475">
      <w:pPr>
        <w:shd w:val="clear" w:color="auto" w:fill="FFFFFF"/>
        <w:rPr>
          <w:rFonts w:asciiTheme="majorHAnsi" w:hAnsiTheme="majorHAnsi"/>
        </w:rPr>
      </w:pPr>
      <w:r w:rsidRPr="00F3164A">
        <w:rPr>
          <w:rFonts w:asciiTheme="majorHAnsi" w:hAnsiTheme="majorHAnsi"/>
          <w:color w:val="000000"/>
        </w:rPr>
        <w:t>По сравнению с системой МДЧР система с МДВР имеет следующие особенности:</w:t>
      </w:r>
    </w:p>
    <w:p w:rsidR="007C1475" w:rsidRPr="00F3164A" w:rsidRDefault="007C1475" w:rsidP="007C1475">
      <w:pPr>
        <w:numPr>
          <w:ilvl w:val="0"/>
          <w:numId w:val="8"/>
        </w:numPr>
        <w:shd w:val="clear" w:color="auto" w:fill="FFFFFF"/>
        <w:spacing w:after="0" w:line="240" w:lineRule="auto"/>
        <w:ind w:firstLine="540"/>
        <w:jc w:val="both"/>
        <w:rPr>
          <w:rFonts w:asciiTheme="majorHAnsi" w:hAnsiTheme="majorHAnsi"/>
        </w:rPr>
      </w:pPr>
      <w:r w:rsidRPr="00F3164A">
        <w:rPr>
          <w:rFonts w:asciiTheme="majorHAnsi" w:hAnsiTheme="majorHAnsi"/>
          <w:color w:val="000000"/>
          <w:spacing w:val="-1"/>
        </w:rPr>
        <w:t xml:space="preserve">из-за отсутствия влияния интермодуляции ретранслятор на спутнике может работать почти в режиме </w:t>
      </w:r>
      <w:r w:rsidRPr="00F3164A">
        <w:rPr>
          <w:rFonts w:asciiTheme="majorHAnsi" w:hAnsiTheme="majorHAnsi"/>
          <w:color w:val="000000"/>
          <w:spacing w:val="1"/>
        </w:rPr>
        <w:t>насыщения, что обеспечивает более эффективное использование  мощности спутника;</w:t>
      </w:r>
    </w:p>
    <w:p w:rsidR="007C1475" w:rsidRPr="00F3164A" w:rsidRDefault="007C1475" w:rsidP="007C1475">
      <w:pPr>
        <w:numPr>
          <w:ilvl w:val="0"/>
          <w:numId w:val="8"/>
        </w:numPr>
        <w:shd w:val="clear" w:color="auto" w:fill="FFFFFF"/>
        <w:spacing w:after="0" w:line="240" w:lineRule="auto"/>
        <w:ind w:firstLine="540"/>
        <w:jc w:val="both"/>
        <w:rPr>
          <w:rFonts w:asciiTheme="majorHAnsi" w:hAnsiTheme="majorHAnsi"/>
        </w:rPr>
      </w:pPr>
      <w:r w:rsidRPr="00F3164A">
        <w:rPr>
          <w:rFonts w:asciiTheme="majorHAnsi" w:hAnsiTheme="majorHAnsi"/>
          <w:color w:val="000000"/>
        </w:rPr>
        <w:t>при МДВР емкость не падает резко с увеличением числа станций. Применение ЦИР (цифровой интер</w:t>
      </w:r>
      <w:r w:rsidRPr="00F3164A">
        <w:rPr>
          <w:rFonts w:asciiTheme="majorHAnsi" w:hAnsiTheme="majorHAnsi"/>
          <w:color w:val="000000"/>
        </w:rPr>
        <w:softHyphen/>
        <w:t>поляции речи) позволяет удвоить емкость системы передачи. Ретранслятор спутника ИНТЕЛСАТ-</w:t>
      </w:r>
      <w:r w:rsidRPr="00F3164A">
        <w:rPr>
          <w:rFonts w:asciiTheme="majorHAnsi" w:hAnsiTheme="majorHAnsi"/>
          <w:color w:val="000000"/>
          <w:lang w:val="en-US"/>
        </w:rPr>
        <w:t>V</w:t>
      </w:r>
      <w:r w:rsidRPr="00F3164A">
        <w:rPr>
          <w:rFonts w:asciiTheme="majorHAnsi" w:hAnsiTheme="majorHAnsi"/>
          <w:color w:val="000000"/>
        </w:rPr>
        <w:t xml:space="preserve"> с шириной полосы 80 МГц, как правило, может обеспечить около 1600 каналов (без ЦИР) и 3200 каналов </w:t>
      </w:r>
      <w:r w:rsidRPr="00F3164A">
        <w:rPr>
          <w:rFonts w:asciiTheme="majorHAnsi" w:hAnsiTheme="majorHAnsi"/>
          <w:color w:val="000000"/>
          <w:spacing w:val="1"/>
        </w:rPr>
        <w:t xml:space="preserve">(при применении ЦИР) со </w:t>
      </w:r>
      <w:r w:rsidRPr="00F3164A">
        <w:rPr>
          <w:rFonts w:asciiTheme="majorHAnsi" w:hAnsiTheme="majorHAnsi"/>
        </w:rPr>
        <w:t>скоростью</w:t>
      </w:r>
      <w:r w:rsidRPr="00F3164A">
        <w:rPr>
          <w:rFonts w:asciiTheme="majorHAnsi" w:hAnsiTheme="majorHAnsi"/>
          <w:smallCaps/>
          <w:color w:val="000000"/>
          <w:spacing w:val="1"/>
        </w:rPr>
        <w:t xml:space="preserve"> </w:t>
      </w:r>
      <w:r w:rsidRPr="00F3164A">
        <w:rPr>
          <w:rFonts w:asciiTheme="majorHAnsi" w:hAnsiTheme="majorHAnsi"/>
          <w:color w:val="000000"/>
          <w:spacing w:val="1"/>
        </w:rPr>
        <w:t>64 кбит/</w:t>
      </w:r>
      <w:proofErr w:type="gramStart"/>
      <w:r w:rsidRPr="00F3164A">
        <w:rPr>
          <w:rFonts w:asciiTheme="majorHAnsi" w:hAnsiTheme="majorHAnsi"/>
          <w:color w:val="000000"/>
          <w:spacing w:val="1"/>
        </w:rPr>
        <w:t>с</w:t>
      </w:r>
      <w:proofErr w:type="gramEnd"/>
      <w:r w:rsidRPr="00F3164A">
        <w:rPr>
          <w:rFonts w:asciiTheme="majorHAnsi" w:hAnsiTheme="majorHAnsi"/>
          <w:color w:val="000000"/>
          <w:spacing w:val="1"/>
        </w:rPr>
        <w:t xml:space="preserve"> в канале.</w:t>
      </w:r>
    </w:p>
    <w:p w:rsidR="007C1475" w:rsidRPr="00F3164A" w:rsidRDefault="007C1475" w:rsidP="007C1475">
      <w:pPr>
        <w:shd w:val="clear" w:color="auto" w:fill="FFFFFF"/>
        <w:ind w:firstLine="559"/>
        <w:jc w:val="both"/>
        <w:rPr>
          <w:rFonts w:asciiTheme="majorHAnsi" w:hAnsiTheme="majorHAnsi"/>
        </w:rPr>
      </w:pPr>
      <w:r w:rsidRPr="00F3164A">
        <w:rPr>
          <w:rFonts w:asciiTheme="majorHAnsi" w:hAnsiTheme="majorHAnsi"/>
          <w:color w:val="000000"/>
          <w:spacing w:val="2"/>
        </w:rPr>
        <w:t xml:space="preserve">Введение новых требований к трафику и его изменения легко обеспечиваются путем </w:t>
      </w:r>
      <w:proofErr w:type="gramStart"/>
      <w:r w:rsidRPr="00F3164A">
        <w:rPr>
          <w:rFonts w:asciiTheme="majorHAnsi" w:hAnsiTheme="majorHAnsi"/>
          <w:color w:val="000000"/>
          <w:spacing w:val="2"/>
        </w:rPr>
        <w:t>изменении</w:t>
      </w:r>
      <w:proofErr w:type="gramEnd"/>
      <w:r w:rsidRPr="00F3164A">
        <w:rPr>
          <w:rFonts w:asciiTheme="majorHAnsi" w:hAnsiTheme="majorHAnsi"/>
          <w:color w:val="000000"/>
          <w:spacing w:val="2"/>
        </w:rPr>
        <w:t xml:space="preserve"> длины</w:t>
      </w:r>
      <w:r w:rsidRPr="00F3164A">
        <w:rPr>
          <w:rFonts w:asciiTheme="majorHAnsi" w:hAnsiTheme="majorHAnsi"/>
          <w:color w:val="000000"/>
          <w:spacing w:val="4"/>
        </w:rPr>
        <w:t xml:space="preserve"> пакетов  </w:t>
      </w:r>
      <w:r w:rsidRPr="00F3164A">
        <w:rPr>
          <w:rFonts w:asciiTheme="majorHAnsi" w:hAnsiTheme="majorHAnsi"/>
        </w:rPr>
        <w:t>и  их  позиций.</w:t>
      </w:r>
    </w:p>
    <w:p w:rsidR="007C1475" w:rsidRPr="00F3164A" w:rsidRDefault="007C1475" w:rsidP="007C1475">
      <w:pPr>
        <w:shd w:val="clear" w:color="auto" w:fill="FFFFFF"/>
        <w:ind w:firstLine="513"/>
        <w:rPr>
          <w:rFonts w:asciiTheme="majorHAnsi" w:hAnsiTheme="majorHAnsi"/>
        </w:rPr>
      </w:pPr>
      <w:r w:rsidRPr="00F3164A">
        <w:rPr>
          <w:rFonts w:asciiTheme="majorHAnsi" w:hAnsiTheme="majorHAnsi"/>
          <w:color w:val="000000"/>
          <w:spacing w:val="2"/>
        </w:rPr>
        <w:t>При работе систем с МДВР возникает несколько различных проблем, связанных с синхронизацией.</w:t>
      </w:r>
    </w:p>
    <w:p w:rsidR="007C1475" w:rsidRPr="00F3164A" w:rsidRDefault="007C1475" w:rsidP="007C1475">
      <w:pPr>
        <w:shd w:val="clear" w:color="auto" w:fill="FFFFFF"/>
        <w:ind w:right="29" w:firstLine="513"/>
        <w:jc w:val="both"/>
        <w:rPr>
          <w:rFonts w:asciiTheme="majorHAnsi" w:hAnsiTheme="majorHAnsi"/>
        </w:rPr>
      </w:pPr>
      <w:r w:rsidRPr="00F3164A">
        <w:rPr>
          <w:rFonts w:asciiTheme="majorHAnsi" w:hAnsiTheme="majorHAnsi"/>
          <w:color w:val="000000"/>
          <w:spacing w:val="-1"/>
        </w:rPr>
        <w:t xml:space="preserve">Чтобы демодулировать пакеты ФМн сигналов, нужно восстановить несущую и тактовую частоты внутри </w:t>
      </w:r>
      <w:r w:rsidRPr="00F3164A">
        <w:rPr>
          <w:rFonts w:asciiTheme="majorHAnsi" w:hAnsiTheme="majorHAnsi"/>
          <w:color w:val="000000"/>
          <w:spacing w:val="1"/>
        </w:rPr>
        <w:t>последовательности в начале каждого пакета. Для этого демодулятор МДВР обычно имеет схемы очень высокой скорости для восстановления несущей и тактовой частот.</w:t>
      </w:r>
    </w:p>
    <w:p w:rsidR="007C1475" w:rsidRPr="00F3164A" w:rsidRDefault="007C1475" w:rsidP="007C1475">
      <w:pPr>
        <w:shd w:val="clear" w:color="auto" w:fill="FFFFFF"/>
        <w:ind w:right="14" w:firstLine="570"/>
        <w:jc w:val="both"/>
        <w:rPr>
          <w:rFonts w:asciiTheme="majorHAnsi" w:hAnsiTheme="majorHAnsi"/>
        </w:rPr>
      </w:pPr>
      <w:r w:rsidRPr="00F3164A">
        <w:rPr>
          <w:rFonts w:asciiTheme="majorHAnsi" w:hAnsiTheme="majorHAnsi"/>
          <w:color w:val="000000"/>
        </w:rPr>
        <w:t>Другая критическая проблема синхронизации возникает при расстановке во времени пакетов на каждой станции доступа, чтобы предотвратить перекрытие пакетов в ретрансляторе спутника. Это управление называется</w:t>
      </w:r>
      <w:r w:rsidRPr="00F3164A">
        <w:rPr>
          <w:rFonts w:asciiTheme="majorHAnsi" w:hAnsiTheme="majorHAnsi"/>
          <w:smallCaps/>
          <w:color w:val="000000"/>
        </w:rPr>
        <w:t xml:space="preserve"> </w:t>
      </w:r>
      <w:r w:rsidRPr="00F3164A">
        <w:rPr>
          <w:rFonts w:asciiTheme="majorHAnsi" w:hAnsiTheme="majorHAnsi"/>
          <w:color w:val="000000"/>
        </w:rPr>
        <w:t>синхронизацией пакетов, которая выполняется так, чтобы каждый пакет сохранял определенное</w:t>
      </w:r>
      <w:r w:rsidRPr="00F3164A">
        <w:rPr>
          <w:rFonts w:asciiTheme="majorHAnsi" w:hAnsiTheme="majorHAnsi"/>
          <w:color w:val="000000"/>
          <w:spacing w:val="-1"/>
        </w:rPr>
        <w:t xml:space="preserve"> расстояние во времени относительно положения эталонного пакета (принимаемого от управля</w:t>
      </w:r>
      <w:r w:rsidRPr="00F3164A">
        <w:rPr>
          <w:rFonts w:asciiTheme="majorHAnsi" w:hAnsiTheme="majorHAnsi"/>
          <w:color w:val="000000"/>
          <w:spacing w:val="-1"/>
        </w:rPr>
        <w:softHyphen/>
      </w:r>
      <w:r w:rsidRPr="00F3164A">
        <w:rPr>
          <w:rFonts w:asciiTheme="majorHAnsi" w:hAnsiTheme="majorHAnsi"/>
          <w:color w:val="000000"/>
          <w:spacing w:val="2"/>
        </w:rPr>
        <w:t xml:space="preserve">ющей станции) в ретрансляторе спутника. </w:t>
      </w:r>
    </w:p>
    <w:p w:rsidR="007C1475" w:rsidRPr="00F3164A" w:rsidRDefault="00052E06" w:rsidP="007C1475">
      <w:pPr>
        <w:shd w:val="clear" w:color="auto" w:fill="FFFFFF"/>
        <w:ind w:right="14" w:firstLine="573"/>
        <w:jc w:val="center"/>
        <w:rPr>
          <w:rFonts w:asciiTheme="majorHAnsi" w:hAnsiTheme="majorHAnsi"/>
        </w:rPr>
      </w:pPr>
      <w:r w:rsidRPr="00052E06">
        <w:rPr>
          <w:rFonts w:asciiTheme="majorHAnsi" w:hAnsiTheme="majorHAnsi"/>
          <w:noProof/>
          <w:color w:val="000000"/>
          <w:lang w:eastAsia="ru-RU"/>
        </w:rPr>
        <w:lastRenderedPageBreak/>
        <w:pict>
          <v:group id="Группа 9324" o:spid="_x0000_s1439" style="position:absolute;left:0;text-align:left;margin-left:59.85pt;margin-top:19.95pt;width:347.55pt;height:173.85pt;z-index:251720704" coordorigin="2615,1533" coordsize="6951,3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">
            <v:shape id="Text Box 596" o:spid="_x0000_s1440" type="#_x0000_t202" style="position:absolute;left:2615;top:2217;width:2223;height:8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VVsYA&#10;AADdAAAADwAAAGRycy9kb3ducmV2LnhtbESPQUvDQBSE74L/YXmCN7uxorZpt0UFweqhGD30+Mg+&#10;s8Hs27j7msR/7wqCx2FmvmHW28l3aqCY2sAGLmcFKOI62JYbA+9vjxcLUEmQLXaBycA3JdhuTk/W&#10;WNow8isNlTQqQziVaMCJ9KXWqXbkMc1CT5y9jxA9Spax0TbimOG+0/OiuNEeW84LDnt6cFR/Vkdv&#10;4FAvji/Vvhm/4m54vt2L28nh3pjzs+luBUpokv/wX/vJGlheza/h901+Anr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LVVsYAAADdAAAADwAAAAAAAAAAAAAAAACYAgAAZHJz&#10;L2Rvd25yZXYueG1sUEsFBgAAAAAEAAQA9QAAAIsDAAAAAA==&#10;" stroked="f">
              <v:textbox inset="0,.3mm,0,.3mm">
                <w:txbxContent>
                  <w:p w:rsidR="007C1475" w:rsidRDefault="007C1475" w:rsidP="007C1475">
                    <w:r>
                      <w:t>Положение передаваемого пакета в данный момент</w:t>
                    </w:r>
                  </w:p>
                </w:txbxContent>
              </v:textbox>
            </v:shape>
            <v:shape id="Text Box 597" o:spid="_x0000_s1441" type="#_x0000_t202" style="position:absolute;left:7232;top:4269;width:2334;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LIcYA&#10;AADdAAAADwAAAGRycy9kb3ducmV2LnhtbESPQUvDQBSE74L/YXmCN7uxQq1pt0UFweqhGHvo8ZF9&#10;ZoPZt3H3NYn/3hUEj8PMfMOst5Pv1EAxtYENXM8KUMR1sC03Bg7vT1dLUEmQLXaBycA3Jdhuzs/W&#10;WNow8hsNlTQqQziVaMCJ9KXWqXbkMc1CT5y9jxA9Spax0TbimOG+0/OiWGiPLecFhz09Oqo/q5M3&#10;cKyXp9dq34xfcTe83O7F7eT4YMzlxXS/AiU0yX/4r/1sDdzdzBfw+yY/Ab3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BLIcYAAADdAAAADwAAAAAAAAAAAAAAAACYAgAAZHJz&#10;L2Rvd25yZXYueG1sUEsFBgAAAAAEAAQA9QAAAIsDAAAAAA==&#10;" stroked="f">
              <v:textbox inset="0,.3mm,0,.3mm">
                <w:txbxContent>
                  <w:p w:rsidR="007C1475" w:rsidRDefault="007C1475" w:rsidP="007C1475">
                    <w:r>
                      <w:t>Управляющая станция</w:t>
                    </w:r>
                  </w:p>
                </w:txbxContent>
              </v:textbox>
            </v:shape>
            <v:shape id="Text Box 598" o:spid="_x0000_s1442" type="#_x0000_t202" style="position:absolute;left:3869;top:4343;width:2052;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uusYA&#10;AADdAAAADwAAAGRycy9kb3ducmV2LnhtbESPQUvDQBSE74L/YXmCN7uxgq1pt0UFweqhGHvo8ZF9&#10;ZoPZt3H3NYn/3hUEj8PMfMOst5Pv1EAxtYENXM8KUMR1sC03Bg7vT1dLUEmQLXaBycA3Jdhuzs/W&#10;WNow8hsNlTQqQziVaMCJ9KXWqXbkMc1CT5y9jxA9Spax0TbimOG+0/OiuNUeW84LDnt6dFR/Vidv&#10;4FgvT6/Vvhm/4m54WezF7eT4YMzlxXS/AiU0yX/4r/1sDdzdzBfw+yY/Ab3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zuusYAAADdAAAADwAAAAAAAAAAAAAAAACYAgAAZHJz&#10;L2Rvd25yZXYueG1sUEsFBgAAAAAEAAQA9QAAAIsDAAAAAA==&#10;" stroked="f">
              <v:textbox inset="0,.3mm,0,.3mm">
                <w:txbxContent>
                  <w:p w:rsidR="007C1475" w:rsidRPr="007F2075" w:rsidRDefault="007C1475" w:rsidP="007C1475">
                    <w:r>
                      <w:t>Земные терминалы</w:t>
                    </w:r>
                  </w:p>
                </w:txbxContent>
              </v:textbox>
            </v:shape>
            <v:shape id="Text Box 599" o:spid="_x0000_s1443" type="#_x0000_t202" style="position:absolute;left:3527;top:4668;width:5244;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N6yMMA&#10;AADdAAAADwAAAGRycy9kb3ducmV2LnhtbERPTUvDQBC9C/0Pywje7MYKWmO3pQqCrYdi9NDjkB2z&#10;wexs3J0m8d+7h4LHx/tebSbfqYFiagMbuJkXoIjrYFtuDHx+vFwvQSVBttgFJgO/lGCznl2ssLRh&#10;5HcaKmlUDuFUogEn0pdap9qRxzQPPXHmvkL0KBnGRtuIYw73nV4UxZ322HJucNjTs6P6uzp5A8d6&#10;eXqrDs34E3fD/v4gbifHJ2OuLqftIyihSf7FZ/erNfBwu8hz85v8BP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N6yMMAAADdAAAADwAAAAAAAAAAAAAAAACYAgAAZHJzL2Rv&#10;d25yZXYueG1sUEsFBgAAAAAEAAQA9QAAAIgDAAAAAA==&#10;" stroked="f">
              <v:textbox inset="0,.3mm,0,.3mm">
                <w:txbxContent>
                  <w:p w:rsidR="007C1475" w:rsidRPr="00E315F8" w:rsidRDefault="007C1475" w:rsidP="007C1475">
                    <w:pPr>
                      <w:jc w:val="center"/>
                      <w:rPr>
                        <w:sz w:val="28"/>
                        <w:szCs w:val="28"/>
                      </w:rPr>
                    </w:pPr>
                    <w:r w:rsidRPr="00E315F8">
                      <w:rPr>
                        <w:sz w:val="28"/>
                        <w:szCs w:val="28"/>
                      </w:rPr>
                      <w:t>Рисунок 1.2 – Конфигурация сети МДВР</w:t>
                    </w:r>
                  </w:p>
                </w:txbxContent>
              </v:textbox>
            </v:shape>
            <v:shape id="Text Box 600" o:spid="_x0000_s1444" type="#_x0000_t202" style="position:absolute;left:4838;top:1533;width:570;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U8YA&#10;AADdAAAADwAAAGRycy9kb3ducmV2LnhtbESPQUvDQBSE74L/YXmCN7uxgrZpt0UFweqhGD30+Mi+&#10;ZoPZt3H3NYn/3hUEj8PMfMOst5Pv1EAxtYENXM8KUMR1sC03Bj7en64WoJIgW+wCk4FvSrDdnJ+t&#10;sbRh5DcaKmlUhnAq0YAT6UutU+3IY5qFnjh7xxA9Spax0TbimOG+0/OiuNUeW84LDnt6dFR/Vidv&#10;4FAvTq/Vvhm/4m54uduL28nhwZjLi+l+BUpokv/wX/vZGljezJfw+yY/Ab3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fU8YAAADdAAAADwAAAAAAAAAAAAAAAACYAgAAZHJz&#10;L2Rvd25yZXYueG1sUEsFBgAAAAAEAAQA9QAAAIsDAAAAAA==&#10;" stroked="f">
              <v:textbox inset="0,.3mm,0,.3mm">
                <w:txbxContent>
                  <w:p w:rsidR="007C1475" w:rsidRDefault="007C1475" w:rsidP="007C1475">
                    <w:r>
                      <w:t>Кадр</w:t>
                    </w:r>
                  </w:p>
                </w:txbxContent>
              </v:textbox>
            </v:shape>
          </v:group>
        </w:pict>
      </w:r>
      <w:r w:rsidR="007C1475" w:rsidRPr="00F3164A">
        <w:rPr>
          <w:rFonts w:asciiTheme="majorHAnsi" w:hAnsiTheme="majorHAnsi"/>
          <w:noProof/>
          <w:lang w:eastAsia="ru-RU"/>
        </w:rPr>
        <w:drawing>
          <wp:inline distT="0" distB="0" distL="0" distR="0">
            <wp:extent cx="2628900" cy="2057400"/>
            <wp:effectExtent l="0" t="0" r="0" b="0"/>
            <wp:docPr id="9306" name="Рисунок 9306" descr="МДВ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МДВР"/>
                    <pic:cNvPicPr>
                      <a:picLocks noChangeAspect="1" noChangeArrowheads="1"/>
                    </pic:cNvPicPr>
                  </pic:nvPicPr>
                  <pic:blipFill>
                    <a:blip r:embed="rId1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8900" cy="2057400"/>
                    </a:xfrm>
                    <a:prstGeom prst="rect">
                      <a:avLst/>
                    </a:prstGeom>
                    <a:noFill/>
                    <a:ln>
                      <a:noFill/>
                    </a:ln>
                  </pic:spPr>
                </pic:pic>
              </a:graphicData>
            </a:graphic>
          </wp:inline>
        </w:drawing>
      </w:r>
    </w:p>
    <w:p w:rsidR="007C1475" w:rsidRPr="00F3164A" w:rsidRDefault="007C1475" w:rsidP="007C1475">
      <w:pPr>
        <w:shd w:val="clear" w:color="auto" w:fill="FFFFFF"/>
        <w:ind w:right="11" w:firstLine="540"/>
        <w:rPr>
          <w:rFonts w:asciiTheme="majorHAnsi" w:hAnsiTheme="majorHAnsi"/>
          <w:color w:val="000000"/>
        </w:rPr>
      </w:pPr>
    </w:p>
    <w:p w:rsidR="007C1475" w:rsidRPr="00F3164A" w:rsidRDefault="007C1475" w:rsidP="007C1475">
      <w:pPr>
        <w:shd w:val="clear" w:color="auto" w:fill="FFFFFF"/>
        <w:ind w:right="11" w:firstLine="540"/>
        <w:rPr>
          <w:rFonts w:asciiTheme="majorHAnsi" w:hAnsiTheme="majorHAnsi"/>
          <w:color w:val="000000"/>
        </w:rPr>
      </w:pPr>
    </w:p>
    <w:p w:rsidR="007C1475" w:rsidRPr="00F3164A" w:rsidRDefault="007C1475" w:rsidP="007C1475">
      <w:pPr>
        <w:shd w:val="clear" w:color="auto" w:fill="FFFFFF"/>
        <w:ind w:right="11" w:firstLine="540"/>
        <w:jc w:val="both"/>
        <w:rPr>
          <w:rFonts w:asciiTheme="majorHAnsi" w:hAnsiTheme="majorHAnsi"/>
          <w:color w:val="000000"/>
        </w:rPr>
      </w:pPr>
      <w:r w:rsidRPr="00F3164A">
        <w:rPr>
          <w:rFonts w:asciiTheme="majorHAnsi" w:hAnsiTheme="majorHAnsi"/>
          <w:color w:val="000000"/>
          <w:spacing w:val="1"/>
        </w:rPr>
        <w:t>Третья категория си</w:t>
      </w:r>
      <w:r w:rsidRPr="00F3164A">
        <w:rPr>
          <w:rFonts w:asciiTheme="majorHAnsi" w:hAnsiTheme="majorHAnsi"/>
          <w:color w:val="000000"/>
          <w:spacing w:val="1"/>
        </w:rPr>
        <w:softHyphen/>
      </w:r>
      <w:r w:rsidRPr="00F3164A">
        <w:rPr>
          <w:rFonts w:asciiTheme="majorHAnsi" w:hAnsiTheme="majorHAnsi"/>
          <w:color w:val="000000"/>
          <w:spacing w:val="-1"/>
        </w:rPr>
        <w:t>стем многостанционного доступа, в которой сигналы используют всю ширину полосы ретранслятора одно</w:t>
      </w:r>
      <w:r w:rsidRPr="00F3164A">
        <w:rPr>
          <w:rFonts w:asciiTheme="majorHAnsi" w:hAnsiTheme="majorHAnsi"/>
          <w:color w:val="000000"/>
          <w:spacing w:val="-1"/>
        </w:rPr>
        <w:softHyphen/>
      </w:r>
      <w:r w:rsidRPr="00F3164A">
        <w:rPr>
          <w:rFonts w:asciiTheme="majorHAnsi" w:hAnsiTheme="majorHAnsi"/>
          <w:color w:val="000000"/>
          <w:spacing w:val="3"/>
        </w:rPr>
        <w:t>временно: эти</w:t>
      </w:r>
      <w:r w:rsidRPr="00F3164A">
        <w:rPr>
          <w:rFonts w:asciiTheme="majorHAnsi" w:hAnsiTheme="majorHAnsi"/>
          <w:smallCaps/>
          <w:color w:val="000000"/>
          <w:spacing w:val="3"/>
        </w:rPr>
        <w:t xml:space="preserve"> </w:t>
      </w:r>
      <w:r w:rsidRPr="00F3164A">
        <w:rPr>
          <w:rFonts w:asciiTheme="majorHAnsi" w:hAnsiTheme="majorHAnsi"/>
          <w:color w:val="000000"/>
          <w:spacing w:val="3"/>
        </w:rPr>
        <w:t xml:space="preserve">системы применяют методы расширения спектра, они называются системами МДКР. </w:t>
      </w:r>
      <w:r w:rsidRPr="00F3164A">
        <w:rPr>
          <w:rFonts w:asciiTheme="majorHAnsi" w:hAnsiTheme="majorHAnsi"/>
          <w:color w:val="000000"/>
          <w:spacing w:val="1"/>
        </w:rPr>
        <w:t>При этом способе передачи каждому сигналу, передаваемому на спутник, присваи</w:t>
      </w:r>
      <w:r w:rsidRPr="00F3164A">
        <w:rPr>
          <w:rFonts w:asciiTheme="majorHAnsi" w:hAnsiTheme="majorHAnsi"/>
          <w:color w:val="000000"/>
          <w:spacing w:val="1"/>
        </w:rPr>
        <w:softHyphen/>
        <w:t>вается характерный код. На приеме из всех принятых сигналов станция выделяет сигнал, пред</w:t>
      </w:r>
      <w:r w:rsidRPr="00F3164A">
        <w:rPr>
          <w:rFonts w:asciiTheme="majorHAnsi" w:hAnsiTheme="majorHAnsi"/>
          <w:color w:val="000000"/>
          <w:spacing w:val="1"/>
        </w:rPr>
        <w:softHyphen/>
      </w:r>
      <w:r w:rsidRPr="00F3164A">
        <w:rPr>
          <w:rFonts w:asciiTheme="majorHAnsi" w:hAnsiTheme="majorHAnsi"/>
          <w:color w:val="000000"/>
        </w:rPr>
        <w:t xml:space="preserve">назначенный ей по коду, и извлекает основную информацию. Для данной операции, когда необходимо опознать </w:t>
      </w:r>
      <w:r w:rsidRPr="00F3164A">
        <w:rPr>
          <w:rFonts w:asciiTheme="majorHAnsi" w:hAnsiTheme="majorHAnsi"/>
          <w:color w:val="000000"/>
          <w:spacing w:val="1"/>
        </w:rPr>
        <w:t xml:space="preserve">один сигнал среди нескольких других, совместно использующих одну и ту же полосу частот в одно </w:t>
      </w:r>
      <w:proofErr w:type="gramStart"/>
      <w:r w:rsidRPr="00F3164A">
        <w:rPr>
          <w:rFonts w:asciiTheme="majorHAnsi" w:hAnsiTheme="majorHAnsi"/>
          <w:color w:val="000000"/>
          <w:spacing w:val="1"/>
        </w:rPr>
        <w:t>и то</w:t>
      </w:r>
      <w:proofErr w:type="gramEnd"/>
      <w:r w:rsidRPr="00F3164A">
        <w:rPr>
          <w:rFonts w:asciiTheme="majorHAnsi" w:hAnsiTheme="majorHAnsi"/>
          <w:color w:val="000000"/>
          <w:spacing w:val="1"/>
        </w:rPr>
        <w:t xml:space="preserve"> же </w:t>
      </w:r>
      <w:r w:rsidRPr="00F3164A">
        <w:rPr>
          <w:rFonts w:asciiTheme="majorHAnsi" w:hAnsiTheme="majorHAnsi"/>
          <w:color w:val="000000"/>
          <w:spacing w:val="2"/>
        </w:rPr>
        <w:t>время, обычно применяется корреляционный метод.</w:t>
      </w:r>
    </w:p>
    <w:p w:rsidR="007C1475" w:rsidRPr="00F3164A" w:rsidRDefault="007C1475" w:rsidP="007C1475">
      <w:pPr>
        <w:pStyle w:val="21"/>
        <w:spacing w:after="0"/>
        <w:ind w:firstLine="540"/>
        <w:rPr>
          <w:rFonts w:asciiTheme="majorHAnsi" w:hAnsiTheme="majorHAnsi"/>
          <w:sz w:val="22"/>
          <w:szCs w:val="22"/>
        </w:rPr>
      </w:pPr>
      <w:r w:rsidRPr="00F3164A">
        <w:rPr>
          <w:rFonts w:asciiTheme="majorHAnsi" w:hAnsiTheme="majorHAnsi"/>
          <w:sz w:val="22"/>
          <w:szCs w:val="22"/>
        </w:rPr>
        <w:t xml:space="preserve">1.2.2 Качественные показатели спутниковых каналов. </w:t>
      </w:r>
    </w:p>
    <w:p w:rsidR="007C1475" w:rsidRPr="00F3164A" w:rsidRDefault="007C1475" w:rsidP="007C1475">
      <w:pPr>
        <w:pStyle w:val="21"/>
        <w:spacing w:after="0"/>
        <w:ind w:firstLine="540"/>
        <w:rPr>
          <w:rFonts w:asciiTheme="majorHAnsi" w:hAnsiTheme="majorHAnsi"/>
          <w:sz w:val="22"/>
          <w:szCs w:val="22"/>
        </w:rPr>
      </w:pPr>
      <w:r w:rsidRPr="00F3164A">
        <w:rPr>
          <w:rFonts w:asciiTheme="majorHAnsi" w:hAnsiTheme="majorHAnsi"/>
          <w:sz w:val="22"/>
          <w:szCs w:val="22"/>
        </w:rPr>
        <w:t>Спутниковые каналы в соответствии с документами ITU-R и ITU-T принято нормировать следующим образом:</w:t>
      </w:r>
    </w:p>
    <w:p w:rsidR="007C1475" w:rsidRPr="00F3164A" w:rsidRDefault="007C1475" w:rsidP="007C1475">
      <w:pPr>
        <w:pStyle w:val="21"/>
        <w:spacing w:after="0"/>
        <w:ind w:firstLine="540"/>
        <w:rPr>
          <w:rFonts w:asciiTheme="majorHAnsi" w:hAnsiTheme="majorHAnsi"/>
          <w:sz w:val="22"/>
          <w:szCs w:val="22"/>
        </w:rPr>
      </w:pPr>
      <w:r w:rsidRPr="00F3164A">
        <w:rPr>
          <w:rFonts w:asciiTheme="majorHAnsi" w:hAnsiTheme="majorHAnsi"/>
          <w:sz w:val="22"/>
          <w:szCs w:val="22"/>
        </w:rPr>
        <w:t xml:space="preserve"> - нормы на параметры канала ТЧ или групповых трактов, зависящие от длины канала, соответствуют нормам на параметры канала наземной линии длиной 5000км;</w:t>
      </w:r>
    </w:p>
    <w:p w:rsidR="007C1475" w:rsidRPr="00F3164A" w:rsidRDefault="007C1475" w:rsidP="007C1475">
      <w:pPr>
        <w:pStyle w:val="21"/>
        <w:spacing w:after="0"/>
        <w:ind w:firstLine="540"/>
        <w:rPr>
          <w:rFonts w:asciiTheme="majorHAnsi" w:hAnsiTheme="majorHAnsi"/>
          <w:sz w:val="22"/>
          <w:szCs w:val="22"/>
        </w:rPr>
      </w:pPr>
      <w:r w:rsidRPr="00F3164A">
        <w:rPr>
          <w:rFonts w:asciiTheme="majorHAnsi" w:hAnsiTheme="majorHAnsi"/>
          <w:sz w:val="22"/>
          <w:szCs w:val="22"/>
        </w:rPr>
        <w:t xml:space="preserve"> - по качественным показателям, зависящим от длины, каналы ЗВ и ЗС ТВ приравниваются каналу наземной линии длиной 2500км;</w:t>
      </w:r>
    </w:p>
    <w:p w:rsidR="007C1475" w:rsidRPr="00F3164A" w:rsidRDefault="00052E06" w:rsidP="007C1475">
      <w:pPr>
        <w:pStyle w:val="21"/>
        <w:spacing w:after="0"/>
        <w:ind w:firstLine="540"/>
        <w:rPr>
          <w:rFonts w:asciiTheme="majorHAnsi" w:hAnsiTheme="majorHAnsi"/>
          <w:sz w:val="22"/>
          <w:szCs w:val="22"/>
        </w:rPr>
      </w:pPr>
      <w:r>
        <w:rPr>
          <w:rFonts w:asciiTheme="majorHAnsi" w:hAnsiTheme="majorHAnsi"/>
          <w:noProof/>
          <w:sz w:val="22"/>
          <w:szCs w:val="22"/>
        </w:rPr>
        <w:pict>
          <v:group id="Группа 9308" o:spid="_x0000_s1445" style="position:absolute;left:0;text-align:left;margin-left:9pt;margin-top:20.7pt;width:229.65pt;height:67.5pt;z-index:-251596800" coordorigin="1272,1188" coordsize="2994,1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">
            <v:group id="Group 580" o:spid="_x0000_s1446" style="position:absolute;left:1272;top:1470;width:2994;height:822" coordorigin="1272,1302" coordsize="3666,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koTccAAADdAAAADwAAAGRycy9kb3ducmV2LnhtbESPQWvCQBSE7wX/w/KE&#10;3uomSktN3YQgtvQgQlWQ3h7ZZxKSfRuy2yT++25B6HGYmW+YTTaZVgzUu9qygngRgSAurK65VHA+&#10;vT+9gnAeWWNrmRTcyEGWzh42mGg78hcNR1+KAGGXoILK+y6R0hUVGXQL2xEH72p7gz7IvpS6xzHA&#10;TSuXUfQiDdYcFirsaFtR0Rx/jIKPEcd8Fe+GfXPd3r5Pz4fLPialHudT/gbC0+T/w/f2p1awXkV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kkoTccAAADd&#10;AAAADwAAAAAAAAAAAAAAAACqAgAAZHJzL2Rvd25yZXYueG1sUEsFBgAAAAAEAAQA+gAAAJ4DAAAA&#10;AA==&#10;">
              <v:rect id="Rectangle 581" o:spid="_x0000_s1447" style="position:absolute;left:1656;top:1926;width:468;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oc8IA&#10;AADdAAAADwAAAGRycy9kb3ducmV2LnhtbERPu27CMBTdkfgH6yKxgQORqhIwCFFR0RHC0u02viSB&#10;+DqKnQd8fT1U6nh03pvdYCrRUeNKywoW8wgEcWZ1ybmCa3qcvYNwHlljZZkUPMnBbjsebTDRtucz&#10;dRefixDCLkEFhfd1IqXLCjLo5rYmDtzNNgZ9gE0udYN9CDeVXEbRmzRYcmgosKZDQdnj0hoFP+Xy&#10;iq9z+hmZ1TH2X0N6b78/lJpOhv0ahKfB/4v/3CetYBUvwv7wJjw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2hzwgAAAN0AAAAPAAAAAAAAAAAAAAAAAJgCAABkcnMvZG93&#10;bnJldi54bWxQSwUGAAAAAAQABAD1AAAAhwMAAAAA&#10;"/>
              <v:rect id="Rectangle 582" o:spid="_x0000_s1448" style="position:absolute;left:1824;top:2010;width:102;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N6MQA&#10;AADdAAAADwAAAGRycy9kb3ducmV2LnhtbESPQYvCMBSE74L/ITxhb5pWYdFqFHFx2T1qvXh7Ns+2&#10;2ryUJmr11xtB8DjMzDfMbNGaSlypcaVlBfEgAkGcWV1yrmCXrvtjEM4ja6wsk4I7OVjMu50ZJtre&#10;eEPXrc9FgLBLUEHhfZ1I6bKCDLqBrYmDd7SNQR9kk0vd4C3ATSWHUfQtDZYcFgqsaVVQdt5ejIJD&#10;OdzhY5P+RmayHvn/Nj1d9j9KffXa5RSEp9Z/wu/2n1YwGcUxvN6EJ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zejEAAAA3QAAAA8AAAAAAAAAAAAAAAAAmAIAAGRycy9k&#10;b3ducmV2LnhtbFBLBQYAAAAABAAEAPUAAACJAwAAAAA=&#10;"/>
              <v:line id="Line 583" o:spid="_x0000_s1449" style="position:absolute;visibility:visible" from="1272,2076" to="1824,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DMGcgAAADdAAAADwAAAGRycy9kb3ducmV2LnhtbESPT2vCQBTE74V+h+UVeqsbFUIbXUVa&#10;CtqD1D+gx2f2maTNvg272yR+e1cQehxm5jfMdN6bWrTkfGVZwXCQgCDOra64ULDffb68gvABWWNt&#10;mRRcyMN89vgwxUzbjjfUbkMhIoR9hgrKEJpMSp+XZNAPbEMcvbN1BkOUrpDaYRfhppajJEmlwYrj&#10;QokNvZeU/27/jIL1+DttF6uvZX9Ypaf8Y3M6/nROqeenfjEBEagP/+F7e6kVvI2HI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QDMGcgAAADdAAAADwAAAAAA&#10;AAAAAAAAAAChAgAAZHJzL2Rvd25yZXYueG1sUEsFBgAAAAAEAAQA+QAAAJYDAAAAAA==&#10;"/>
              <v:line id="Line 584" o:spid="_x0000_s1450" style="position:absolute;visibility:visible" from="1956,2094" to="2322,2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xpgsgAAADdAAAADwAAAGRycy9kb3ducmV2LnhtbESPQWvCQBSE74X+h+UVvNWNDYQ2uoq0&#10;COqhVCvo8Zl9JrHZt2F3TdJ/3y0Uehxm5htmthhMIzpyvrasYDJOQBAXVtdcKjh8rh6fQfiArLGx&#10;TAq+ycNifn83w1zbnnfU7UMpIoR9jgqqENpcSl9UZNCPbUscvYt1BkOUrpTaYR/hppFPSZJJgzXH&#10;hQpbeq2o+NrfjIL39CPrlpvtejhusnPxtjufrr1TavQwLKcgAg3hP/zXXmsFL+kk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kxpgsgAAADdAAAADwAAAAAA&#10;AAAAAAAAAAChAgAAZHJzL2Rvd25yZXYueG1sUEsFBgAAAAAEAAQA+QAAAJYDAAAAAA==&#10;"/>
              <v:oval id="Oval 585" o:spid="_x0000_s1451" style="position:absolute;left:3150;top:1302;width:216;height:2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gOMUA&#10;AADdAAAADwAAAGRycy9kb3ducmV2LnhtbESPQWvCQBSE74X+h+UVequbNCqauoooBXvooaneH9ln&#10;Esy+DdlnTP99Vyj0OMzMN8xqM7pWDdSHxrOBdJKAIi69bbgycPx+f1mACoJssfVMBn4owGb9+LDC&#10;3Pobf9FQSKUihEOOBmqRLtc6lDU5DBPfEUfv7HuHEmVfadvjLcJdq1+TZK4dNhwXauxoV1N5Ka7O&#10;wL7aFvNBZzLLzvuDzC6nz48sNeb5ady+gRIa5T/81z5YA8ssncL9TXwC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KA4xQAAAN0AAAAPAAAAAAAAAAAAAAAAAJgCAABkcnMv&#10;ZG93bnJldi54bWxQSwUGAAAAAAQABAD1AAAAigMAAAAA&#10;"/>
              <v:line id="Line 586" o:spid="_x0000_s1452" style="position:absolute;flip:x;visibility:visible" from="2322,1440" to="3144,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IkksgAAADdAAAADwAAAGRycy9kb3ducmV2LnhtbESPT2sCMRTE74V+h/AKvRTN2j+iq1Gk&#10;UOjBS7WseHtunptlNy/bJNX125uC0OMwM79h5svetuJEPtSOFYyGGQji0umaKwXf24/BBESIyBpb&#10;x6TgQgGWi/u7OebanfmLTptYiQThkKMCE2OXSxlKQxbD0HXEyTs6bzEm6SupPZ4T3LbyOcvG0mLN&#10;acFgR++GymbzaxXIyfrpx68Or03R7HZTU5RFt18r9fjQr2YgIvXxP3xrf2oF05fRG/y9SU9AL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gIkksgAAADdAAAADwAAAAAA&#10;AAAAAAAAAAChAgAAZHJzL2Rvd25yZXYueG1sUEsFBgAAAAAEAAQA+QAAAJYDAAAAAA==&#10;"/>
              <v:rect id="Rectangle 587" o:spid="_x0000_s1453" style="position:absolute;left:4272;top:1944;width:468;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VnMYA&#10;AADdAAAADwAAAGRycy9kb3ducmV2LnhtbESPQWvCQBSE74X+h+UVvDUbDUhNswlFUdqjxktvr9ln&#10;Ept9G7JrTPvrXaHQ4zAz3zBZMZlOjDS41rKCeRSDIK6sbrlWcCy3zy8gnEfW2FkmBT/koMgfHzJM&#10;tb3ynsaDr0WAsEtRQeN9n0rpqoYMusj2xME72cGgD3KopR7wGuCmk4s4XkqDLYeFBntaN1R9Hy5G&#10;wVe7OOLvvtzFZrVN/MdUni+fG6VmT9PbKwhPk/8P/7XftYJVMl/C/U14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ZVnMYAAADdAAAADwAAAAAAAAAAAAAAAACYAgAAZHJz&#10;L2Rvd25yZXYueG1sUEsFBgAAAAAEAAQA9QAAAIsDAAAAAA==&#10;"/>
              <v:rect id="Rectangle 588" o:spid="_x0000_s1454" style="position:absolute;left:4440;top:2028;width:102;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rwB8QA&#10;AADdAAAADwAAAGRycy9kb3ducmV2LnhtbESPQYvCMBSE7wv+h/AEb2uqwqpdo4iirEetF2/P5m1b&#10;bV5KE7X6640geBxm5htmMmtMKa5Uu8Kygl43AkGcWl1wpmCfrL5HIJxH1lhaJgV3cjCbtr4mGGt7&#10;4y1ddz4TAcIuRgW591UspUtzMui6tiIO3r+tDfog60zqGm8BbkrZj6IfabDgsJBjRYuc0vPuYhQc&#10;i/4eH9tkHZnxauA3TXK6HJZKddrN/BeEp8Z/wu/2n1YwHvSG8HoTn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8AfEAAAA3QAAAA8AAAAAAAAAAAAAAAAAmAIAAGRycy9k&#10;b3ducmV2LnhtbFBLBQYAAAAABAAEAPUAAACJAwAAAAA=&#10;"/>
              <v:line id="Line 589" o:spid="_x0000_s1455" style="position:absolute;visibility:visible" from="4122,2094" to="4440,2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j788QAAADdAAAADwAAAGRycy9kb3ducmV2LnhtbERPz2vCMBS+C/4P4Qm7aapCcZ1RRBno&#10;DkPdYDs+m7e2s3kpSdZ2/705CB4/vt/LdW9q0ZLzlWUF00kCgji3uuJCwefH63gBwgdkjbVlUvBP&#10;Htar4WCJmbYdn6g9h0LEEPYZKihDaDIpfV6SQT+xDXHkfqwzGCJ0hdQOuxhuajlLklQarDg2lNjQ&#10;tqT8ev4zCt7nx7TdHN72/dchveS70+X7t3NKPY36zQuIQH14iO/uvVbwPJ/GufFNf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6PvzxAAAAN0AAAAPAAAAAAAAAAAA&#10;AAAAAKECAABkcnMvZG93bnJldi54bWxQSwUGAAAAAAQABAD5AAAAkgMAAAAA&#10;"/>
              <v:line id="Line 590" o:spid="_x0000_s1456" style="position:absolute;visibility:visible" from="4572,2112" to="4938,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ReaMcAAADdAAAADwAAAGRycy9kb3ducmV2LnhtbESPQWvCQBSE70L/w/IKvenGCkGjq0hL&#10;QXsQtYIen9nXJG32bdjdJvHfdwtCj8PMfMMsVr2pRUvOV5YVjEcJCOLc6ooLBaePt+EUhA/IGmvL&#10;pOBGHlbLh8ECM207PlB7DIWIEPYZKihDaDIpfV6SQT+yDXH0Pq0zGKJ0hdQOuwg3tXxOklQarDgu&#10;lNjQS0n59/HHKNhN9mm73r5v+vM2veavh+vlq3NKPT326zmIQH34D9/bG61gNhnP4O9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pF5oxwAAAN0AAAAPAAAAAAAA&#10;AAAAAAAAAKECAABkcnMvZG93bnJldi54bWxQSwUGAAAAAAQABAD5AAAAlQMAAAAA&#10;"/>
              <v:line id="Line 591" o:spid="_x0000_s1457" style="position:absolute;visibility:visible" from="3360,1440" to="4182,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I9SMQAAADdAAAADwAAAGRycy9kb3ducmV2LnhtbERPz2vCMBS+D/wfwht4m+kUinZGEUVQ&#10;D2PqYDs+m7e2s3kpSWy7/345CB4/vt/zZW9q0ZLzlWUFr6MEBHFudcWFgs/z9mUKwgdkjbVlUvBH&#10;HpaLwdMcM207PlJ7CoWIIewzVFCG0GRS+rwkg35kG+LI/VhnMEToCqkddjHc1HKcJKk0WHFsKLGh&#10;dUn59XQzCt4nH2m72h92/dc+veSb4+X7t3NKDZ/71RuIQH14iO/unVYwm4zj/v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8j1IxAAAAN0AAAAPAAAAAAAAAAAA&#10;AAAAAKECAABkcnMvZG93bnJldi54bWxQSwUGAAAAAAQABAD5AAAAkgMAAAAA&#10;"/>
            </v:group>
            <v:shape id="Text Box 592" o:spid="_x0000_s1458" type="#_x0000_t202" style="position:absolute;left:2442;top:1188;width:288;height: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8j7cYA&#10;AADdAAAADwAAAGRycy9kb3ducmV2LnhtbESPT4vCMBTE7wt+h/AEL6KpXRC3GsV/Cx70oCueH83b&#10;tmzzUpJo67c3Cwt7HGbmN8xi1ZlaPMj5yrKCyTgBQZxbXXGh4Pr1OZqB8AFZY22ZFDzJw2rZe1tg&#10;pm3LZ3pcQiEihH2GCsoQmkxKn5dk0I9tQxy9b+sMhihdIbXDNsJNLdMkmUqDFceFEhvalpT/XO5G&#10;wXTn7u2Zt8PddX/EU1Okt83zptSg363nIAJ14T/81z5oBR/v6QR+38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8j7cYAAADdAAAADwAAAAAAAAAAAAAAAACYAgAAZHJz&#10;L2Rvd25yZXYueG1sUEsFBgAAAAAEAAQA9QAAAIsDAAAAAA==&#10;" stroked="f">
              <v:textbox inset="0,0,0,0">
                <w:txbxContent>
                  <w:p w:rsidR="007C1475" w:rsidRDefault="007C1475" w:rsidP="007C1475">
                    <w:pPr>
                      <w:pStyle w:val="3"/>
                    </w:pPr>
                    <w:r>
                      <w:t>КС</w:t>
                    </w:r>
                  </w:p>
                </w:txbxContent>
              </v:textbox>
            </v:shape>
            <v:shape id="Text Box 593" o:spid="_x0000_s1459" type="#_x0000_t202" style="position:absolute;left:1620;top:1590;width:288;height: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29msYA&#10;AADdAAAADwAAAGRycy9kb3ducmV2LnhtbESPT4vCMBTE7wt+h/CEvSyabgXRahRXV9jDevAPnh/N&#10;sy02LyWJtn77jSDscZiZ3zDzZWdqcSfnK8sKPocJCOLc6ooLBafjdjAB4QOyxtoyKXiQh+Wi9zbH&#10;TNuW93Q/hEJECPsMFZQhNJmUPi/JoB/ahjh6F+sMhihdIbXDNsJNLdMkGUuDFceFEhtal5RfDzej&#10;YLxxt3bP64/N6fsXd02Rnr8eZ6Xe+91qBiJQF/7Dr/aPVjAdpSk8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29msYAAADdAAAADwAAAAAAAAAAAAAAAACYAgAAZHJz&#10;L2Rvd25yZXYueG1sUEsFBgAAAAAEAAQA9QAAAIsDAAAAAA==&#10;" stroked="f">
              <v:textbox inset="0,0,0,0">
                <w:txbxContent>
                  <w:p w:rsidR="007C1475" w:rsidRDefault="007C1475" w:rsidP="007C1475">
                    <w:pPr>
                      <w:pStyle w:val="3"/>
                    </w:pPr>
                    <w:r>
                      <w:t>ЗС</w:t>
                    </w:r>
                  </w:p>
                </w:txbxContent>
              </v:textbox>
            </v:shape>
            <v:shape id="Text Box 594" o:spid="_x0000_s1460" type="#_x0000_t202" style="position:absolute;left:3762;top:1578;width:288;height: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YAcYA&#10;AADdAAAADwAAAGRycy9kb3ducmV2LnhtbESPQWvCQBSE7wX/w/KEXkQ3jSAaXaXVFjzoISqeH9nX&#10;JDT7NuyuJv57t1DocZiZb5jVpjeNuJPztWUFb5MEBHFhdc2lgsv5azwH4QOyxsYyKXiQh8168LLC&#10;TNuOc7qfQikihH2GCqoQ2kxKX1Rk0E9sSxy9b+sMhihdKbXDLsJNI9MkmUmDNceFClvaVlT8nG5G&#10;wWznbl3O29Hu8nnAY1um14/HVanXYf++BBGoD//hv/ZeK1hM0yn8volPQK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EYAcYAAADdAAAADwAAAAAAAAAAAAAAAACYAgAAZHJz&#10;L2Rvd25yZXYueG1sUEsFBgAAAAAEAAQA9QAAAIsDAAAAAA==&#10;" stroked="f">
              <v:textbox inset="0,0,0,0">
                <w:txbxContent>
                  <w:p w:rsidR="007C1475" w:rsidRDefault="007C1475" w:rsidP="007C1475">
                    <w:pPr>
                      <w:pStyle w:val="3"/>
                    </w:pPr>
                    <w:r>
                      <w:t xml:space="preserve"> ЗС</w:t>
                    </w:r>
                  </w:p>
                </w:txbxContent>
              </v:textbox>
            </v:shape>
            <w10:wrap type="square"/>
          </v:group>
        </w:pict>
      </w:r>
      <w:r w:rsidR="007C1475" w:rsidRPr="00F3164A">
        <w:rPr>
          <w:rFonts w:asciiTheme="majorHAnsi" w:hAnsiTheme="majorHAnsi"/>
          <w:sz w:val="22"/>
          <w:szCs w:val="22"/>
        </w:rPr>
        <w:t xml:space="preserve"> -  спутниковый канал изображения по отношению сигна</w:t>
      </w:r>
      <w:proofErr w:type="gramStart"/>
      <w:r w:rsidR="007C1475" w:rsidRPr="00F3164A">
        <w:rPr>
          <w:rFonts w:asciiTheme="majorHAnsi" w:hAnsiTheme="majorHAnsi"/>
          <w:sz w:val="22"/>
          <w:szCs w:val="22"/>
        </w:rPr>
        <w:t>л-</w:t>
      </w:r>
      <w:proofErr w:type="gramEnd"/>
      <w:r w:rsidR="007C1475" w:rsidRPr="00F3164A">
        <w:rPr>
          <w:rFonts w:asciiTheme="majorHAnsi" w:hAnsiTheme="majorHAnsi"/>
          <w:sz w:val="22"/>
          <w:szCs w:val="22"/>
        </w:rPr>
        <w:t xml:space="preserve"> визометрический шум эквивалентен каналу наземной линии длиной 5000км, а по остальным показателям – каналу наземной линии длиной 2500км. Отсюда, например, нормы отношения </w:t>
      </w:r>
      <w:r>
        <w:rPr>
          <w:rFonts w:asciiTheme="majorHAnsi" w:hAnsiTheme="majorHAnsi"/>
          <w:noProof/>
          <w:sz w:val="22"/>
          <w:szCs w:val="22"/>
        </w:rPr>
        <w:pict>
          <v:shape id="Надпись 9307" o:spid="_x0000_s1461" type="#_x0000_t202" style="position:absolute;margin-left:-150.85pt;margin-top:53.4pt;width:261.85pt;height:17.1pt;z-index:251718656;visibility:visible;mso-wrap-style:non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" stroked="f">
            <v:textbox inset=".5mm,.3mm,.5mm,.3mm">
              <w:txbxContent>
                <w:p w:rsidR="007C1475" w:rsidRPr="00A31CBE" w:rsidRDefault="007C1475" w:rsidP="007C1475">
                  <w:pPr>
                    <w:ind w:right="-27"/>
                    <w:jc w:val="center"/>
                    <w:rPr>
                      <w:noProof/>
                    </w:rPr>
                  </w:pPr>
                  <w:r w:rsidRPr="00A31CBE">
                    <w:rPr>
                      <w:noProof/>
                    </w:rPr>
                    <w:t xml:space="preserve">Рисунок 1.3 </w:t>
                  </w:r>
                  <w:r>
                    <w:rPr>
                      <w:noProof/>
                    </w:rPr>
                    <w:t>–</w:t>
                  </w:r>
                  <w:r w:rsidRPr="00A31CBE">
                    <w:rPr>
                      <w:noProof/>
                    </w:rPr>
                    <w:t xml:space="preserve"> </w:t>
                  </w:r>
                  <w:r>
                    <w:rPr>
                      <w:noProof/>
                    </w:rPr>
                    <w:t>ГЭЦ для л</w:t>
                  </w:r>
                  <w:r w:rsidRPr="00A31CBE">
                    <w:rPr>
                      <w:noProof/>
                    </w:rPr>
                    <w:t>ини</w:t>
                  </w:r>
                  <w:r>
                    <w:rPr>
                      <w:noProof/>
                    </w:rPr>
                    <w:t>и</w:t>
                  </w:r>
                  <w:r w:rsidRPr="00A31CBE">
                    <w:rPr>
                      <w:noProof/>
                    </w:rPr>
                    <w:t xml:space="preserve"> Земля –ИСЗ – Земля</w:t>
                  </w:r>
                </w:p>
              </w:txbxContent>
            </v:textbox>
            <w10:wrap type="square"/>
          </v:shape>
        </w:pict>
      </w:r>
      <w:r w:rsidR="007C1475" w:rsidRPr="00F3164A">
        <w:rPr>
          <w:rFonts w:asciiTheme="majorHAnsi" w:hAnsiTheme="majorHAnsi"/>
          <w:sz w:val="22"/>
          <w:szCs w:val="22"/>
        </w:rPr>
        <w:t>сигнал-визометрический шум для спутникового канала можно определить следующим образом:</w:t>
      </w:r>
    </w:p>
    <w:p w:rsidR="007C1475" w:rsidRPr="00F3164A" w:rsidRDefault="007C1475" w:rsidP="007C1475">
      <w:pPr>
        <w:pStyle w:val="21"/>
        <w:spacing w:before="120"/>
        <w:jc w:val="center"/>
        <w:rPr>
          <w:rFonts w:asciiTheme="majorHAnsi" w:hAnsiTheme="majorHAnsi"/>
          <w:sz w:val="22"/>
          <w:szCs w:val="22"/>
        </w:rPr>
      </w:pPr>
      <w:r w:rsidRPr="00F3164A">
        <w:rPr>
          <w:rFonts w:asciiTheme="majorHAnsi" w:hAnsiTheme="majorHAnsi"/>
          <w:sz w:val="22"/>
          <w:szCs w:val="22"/>
        </w:rPr>
        <w:t>20lg 0,7B/</w:t>
      </w:r>
      <w:proofErr w:type="gramStart"/>
      <w:r w:rsidRPr="00F3164A">
        <w:rPr>
          <w:rFonts w:asciiTheme="majorHAnsi" w:hAnsiTheme="majorHAnsi"/>
          <w:sz w:val="22"/>
          <w:szCs w:val="22"/>
        </w:rPr>
        <w:t>U</w:t>
      </w:r>
      <w:proofErr w:type="gramEnd"/>
      <w:r w:rsidRPr="00F3164A">
        <w:rPr>
          <w:rFonts w:asciiTheme="majorHAnsi" w:hAnsiTheme="majorHAnsi"/>
          <w:sz w:val="22"/>
          <w:szCs w:val="22"/>
        </w:rPr>
        <w:t>швиз=57+10lg 2500/5000=54дБ(1,0%).</w:t>
      </w:r>
    </w:p>
    <w:p w:rsidR="007C1475" w:rsidRPr="00F3164A" w:rsidRDefault="007C1475" w:rsidP="007C1475">
      <w:pPr>
        <w:ind w:right="-27"/>
        <w:jc w:val="both"/>
        <w:rPr>
          <w:rFonts w:asciiTheme="majorHAnsi" w:hAnsiTheme="majorHAnsi"/>
        </w:rPr>
      </w:pPr>
      <w:r w:rsidRPr="00F3164A">
        <w:rPr>
          <w:rFonts w:asciiTheme="majorHAnsi" w:hAnsiTheme="majorHAnsi"/>
        </w:rPr>
        <w:t xml:space="preserve">ТВ каналы (каналы изображения): для нормирования и сравнения каналов с различными структурами и длинами применяют гипотетические эталонные цепи (ГЭЦ). </w:t>
      </w:r>
      <w:r w:rsidRPr="00F3164A">
        <w:rPr>
          <w:rFonts w:asciiTheme="majorHAnsi" w:hAnsiTheme="majorHAnsi"/>
          <w:noProof/>
        </w:rPr>
        <w:t>На рисунке 1.3 изображена ГЭЦ для линии Земля- ИСЗ-Земля</w:t>
      </w:r>
      <w:r w:rsidRPr="00F3164A">
        <w:rPr>
          <w:rFonts w:asciiTheme="majorHAnsi" w:hAnsiTheme="majorHAnsi"/>
        </w:rPr>
        <w:t xml:space="preserve">, причем на передающей станции имеется модулятор для переноса модулирующего спектра на ВЧ </w:t>
      </w:r>
      <w:proofErr w:type="gramStart"/>
      <w:r w:rsidRPr="00F3164A">
        <w:rPr>
          <w:rFonts w:asciiTheme="majorHAnsi" w:hAnsiTheme="majorHAnsi"/>
        </w:rPr>
        <w:t>несущую</w:t>
      </w:r>
      <w:proofErr w:type="gramEnd"/>
      <w:r w:rsidRPr="00F3164A">
        <w:rPr>
          <w:rFonts w:asciiTheme="majorHAnsi" w:hAnsiTheme="majorHAnsi"/>
        </w:rPr>
        <w:t xml:space="preserve">, а на земной приемной </w:t>
      </w:r>
      <w:r w:rsidRPr="00F3164A">
        <w:rPr>
          <w:rFonts w:asciiTheme="majorHAnsi" w:hAnsiTheme="majorHAnsi"/>
        </w:rPr>
        <w:lastRenderedPageBreak/>
        <w:t xml:space="preserve">станции - демодулятор для выделения спектра модулирующих частот. При нормировании активные соединительные линии между ЗС спутниковой системы и коммутирующими центрами в ГЭЦ не включаются. </w:t>
      </w:r>
    </w:p>
    <w:p w:rsidR="007C1475" w:rsidRPr="00F3164A" w:rsidRDefault="007C1475" w:rsidP="007C1475">
      <w:pPr>
        <w:ind w:right="-27" w:firstLine="540"/>
        <w:jc w:val="both"/>
        <w:rPr>
          <w:rFonts w:asciiTheme="majorHAnsi" w:hAnsiTheme="majorHAnsi"/>
        </w:rPr>
      </w:pPr>
      <w:r w:rsidRPr="00F3164A">
        <w:rPr>
          <w:rFonts w:asciiTheme="majorHAnsi" w:hAnsiTheme="majorHAnsi"/>
        </w:rPr>
        <w:t xml:space="preserve">В каналах изображения нормируется один из наиболее важных показателей – отношение сигнал-визометрический шум. </w:t>
      </w:r>
    </w:p>
    <w:p w:rsidR="007C1475" w:rsidRPr="00F3164A" w:rsidRDefault="007C1475" w:rsidP="007C1475">
      <w:pPr>
        <w:ind w:right="-27" w:firstLine="540"/>
        <w:jc w:val="both"/>
        <w:rPr>
          <w:rFonts w:asciiTheme="majorHAnsi" w:hAnsiTheme="majorHAnsi"/>
        </w:rPr>
      </w:pPr>
      <w:r w:rsidRPr="00F3164A">
        <w:rPr>
          <w:rFonts w:asciiTheme="majorHAnsi" w:hAnsiTheme="majorHAnsi"/>
        </w:rPr>
        <w:t xml:space="preserve">АЧХ визометрического (взвешивающего) фильтра позволяет учесть свойства зрения при восприятии флуктуационных </w:t>
      </w:r>
      <w:r w:rsidRPr="00F3164A">
        <w:rPr>
          <w:rFonts w:asciiTheme="majorHAnsi" w:hAnsiTheme="majorHAnsi"/>
          <w:noProof/>
        </w:rPr>
        <w:tab/>
      </w:r>
      <w:r w:rsidRPr="00F3164A">
        <w:rPr>
          <w:rFonts w:asciiTheme="majorHAnsi" w:hAnsiTheme="majorHAnsi"/>
        </w:rPr>
        <w:t xml:space="preserve">помех в различных участках спектра. В настоящее время на новых спутниковых линиях подачи ТВ используется взвешивающий фильтр </w:t>
      </w:r>
      <w:proofErr w:type="gramStart"/>
      <w:r w:rsidRPr="00F3164A">
        <w:rPr>
          <w:rFonts w:asciiTheme="majorHAnsi" w:hAnsiTheme="majorHAnsi"/>
        </w:rPr>
        <w:t>по</w:t>
      </w:r>
      <w:proofErr w:type="gramEnd"/>
      <w:r w:rsidRPr="00F3164A">
        <w:rPr>
          <w:rFonts w:asciiTheme="majorHAnsi" w:hAnsiTheme="majorHAnsi"/>
        </w:rPr>
        <w:t xml:space="preserve"> Рек. МККР567-3 с постоянной времени  τ=245нс (в ранее внедренных  системах применяется фильтр с τ=330 нс). </w:t>
      </w:r>
      <w:proofErr w:type="gramStart"/>
      <w:r w:rsidRPr="00F3164A">
        <w:rPr>
          <w:rFonts w:asciiTheme="majorHAnsi" w:hAnsiTheme="majorHAnsi"/>
        </w:rPr>
        <w:t>Постоянная</w:t>
      </w:r>
      <w:proofErr w:type="gramEnd"/>
      <w:r w:rsidRPr="00F3164A">
        <w:rPr>
          <w:rFonts w:asciiTheme="majorHAnsi" w:hAnsiTheme="majorHAnsi"/>
        </w:rPr>
        <w:t xml:space="preserve"> времени фильтра характеризует спад его АЧХ. Пользуясь зависимостью 2</w:t>
      </w:r>
      <w:r w:rsidRPr="00F3164A">
        <w:rPr>
          <w:rFonts w:asciiTheme="majorHAnsi" w:hAnsiTheme="majorHAnsi"/>
          <w:lang w:val="en-US"/>
        </w:rPr>
        <w:t>πf</w:t>
      </w:r>
      <w:r w:rsidRPr="00F3164A">
        <w:rPr>
          <w:rFonts w:asciiTheme="majorHAnsi" w:hAnsiTheme="majorHAnsi"/>
          <w:vertAlign w:val="subscript"/>
          <w:lang w:val="en-US"/>
        </w:rPr>
        <w:sym w:font="Symbol" w:char="F0D6"/>
      </w:r>
      <w:r w:rsidRPr="00F3164A">
        <w:rPr>
          <w:rFonts w:asciiTheme="majorHAnsi" w:hAnsiTheme="majorHAnsi"/>
          <w:vertAlign w:val="subscript"/>
        </w:rPr>
        <w:t>2</w:t>
      </w:r>
      <w:r w:rsidRPr="00F3164A">
        <w:rPr>
          <w:rFonts w:asciiTheme="majorHAnsi" w:hAnsiTheme="majorHAnsi"/>
        </w:rPr>
        <w:t>×</w:t>
      </w:r>
      <w:r w:rsidRPr="00F3164A">
        <w:rPr>
          <w:rFonts w:asciiTheme="majorHAnsi" w:hAnsiTheme="majorHAnsi"/>
          <w:lang w:val="en-US"/>
        </w:rPr>
        <w:t>τ</w:t>
      </w:r>
      <w:r w:rsidRPr="00F3164A">
        <w:rPr>
          <w:rFonts w:asciiTheme="majorHAnsi" w:hAnsiTheme="majorHAnsi"/>
        </w:rPr>
        <w:t xml:space="preserve">=1, можно определить частоту </w:t>
      </w:r>
      <w:r w:rsidRPr="00F3164A">
        <w:rPr>
          <w:rFonts w:asciiTheme="majorHAnsi" w:hAnsiTheme="majorHAnsi"/>
          <w:lang w:val="en-US"/>
        </w:rPr>
        <w:t>f</w:t>
      </w:r>
      <w:r w:rsidRPr="00F3164A">
        <w:rPr>
          <w:rFonts w:asciiTheme="majorHAnsi" w:hAnsiTheme="majorHAnsi"/>
          <w:vertAlign w:val="subscript"/>
          <w:lang w:val="en-US"/>
        </w:rPr>
        <w:sym w:font="Symbol" w:char="F0D6"/>
      </w:r>
      <w:r w:rsidRPr="00F3164A">
        <w:rPr>
          <w:rFonts w:asciiTheme="majorHAnsi" w:hAnsiTheme="majorHAnsi"/>
          <w:vertAlign w:val="subscript"/>
        </w:rPr>
        <w:t>2</w:t>
      </w:r>
      <w:r w:rsidRPr="00F3164A">
        <w:rPr>
          <w:rFonts w:asciiTheme="majorHAnsi" w:hAnsiTheme="majorHAnsi"/>
        </w:rPr>
        <w:t xml:space="preserve">, на которой спад АЧХ составляет 3дБ. </w:t>
      </w:r>
    </w:p>
    <w:p w:rsidR="007C1475" w:rsidRPr="00F3164A" w:rsidRDefault="007C1475" w:rsidP="007C1475">
      <w:pPr>
        <w:ind w:right="-27" w:firstLine="540"/>
        <w:jc w:val="both"/>
        <w:rPr>
          <w:rFonts w:asciiTheme="majorHAnsi" w:hAnsiTheme="majorHAnsi"/>
        </w:rPr>
      </w:pPr>
      <w:r w:rsidRPr="00F3164A">
        <w:rPr>
          <w:rFonts w:asciiTheme="majorHAnsi" w:hAnsiTheme="majorHAnsi"/>
        </w:rPr>
        <w:t xml:space="preserve">Качественные показатели аналоговых каналов ЗС ТВ и ЗВ спутниковых систем соответствуют данным, приведенным в таблице 1.2. </w:t>
      </w:r>
    </w:p>
    <w:p w:rsidR="007C1475" w:rsidRPr="00F3164A" w:rsidRDefault="007C1475" w:rsidP="007C1475">
      <w:pPr>
        <w:ind w:right="-27" w:firstLine="540"/>
        <w:jc w:val="both"/>
        <w:rPr>
          <w:rFonts w:asciiTheme="majorHAnsi" w:hAnsiTheme="majorHAnsi"/>
        </w:rPr>
      </w:pPr>
      <w:r w:rsidRPr="00F3164A">
        <w:rPr>
          <w:rFonts w:asciiTheme="majorHAnsi" w:hAnsiTheme="majorHAnsi"/>
        </w:rPr>
        <w:t>В цифровых каналах нормируется ряд дополнительных параметров, в том числе защищенность от шумов квантования. В каналах высшего класса, используемых для передачи сигналов стереофонического вещания, нормируется также ряд дополнительных параметров (разность усиления в каналах</w:t>
      </w:r>
      <w:proofErr w:type="gramStart"/>
      <w:r w:rsidRPr="00F3164A">
        <w:rPr>
          <w:rFonts w:asciiTheme="majorHAnsi" w:hAnsiTheme="majorHAnsi"/>
        </w:rPr>
        <w:t xml:space="preserve"> А</w:t>
      </w:r>
      <w:proofErr w:type="gramEnd"/>
      <w:r w:rsidRPr="00F3164A">
        <w:rPr>
          <w:rFonts w:asciiTheme="majorHAnsi" w:hAnsiTheme="majorHAnsi"/>
        </w:rPr>
        <w:t xml:space="preserve"> и Б от 0,8 до 3дБ в разных участках полосы, разность фаз – 15…40°, внятные переходные разговоры –50дБ и др.).</w:t>
      </w:r>
    </w:p>
    <w:p w:rsidR="007C1475" w:rsidRPr="00F3164A" w:rsidRDefault="007C1475" w:rsidP="007C1475">
      <w:pPr>
        <w:tabs>
          <w:tab w:val="left" w:pos="0"/>
        </w:tabs>
        <w:ind w:firstLine="540"/>
        <w:rPr>
          <w:rFonts w:asciiTheme="majorHAnsi" w:hAnsiTheme="majorHAnsi"/>
        </w:rPr>
      </w:pPr>
      <w:r w:rsidRPr="00F3164A">
        <w:rPr>
          <w:rFonts w:asciiTheme="majorHAnsi" w:hAnsiTheme="majorHAnsi"/>
        </w:rPr>
        <w:t xml:space="preserve">Т а б л и </w:t>
      </w:r>
      <w:proofErr w:type="gramStart"/>
      <w:r w:rsidRPr="00F3164A">
        <w:rPr>
          <w:rFonts w:asciiTheme="majorHAnsi" w:hAnsiTheme="majorHAnsi"/>
        </w:rPr>
        <w:t>ц</w:t>
      </w:r>
      <w:proofErr w:type="gramEnd"/>
      <w:r w:rsidRPr="00F3164A">
        <w:rPr>
          <w:rFonts w:asciiTheme="majorHAnsi" w:hAnsiTheme="majorHAnsi"/>
        </w:rPr>
        <w:t xml:space="preserve"> а 1.2 - Нормы на каналы  ЗВ (ГЭЦ), установленные рекомендациями </w:t>
      </w:r>
      <w:r w:rsidRPr="00F3164A">
        <w:rPr>
          <w:rFonts w:asciiTheme="majorHAnsi" w:hAnsiTheme="majorHAnsi"/>
          <w:lang w:val="en-US"/>
        </w:rPr>
        <w:t>ITU</w:t>
      </w:r>
      <w:r w:rsidRPr="00F3164A">
        <w:rPr>
          <w:rFonts w:asciiTheme="majorHAnsi" w:hAnsiTheme="majorHAnsi"/>
        </w:rPr>
        <w:t>-</w:t>
      </w:r>
      <w:r w:rsidRPr="00F3164A">
        <w:rPr>
          <w:rFonts w:asciiTheme="majorHAnsi" w:hAnsiTheme="majorHAnsi"/>
          <w:lang w:val="en-US"/>
        </w:rPr>
        <w:t>T</w:t>
      </w:r>
      <w:r w:rsidRPr="00F3164A">
        <w:rPr>
          <w:rFonts w:asciiTheme="majorHAnsi" w:hAnsiTheme="maj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84"/>
        <w:gridCol w:w="1557"/>
        <w:gridCol w:w="1539"/>
        <w:gridCol w:w="1978"/>
      </w:tblGrid>
      <w:tr w:rsidR="007C1475" w:rsidRPr="00F3164A" w:rsidTr="007C1475">
        <w:trPr>
          <w:cantSplit/>
          <w:trHeight w:val="333"/>
          <w:jc w:val="center"/>
        </w:trPr>
        <w:tc>
          <w:tcPr>
            <w:tcW w:w="2184" w:type="dxa"/>
            <w:vMerge w:val="restart"/>
          </w:tcPr>
          <w:p w:rsidR="007C1475" w:rsidRPr="00F3164A" w:rsidRDefault="007C1475" w:rsidP="007C1475">
            <w:pPr>
              <w:tabs>
                <w:tab w:val="left" w:pos="0"/>
              </w:tabs>
              <w:jc w:val="both"/>
              <w:rPr>
                <w:rFonts w:asciiTheme="majorHAnsi" w:hAnsiTheme="majorHAnsi"/>
              </w:rPr>
            </w:pPr>
          </w:p>
          <w:p w:rsidR="007C1475" w:rsidRPr="00F3164A" w:rsidRDefault="007C1475" w:rsidP="007C1475">
            <w:pPr>
              <w:tabs>
                <w:tab w:val="left" w:pos="0"/>
              </w:tabs>
              <w:jc w:val="both"/>
              <w:rPr>
                <w:rFonts w:asciiTheme="majorHAnsi" w:hAnsiTheme="majorHAnsi"/>
              </w:rPr>
            </w:pPr>
            <w:r w:rsidRPr="00F3164A">
              <w:rPr>
                <w:rFonts w:asciiTheme="majorHAnsi" w:hAnsiTheme="majorHAnsi"/>
              </w:rPr>
              <w:t>Параметр</w:t>
            </w:r>
          </w:p>
        </w:tc>
        <w:tc>
          <w:tcPr>
            <w:tcW w:w="5074" w:type="dxa"/>
            <w:gridSpan w:val="3"/>
          </w:tcPr>
          <w:p w:rsidR="007C1475" w:rsidRPr="00F3164A" w:rsidRDefault="007C1475" w:rsidP="007C1475">
            <w:pPr>
              <w:tabs>
                <w:tab w:val="left" w:pos="0"/>
              </w:tabs>
              <w:jc w:val="both"/>
              <w:rPr>
                <w:rFonts w:asciiTheme="majorHAnsi" w:hAnsiTheme="majorHAnsi"/>
              </w:rPr>
            </w:pPr>
            <w:r w:rsidRPr="00F3164A">
              <w:rPr>
                <w:rFonts w:asciiTheme="majorHAnsi" w:hAnsiTheme="majorHAnsi"/>
              </w:rPr>
              <w:t xml:space="preserve">                    Норма</w:t>
            </w:r>
          </w:p>
        </w:tc>
      </w:tr>
      <w:tr w:rsidR="007C1475" w:rsidRPr="00F3164A" w:rsidTr="007C1475">
        <w:trPr>
          <w:cantSplit/>
          <w:trHeight w:val="355"/>
          <w:jc w:val="center"/>
        </w:trPr>
        <w:tc>
          <w:tcPr>
            <w:tcW w:w="2184" w:type="dxa"/>
            <w:vMerge/>
            <w:tcBorders>
              <w:bottom w:val="double" w:sz="4" w:space="0" w:color="auto"/>
            </w:tcBorders>
          </w:tcPr>
          <w:p w:rsidR="007C1475" w:rsidRPr="00F3164A" w:rsidRDefault="007C1475" w:rsidP="007C1475">
            <w:pPr>
              <w:tabs>
                <w:tab w:val="left" w:pos="0"/>
              </w:tabs>
              <w:jc w:val="both"/>
              <w:rPr>
                <w:rFonts w:asciiTheme="majorHAnsi" w:hAnsiTheme="majorHAnsi"/>
              </w:rPr>
            </w:pPr>
          </w:p>
        </w:tc>
        <w:tc>
          <w:tcPr>
            <w:tcW w:w="1557" w:type="dxa"/>
            <w:tcBorders>
              <w:bottom w:val="double" w:sz="4" w:space="0" w:color="auto"/>
            </w:tcBorders>
          </w:tcPr>
          <w:p w:rsidR="007C1475" w:rsidRPr="00F3164A" w:rsidRDefault="007C1475" w:rsidP="007C1475">
            <w:pPr>
              <w:tabs>
                <w:tab w:val="left" w:pos="0"/>
              </w:tabs>
              <w:jc w:val="both"/>
              <w:rPr>
                <w:rFonts w:asciiTheme="majorHAnsi" w:hAnsiTheme="majorHAnsi"/>
              </w:rPr>
            </w:pPr>
            <w:r w:rsidRPr="00F3164A">
              <w:rPr>
                <w:rFonts w:asciiTheme="majorHAnsi" w:hAnsiTheme="majorHAnsi"/>
              </w:rPr>
              <w:t>Высш. кл.</w:t>
            </w:r>
          </w:p>
        </w:tc>
        <w:tc>
          <w:tcPr>
            <w:tcW w:w="1539" w:type="dxa"/>
            <w:tcBorders>
              <w:bottom w:val="double" w:sz="4" w:space="0" w:color="auto"/>
            </w:tcBorders>
          </w:tcPr>
          <w:p w:rsidR="007C1475" w:rsidRPr="00F3164A" w:rsidRDefault="007C1475" w:rsidP="007C1475">
            <w:pPr>
              <w:tabs>
                <w:tab w:val="left" w:pos="0"/>
              </w:tabs>
              <w:jc w:val="both"/>
              <w:rPr>
                <w:rFonts w:asciiTheme="majorHAnsi" w:hAnsiTheme="majorHAnsi"/>
              </w:rPr>
            </w:pPr>
            <w:r w:rsidRPr="00F3164A">
              <w:rPr>
                <w:rFonts w:asciiTheme="majorHAnsi" w:hAnsiTheme="majorHAnsi"/>
              </w:rPr>
              <w:t xml:space="preserve"> 1-й класс</w:t>
            </w:r>
          </w:p>
        </w:tc>
        <w:tc>
          <w:tcPr>
            <w:tcW w:w="1978" w:type="dxa"/>
            <w:tcBorders>
              <w:bottom w:val="double" w:sz="4" w:space="0" w:color="auto"/>
            </w:tcBorders>
          </w:tcPr>
          <w:p w:rsidR="007C1475" w:rsidRPr="00F3164A" w:rsidRDefault="007C1475" w:rsidP="007C1475">
            <w:pPr>
              <w:tabs>
                <w:tab w:val="left" w:pos="0"/>
              </w:tabs>
              <w:jc w:val="both"/>
              <w:rPr>
                <w:rFonts w:asciiTheme="majorHAnsi" w:hAnsiTheme="majorHAnsi"/>
              </w:rPr>
            </w:pPr>
            <w:r w:rsidRPr="00F3164A">
              <w:rPr>
                <w:rFonts w:asciiTheme="majorHAnsi" w:hAnsiTheme="majorHAnsi"/>
              </w:rPr>
              <w:t>2-й класс</w:t>
            </w:r>
          </w:p>
        </w:tc>
      </w:tr>
      <w:tr w:rsidR="007C1475" w:rsidRPr="00F3164A" w:rsidTr="007C1475">
        <w:trPr>
          <w:trHeight w:val="313"/>
          <w:jc w:val="center"/>
        </w:trPr>
        <w:tc>
          <w:tcPr>
            <w:tcW w:w="2184" w:type="dxa"/>
            <w:tcBorders>
              <w:top w:val="double" w:sz="4" w:space="0" w:color="auto"/>
            </w:tcBorders>
          </w:tcPr>
          <w:p w:rsidR="007C1475" w:rsidRPr="00F3164A" w:rsidRDefault="007C1475" w:rsidP="007C1475">
            <w:pPr>
              <w:tabs>
                <w:tab w:val="left" w:pos="0"/>
              </w:tabs>
              <w:jc w:val="both"/>
              <w:rPr>
                <w:rFonts w:asciiTheme="majorHAnsi" w:hAnsiTheme="majorHAnsi"/>
              </w:rPr>
            </w:pPr>
            <w:r w:rsidRPr="00F3164A">
              <w:rPr>
                <w:rFonts w:asciiTheme="majorHAnsi" w:hAnsiTheme="majorHAnsi"/>
              </w:rPr>
              <w:t xml:space="preserve">  </w:t>
            </w:r>
            <w:r w:rsidRPr="00F3164A">
              <w:rPr>
                <w:rFonts w:asciiTheme="majorHAnsi" w:hAnsiTheme="majorHAnsi"/>
                <w:lang w:val="en-US"/>
              </w:rPr>
              <w:t>ΔF</w:t>
            </w:r>
            <w:r w:rsidRPr="00F3164A">
              <w:rPr>
                <w:rFonts w:asciiTheme="majorHAnsi" w:hAnsiTheme="majorHAnsi"/>
              </w:rPr>
              <w:t xml:space="preserve">э, Гц </w:t>
            </w:r>
          </w:p>
        </w:tc>
        <w:tc>
          <w:tcPr>
            <w:tcW w:w="1557" w:type="dxa"/>
            <w:tcBorders>
              <w:top w:val="double" w:sz="4" w:space="0" w:color="auto"/>
            </w:tcBorders>
          </w:tcPr>
          <w:p w:rsidR="007C1475" w:rsidRPr="00F3164A" w:rsidRDefault="007C1475" w:rsidP="007C1475">
            <w:pPr>
              <w:tabs>
                <w:tab w:val="left" w:pos="0"/>
              </w:tabs>
              <w:rPr>
                <w:rFonts w:asciiTheme="majorHAnsi" w:hAnsiTheme="majorHAnsi"/>
              </w:rPr>
            </w:pPr>
            <w:r w:rsidRPr="00F3164A">
              <w:rPr>
                <w:rFonts w:asciiTheme="majorHAnsi" w:hAnsiTheme="majorHAnsi"/>
              </w:rPr>
              <w:t xml:space="preserve"> 30…15000</w:t>
            </w:r>
          </w:p>
        </w:tc>
        <w:tc>
          <w:tcPr>
            <w:tcW w:w="1539" w:type="dxa"/>
            <w:tcBorders>
              <w:top w:val="double" w:sz="4" w:space="0" w:color="auto"/>
            </w:tcBorders>
          </w:tcPr>
          <w:p w:rsidR="007C1475" w:rsidRPr="00F3164A" w:rsidRDefault="007C1475" w:rsidP="007C1475">
            <w:pPr>
              <w:tabs>
                <w:tab w:val="left" w:pos="0"/>
              </w:tabs>
              <w:jc w:val="both"/>
              <w:rPr>
                <w:rFonts w:asciiTheme="majorHAnsi" w:hAnsiTheme="majorHAnsi"/>
              </w:rPr>
            </w:pPr>
            <w:r w:rsidRPr="00F3164A">
              <w:rPr>
                <w:rFonts w:asciiTheme="majorHAnsi" w:hAnsiTheme="majorHAnsi"/>
              </w:rPr>
              <w:t>50…10000</w:t>
            </w:r>
          </w:p>
        </w:tc>
        <w:tc>
          <w:tcPr>
            <w:tcW w:w="1978" w:type="dxa"/>
            <w:tcBorders>
              <w:top w:val="double" w:sz="4" w:space="0" w:color="auto"/>
            </w:tcBorders>
          </w:tcPr>
          <w:p w:rsidR="007C1475" w:rsidRPr="00F3164A" w:rsidRDefault="007C1475" w:rsidP="007C1475">
            <w:pPr>
              <w:tabs>
                <w:tab w:val="left" w:pos="0"/>
              </w:tabs>
              <w:jc w:val="both"/>
              <w:rPr>
                <w:rFonts w:asciiTheme="majorHAnsi" w:hAnsiTheme="majorHAnsi"/>
              </w:rPr>
            </w:pPr>
            <w:r w:rsidRPr="00F3164A">
              <w:rPr>
                <w:rFonts w:asciiTheme="majorHAnsi" w:hAnsiTheme="majorHAnsi"/>
              </w:rPr>
              <w:t xml:space="preserve"> 100… 6300</w:t>
            </w:r>
          </w:p>
        </w:tc>
      </w:tr>
      <w:tr w:rsidR="007C1475" w:rsidRPr="00F3164A" w:rsidTr="007C1475">
        <w:trPr>
          <w:trHeight w:val="673"/>
          <w:jc w:val="center"/>
        </w:trPr>
        <w:tc>
          <w:tcPr>
            <w:tcW w:w="2184" w:type="dxa"/>
          </w:tcPr>
          <w:p w:rsidR="007C1475" w:rsidRPr="00F3164A" w:rsidRDefault="007C1475" w:rsidP="007C1475">
            <w:pPr>
              <w:tabs>
                <w:tab w:val="left" w:pos="0"/>
              </w:tabs>
              <w:jc w:val="both"/>
              <w:rPr>
                <w:rFonts w:asciiTheme="majorHAnsi" w:hAnsiTheme="majorHAnsi"/>
              </w:rPr>
            </w:pPr>
            <w:r w:rsidRPr="00F3164A">
              <w:rPr>
                <w:rFonts w:asciiTheme="majorHAnsi" w:hAnsiTheme="majorHAnsi"/>
              </w:rPr>
              <w:t xml:space="preserve"> Неравномерность АЧХ, дБ </w:t>
            </w:r>
          </w:p>
        </w:tc>
        <w:tc>
          <w:tcPr>
            <w:tcW w:w="1557" w:type="dxa"/>
          </w:tcPr>
          <w:p w:rsidR="007C1475" w:rsidRPr="00F3164A" w:rsidRDefault="007C1475" w:rsidP="007C1475">
            <w:pPr>
              <w:tabs>
                <w:tab w:val="left" w:pos="0"/>
              </w:tabs>
              <w:jc w:val="both"/>
              <w:rPr>
                <w:rFonts w:asciiTheme="majorHAnsi" w:hAnsiTheme="majorHAnsi"/>
              </w:rPr>
            </w:pPr>
          </w:p>
          <w:p w:rsidR="007C1475" w:rsidRPr="00F3164A" w:rsidRDefault="007C1475" w:rsidP="007C1475">
            <w:pPr>
              <w:tabs>
                <w:tab w:val="left" w:pos="0"/>
              </w:tabs>
              <w:jc w:val="both"/>
              <w:rPr>
                <w:rFonts w:asciiTheme="majorHAnsi" w:hAnsiTheme="majorHAnsi"/>
              </w:rPr>
            </w:pPr>
            <w:r w:rsidRPr="00F3164A">
              <w:rPr>
                <w:rFonts w:asciiTheme="majorHAnsi" w:hAnsiTheme="majorHAnsi"/>
              </w:rPr>
              <w:t xml:space="preserve">     2,0</w:t>
            </w:r>
          </w:p>
        </w:tc>
        <w:tc>
          <w:tcPr>
            <w:tcW w:w="1539" w:type="dxa"/>
          </w:tcPr>
          <w:p w:rsidR="007C1475" w:rsidRPr="00F3164A" w:rsidRDefault="007C1475" w:rsidP="007C1475">
            <w:pPr>
              <w:tabs>
                <w:tab w:val="left" w:pos="0"/>
              </w:tabs>
              <w:jc w:val="both"/>
              <w:rPr>
                <w:rFonts w:asciiTheme="majorHAnsi" w:hAnsiTheme="majorHAnsi"/>
              </w:rPr>
            </w:pPr>
          </w:p>
          <w:p w:rsidR="007C1475" w:rsidRPr="00F3164A" w:rsidRDefault="007C1475" w:rsidP="007C1475">
            <w:pPr>
              <w:tabs>
                <w:tab w:val="left" w:pos="0"/>
              </w:tabs>
              <w:jc w:val="both"/>
              <w:rPr>
                <w:rFonts w:asciiTheme="majorHAnsi" w:hAnsiTheme="majorHAnsi"/>
              </w:rPr>
            </w:pPr>
            <w:r w:rsidRPr="00F3164A">
              <w:rPr>
                <w:rFonts w:asciiTheme="majorHAnsi" w:hAnsiTheme="majorHAnsi"/>
              </w:rPr>
              <w:t xml:space="preserve">      4,5</w:t>
            </w:r>
          </w:p>
        </w:tc>
        <w:tc>
          <w:tcPr>
            <w:tcW w:w="1978" w:type="dxa"/>
          </w:tcPr>
          <w:p w:rsidR="007C1475" w:rsidRPr="00F3164A" w:rsidRDefault="007C1475" w:rsidP="007C1475">
            <w:pPr>
              <w:tabs>
                <w:tab w:val="left" w:pos="0"/>
              </w:tabs>
              <w:jc w:val="both"/>
              <w:rPr>
                <w:rFonts w:asciiTheme="majorHAnsi" w:hAnsiTheme="majorHAnsi"/>
              </w:rPr>
            </w:pPr>
          </w:p>
          <w:p w:rsidR="007C1475" w:rsidRPr="00F3164A" w:rsidRDefault="007C1475" w:rsidP="007C1475">
            <w:pPr>
              <w:tabs>
                <w:tab w:val="left" w:pos="0"/>
              </w:tabs>
              <w:jc w:val="both"/>
              <w:rPr>
                <w:rFonts w:asciiTheme="majorHAnsi" w:hAnsiTheme="majorHAnsi"/>
              </w:rPr>
            </w:pPr>
            <w:r w:rsidRPr="00F3164A">
              <w:rPr>
                <w:rFonts w:asciiTheme="majorHAnsi" w:hAnsiTheme="majorHAnsi"/>
              </w:rPr>
              <w:t xml:space="preserve">     4,5</w:t>
            </w:r>
          </w:p>
        </w:tc>
      </w:tr>
      <w:tr w:rsidR="007C1475" w:rsidRPr="00F3164A" w:rsidTr="007C1475">
        <w:trPr>
          <w:trHeight w:val="435"/>
          <w:jc w:val="center"/>
        </w:trPr>
        <w:tc>
          <w:tcPr>
            <w:tcW w:w="2184" w:type="dxa"/>
          </w:tcPr>
          <w:p w:rsidR="007C1475" w:rsidRPr="00F3164A" w:rsidRDefault="007C1475" w:rsidP="007C1475">
            <w:pPr>
              <w:tabs>
                <w:tab w:val="left" w:pos="0"/>
              </w:tabs>
              <w:jc w:val="both"/>
              <w:rPr>
                <w:rFonts w:asciiTheme="majorHAnsi" w:hAnsiTheme="majorHAnsi"/>
              </w:rPr>
            </w:pPr>
            <w:r w:rsidRPr="00F3164A">
              <w:rPr>
                <w:rFonts w:asciiTheme="majorHAnsi" w:hAnsiTheme="majorHAnsi"/>
              </w:rPr>
              <w:t xml:space="preserve">     Кн,%</w:t>
            </w:r>
          </w:p>
        </w:tc>
        <w:tc>
          <w:tcPr>
            <w:tcW w:w="1557" w:type="dxa"/>
          </w:tcPr>
          <w:p w:rsidR="007C1475" w:rsidRPr="00F3164A" w:rsidRDefault="007C1475" w:rsidP="007C1475">
            <w:pPr>
              <w:tabs>
                <w:tab w:val="left" w:pos="0"/>
              </w:tabs>
              <w:jc w:val="both"/>
              <w:rPr>
                <w:rFonts w:asciiTheme="majorHAnsi" w:hAnsiTheme="majorHAnsi"/>
              </w:rPr>
            </w:pPr>
            <w:r w:rsidRPr="00F3164A">
              <w:rPr>
                <w:rFonts w:asciiTheme="majorHAnsi" w:hAnsiTheme="majorHAnsi"/>
              </w:rPr>
              <w:t xml:space="preserve">     0,5</w:t>
            </w:r>
          </w:p>
        </w:tc>
        <w:tc>
          <w:tcPr>
            <w:tcW w:w="1539" w:type="dxa"/>
          </w:tcPr>
          <w:p w:rsidR="007C1475" w:rsidRPr="00F3164A" w:rsidRDefault="007C1475" w:rsidP="007C1475">
            <w:pPr>
              <w:tabs>
                <w:tab w:val="left" w:pos="0"/>
              </w:tabs>
              <w:jc w:val="both"/>
              <w:rPr>
                <w:rFonts w:asciiTheme="majorHAnsi" w:hAnsiTheme="majorHAnsi"/>
              </w:rPr>
            </w:pPr>
            <w:r w:rsidRPr="00F3164A">
              <w:rPr>
                <w:rFonts w:asciiTheme="majorHAnsi" w:hAnsiTheme="majorHAnsi"/>
              </w:rPr>
              <w:t xml:space="preserve">     2,0</w:t>
            </w:r>
          </w:p>
        </w:tc>
        <w:tc>
          <w:tcPr>
            <w:tcW w:w="1978" w:type="dxa"/>
          </w:tcPr>
          <w:p w:rsidR="007C1475" w:rsidRPr="00F3164A" w:rsidRDefault="007C1475" w:rsidP="007C1475">
            <w:pPr>
              <w:tabs>
                <w:tab w:val="left" w:pos="0"/>
              </w:tabs>
              <w:jc w:val="both"/>
              <w:rPr>
                <w:rFonts w:asciiTheme="majorHAnsi" w:hAnsiTheme="majorHAnsi"/>
              </w:rPr>
            </w:pPr>
            <w:r w:rsidRPr="00F3164A">
              <w:rPr>
                <w:rFonts w:asciiTheme="majorHAnsi" w:hAnsiTheme="majorHAnsi"/>
              </w:rPr>
              <w:t xml:space="preserve">     2,0</w:t>
            </w:r>
          </w:p>
        </w:tc>
      </w:tr>
      <w:tr w:rsidR="007C1475" w:rsidRPr="00F3164A" w:rsidTr="007C1475">
        <w:trPr>
          <w:trHeight w:val="413"/>
          <w:jc w:val="center"/>
        </w:trPr>
        <w:tc>
          <w:tcPr>
            <w:tcW w:w="2184" w:type="dxa"/>
          </w:tcPr>
          <w:p w:rsidR="007C1475" w:rsidRPr="00F3164A" w:rsidRDefault="007C1475" w:rsidP="007C1475">
            <w:pPr>
              <w:tabs>
                <w:tab w:val="left" w:pos="0"/>
              </w:tabs>
              <w:jc w:val="both"/>
              <w:rPr>
                <w:rFonts w:asciiTheme="majorHAnsi" w:hAnsiTheme="majorHAnsi"/>
              </w:rPr>
            </w:pPr>
            <w:r w:rsidRPr="00F3164A">
              <w:rPr>
                <w:rFonts w:asciiTheme="majorHAnsi" w:hAnsiTheme="majorHAnsi"/>
              </w:rPr>
              <w:t xml:space="preserve"> </w:t>
            </w:r>
            <w:r w:rsidRPr="00F3164A">
              <w:rPr>
                <w:rFonts w:asciiTheme="majorHAnsi" w:hAnsiTheme="majorHAnsi"/>
                <w:lang w:val="en-US"/>
              </w:rPr>
              <w:t>A</w:t>
            </w:r>
            <w:r w:rsidRPr="00F3164A">
              <w:rPr>
                <w:rFonts w:asciiTheme="majorHAnsi" w:hAnsiTheme="majorHAnsi"/>
              </w:rPr>
              <w:t>зпс, дБ</w:t>
            </w:r>
          </w:p>
        </w:tc>
        <w:tc>
          <w:tcPr>
            <w:tcW w:w="1557" w:type="dxa"/>
          </w:tcPr>
          <w:p w:rsidR="007C1475" w:rsidRPr="00F3164A" w:rsidRDefault="007C1475" w:rsidP="007C1475">
            <w:pPr>
              <w:tabs>
                <w:tab w:val="left" w:pos="0"/>
              </w:tabs>
              <w:jc w:val="both"/>
              <w:rPr>
                <w:rFonts w:asciiTheme="majorHAnsi" w:hAnsiTheme="majorHAnsi"/>
              </w:rPr>
            </w:pPr>
            <w:r w:rsidRPr="00F3164A">
              <w:rPr>
                <w:rFonts w:asciiTheme="majorHAnsi" w:hAnsiTheme="majorHAnsi"/>
              </w:rPr>
              <w:t xml:space="preserve">      60</w:t>
            </w:r>
          </w:p>
        </w:tc>
        <w:tc>
          <w:tcPr>
            <w:tcW w:w="1539" w:type="dxa"/>
          </w:tcPr>
          <w:p w:rsidR="007C1475" w:rsidRPr="00F3164A" w:rsidRDefault="007C1475" w:rsidP="007C1475">
            <w:pPr>
              <w:tabs>
                <w:tab w:val="left" w:pos="0"/>
              </w:tabs>
              <w:jc w:val="both"/>
              <w:rPr>
                <w:rFonts w:asciiTheme="majorHAnsi" w:hAnsiTheme="majorHAnsi"/>
              </w:rPr>
            </w:pPr>
            <w:r w:rsidRPr="00F3164A">
              <w:rPr>
                <w:rFonts w:asciiTheme="majorHAnsi" w:hAnsiTheme="majorHAnsi"/>
              </w:rPr>
              <w:t xml:space="preserve">      57</w:t>
            </w:r>
          </w:p>
        </w:tc>
        <w:tc>
          <w:tcPr>
            <w:tcW w:w="1978" w:type="dxa"/>
          </w:tcPr>
          <w:p w:rsidR="007C1475" w:rsidRPr="00F3164A" w:rsidRDefault="007C1475" w:rsidP="007C1475">
            <w:pPr>
              <w:tabs>
                <w:tab w:val="left" w:pos="0"/>
              </w:tabs>
              <w:jc w:val="both"/>
              <w:rPr>
                <w:rFonts w:asciiTheme="majorHAnsi" w:hAnsiTheme="majorHAnsi"/>
              </w:rPr>
            </w:pPr>
            <w:r w:rsidRPr="00F3164A">
              <w:rPr>
                <w:rFonts w:asciiTheme="majorHAnsi" w:hAnsiTheme="majorHAnsi"/>
              </w:rPr>
              <w:t xml:space="preserve">      51</w:t>
            </w:r>
          </w:p>
        </w:tc>
      </w:tr>
      <w:tr w:rsidR="007C1475" w:rsidRPr="00F3164A" w:rsidTr="007C1475">
        <w:trPr>
          <w:trHeight w:val="419"/>
          <w:jc w:val="center"/>
        </w:trPr>
        <w:tc>
          <w:tcPr>
            <w:tcW w:w="2184" w:type="dxa"/>
          </w:tcPr>
          <w:p w:rsidR="007C1475" w:rsidRPr="00F3164A" w:rsidRDefault="007C1475" w:rsidP="007C1475">
            <w:pPr>
              <w:tabs>
                <w:tab w:val="left" w:pos="0"/>
              </w:tabs>
              <w:jc w:val="both"/>
              <w:rPr>
                <w:rFonts w:asciiTheme="majorHAnsi" w:hAnsiTheme="majorHAnsi"/>
              </w:rPr>
            </w:pPr>
            <w:r w:rsidRPr="00F3164A">
              <w:rPr>
                <w:rFonts w:asciiTheme="majorHAnsi" w:hAnsiTheme="majorHAnsi"/>
              </w:rPr>
              <w:t xml:space="preserve"> Азинт</w:t>
            </w:r>
            <w:proofErr w:type="gramStart"/>
            <w:r w:rsidRPr="00F3164A">
              <w:rPr>
                <w:rFonts w:asciiTheme="majorHAnsi" w:hAnsiTheme="majorHAnsi"/>
              </w:rPr>
              <w:t>,д</w:t>
            </w:r>
            <w:proofErr w:type="gramEnd"/>
            <w:r w:rsidRPr="00F3164A">
              <w:rPr>
                <w:rFonts w:asciiTheme="majorHAnsi" w:hAnsiTheme="majorHAnsi"/>
              </w:rPr>
              <w:t>Б</w:t>
            </w:r>
          </w:p>
        </w:tc>
        <w:tc>
          <w:tcPr>
            <w:tcW w:w="1557" w:type="dxa"/>
          </w:tcPr>
          <w:p w:rsidR="007C1475" w:rsidRPr="00F3164A" w:rsidRDefault="007C1475" w:rsidP="007C1475">
            <w:pPr>
              <w:tabs>
                <w:tab w:val="left" w:pos="0"/>
              </w:tabs>
              <w:jc w:val="both"/>
              <w:rPr>
                <w:rFonts w:asciiTheme="majorHAnsi" w:hAnsiTheme="majorHAnsi"/>
              </w:rPr>
            </w:pPr>
            <w:r w:rsidRPr="00F3164A">
              <w:rPr>
                <w:rFonts w:asciiTheme="majorHAnsi" w:hAnsiTheme="majorHAnsi"/>
              </w:rPr>
              <w:t xml:space="preserve">      60</w:t>
            </w:r>
          </w:p>
        </w:tc>
        <w:tc>
          <w:tcPr>
            <w:tcW w:w="1539" w:type="dxa"/>
          </w:tcPr>
          <w:p w:rsidR="007C1475" w:rsidRPr="00F3164A" w:rsidRDefault="007C1475" w:rsidP="007C1475">
            <w:pPr>
              <w:tabs>
                <w:tab w:val="left" w:pos="0"/>
              </w:tabs>
              <w:jc w:val="both"/>
              <w:rPr>
                <w:rFonts w:asciiTheme="majorHAnsi" w:hAnsiTheme="majorHAnsi"/>
              </w:rPr>
            </w:pPr>
            <w:r w:rsidRPr="00F3164A">
              <w:rPr>
                <w:rFonts w:asciiTheme="majorHAnsi" w:hAnsiTheme="majorHAnsi"/>
              </w:rPr>
              <w:t xml:space="preserve">      54  </w:t>
            </w:r>
          </w:p>
        </w:tc>
        <w:tc>
          <w:tcPr>
            <w:tcW w:w="1978" w:type="dxa"/>
          </w:tcPr>
          <w:p w:rsidR="007C1475" w:rsidRPr="00F3164A" w:rsidRDefault="007C1475" w:rsidP="007C1475">
            <w:pPr>
              <w:tabs>
                <w:tab w:val="left" w:pos="0"/>
              </w:tabs>
              <w:jc w:val="both"/>
              <w:rPr>
                <w:rFonts w:asciiTheme="majorHAnsi" w:hAnsiTheme="majorHAnsi"/>
              </w:rPr>
            </w:pPr>
            <w:r w:rsidRPr="00F3164A">
              <w:rPr>
                <w:rFonts w:asciiTheme="majorHAnsi" w:hAnsiTheme="majorHAnsi"/>
              </w:rPr>
              <w:t xml:space="preserve">      48</w:t>
            </w:r>
          </w:p>
        </w:tc>
      </w:tr>
      <w:tr w:rsidR="007C1475" w:rsidRPr="00F3164A" w:rsidTr="007C1475">
        <w:trPr>
          <w:trHeight w:val="70"/>
          <w:jc w:val="center"/>
        </w:trPr>
        <w:tc>
          <w:tcPr>
            <w:tcW w:w="2184" w:type="dxa"/>
          </w:tcPr>
          <w:p w:rsidR="007C1475" w:rsidRPr="00F3164A" w:rsidRDefault="007C1475" w:rsidP="007C1475">
            <w:pPr>
              <w:tabs>
                <w:tab w:val="left" w:pos="0"/>
              </w:tabs>
              <w:jc w:val="both"/>
              <w:rPr>
                <w:rFonts w:asciiTheme="majorHAnsi" w:hAnsiTheme="majorHAnsi"/>
              </w:rPr>
            </w:pPr>
            <w:r w:rsidRPr="00F3164A">
              <w:rPr>
                <w:rFonts w:asciiTheme="majorHAnsi" w:hAnsiTheme="majorHAnsi"/>
              </w:rPr>
              <w:t xml:space="preserve"> Азвн, дБ</w:t>
            </w:r>
          </w:p>
        </w:tc>
        <w:tc>
          <w:tcPr>
            <w:tcW w:w="1557" w:type="dxa"/>
          </w:tcPr>
          <w:p w:rsidR="007C1475" w:rsidRPr="00F3164A" w:rsidRDefault="007C1475" w:rsidP="007C1475">
            <w:pPr>
              <w:tabs>
                <w:tab w:val="left" w:pos="0"/>
              </w:tabs>
              <w:jc w:val="both"/>
              <w:rPr>
                <w:rFonts w:asciiTheme="majorHAnsi" w:hAnsiTheme="majorHAnsi"/>
              </w:rPr>
            </w:pPr>
            <w:r w:rsidRPr="00F3164A">
              <w:rPr>
                <w:rFonts w:asciiTheme="majorHAnsi" w:hAnsiTheme="majorHAnsi"/>
              </w:rPr>
              <w:t xml:space="preserve">      74</w:t>
            </w:r>
          </w:p>
        </w:tc>
        <w:tc>
          <w:tcPr>
            <w:tcW w:w="1539" w:type="dxa"/>
          </w:tcPr>
          <w:p w:rsidR="007C1475" w:rsidRPr="00F3164A" w:rsidRDefault="007C1475" w:rsidP="007C1475">
            <w:pPr>
              <w:tabs>
                <w:tab w:val="left" w:pos="0"/>
              </w:tabs>
              <w:jc w:val="both"/>
              <w:rPr>
                <w:rFonts w:asciiTheme="majorHAnsi" w:hAnsiTheme="majorHAnsi"/>
              </w:rPr>
            </w:pPr>
            <w:r w:rsidRPr="00F3164A">
              <w:rPr>
                <w:rFonts w:asciiTheme="majorHAnsi" w:hAnsiTheme="majorHAnsi"/>
              </w:rPr>
              <w:t xml:space="preserve">      70</w:t>
            </w:r>
          </w:p>
        </w:tc>
        <w:tc>
          <w:tcPr>
            <w:tcW w:w="1978" w:type="dxa"/>
          </w:tcPr>
          <w:p w:rsidR="007C1475" w:rsidRPr="00F3164A" w:rsidRDefault="007C1475" w:rsidP="007C1475">
            <w:pPr>
              <w:tabs>
                <w:tab w:val="left" w:pos="0"/>
              </w:tabs>
              <w:jc w:val="both"/>
              <w:rPr>
                <w:rFonts w:asciiTheme="majorHAnsi" w:hAnsiTheme="majorHAnsi"/>
              </w:rPr>
            </w:pPr>
            <w:r w:rsidRPr="00F3164A">
              <w:rPr>
                <w:rFonts w:asciiTheme="majorHAnsi" w:hAnsiTheme="majorHAnsi"/>
              </w:rPr>
              <w:t xml:space="preserve">      60</w:t>
            </w:r>
          </w:p>
        </w:tc>
      </w:tr>
    </w:tbl>
    <w:p w:rsidR="007C1475" w:rsidRPr="00F3164A" w:rsidRDefault="007C1475" w:rsidP="007C1475">
      <w:pPr>
        <w:ind w:right="-27" w:firstLine="540"/>
        <w:jc w:val="both"/>
        <w:rPr>
          <w:rFonts w:asciiTheme="majorHAnsi" w:hAnsiTheme="majorHAnsi"/>
        </w:rPr>
      </w:pPr>
      <w:r w:rsidRPr="00F3164A">
        <w:rPr>
          <w:rFonts w:asciiTheme="majorHAnsi" w:hAnsiTheme="majorHAnsi"/>
        </w:rPr>
        <w:t xml:space="preserve">Чтобы обеспечить требуемое отношение сигнал-шум в каналах ЗС ТВ и ЗВ, применяют контуры предыскажений (ПК)- восстановления (ВК) и компандеры.  В настоящее время в спутниковых аналоговых системах с передачей сигналов ЗС ТВ и ЗВ на поднесущих используют контуры с постоянной времени τ =75 мкс, </w:t>
      </w:r>
      <w:proofErr w:type="gramStart"/>
      <w:r w:rsidRPr="00F3164A">
        <w:rPr>
          <w:rFonts w:asciiTheme="majorHAnsi" w:hAnsiTheme="majorHAnsi"/>
        </w:rPr>
        <w:t>в</w:t>
      </w:r>
      <w:proofErr w:type="gramEnd"/>
      <w:r w:rsidRPr="00F3164A">
        <w:rPr>
          <w:rFonts w:asciiTheme="majorHAnsi" w:hAnsiTheme="majorHAnsi"/>
        </w:rPr>
        <w:t xml:space="preserve"> Рек. МСЭ-Р 651 для системы цифрового кодирования звука предлагается ПК с τ = 15/50 мкс.</w:t>
      </w:r>
    </w:p>
    <w:p w:rsidR="007C1475" w:rsidRPr="00F3164A" w:rsidRDefault="007C1475" w:rsidP="007C1475">
      <w:pPr>
        <w:ind w:right="-27"/>
        <w:jc w:val="both"/>
        <w:rPr>
          <w:rFonts w:asciiTheme="majorHAnsi" w:hAnsiTheme="majorHAnsi"/>
        </w:rPr>
      </w:pPr>
      <w:r w:rsidRPr="00F3164A">
        <w:rPr>
          <w:rFonts w:asciiTheme="majorHAnsi" w:hAnsiTheme="majorHAnsi"/>
        </w:rPr>
        <w:t>Каналы ТЧ и групповые тракты: схема ГЭЦ, приведенная для канала изображения, справедлива и для данного случая. Нормы на параметры канала ТЧ устанавливаются в соответствии с рекомендациями МСЭ. Что касается групповых трактов, то практически все нормы на тракты спутниковых систем совпадают с соответствующими нормами на групповые тракты наземных систем передачи.</w:t>
      </w:r>
    </w:p>
    <w:p w:rsidR="007C1475" w:rsidRPr="00F3164A" w:rsidRDefault="007C1475" w:rsidP="007C1475">
      <w:pPr>
        <w:shd w:val="clear" w:color="auto" w:fill="FFFFFF"/>
        <w:autoSpaceDE w:val="0"/>
        <w:autoSpaceDN w:val="0"/>
        <w:adjustRightInd w:val="0"/>
        <w:ind w:firstLine="540"/>
        <w:jc w:val="both"/>
        <w:rPr>
          <w:rFonts w:asciiTheme="majorHAnsi" w:hAnsiTheme="majorHAnsi"/>
        </w:rPr>
      </w:pPr>
      <w:r w:rsidRPr="00F3164A">
        <w:rPr>
          <w:rFonts w:asciiTheme="majorHAnsi" w:hAnsiTheme="majorHAnsi"/>
          <w:color w:val="000000"/>
        </w:rPr>
        <w:lastRenderedPageBreak/>
        <w:t>Разработка связного оборудования должна учитывать требования к качеству передачи на выходе гипоте</w:t>
      </w:r>
      <w:r w:rsidRPr="00F3164A">
        <w:rPr>
          <w:rFonts w:asciiTheme="majorHAnsi" w:hAnsiTheme="majorHAnsi"/>
          <w:color w:val="000000"/>
        </w:rPr>
        <w:softHyphen/>
        <w:t>тической эталонной цифровой линии связи    (Рекомендации 521 и 622). Эти требования применительно к телефонии с импульсно-кодовой модуляцией (ИКМ) характеризуются максимально допус</w:t>
      </w:r>
      <w:r w:rsidRPr="00F3164A">
        <w:rPr>
          <w:rFonts w:asciiTheme="majorHAnsi" w:hAnsiTheme="majorHAnsi"/>
          <w:color w:val="000000"/>
        </w:rPr>
        <w:softHyphen/>
        <w:t>тимым коэффициентом ошибок по битам (</w:t>
      </w:r>
      <w:r w:rsidRPr="00F3164A">
        <w:rPr>
          <w:rFonts w:asciiTheme="majorHAnsi" w:hAnsiTheme="majorHAnsi"/>
          <w:color w:val="000000"/>
          <w:lang w:val="en-US"/>
        </w:rPr>
        <w:t>BER</w:t>
      </w:r>
      <w:r w:rsidRPr="00F3164A">
        <w:rPr>
          <w:rFonts w:asciiTheme="majorHAnsi" w:hAnsiTheme="majorHAnsi"/>
          <w:color w:val="000000"/>
        </w:rPr>
        <w:t>) и равняются следующим величинам:</w:t>
      </w:r>
    </w:p>
    <w:p w:rsidR="007C1475" w:rsidRPr="00F3164A" w:rsidRDefault="007C1475" w:rsidP="007C1475">
      <w:pPr>
        <w:shd w:val="clear" w:color="auto" w:fill="FFFFFF"/>
        <w:autoSpaceDE w:val="0"/>
        <w:autoSpaceDN w:val="0"/>
        <w:adjustRightInd w:val="0"/>
        <w:ind w:firstLine="360"/>
        <w:jc w:val="both"/>
        <w:rPr>
          <w:rFonts w:asciiTheme="majorHAnsi" w:hAnsiTheme="majorHAnsi"/>
          <w:color w:val="000000"/>
        </w:rPr>
      </w:pPr>
      <w:proofErr w:type="gramStart"/>
      <w:r w:rsidRPr="00F3164A">
        <w:rPr>
          <w:rFonts w:asciiTheme="majorHAnsi" w:hAnsiTheme="majorHAnsi"/>
          <w:color w:val="000000"/>
          <w:lang w:val="en-US"/>
        </w:rPr>
        <w:t>BER</w:t>
      </w:r>
      <w:r w:rsidRPr="00F3164A">
        <w:rPr>
          <w:rFonts w:asciiTheme="majorHAnsi" w:hAnsiTheme="majorHAnsi"/>
          <w:color w:val="000000"/>
        </w:rPr>
        <w:t xml:space="preserve"> &lt; 10</w:t>
      </w:r>
      <w:r w:rsidRPr="00F3164A">
        <w:rPr>
          <w:rFonts w:asciiTheme="majorHAnsi" w:hAnsiTheme="majorHAnsi"/>
          <w:color w:val="000000"/>
          <w:vertAlign w:val="superscript"/>
        </w:rPr>
        <w:t>-6</w:t>
      </w:r>
      <w:r w:rsidRPr="00F3164A">
        <w:rPr>
          <w:rFonts w:asciiTheme="majorHAnsi" w:hAnsiTheme="majorHAnsi"/>
          <w:color w:val="000000"/>
        </w:rPr>
        <w:t>, 10 мин.</w:t>
      </w:r>
      <w:proofErr w:type="gramEnd"/>
      <w:r w:rsidRPr="00F3164A">
        <w:rPr>
          <w:rFonts w:asciiTheme="majorHAnsi" w:hAnsiTheme="majorHAnsi"/>
          <w:color w:val="000000"/>
        </w:rPr>
        <w:t xml:space="preserve"> среднее значение в течение более 20% любого месяца; </w:t>
      </w:r>
    </w:p>
    <w:p w:rsidR="007C1475" w:rsidRPr="00F3164A" w:rsidRDefault="007C1475" w:rsidP="007C1475">
      <w:pPr>
        <w:shd w:val="clear" w:color="auto" w:fill="FFFFFF"/>
        <w:autoSpaceDE w:val="0"/>
        <w:autoSpaceDN w:val="0"/>
        <w:adjustRightInd w:val="0"/>
        <w:ind w:firstLine="360"/>
        <w:jc w:val="both"/>
        <w:rPr>
          <w:rFonts w:asciiTheme="majorHAnsi" w:hAnsiTheme="majorHAnsi"/>
          <w:color w:val="000000"/>
        </w:rPr>
      </w:pPr>
      <w:proofErr w:type="gramStart"/>
      <w:r w:rsidRPr="00F3164A">
        <w:rPr>
          <w:rFonts w:asciiTheme="majorHAnsi" w:hAnsiTheme="majorHAnsi"/>
          <w:color w:val="000000"/>
          <w:lang w:val="en-US"/>
        </w:rPr>
        <w:t>BER</w:t>
      </w:r>
      <w:r w:rsidRPr="00F3164A">
        <w:rPr>
          <w:rFonts w:asciiTheme="majorHAnsi" w:hAnsiTheme="majorHAnsi"/>
          <w:color w:val="000000"/>
        </w:rPr>
        <w:t xml:space="preserve"> &lt; 10</w:t>
      </w:r>
      <w:r w:rsidRPr="00F3164A">
        <w:rPr>
          <w:rFonts w:asciiTheme="majorHAnsi" w:hAnsiTheme="majorHAnsi"/>
          <w:color w:val="000000"/>
          <w:vertAlign w:val="superscript"/>
        </w:rPr>
        <w:t>-4</w:t>
      </w:r>
      <w:r w:rsidRPr="00F3164A">
        <w:rPr>
          <w:rFonts w:asciiTheme="majorHAnsi" w:hAnsiTheme="majorHAnsi"/>
          <w:color w:val="000000"/>
        </w:rPr>
        <w:t>, 1 мин.</w:t>
      </w:r>
      <w:proofErr w:type="gramEnd"/>
      <w:r w:rsidRPr="00F3164A">
        <w:rPr>
          <w:rFonts w:asciiTheme="majorHAnsi" w:hAnsiTheme="majorHAnsi"/>
          <w:color w:val="000000"/>
        </w:rPr>
        <w:t xml:space="preserve"> среднее значение в течение более 0,3% любого месяца; </w:t>
      </w:r>
    </w:p>
    <w:p w:rsidR="007C1475" w:rsidRPr="00F3164A" w:rsidRDefault="007C1475" w:rsidP="007C1475">
      <w:pPr>
        <w:shd w:val="clear" w:color="auto" w:fill="FFFFFF"/>
        <w:autoSpaceDE w:val="0"/>
        <w:autoSpaceDN w:val="0"/>
        <w:adjustRightInd w:val="0"/>
        <w:ind w:firstLine="360"/>
        <w:rPr>
          <w:rFonts w:asciiTheme="majorHAnsi" w:hAnsiTheme="majorHAnsi"/>
        </w:rPr>
      </w:pPr>
      <w:r w:rsidRPr="00F3164A">
        <w:rPr>
          <w:rFonts w:asciiTheme="majorHAnsi" w:hAnsiTheme="majorHAnsi"/>
          <w:color w:val="000000"/>
          <w:lang w:val="en-US"/>
        </w:rPr>
        <w:t>BER</w:t>
      </w:r>
      <w:r w:rsidRPr="00F3164A">
        <w:rPr>
          <w:rFonts w:asciiTheme="majorHAnsi" w:hAnsiTheme="majorHAnsi"/>
          <w:color w:val="000000"/>
        </w:rPr>
        <w:t xml:space="preserve"> &lt; 10</w:t>
      </w:r>
      <w:r w:rsidRPr="00F3164A">
        <w:rPr>
          <w:rFonts w:asciiTheme="majorHAnsi" w:hAnsiTheme="majorHAnsi"/>
          <w:color w:val="000000"/>
          <w:vertAlign w:val="superscript"/>
        </w:rPr>
        <w:t>-3</w:t>
      </w:r>
      <w:r w:rsidRPr="00F3164A">
        <w:rPr>
          <w:rFonts w:asciiTheme="majorHAnsi" w:hAnsiTheme="majorHAnsi"/>
          <w:color w:val="000000"/>
        </w:rPr>
        <w:t>, 1 с среднее значение в течение более 0</w:t>
      </w:r>
      <w:proofErr w:type="gramStart"/>
      <w:r w:rsidRPr="00F3164A">
        <w:rPr>
          <w:rFonts w:asciiTheme="majorHAnsi" w:hAnsiTheme="majorHAnsi"/>
          <w:color w:val="000000"/>
        </w:rPr>
        <w:t>,01</w:t>
      </w:r>
      <w:proofErr w:type="gramEnd"/>
      <w:r w:rsidRPr="00F3164A">
        <w:rPr>
          <w:rFonts w:asciiTheme="majorHAnsi" w:hAnsiTheme="majorHAnsi"/>
          <w:color w:val="000000"/>
        </w:rPr>
        <w:t>% любого года.</w:t>
      </w:r>
    </w:p>
    <w:p w:rsidR="007C1475" w:rsidRPr="00F3164A" w:rsidRDefault="007C1475" w:rsidP="007C1475">
      <w:pPr>
        <w:pStyle w:val="21"/>
        <w:spacing w:after="0"/>
        <w:ind w:firstLine="540"/>
        <w:rPr>
          <w:rFonts w:asciiTheme="majorHAnsi" w:hAnsiTheme="majorHAnsi"/>
          <w:color w:val="000000"/>
          <w:sz w:val="22"/>
          <w:szCs w:val="22"/>
        </w:rPr>
      </w:pPr>
      <w:r w:rsidRPr="00F3164A">
        <w:rPr>
          <w:rFonts w:asciiTheme="majorHAnsi" w:hAnsiTheme="majorHAnsi"/>
          <w:color w:val="000000"/>
          <w:sz w:val="22"/>
          <w:szCs w:val="22"/>
        </w:rPr>
        <w:t>Для служб, отличных от телефонии, эти пределы могут быть другими: в частности, при передаче данных максимально допустимый коэффициент ошибок может быть значительно ниже.</w:t>
      </w:r>
    </w:p>
    <w:p w:rsidR="007C1475" w:rsidRPr="00F3164A" w:rsidRDefault="007C1475" w:rsidP="007C1475">
      <w:pPr>
        <w:shd w:val="clear" w:color="auto" w:fill="FFFFFF"/>
        <w:spacing w:before="120" w:after="0"/>
        <w:rPr>
          <w:rFonts w:asciiTheme="majorHAnsi" w:hAnsiTheme="majorHAnsi" w:cs="Times New Roman"/>
          <w:b/>
        </w:rPr>
      </w:pPr>
    </w:p>
    <w:p w:rsidR="00446DFA" w:rsidRPr="00F3164A" w:rsidRDefault="00F3164A" w:rsidP="00F3164A">
      <w:pPr>
        <w:spacing w:after="0"/>
        <w:ind w:left="284"/>
        <w:rPr>
          <w:rFonts w:asciiTheme="majorHAnsi" w:hAnsiTheme="majorHAnsi" w:cs="Times New Roman"/>
          <w:b/>
          <w:lang w:val="kk-KZ"/>
        </w:rPr>
      </w:pPr>
      <w:r w:rsidRPr="00F3164A">
        <w:rPr>
          <w:rFonts w:asciiTheme="majorHAnsi" w:hAnsiTheme="majorHAnsi" w:cs="Times New Roman"/>
          <w:b/>
        </w:rPr>
        <w:t>30.</w:t>
      </w:r>
      <w:r w:rsidR="00EA6E19" w:rsidRPr="00F3164A">
        <w:rPr>
          <w:rFonts w:asciiTheme="majorHAnsi" w:hAnsiTheme="majorHAnsi" w:cs="Times New Roman"/>
          <w:b/>
        </w:rPr>
        <w:t xml:space="preserve"> </w:t>
      </w:r>
      <w:r w:rsidR="00593C0F" w:rsidRPr="00F3164A">
        <w:rPr>
          <w:rFonts w:asciiTheme="majorHAnsi" w:hAnsiTheme="majorHAnsi" w:cs="Times New Roman"/>
          <w:b/>
        </w:rPr>
        <w:t>Напишите про о</w:t>
      </w:r>
      <w:r w:rsidR="00446DFA" w:rsidRPr="00F3164A">
        <w:rPr>
          <w:rFonts w:asciiTheme="majorHAnsi" w:hAnsiTheme="majorHAnsi" w:cs="Times New Roman"/>
          <w:b/>
        </w:rPr>
        <w:t xml:space="preserve">рбиты ИСЗ и зоны обслуживания в </w:t>
      </w:r>
      <w:r w:rsidR="009D460E" w:rsidRPr="00F3164A">
        <w:rPr>
          <w:rFonts w:asciiTheme="majorHAnsi" w:hAnsiTheme="majorHAnsi" w:cs="Times New Roman"/>
          <w:b/>
          <w:bCs/>
        </w:rPr>
        <w:t>системе спутниковой связи</w:t>
      </w:r>
    </w:p>
    <w:p w:rsidR="007C1475" w:rsidRPr="00F3164A" w:rsidRDefault="007C1475" w:rsidP="007C1475">
      <w:pPr>
        <w:spacing w:after="0"/>
        <w:rPr>
          <w:rFonts w:asciiTheme="majorHAnsi" w:hAnsiTheme="majorHAnsi" w:cs="Times New Roman"/>
          <w:b/>
          <w:lang w:val="kk-KZ"/>
        </w:rPr>
      </w:pPr>
    </w:p>
    <w:p w:rsidR="00522226" w:rsidRPr="00F3164A" w:rsidRDefault="00052E06" w:rsidP="00522226">
      <w:pPr>
        <w:shd w:val="clear" w:color="auto" w:fill="FFFFFF"/>
        <w:ind w:right="10" w:firstLine="570"/>
        <w:jc w:val="both"/>
        <w:rPr>
          <w:rFonts w:asciiTheme="majorHAnsi" w:hAnsiTheme="majorHAnsi"/>
          <w:color w:val="000000"/>
          <w:spacing w:val="-3"/>
        </w:rPr>
      </w:pPr>
      <w:r>
        <w:rPr>
          <w:rFonts w:asciiTheme="majorHAnsi" w:hAnsiTheme="majorHAnsi"/>
          <w:noProof/>
          <w:color w:val="000000"/>
          <w:spacing w:val="-3"/>
          <w:lang w:eastAsia="ru-RU"/>
        </w:rPr>
        <w:pict>
          <v:group id="Группа 9402" o:spid="_x0000_s1462" style="position:absolute;left:0;text-align:left;margin-left:293.55pt;margin-top:10pt;width:188.1pt;height:157.75pt;z-index:251723776" coordorigin="5976,3907" coordsize="3762,3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">
            <v:shape id="Text Box 660" o:spid="_x0000_s1463" type="#_x0000_t202" style="position:absolute;left:6092;top:3907;width:3534;height:2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yxcMA&#10;AADdAAAADwAAAGRycy9kb3ducmV2LnhtbESP3YrCMBSE7xd8h3AEbxZN/ddqFHdB8dafBzg2x7bY&#10;nJQm2vr2RhC8HGbmG2a5bkwhHlS53LKCfi8CQZxYnXOq4HzadmcgnEfWWFgmBU9ysF61fpYYa1vz&#10;gR5Hn4oAYRejgsz7MpbSJRkZdD1bEgfvaiuDPsgqlbrCOsBNIQdRNJEGcw4LGZb0n1FyO96Nguu+&#10;/h3P68vOn6eH0eQP8+nFPpXqtJvNAoSnxn/Dn/ZeK5iPoiG834Qn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ryxcMAAADdAAAADwAAAAAAAAAAAAAAAACYAgAAZHJzL2Rv&#10;d25yZXYueG1sUEsFBgAAAAAEAAQA9QAAAIgDAAAAAA==&#10;" stroked="f">
              <v:textbox>
                <w:txbxContent>
                  <w:p w:rsidR="00522226" w:rsidRDefault="00522226" w:rsidP="00522226">
                    <w:r>
                      <w:rPr>
                        <w:noProof/>
                        <w:color w:val="000000"/>
                        <w:spacing w:val="-3"/>
                        <w:sz w:val="28"/>
                        <w:lang w:eastAsia="ru-RU"/>
                      </w:rPr>
                      <w:drawing>
                        <wp:inline distT="0" distB="0" distL="0" distR="0">
                          <wp:extent cx="2133600" cy="1676400"/>
                          <wp:effectExtent l="0" t="0" r="0" b="0"/>
                          <wp:docPr id="9405" name="Рисунок 9405" descr="orb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orbr1"/>
                                  <pic:cNvPicPr>
                                    <a:picLocks noChangeAspect="1" noChangeArrowheads="1"/>
                                  </pic:cNvPicPr>
                                </pic:nvPicPr>
                                <pic:blipFill>
                                  <a:blip r:embed="rId1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600" cy="1676400"/>
                                  </a:xfrm>
                                  <a:prstGeom prst="rect">
                                    <a:avLst/>
                                  </a:prstGeom>
                                  <a:noFill/>
                                  <a:ln>
                                    <a:noFill/>
                                  </a:ln>
                                </pic:spPr>
                              </pic:pic>
                            </a:graphicData>
                          </a:graphic>
                        </wp:inline>
                      </w:drawing>
                    </w:r>
                  </w:p>
                </w:txbxContent>
              </v:textbox>
            </v:shape>
            <v:shape id="Text Box 661" o:spid="_x0000_s1464" type="#_x0000_t202" style="position:absolute;left:5976;top:6378;width:3762;height: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qscMA&#10;AADdAAAADwAAAGRycy9kb3ducmV2LnhtbESP3YrCMBSE7wXfIRzBG9FU6fpTjaLCirf+PMCxObbF&#10;5qQ00da3NwvCXg4z8w2z2rSmFC+qXWFZwXgUgSBOrS44U3C9/A7nIJxH1lhaJgVvcrBZdzsrTLRt&#10;+ESvs89EgLBLUEHufZVI6dKcDLqRrYiDd7e1QR9knUldYxPgppSTKJpKgwWHhRwr2ueUPs5Po+B+&#10;bAY/i+Z28NfZKZ7usJjd7Fupfq/dLkF4av1/+Ns+agWLOIrh7014An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NqscMAAADdAAAADwAAAAAAAAAAAAAAAACYAgAAZHJzL2Rv&#10;d25yZXYueG1sUEsFBgAAAAAEAAQA9QAAAIgDAAAAAA==&#10;" stroked="f">
              <v:textbox>
                <w:txbxContent>
                  <w:p w:rsidR="00522226" w:rsidRDefault="00522226" w:rsidP="00522226">
                    <w:r>
                      <w:t xml:space="preserve">Рисунок 2.1 - </w:t>
                    </w:r>
                    <w:r>
                      <w:rPr>
                        <w:color w:val="000000"/>
                        <w:spacing w:val="-4"/>
                      </w:rPr>
                      <w:t xml:space="preserve">Орбита имеет </w:t>
                    </w:r>
                    <w:r>
                      <w:rPr>
                        <w:color w:val="000000"/>
                        <w:spacing w:val="-2"/>
                      </w:rPr>
                      <w:t>форму эллипса</w:t>
                    </w:r>
                  </w:p>
                </w:txbxContent>
              </v:textbox>
            </v:shape>
            <w10:wrap type="square"/>
          </v:group>
        </w:pict>
      </w:r>
      <w:r w:rsidR="00522226" w:rsidRPr="00F3164A">
        <w:rPr>
          <w:rFonts w:asciiTheme="majorHAnsi" w:hAnsiTheme="majorHAnsi"/>
          <w:b/>
          <w:bCs/>
          <w:color w:val="000000"/>
          <w:spacing w:val="-5"/>
        </w:rPr>
        <w:t>Орбитой</w:t>
      </w:r>
      <w:r w:rsidR="00522226" w:rsidRPr="00F3164A">
        <w:rPr>
          <w:rFonts w:asciiTheme="majorHAnsi" w:hAnsiTheme="majorHAnsi"/>
          <w:i/>
          <w:iCs/>
          <w:color w:val="000000"/>
          <w:spacing w:val="-5"/>
        </w:rPr>
        <w:t xml:space="preserve"> </w:t>
      </w:r>
      <w:r w:rsidR="00522226" w:rsidRPr="00F3164A">
        <w:rPr>
          <w:rFonts w:asciiTheme="majorHAnsi" w:hAnsiTheme="majorHAnsi"/>
          <w:color w:val="000000"/>
          <w:spacing w:val="-5"/>
        </w:rPr>
        <w:t>называется траектория движения искусственного спут</w:t>
      </w:r>
      <w:r w:rsidR="00522226" w:rsidRPr="00F3164A">
        <w:rPr>
          <w:rFonts w:asciiTheme="majorHAnsi" w:hAnsiTheme="majorHAnsi"/>
          <w:color w:val="000000"/>
          <w:spacing w:val="-5"/>
        </w:rPr>
        <w:softHyphen/>
      </w:r>
      <w:r w:rsidR="00522226" w:rsidRPr="00F3164A">
        <w:rPr>
          <w:rFonts w:asciiTheme="majorHAnsi" w:hAnsiTheme="majorHAnsi"/>
          <w:color w:val="000000"/>
          <w:spacing w:val="-3"/>
        </w:rPr>
        <w:t xml:space="preserve">ника Земли. </w:t>
      </w:r>
    </w:p>
    <w:p w:rsidR="00522226" w:rsidRPr="00F3164A" w:rsidRDefault="00522226" w:rsidP="00522226">
      <w:pPr>
        <w:shd w:val="clear" w:color="auto" w:fill="FFFFFF"/>
        <w:ind w:right="10" w:firstLine="570"/>
        <w:jc w:val="both"/>
        <w:rPr>
          <w:rFonts w:asciiTheme="majorHAnsi" w:hAnsiTheme="majorHAnsi"/>
        </w:rPr>
      </w:pPr>
      <w:r w:rsidRPr="00F3164A">
        <w:rPr>
          <w:rFonts w:asciiTheme="majorHAnsi" w:hAnsiTheme="majorHAnsi"/>
          <w:color w:val="000000"/>
          <w:spacing w:val="-3"/>
        </w:rPr>
        <w:t xml:space="preserve">После вывода спутника на орбиту ракетные двигатели выключаются, и спутник, как и всякое небесное тело, движется по </w:t>
      </w:r>
      <w:r w:rsidRPr="00F3164A">
        <w:rPr>
          <w:rFonts w:asciiTheme="majorHAnsi" w:hAnsiTheme="majorHAnsi"/>
          <w:color w:val="000000"/>
          <w:spacing w:val="-1"/>
        </w:rPr>
        <w:t>инерции и при воздействии гравитационных сил, главная из кото</w:t>
      </w:r>
      <w:r w:rsidRPr="00F3164A">
        <w:rPr>
          <w:rFonts w:asciiTheme="majorHAnsi" w:hAnsiTheme="majorHAnsi"/>
          <w:color w:val="000000"/>
          <w:spacing w:val="-1"/>
        </w:rPr>
        <w:softHyphen/>
      </w:r>
      <w:r w:rsidRPr="00F3164A">
        <w:rPr>
          <w:rFonts w:asciiTheme="majorHAnsi" w:hAnsiTheme="majorHAnsi"/>
          <w:color w:val="000000"/>
          <w:spacing w:val="2"/>
        </w:rPr>
        <w:t>рых - притяжение Земли.</w:t>
      </w:r>
    </w:p>
    <w:p w:rsidR="00522226" w:rsidRPr="00F3164A" w:rsidRDefault="00522226" w:rsidP="00522226">
      <w:pPr>
        <w:shd w:val="clear" w:color="auto" w:fill="FFFFFF"/>
        <w:ind w:left="5" w:right="10" w:firstLine="374"/>
        <w:jc w:val="both"/>
        <w:rPr>
          <w:rFonts w:asciiTheme="majorHAnsi" w:hAnsiTheme="majorHAnsi"/>
          <w:b/>
        </w:rPr>
      </w:pPr>
      <w:r w:rsidRPr="00F3164A">
        <w:rPr>
          <w:rFonts w:asciiTheme="majorHAnsi" w:hAnsiTheme="majorHAnsi"/>
          <w:color w:val="000000"/>
          <w:spacing w:val="-3"/>
        </w:rPr>
        <w:t xml:space="preserve"> Если принять, что Земля — идеальный шар и на спутник дей</w:t>
      </w:r>
      <w:r w:rsidRPr="00F3164A">
        <w:rPr>
          <w:rFonts w:asciiTheme="majorHAnsi" w:hAnsiTheme="majorHAnsi"/>
          <w:color w:val="000000"/>
          <w:spacing w:val="-3"/>
        </w:rPr>
        <w:softHyphen/>
        <w:t>ствует только сила притяжения Земли, то движение спутника под</w:t>
      </w:r>
      <w:r w:rsidRPr="00F3164A">
        <w:rPr>
          <w:rFonts w:asciiTheme="majorHAnsi" w:hAnsiTheme="majorHAnsi"/>
          <w:color w:val="000000"/>
          <w:spacing w:val="-3"/>
        </w:rPr>
        <w:softHyphen/>
      </w:r>
      <w:r w:rsidRPr="00F3164A">
        <w:rPr>
          <w:rFonts w:asciiTheme="majorHAnsi" w:hAnsiTheme="majorHAnsi"/>
          <w:color w:val="000000"/>
          <w:spacing w:val="-4"/>
        </w:rPr>
        <w:t xml:space="preserve">чиняется известным из астрономии законам Кеплера. Орбита имеет </w:t>
      </w:r>
      <w:r w:rsidRPr="00F3164A">
        <w:rPr>
          <w:rFonts w:asciiTheme="majorHAnsi" w:hAnsiTheme="majorHAnsi"/>
          <w:color w:val="000000"/>
          <w:spacing w:val="-2"/>
        </w:rPr>
        <w:t xml:space="preserve">форму эллипса (рисунок 2.1), в одном из фокусов </w:t>
      </w:r>
      <w:r w:rsidRPr="00F3164A">
        <w:rPr>
          <w:rFonts w:asciiTheme="majorHAnsi" w:hAnsiTheme="majorHAnsi"/>
          <w:spacing w:val="-2"/>
        </w:rPr>
        <w:t>(а</w:t>
      </w:r>
      <w:r w:rsidRPr="00F3164A">
        <w:rPr>
          <w:rFonts w:asciiTheme="majorHAnsi" w:hAnsiTheme="majorHAnsi"/>
          <w:color w:val="000000"/>
          <w:spacing w:val="-2"/>
        </w:rPr>
        <w:t xml:space="preserve"> не в центре) кото</w:t>
      </w:r>
      <w:r w:rsidRPr="00F3164A">
        <w:rPr>
          <w:rFonts w:asciiTheme="majorHAnsi" w:hAnsiTheme="majorHAnsi"/>
          <w:color w:val="000000"/>
          <w:spacing w:val="-2"/>
        </w:rPr>
        <w:softHyphen/>
      </w:r>
      <w:r w:rsidRPr="00F3164A">
        <w:rPr>
          <w:rFonts w:asciiTheme="majorHAnsi" w:hAnsiTheme="majorHAnsi"/>
          <w:color w:val="000000"/>
          <w:spacing w:val="-4"/>
        </w:rPr>
        <w:t xml:space="preserve">рого располагается Земля. Плоскость орбиты проходит через центр </w:t>
      </w:r>
      <w:r w:rsidRPr="00F3164A">
        <w:rPr>
          <w:rFonts w:asciiTheme="majorHAnsi" w:hAnsiTheme="majorHAnsi"/>
          <w:color w:val="000000"/>
          <w:spacing w:val="-2"/>
        </w:rPr>
        <w:t>Земли и остается неподвижной во времени. Поскольку при движе</w:t>
      </w:r>
      <w:r w:rsidRPr="00F3164A">
        <w:rPr>
          <w:rFonts w:asciiTheme="majorHAnsi" w:hAnsiTheme="majorHAnsi"/>
          <w:color w:val="000000"/>
          <w:spacing w:val="-2"/>
        </w:rPr>
        <w:softHyphen/>
      </w:r>
      <w:r w:rsidRPr="00F3164A">
        <w:rPr>
          <w:rFonts w:asciiTheme="majorHAnsi" w:hAnsiTheme="majorHAnsi"/>
          <w:color w:val="000000"/>
          <w:spacing w:val="-5"/>
        </w:rPr>
        <w:t xml:space="preserve">нии в безвоздушном пространстве энергия не расходуется, то полная </w:t>
      </w:r>
      <w:r w:rsidRPr="00F3164A">
        <w:rPr>
          <w:rFonts w:asciiTheme="majorHAnsi" w:hAnsiTheme="majorHAnsi"/>
          <w:color w:val="000000"/>
          <w:spacing w:val="-4"/>
        </w:rPr>
        <w:t>механическая энергия ИСЗ (кинетическая и потенциальная) не меня</w:t>
      </w:r>
      <w:r w:rsidRPr="00F3164A">
        <w:rPr>
          <w:rFonts w:asciiTheme="majorHAnsi" w:hAnsiTheme="majorHAnsi"/>
          <w:color w:val="000000"/>
          <w:spacing w:val="-4"/>
        </w:rPr>
        <w:softHyphen/>
        <w:t xml:space="preserve">ется в течение длительного времени. Это приводит к тому, что при </w:t>
      </w:r>
      <w:r w:rsidRPr="00F3164A">
        <w:rPr>
          <w:rFonts w:asciiTheme="majorHAnsi" w:hAnsiTheme="majorHAnsi"/>
          <w:color w:val="000000"/>
          <w:spacing w:val="-3"/>
        </w:rPr>
        <w:t xml:space="preserve">удалении от Земли скорость спутника и его кинетическая энергия </w:t>
      </w:r>
      <w:r w:rsidRPr="00F3164A">
        <w:rPr>
          <w:rFonts w:asciiTheme="majorHAnsi" w:hAnsiTheme="majorHAnsi"/>
          <w:color w:val="000000"/>
          <w:spacing w:val="-4"/>
        </w:rPr>
        <w:t xml:space="preserve">падают, при приближении к Земле - растут. </w:t>
      </w:r>
      <w:r w:rsidRPr="00F3164A">
        <w:rPr>
          <w:rFonts w:asciiTheme="majorHAnsi" w:hAnsiTheme="majorHAnsi"/>
          <w:b/>
          <w:color w:val="000000"/>
          <w:spacing w:val="-4"/>
        </w:rPr>
        <w:t>Уравнение эллиптиче</w:t>
      </w:r>
      <w:r w:rsidRPr="00F3164A">
        <w:rPr>
          <w:rFonts w:asciiTheme="majorHAnsi" w:hAnsiTheme="majorHAnsi"/>
          <w:b/>
          <w:color w:val="000000"/>
          <w:spacing w:val="-4"/>
        </w:rPr>
        <w:softHyphen/>
      </w:r>
      <w:r w:rsidRPr="00F3164A">
        <w:rPr>
          <w:rFonts w:asciiTheme="majorHAnsi" w:hAnsiTheme="majorHAnsi"/>
          <w:b/>
          <w:color w:val="000000"/>
          <w:spacing w:val="-1"/>
        </w:rPr>
        <w:t>ской орбиты ИСЗ в полярной системе координат</w:t>
      </w:r>
    </w:p>
    <w:p w:rsidR="00522226" w:rsidRPr="00F3164A" w:rsidRDefault="00522226" w:rsidP="00522226">
      <w:pPr>
        <w:shd w:val="clear" w:color="auto" w:fill="FFFFFF"/>
        <w:tabs>
          <w:tab w:val="left" w:pos="5914"/>
        </w:tabs>
        <w:ind w:left="2338"/>
        <w:jc w:val="center"/>
        <w:rPr>
          <w:rFonts w:asciiTheme="majorHAnsi" w:hAnsiTheme="majorHAnsi"/>
        </w:rPr>
      </w:pPr>
      <w:r w:rsidRPr="00F3164A">
        <w:rPr>
          <w:rFonts w:asciiTheme="majorHAnsi" w:hAnsiTheme="majorHAnsi"/>
          <w:color w:val="000000"/>
          <w:spacing w:val="6"/>
          <w:lang w:val="en-US"/>
        </w:rPr>
        <w:t>r</w:t>
      </w:r>
      <w:r w:rsidRPr="00F3164A">
        <w:rPr>
          <w:rFonts w:asciiTheme="majorHAnsi" w:hAnsiTheme="majorHAnsi"/>
          <w:color w:val="000000"/>
          <w:spacing w:val="6"/>
        </w:rPr>
        <w:t xml:space="preserve"> = </w:t>
      </w:r>
      <w:r w:rsidRPr="00F3164A">
        <w:rPr>
          <w:rFonts w:asciiTheme="majorHAnsi" w:hAnsiTheme="majorHAnsi"/>
          <w:color w:val="000000"/>
          <w:spacing w:val="6"/>
          <w:lang w:val="en-US"/>
        </w:rPr>
        <w:t>p</w:t>
      </w:r>
      <w:proofErr w:type="gramStart"/>
      <w:r w:rsidRPr="00F3164A">
        <w:rPr>
          <w:rFonts w:asciiTheme="majorHAnsi" w:hAnsiTheme="majorHAnsi"/>
          <w:color w:val="000000"/>
          <w:spacing w:val="6"/>
        </w:rPr>
        <w:t>/(</w:t>
      </w:r>
      <w:proofErr w:type="gramEnd"/>
      <w:r w:rsidRPr="00F3164A">
        <w:rPr>
          <w:rFonts w:asciiTheme="majorHAnsi" w:hAnsiTheme="majorHAnsi"/>
          <w:color w:val="000000"/>
          <w:spacing w:val="6"/>
          <w:lang w:val="en-US"/>
        </w:rPr>
        <w:t>l</w:t>
      </w:r>
      <w:r w:rsidRPr="00F3164A">
        <w:rPr>
          <w:rFonts w:asciiTheme="majorHAnsi" w:hAnsiTheme="majorHAnsi"/>
          <w:color w:val="000000"/>
          <w:spacing w:val="6"/>
        </w:rPr>
        <w:t xml:space="preserve"> + </w:t>
      </w:r>
      <w:r w:rsidRPr="00F3164A">
        <w:rPr>
          <w:rFonts w:asciiTheme="majorHAnsi" w:hAnsiTheme="majorHAnsi"/>
          <w:i/>
          <w:iCs/>
          <w:color w:val="000000"/>
          <w:spacing w:val="6"/>
          <w:lang w:val="en-US"/>
        </w:rPr>
        <w:t>e</w:t>
      </w:r>
      <w:r w:rsidRPr="00F3164A">
        <w:rPr>
          <w:rFonts w:asciiTheme="majorHAnsi" w:hAnsiTheme="majorHAnsi"/>
          <w:color w:val="000000"/>
          <w:spacing w:val="6"/>
          <w:lang w:val="en-US"/>
        </w:rPr>
        <w:t>cos</w:t>
      </w:r>
      <w:r w:rsidRPr="00F3164A">
        <w:rPr>
          <w:rFonts w:asciiTheme="majorHAnsi" w:hAnsiTheme="majorHAnsi"/>
          <w:color w:val="000000"/>
          <w:spacing w:val="6"/>
          <w:lang w:val="en-US"/>
        </w:rPr>
        <w:sym w:font="Symbol" w:char="F071"/>
      </w:r>
      <w:r w:rsidRPr="00F3164A">
        <w:rPr>
          <w:rFonts w:asciiTheme="majorHAnsi" w:hAnsiTheme="majorHAnsi"/>
          <w:color w:val="000000"/>
          <w:spacing w:val="6"/>
        </w:rPr>
        <w:t>)</w:t>
      </w:r>
      <w:r w:rsidRPr="00F3164A">
        <w:rPr>
          <w:rFonts w:asciiTheme="majorHAnsi" w:hAnsiTheme="majorHAnsi"/>
          <w:color w:val="000000"/>
        </w:rPr>
        <w:tab/>
      </w:r>
      <w:r w:rsidRPr="00F3164A">
        <w:rPr>
          <w:rFonts w:asciiTheme="majorHAnsi" w:hAnsiTheme="majorHAnsi"/>
          <w:color w:val="000000"/>
          <w:spacing w:val="-8"/>
        </w:rPr>
        <w:t>(2.1)</w:t>
      </w:r>
    </w:p>
    <w:p w:rsidR="00522226" w:rsidRPr="00F3164A" w:rsidRDefault="00522226" w:rsidP="00522226">
      <w:pPr>
        <w:shd w:val="clear" w:color="auto" w:fill="FFFFFF"/>
        <w:ind w:left="14" w:firstLine="526"/>
        <w:jc w:val="both"/>
        <w:rPr>
          <w:rFonts w:asciiTheme="majorHAnsi" w:hAnsiTheme="majorHAnsi"/>
          <w:color w:val="000000"/>
          <w:spacing w:val="-4"/>
        </w:rPr>
      </w:pPr>
      <w:r w:rsidRPr="00F3164A">
        <w:rPr>
          <w:rFonts w:asciiTheme="majorHAnsi" w:hAnsiTheme="majorHAnsi"/>
          <w:color w:val="000000"/>
          <w:spacing w:val="-4"/>
        </w:rPr>
        <w:t xml:space="preserve">где </w:t>
      </w:r>
      <w:r w:rsidRPr="00F3164A">
        <w:rPr>
          <w:rFonts w:asciiTheme="majorHAnsi" w:hAnsiTheme="majorHAnsi"/>
          <w:color w:val="000000"/>
          <w:spacing w:val="6"/>
          <w:lang w:val="en-US"/>
        </w:rPr>
        <w:t>r</w:t>
      </w:r>
      <w:r w:rsidRPr="00F3164A">
        <w:rPr>
          <w:rFonts w:asciiTheme="majorHAnsi" w:hAnsiTheme="majorHAnsi"/>
          <w:color w:val="000000"/>
          <w:spacing w:val="-4"/>
        </w:rPr>
        <w:t xml:space="preserve"> - модуль </w:t>
      </w:r>
      <w:proofErr w:type="gramStart"/>
      <w:r w:rsidRPr="00F3164A">
        <w:rPr>
          <w:rFonts w:asciiTheme="majorHAnsi" w:hAnsiTheme="majorHAnsi"/>
          <w:color w:val="000000"/>
          <w:spacing w:val="-4"/>
        </w:rPr>
        <w:t>радиуса-вектора</w:t>
      </w:r>
      <w:proofErr w:type="gramEnd"/>
      <w:r w:rsidRPr="00F3164A">
        <w:rPr>
          <w:rFonts w:asciiTheme="majorHAnsi" w:hAnsiTheme="majorHAnsi"/>
          <w:color w:val="000000"/>
          <w:spacing w:val="-4"/>
        </w:rPr>
        <w:t xml:space="preserve"> (т.е. расстояние от ИСЗ до центра Земли); </w:t>
      </w:r>
    </w:p>
    <w:p w:rsidR="00522226" w:rsidRPr="00F3164A" w:rsidRDefault="00522226" w:rsidP="00522226">
      <w:pPr>
        <w:shd w:val="clear" w:color="auto" w:fill="FFFFFF"/>
        <w:ind w:left="14" w:firstLine="526"/>
        <w:jc w:val="both"/>
        <w:rPr>
          <w:rFonts w:asciiTheme="majorHAnsi" w:hAnsiTheme="majorHAnsi"/>
          <w:color w:val="000000"/>
          <w:spacing w:val="-2"/>
        </w:rPr>
      </w:pPr>
      <w:r w:rsidRPr="00F3164A">
        <w:rPr>
          <w:rFonts w:asciiTheme="majorHAnsi" w:hAnsiTheme="majorHAnsi"/>
          <w:color w:val="000000"/>
          <w:spacing w:val="6"/>
          <w:lang w:val="en-US"/>
        </w:rPr>
        <w:sym w:font="Symbol" w:char="F071"/>
      </w:r>
      <w:r w:rsidRPr="00F3164A">
        <w:rPr>
          <w:rFonts w:asciiTheme="majorHAnsi" w:hAnsiTheme="majorHAnsi"/>
          <w:color w:val="000000"/>
          <w:spacing w:val="6"/>
        </w:rPr>
        <w:t>-</w:t>
      </w:r>
      <w:r w:rsidRPr="00F3164A">
        <w:rPr>
          <w:rFonts w:asciiTheme="majorHAnsi" w:hAnsiTheme="majorHAnsi"/>
          <w:color w:val="000000"/>
          <w:spacing w:val="-4"/>
        </w:rPr>
        <w:t xml:space="preserve"> угловая координата </w:t>
      </w:r>
      <w:proofErr w:type="gramStart"/>
      <w:r w:rsidRPr="00F3164A">
        <w:rPr>
          <w:rFonts w:asciiTheme="majorHAnsi" w:hAnsiTheme="majorHAnsi"/>
          <w:color w:val="000000"/>
          <w:spacing w:val="-4"/>
        </w:rPr>
        <w:t>радиуса-вектора</w:t>
      </w:r>
      <w:proofErr w:type="gramEnd"/>
      <w:r w:rsidRPr="00F3164A">
        <w:rPr>
          <w:rFonts w:asciiTheme="majorHAnsi" w:hAnsiTheme="majorHAnsi"/>
          <w:color w:val="000000"/>
          <w:spacing w:val="-4"/>
        </w:rPr>
        <w:t xml:space="preserve"> (астрономы назы</w:t>
      </w:r>
      <w:r w:rsidRPr="00F3164A">
        <w:rPr>
          <w:rFonts w:asciiTheme="majorHAnsi" w:hAnsiTheme="majorHAnsi"/>
          <w:color w:val="000000"/>
          <w:spacing w:val="-4"/>
        </w:rPr>
        <w:softHyphen/>
      </w:r>
      <w:r w:rsidRPr="00F3164A">
        <w:rPr>
          <w:rFonts w:asciiTheme="majorHAnsi" w:hAnsiTheme="majorHAnsi"/>
          <w:color w:val="000000"/>
          <w:spacing w:val="-2"/>
        </w:rPr>
        <w:t xml:space="preserve">вают этот угол «истинная аномалия»); </w:t>
      </w:r>
    </w:p>
    <w:p w:rsidR="00522226" w:rsidRPr="00F3164A" w:rsidRDefault="00522226" w:rsidP="00522226">
      <w:pPr>
        <w:shd w:val="clear" w:color="auto" w:fill="FFFFFF"/>
        <w:ind w:left="14" w:firstLine="526"/>
        <w:jc w:val="both"/>
        <w:rPr>
          <w:rFonts w:asciiTheme="majorHAnsi" w:hAnsiTheme="majorHAnsi"/>
          <w:color w:val="000000"/>
          <w:spacing w:val="-2"/>
        </w:rPr>
      </w:pPr>
      <w:r w:rsidRPr="00F3164A">
        <w:rPr>
          <w:rFonts w:asciiTheme="majorHAnsi" w:hAnsiTheme="majorHAnsi"/>
          <w:color w:val="000000"/>
          <w:spacing w:val="-2"/>
        </w:rPr>
        <w:t xml:space="preserve">е — эксцентриситет орбиты; </w:t>
      </w:r>
    </w:p>
    <w:p w:rsidR="00522226" w:rsidRPr="00F3164A" w:rsidRDefault="00522226" w:rsidP="00522226">
      <w:pPr>
        <w:shd w:val="clear" w:color="auto" w:fill="FFFFFF"/>
        <w:ind w:left="14" w:firstLine="526"/>
        <w:jc w:val="both"/>
        <w:rPr>
          <w:rFonts w:asciiTheme="majorHAnsi" w:hAnsiTheme="majorHAnsi"/>
          <w:color w:val="000000"/>
          <w:spacing w:val="1"/>
        </w:rPr>
      </w:pPr>
      <w:proofErr w:type="gramStart"/>
      <w:r w:rsidRPr="00F3164A">
        <w:rPr>
          <w:rFonts w:asciiTheme="majorHAnsi" w:hAnsiTheme="majorHAnsi"/>
          <w:color w:val="000000"/>
          <w:spacing w:val="1"/>
        </w:rPr>
        <w:t>р</w:t>
      </w:r>
      <w:proofErr w:type="gramEnd"/>
      <w:r w:rsidRPr="00F3164A">
        <w:rPr>
          <w:rFonts w:asciiTheme="majorHAnsi" w:hAnsiTheme="majorHAnsi"/>
          <w:color w:val="000000"/>
          <w:spacing w:val="1"/>
        </w:rPr>
        <w:t xml:space="preserve"> = </w:t>
      </w:r>
      <w:r w:rsidRPr="00F3164A">
        <w:rPr>
          <w:rFonts w:asciiTheme="majorHAnsi" w:hAnsiTheme="majorHAnsi"/>
          <w:color w:val="000000"/>
          <w:spacing w:val="1"/>
          <w:lang w:val="en-US"/>
        </w:rPr>
        <w:t>b</w:t>
      </w:r>
      <w:r w:rsidRPr="00F3164A">
        <w:rPr>
          <w:rFonts w:asciiTheme="majorHAnsi" w:hAnsiTheme="majorHAnsi"/>
          <w:color w:val="000000"/>
          <w:spacing w:val="1"/>
          <w:vertAlign w:val="superscript"/>
        </w:rPr>
        <w:t>2</w:t>
      </w:r>
      <w:r w:rsidRPr="00F3164A">
        <w:rPr>
          <w:rFonts w:asciiTheme="majorHAnsi" w:hAnsiTheme="majorHAnsi"/>
          <w:color w:val="000000"/>
          <w:spacing w:val="1"/>
        </w:rPr>
        <w:t>/</w:t>
      </w:r>
      <w:r w:rsidRPr="00F3164A">
        <w:rPr>
          <w:rFonts w:asciiTheme="majorHAnsi" w:hAnsiTheme="majorHAnsi"/>
          <w:color w:val="000000"/>
          <w:spacing w:val="1"/>
          <w:lang w:val="en-US"/>
        </w:rPr>
        <w:t>a</w:t>
      </w:r>
      <w:r w:rsidRPr="00F3164A">
        <w:rPr>
          <w:rFonts w:asciiTheme="majorHAnsi" w:hAnsiTheme="majorHAnsi"/>
          <w:i/>
          <w:iCs/>
          <w:color w:val="000000"/>
          <w:spacing w:val="1"/>
        </w:rPr>
        <w:t xml:space="preserve"> = </w:t>
      </w:r>
      <w:r w:rsidRPr="00F3164A">
        <w:rPr>
          <w:rFonts w:asciiTheme="majorHAnsi" w:hAnsiTheme="majorHAnsi"/>
          <w:color w:val="000000"/>
          <w:spacing w:val="1"/>
        </w:rPr>
        <w:t xml:space="preserve">а(1 - </w:t>
      </w:r>
      <w:r w:rsidRPr="00F3164A">
        <w:rPr>
          <w:rFonts w:asciiTheme="majorHAnsi" w:hAnsiTheme="majorHAnsi"/>
          <w:i/>
          <w:iCs/>
          <w:color w:val="000000"/>
          <w:spacing w:val="1"/>
        </w:rPr>
        <w:t>е</w:t>
      </w:r>
      <w:r w:rsidRPr="00F3164A">
        <w:rPr>
          <w:rFonts w:asciiTheme="majorHAnsi" w:hAnsiTheme="majorHAnsi"/>
          <w:color w:val="000000"/>
          <w:spacing w:val="1"/>
          <w:vertAlign w:val="superscript"/>
        </w:rPr>
        <w:t>2</w:t>
      </w:r>
      <w:r w:rsidRPr="00F3164A">
        <w:rPr>
          <w:rFonts w:asciiTheme="majorHAnsi" w:hAnsiTheme="majorHAnsi"/>
          <w:color w:val="000000"/>
          <w:spacing w:val="1"/>
        </w:rPr>
        <w:t xml:space="preserve">) - фокальный параметр; </w:t>
      </w:r>
    </w:p>
    <w:p w:rsidR="00522226" w:rsidRPr="00F3164A" w:rsidRDefault="00522226" w:rsidP="00522226">
      <w:pPr>
        <w:shd w:val="clear" w:color="auto" w:fill="FFFFFF"/>
        <w:ind w:left="14" w:firstLine="526"/>
        <w:jc w:val="both"/>
        <w:rPr>
          <w:rFonts w:asciiTheme="majorHAnsi" w:hAnsiTheme="majorHAnsi"/>
        </w:rPr>
      </w:pPr>
      <w:proofErr w:type="gramStart"/>
      <w:r w:rsidRPr="00F3164A">
        <w:rPr>
          <w:rFonts w:asciiTheme="majorHAnsi" w:hAnsiTheme="majorHAnsi"/>
          <w:color w:val="000000"/>
          <w:spacing w:val="1"/>
          <w:lang w:val="en-US"/>
        </w:rPr>
        <w:t>a</w:t>
      </w:r>
      <w:proofErr w:type="gramEnd"/>
      <w:r w:rsidRPr="00F3164A">
        <w:rPr>
          <w:rFonts w:asciiTheme="majorHAnsi" w:hAnsiTheme="majorHAnsi"/>
          <w:color w:val="000000"/>
          <w:spacing w:val="1"/>
        </w:rPr>
        <w:t xml:space="preserve">, </w:t>
      </w:r>
      <w:r w:rsidRPr="00F3164A">
        <w:rPr>
          <w:rFonts w:asciiTheme="majorHAnsi" w:hAnsiTheme="majorHAnsi"/>
          <w:color w:val="000000"/>
          <w:spacing w:val="1"/>
          <w:lang w:val="en-US"/>
        </w:rPr>
        <w:t>b</w:t>
      </w:r>
      <w:r w:rsidRPr="00F3164A">
        <w:rPr>
          <w:rFonts w:asciiTheme="majorHAnsi" w:hAnsiTheme="majorHAnsi"/>
          <w:i/>
          <w:iCs/>
          <w:color w:val="000000"/>
          <w:spacing w:val="1"/>
        </w:rPr>
        <w:t xml:space="preserve"> -</w:t>
      </w:r>
      <w:r w:rsidRPr="00F3164A">
        <w:rPr>
          <w:rFonts w:asciiTheme="majorHAnsi" w:hAnsiTheme="majorHAnsi"/>
          <w:color w:val="000000"/>
          <w:spacing w:val="1"/>
        </w:rPr>
        <w:t xml:space="preserve"> большая и малая полуоси эллипса.</w:t>
      </w:r>
    </w:p>
    <w:p w:rsidR="00522226" w:rsidRPr="00F3164A" w:rsidRDefault="00522226" w:rsidP="00522226">
      <w:pPr>
        <w:shd w:val="clear" w:color="auto" w:fill="FFFFFF"/>
        <w:ind w:left="24" w:right="5" w:firstLine="489"/>
        <w:jc w:val="both"/>
        <w:rPr>
          <w:rFonts w:asciiTheme="majorHAnsi" w:hAnsiTheme="majorHAnsi"/>
        </w:rPr>
      </w:pPr>
      <w:r w:rsidRPr="00F3164A">
        <w:rPr>
          <w:rFonts w:asciiTheme="majorHAnsi" w:hAnsiTheme="majorHAnsi"/>
          <w:color w:val="000000"/>
          <w:spacing w:val="-2"/>
        </w:rPr>
        <w:lastRenderedPageBreak/>
        <w:t xml:space="preserve">Эксцентриситет </w:t>
      </w:r>
      <w:r w:rsidRPr="00F3164A">
        <w:rPr>
          <w:rFonts w:asciiTheme="majorHAnsi" w:hAnsiTheme="majorHAnsi"/>
          <w:i/>
          <w:iCs/>
          <w:color w:val="000000"/>
          <w:spacing w:val="-2"/>
        </w:rPr>
        <w:t>е</w:t>
      </w:r>
      <w:r w:rsidRPr="00F3164A">
        <w:rPr>
          <w:rFonts w:asciiTheme="majorHAnsi" w:hAnsiTheme="majorHAnsi"/>
          <w:color w:val="000000"/>
          <w:spacing w:val="-2"/>
        </w:rPr>
        <w:t xml:space="preserve"> может иметь значения в интервале 0 &lt; </w:t>
      </w:r>
      <w:r w:rsidRPr="00F3164A">
        <w:rPr>
          <w:rFonts w:asciiTheme="majorHAnsi" w:hAnsiTheme="majorHAnsi"/>
          <w:i/>
          <w:iCs/>
          <w:color w:val="000000"/>
          <w:spacing w:val="-2"/>
        </w:rPr>
        <w:t>е</w:t>
      </w:r>
      <w:r w:rsidRPr="00F3164A">
        <w:rPr>
          <w:rFonts w:asciiTheme="majorHAnsi" w:hAnsiTheme="majorHAnsi"/>
          <w:color w:val="000000"/>
          <w:spacing w:val="-2"/>
        </w:rPr>
        <w:t xml:space="preserve"> &lt; 1. </w:t>
      </w:r>
      <w:r w:rsidRPr="00F3164A">
        <w:rPr>
          <w:rFonts w:asciiTheme="majorHAnsi" w:hAnsiTheme="majorHAnsi"/>
          <w:color w:val="000000"/>
          <w:spacing w:val="1"/>
        </w:rPr>
        <w:t xml:space="preserve">При </w:t>
      </w:r>
      <w:r w:rsidRPr="00F3164A">
        <w:rPr>
          <w:rFonts w:asciiTheme="majorHAnsi" w:hAnsiTheme="majorHAnsi"/>
          <w:i/>
          <w:iCs/>
          <w:color w:val="000000"/>
          <w:spacing w:val="1"/>
        </w:rPr>
        <w:t xml:space="preserve">е = </w:t>
      </w:r>
      <w:r w:rsidRPr="00F3164A">
        <w:rPr>
          <w:rFonts w:asciiTheme="majorHAnsi" w:hAnsiTheme="majorHAnsi"/>
          <w:color w:val="000000"/>
          <w:spacing w:val="1"/>
        </w:rPr>
        <w:t xml:space="preserve">0 эллипс превращается в окружность, фокусы сливаются </w:t>
      </w:r>
      <w:r w:rsidRPr="00F3164A">
        <w:rPr>
          <w:rFonts w:asciiTheme="majorHAnsi" w:hAnsiTheme="majorHAnsi"/>
          <w:color w:val="000000"/>
          <w:spacing w:val="3"/>
        </w:rPr>
        <w:t xml:space="preserve">с центром, </w:t>
      </w:r>
      <w:r w:rsidRPr="00F3164A">
        <w:rPr>
          <w:rFonts w:asciiTheme="majorHAnsi" w:hAnsiTheme="majorHAnsi"/>
          <w:color w:val="000000"/>
          <w:spacing w:val="6"/>
          <w:lang w:val="en-US"/>
        </w:rPr>
        <w:t>r</w:t>
      </w:r>
      <w:r w:rsidRPr="00F3164A">
        <w:rPr>
          <w:rFonts w:asciiTheme="majorHAnsi" w:hAnsiTheme="majorHAnsi"/>
          <w:color w:val="000000"/>
          <w:spacing w:val="6"/>
        </w:rPr>
        <w:t xml:space="preserve"> =</w:t>
      </w:r>
      <w:r w:rsidRPr="00F3164A">
        <w:rPr>
          <w:rFonts w:asciiTheme="majorHAnsi" w:hAnsiTheme="majorHAnsi"/>
          <w:color w:val="000000"/>
          <w:spacing w:val="3"/>
        </w:rPr>
        <w:t xml:space="preserve"> р</w:t>
      </w:r>
      <w:r w:rsidRPr="00F3164A">
        <w:rPr>
          <w:rFonts w:asciiTheme="majorHAnsi" w:hAnsiTheme="majorHAnsi"/>
          <w:b/>
          <w:color w:val="000000"/>
          <w:spacing w:val="3"/>
        </w:rPr>
        <w:t>.</w:t>
      </w:r>
      <w:r w:rsidRPr="00F3164A">
        <w:rPr>
          <w:rFonts w:asciiTheme="majorHAnsi" w:hAnsiTheme="majorHAnsi"/>
          <w:b/>
          <w:i/>
          <w:iCs/>
          <w:color w:val="000000"/>
          <w:spacing w:val="3"/>
        </w:rPr>
        <w:t xml:space="preserve"> </w:t>
      </w:r>
      <w:r w:rsidRPr="00F3164A">
        <w:rPr>
          <w:rFonts w:asciiTheme="majorHAnsi" w:hAnsiTheme="majorHAnsi"/>
          <w:b/>
          <w:color w:val="000000"/>
          <w:spacing w:val="3"/>
        </w:rPr>
        <w:t>Точка орбиты, соответствующая минимально</w:t>
      </w:r>
      <w:r w:rsidRPr="00F3164A">
        <w:rPr>
          <w:rFonts w:asciiTheme="majorHAnsi" w:hAnsiTheme="majorHAnsi"/>
          <w:b/>
          <w:color w:val="000000"/>
          <w:spacing w:val="3"/>
        </w:rPr>
        <w:softHyphen/>
      </w:r>
      <w:r w:rsidRPr="00F3164A">
        <w:rPr>
          <w:rFonts w:asciiTheme="majorHAnsi" w:hAnsiTheme="majorHAnsi"/>
          <w:b/>
          <w:color w:val="000000"/>
          <w:spacing w:val="-3"/>
        </w:rPr>
        <w:t xml:space="preserve">му расстоянию до центра Земли, называется точкой </w:t>
      </w:r>
      <w:r w:rsidRPr="00F3164A">
        <w:rPr>
          <w:rFonts w:asciiTheme="majorHAnsi" w:hAnsiTheme="majorHAnsi"/>
          <w:b/>
          <w:i/>
          <w:iCs/>
          <w:color w:val="000000"/>
          <w:spacing w:val="-3"/>
        </w:rPr>
        <w:t xml:space="preserve">перигея </w:t>
      </w:r>
      <w:r w:rsidRPr="00F3164A">
        <w:rPr>
          <w:rFonts w:asciiTheme="majorHAnsi" w:hAnsiTheme="majorHAnsi"/>
          <w:b/>
          <w:color w:val="000000"/>
          <w:spacing w:val="-3"/>
        </w:rPr>
        <w:t xml:space="preserve">орбиты </w:t>
      </w:r>
      <w:r w:rsidRPr="00F3164A">
        <w:rPr>
          <w:rFonts w:asciiTheme="majorHAnsi" w:hAnsiTheme="majorHAnsi"/>
          <w:b/>
          <w:color w:val="000000"/>
          <w:spacing w:val="-1"/>
        </w:rPr>
        <w:t>(</w:t>
      </w:r>
      <w:r w:rsidRPr="00F3164A">
        <w:rPr>
          <w:rFonts w:asciiTheme="majorHAnsi" w:hAnsiTheme="majorHAnsi"/>
          <w:b/>
          <w:color w:val="000000"/>
          <w:spacing w:val="6"/>
          <w:lang w:val="en-US"/>
        </w:rPr>
        <w:t>r</w:t>
      </w:r>
      <w:r w:rsidRPr="00F3164A">
        <w:rPr>
          <w:rFonts w:asciiTheme="majorHAnsi" w:hAnsiTheme="majorHAnsi"/>
          <w:b/>
          <w:color w:val="000000"/>
          <w:spacing w:val="-1"/>
        </w:rPr>
        <w:t xml:space="preserve"> =</w:t>
      </w:r>
      <w:r w:rsidRPr="00F3164A">
        <w:rPr>
          <w:rFonts w:asciiTheme="majorHAnsi" w:hAnsiTheme="majorHAnsi"/>
          <w:b/>
          <w:color w:val="000000"/>
          <w:spacing w:val="6"/>
        </w:rPr>
        <w:t xml:space="preserve"> </w:t>
      </w:r>
      <w:proofErr w:type="gramStart"/>
      <w:r w:rsidRPr="00F3164A">
        <w:rPr>
          <w:rFonts w:asciiTheme="majorHAnsi" w:hAnsiTheme="majorHAnsi"/>
          <w:b/>
          <w:color w:val="000000"/>
          <w:spacing w:val="6"/>
          <w:lang w:val="en-US"/>
        </w:rPr>
        <w:t>r</w:t>
      </w:r>
      <w:proofErr w:type="gramEnd"/>
      <w:r w:rsidRPr="00F3164A">
        <w:rPr>
          <w:rFonts w:asciiTheme="majorHAnsi" w:hAnsiTheme="majorHAnsi"/>
          <w:b/>
          <w:color w:val="000000"/>
          <w:spacing w:val="-1"/>
          <w:vertAlign w:val="subscript"/>
        </w:rPr>
        <w:t>п</w:t>
      </w:r>
      <w:r w:rsidRPr="00F3164A">
        <w:rPr>
          <w:rFonts w:asciiTheme="majorHAnsi" w:hAnsiTheme="majorHAnsi"/>
          <w:b/>
          <w:color w:val="000000"/>
          <w:spacing w:val="-1"/>
        </w:rPr>
        <w:t xml:space="preserve">); максимальному - точкой </w:t>
      </w:r>
      <w:r w:rsidRPr="00F3164A">
        <w:rPr>
          <w:rFonts w:asciiTheme="majorHAnsi" w:hAnsiTheme="majorHAnsi"/>
          <w:b/>
          <w:i/>
          <w:iCs/>
          <w:color w:val="000000"/>
          <w:spacing w:val="-1"/>
        </w:rPr>
        <w:t>апогея</w:t>
      </w:r>
      <w:r w:rsidRPr="00F3164A">
        <w:rPr>
          <w:rFonts w:asciiTheme="majorHAnsi" w:hAnsiTheme="majorHAnsi"/>
          <w:b/>
          <w:color w:val="000000"/>
          <w:spacing w:val="-1"/>
        </w:rPr>
        <w:t xml:space="preserve"> (</w:t>
      </w:r>
      <w:r w:rsidRPr="00F3164A">
        <w:rPr>
          <w:rFonts w:asciiTheme="majorHAnsi" w:hAnsiTheme="majorHAnsi"/>
          <w:b/>
          <w:color w:val="000000"/>
          <w:spacing w:val="6"/>
          <w:lang w:val="en-US"/>
        </w:rPr>
        <w:t>r</w:t>
      </w:r>
      <w:r w:rsidRPr="00F3164A">
        <w:rPr>
          <w:rFonts w:asciiTheme="majorHAnsi" w:hAnsiTheme="majorHAnsi"/>
          <w:b/>
          <w:color w:val="000000"/>
          <w:spacing w:val="-1"/>
        </w:rPr>
        <w:t xml:space="preserve"> = </w:t>
      </w:r>
      <w:r w:rsidRPr="00F3164A">
        <w:rPr>
          <w:rFonts w:asciiTheme="majorHAnsi" w:hAnsiTheme="majorHAnsi"/>
          <w:b/>
          <w:color w:val="000000"/>
          <w:spacing w:val="6"/>
          <w:lang w:val="en-US"/>
        </w:rPr>
        <w:t>r</w:t>
      </w:r>
      <w:r w:rsidRPr="00F3164A">
        <w:rPr>
          <w:rFonts w:asciiTheme="majorHAnsi" w:hAnsiTheme="majorHAnsi"/>
          <w:b/>
          <w:color w:val="000000"/>
          <w:spacing w:val="-1"/>
          <w:vertAlign w:val="subscript"/>
        </w:rPr>
        <w:t>а</w:t>
      </w:r>
      <w:r w:rsidRPr="00F3164A">
        <w:rPr>
          <w:rFonts w:asciiTheme="majorHAnsi" w:hAnsiTheme="majorHAnsi"/>
          <w:b/>
          <w:i/>
          <w:iCs/>
          <w:color w:val="000000"/>
          <w:spacing w:val="-1"/>
        </w:rPr>
        <w:t xml:space="preserve">). </w:t>
      </w:r>
      <w:r w:rsidRPr="00F3164A">
        <w:rPr>
          <w:rFonts w:asciiTheme="majorHAnsi" w:hAnsiTheme="majorHAnsi"/>
          <w:b/>
          <w:color w:val="000000"/>
          <w:spacing w:val="-1"/>
        </w:rPr>
        <w:t xml:space="preserve">Отсчет углов </w:t>
      </w:r>
      <w:r w:rsidRPr="00F3164A">
        <w:rPr>
          <w:rFonts w:asciiTheme="majorHAnsi" w:hAnsiTheme="majorHAnsi"/>
          <w:b/>
          <w:color w:val="000000"/>
          <w:spacing w:val="-4"/>
        </w:rPr>
        <w:t>ведется от направления на перигей по направлению движения</w:t>
      </w:r>
      <w:r w:rsidRPr="00F3164A">
        <w:rPr>
          <w:rFonts w:asciiTheme="majorHAnsi" w:hAnsiTheme="majorHAnsi"/>
          <w:color w:val="000000"/>
          <w:spacing w:val="-4"/>
        </w:rPr>
        <w:t xml:space="preserve"> спут</w:t>
      </w:r>
      <w:r w:rsidRPr="00F3164A">
        <w:rPr>
          <w:rFonts w:asciiTheme="majorHAnsi" w:hAnsiTheme="majorHAnsi"/>
          <w:color w:val="000000"/>
          <w:spacing w:val="-4"/>
        </w:rPr>
        <w:softHyphen/>
      </w:r>
      <w:r w:rsidRPr="00F3164A">
        <w:rPr>
          <w:rFonts w:asciiTheme="majorHAnsi" w:hAnsiTheme="majorHAnsi"/>
          <w:color w:val="000000"/>
          <w:spacing w:val="-2"/>
        </w:rPr>
        <w:t xml:space="preserve">ника, т.е. перигею соответствует </w:t>
      </w:r>
      <w:r w:rsidRPr="00F3164A">
        <w:rPr>
          <w:rFonts w:asciiTheme="majorHAnsi" w:hAnsiTheme="majorHAnsi"/>
          <w:color w:val="000000"/>
          <w:spacing w:val="6"/>
          <w:lang w:val="en-US"/>
        </w:rPr>
        <w:sym w:font="Symbol" w:char="F071"/>
      </w:r>
      <w:proofErr w:type="gramStart"/>
      <w:r w:rsidRPr="00F3164A">
        <w:rPr>
          <w:rFonts w:asciiTheme="majorHAnsi" w:hAnsiTheme="majorHAnsi"/>
          <w:color w:val="000000"/>
          <w:spacing w:val="-2"/>
          <w:vertAlign w:val="subscript"/>
        </w:rPr>
        <w:t>п</w:t>
      </w:r>
      <w:proofErr w:type="gramEnd"/>
      <w:r w:rsidRPr="00F3164A">
        <w:rPr>
          <w:rFonts w:asciiTheme="majorHAnsi" w:hAnsiTheme="majorHAnsi"/>
          <w:i/>
          <w:iCs/>
          <w:color w:val="000000"/>
          <w:spacing w:val="-2"/>
        </w:rPr>
        <w:t xml:space="preserve"> </w:t>
      </w:r>
      <w:r w:rsidRPr="00F3164A">
        <w:rPr>
          <w:rFonts w:asciiTheme="majorHAnsi" w:hAnsiTheme="majorHAnsi"/>
          <w:color w:val="000000"/>
          <w:spacing w:val="-2"/>
        </w:rPr>
        <w:t xml:space="preserve">= 0, а апогею - </w:t>
      </w:r>
      <w:r w:rsidRPr="00F3164A">
        <w:rPr>
          <w:rFonts w:asciiTheme="majorHAnsi" w:hAnsiTheme="majorHAnsi"/>
          <w:color w:val="000000"/>
          <w:spacing w:val="6"/>
          <w:lang w:val="en-US"/>
        </w:rPr>
        <w:sym w:font="Symbol" w:char="F071"/>
      </w:r>
      <w:r w:rsidRPr="00F3164A">
        <w:rPr>
          <w:rFonts w:asciiTheme="majorHAnsi" w:hAnsiTheme="majorHAnsi"/>
          <w:color w:val="000000"/>
          <w:spacing w:val="-2"/>
          <w:vertAlign w:val="subscript"/>
        </w:rPr>
        <w:t>а</w:t>
      </w:r>
      <w:r w:rsidRPr="00F3164A">
        <w:rPr>
          <w:rFonts w:asciiTheme="majorHAnsi" w:hAnsiTheme="majorHAnsi"/>
          <w:color w:val="000000"/>
          <w:spacing w:val="-2"/>
        </w:rPr>
        <w:t xml:space="preserve"> = 180°.</w:t>
      </w:r>
    </w:p>
    <w:p w:rsidR="00522226" w:rsidRPr="00F3164A" w:rsidRDefault="00522226" w:rsidP="00522226">
      <w:pPr>
        <w:pStyle w:val="1"/>
        <w:ind w:firstLine="529"/>
        <w:rPr>
          <w:sz w:val="22"/>
          <w:szCs w:val="22"/>
        </w:rPr>
      </w:pPr>
      <w:r w:rsidRPr="00F3164A">
        <w:rPr>
          <w:sz w:val="22"/>
          <w:szCs w:val="22"/>
        </w:rPr>
        <w:t>Параметры эллипса связаны между собой соотношениями</w:t>
      </w:r>
    </w:p>
    <w:p w:rsidR="00522226" w:rsidRPr="00F3164A" w:rsidRDefault="00522226" w:rsidP="00522226">
      <w:pPr>
        <w:shd w:val="clear" w:color="auto" w:fill="FFFFFF"/>
        <w:ind w:right="38"/>
        <w:jc w:val="center"/>
        <w:rPr>
          <w:rFonts w:asciiTheme="majorHAnsi" w:hAnsiTheme="majorHAnsi"/>
        </w:rPr>
      </w:pPr>
      <w:r w:rsidRPr="00F3164A">
        <w:rPr>
          <w:rFonts w:asciiTheme="majorHAnsi" w:hAnsiTheme="majorHAnsi"/>
          <w:color w:val="000000"/>
          <w:spacing w:val="1"/>
        </w:rPr>
        <w:t>а = (</w:t>
      </w:r>
      <w:proofErr w:type="gramStart"/>
      <w:r w:rsidRPr="00F3164A">
        <w:rPr>
          <w:rFonts w:asciiTheme="majorHAnsi" w:hAnsiTheme="majorHAnsi"/>
          <w:color w:val="000000"/>
          <w:spacing w:val="6"/>
          <w:lang w:val="en-US"/>
        </w:rPr>
        <w:t>r</w:t>
      </w:r>
      <w:proofErr w:type="gramEnd"/>
      <w:r w:rsidRPr="00F3164A">
        <w:rPr>
          <w:rFonts w:asciiTheme="majorHAnsi" w:hAnsiTheme="majorHAnsi"/>
          <w:color w:val="000000"/>
          <w:spacing w:val="-1"/>
          <w:vertAlign w:val="subscript"/>
        </w:rPr>
        <w:t>а</w:t>
      </w:r>
      <w:r w:rsidRPr="00F3164A">
        <w:rPr>
          <w:rFonts w:asciiTheme="majorHAnsi" w:hAnsiTheme="majorHAnsi"/>
          <w:color w:val="000000"/>
          <w:spacing w:val="1"/>
        </w:rPr>
        <w:t xml:space="preserve"> +</w:t>
      </w:r>
      <w:r w:rsidRPr="00F3164A">
        <w:rPr>
          <w:rFonts w:asciiTheme="majorHAnsi" w:hAnsiTheme="majorHAnsi"/>
          <w:color w:val="000000"/>
          <w:spacing w:val="6"/>
          <w:lang w:val="en-US"/>
        </w:rPr>
        <w:t>r</w:t>
      </w:r>
      <w:r w:rsidRPr="00F3164A">
        <w:rPr>
          <w:rFonts w:asciiTheme="majorHAnsi" w:hAnsiTheme="majorHAnsi"/>
          <w:color w:val="000000"/>
          <w:spacing w:val="1"/>
          <w:vertAlign w:val="subscript"/>
        </w:rPr>
        <w:t>п</w:t>
      </w:r>
      <w:r w:rsidRPr="00F3164A">
        <w:rPr>
          <w:rFonts w:asciiTheme="majorHAnsi" w:hAnsiTheme="majorHAnsi"/>
          <w:color w:val="000000"/>
          <w:spacing w:val="1"/>
        </w:rPr>
        <w:t xml:space="preserve">)/2;     </w:t>
      </w:r>
      <w:r w:rsidRPr="00F3164A">
        <w:rPr>
          <w:rFonts w:asciiTheme="majorHAnsi" w:hAnsiTheme="majorHAnsi"/>
          <w:color w:val="000000"/>
          <w:spacing w:val="1"/>
          <w:lang w:val="en-US"/>
        </w:rPr>
        <w:t>b</w:t>
      </w:r>
      <w:r w:rsidRPr="00F3164A">
        <w:rPr>
          <w:rFonts w:asciiTheme="majorHAnsi" w:hAnsiTheme="majorHAnsi"/>
          <w:color w:val="000000"/>
          <w:spacing w:val="1"/>
          <w:vertAlign w:val="superscript"/>
        </w:rPr>
        <w:t>2</w:t>
      </w:r>
      <w:r w:rsidRPr="00F3164A">
        <w:rPr>
          <w:rFonts w:asciiTheme="majorHAnsi" w:hAnsiTheme="majorHAnsi"/>
          <w:color w:val="000000"/>
          <w:spacing w:val="1"/>
        </w:rPr>
        <w:t xml:space="preserve"> = </w:t>
      </w:r>
      <w:r w:rsidRPr="00F3164A">
        <w:rPr>
          <w:rFonts w:asciiTheme="majorHAnsi" w:hAnsiTheme="majorHAnsi"/>
          <w:color w:val="000000"/>
          <w:spacing w:val="1"/>
          <w:lang w:val="en-US"/>
        </w:rPr>
        <w:t>a</w:t>
      </w:r>
      <w:r w:rsidRPr="00F3164A">
        <w:rPr>
          <w:rFonts w:asciiTheme="majorHAnsi" w:hAnsiTheme="majorHAnsi"/>
          <w:color w:val="000000"/>
          <w:spacing w:val="1"/>
          <w:vertAlign w:val="superscript"/>
        </w:rPr>
        <w:t>2</w:t>
      </w:r>
      <w:r w:rsidRPr="00F3164A">
        <w:rPr>
          <w:rFonts w:asciiTheme="majorHAnsi" w:hAnsiTheme="majorHAnsi"/>
          <w:color w:val="000000"/>
          <w:spacing w:val="1"/>
        </w:rPr>
        <w:t>(1-</w:t>
      </w:r>
      <w:r w:rsidRPr="00F3164A">
        <w:rPr>
          <w:rFonts w:asciiTheme="majorHAnsi" w:hAnsiTheme="majorHAnsi"/>
          <w:i/>
          <w:iCs/>
          <w:color w:val="000000"/>
          <w:spacing w:val="1"/>
        </w:rPr>
        <w:t>е</w:t>
      </w:r>
      <w:r w:rsidRPr="00F3164A">
        <w:rPr>
          <w:rFonts w:asciiTheme="majorHAnsi" w:hAnsiTheme="majorHAnsi"/>
          <w:color w:val="000000"/>
          <w:spacing w:val="1"/>
          <w:vertAlign w:val="superscript"/>
        </w:rPr>
        <w:t>2</w:t>
      </w:r>
      <w:r w:rsidRPr="00F3164A">
        <w:rPr>
          <w:rFonts w:asciiTheme="majorHAnsi" w:hAnsiTheme="majorHAnsi"/>
          <w:color w:val="000000"/>
          <w:spacing w:val="1"/>
        </w:rPr>
        <w:t>);</w:t>
      </w:r>
    </w:p>
    <w:p w:rsidR="00522226" w:rsidRPr="00F3164A" w:rsidRDefault="00052E06" w:rsidP="00522226">
      <w:pPr>
        <w:shd w:val="clear" w:color="auto" w:fill="FFFFFF"/>
        <w:ind w:left="264"/>
        <w:jc w:val="center"/>
        <w:rPr>
          <w:rFonts w:asciiTheme="majorHAnsi" w:hAnsiTheme="majorHAnsi"/>
          <w:color w:val="000000"/>
          <w:spacing w:val="20"/>
        </w:rPr>
      </w:pPr>
      <w:r w:rsidRPr="00052E06">
        <w:rPr>
          <w:rFonts w:asciiTheme="majorHAnsi" w:hAnsiTheme="majorHAnsi"/>
          <w:i/>
          <w:iCs/>
          <w:noProof/>
          <w:color w:val="000000"/>
          <w:lang w:eastAsia="ru-RU"/>
        </w:rPr>
        <w:pict>
          <v:line id="Прямая соединительная линия 9401" o:spid="_x0000_s1510" style="position:absolute;left:0;text-align:left;z-index:251722752;visibility:visible" from="109.65pt,1.8pt" to="151.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"/>
        </w:pict>
      </w:r>
      <w:r w:rsidR="00522226" w:rsidRPr="00F3164A">
        <w:rPr>
          <w:rFonts w:asciiTheme="majorHAnsi" w:hAnsiTheme="majorHAnsi"/>
          <w:i/>
          <w:iCs/>
          <w:color w:val="000000"/>
        </w:rPr>
        <w:t>е</w:t>
      </w:r>
      <w:r w:rsidR="00522226" w:rsidRPr="00F3164A">
        <w:rPr>
          <w:rFonts w:asciiTheme="majorHAnsi" w:hAnsiTheme="majorHAnsi"/>
          <w:color w:val="000000"/>
        </w:rPr>
        <w:t xml:space="preserve"> = </w:t>
      </w:r>
      <w:r w:rsidR="00522226" w:rsidRPr="00F3164A">
        <w:rPr>
          <w:rFonts w:asciiTheme="majorHAnsi" w:hAnsiTheme="majorHAnsi"/>
          <w:color w:val="000000"/>
        </w:rPr>
        <w:sym w:font="Symbol" w:char="F0D6"/>
      </w:r>
      <w:r w:rsidR="00522226" w:rsidRPr="00F3164A">
        <w:rPr>
          <w:rFonts w:asciiTheme="majorHAnsi" w:hAnsiTheme="majorHAnsi"/>
          <w:color w:val="000000"/>
        </w:rPr>
        <w:t>а</w:t>
      </w:r>
      <w:r w:rsidR="00522226" w:rsidRPr="00F3164A">
        <w:rPr>
          <w:rFonts w:asciiTheme="majorHAnsi" w:hAnsiTheme="majorHAnsi"/>
          <w:color w:val="000000"/>
          <w:vertAlign w:val="superscript"/>
        </w:rPr>
        <w:t>2</w:t>
      </w:r>
      <w:r w:rsidR="00522226" w:rsidRPr="00F3164A">
        <w:rPr>
          <w:rFonts w:asciiTheme="majorHAnsi" w:hAnsiTheme="majorHAnsi"/>
          <w:i/>
          <w:iCs/>
          <w:color w:val="000000"/>
        </w:rPr>
        <w:t xml:space="preserve"> </w:t>
      </w:r>
      <w:r w:rsidR="00522226" w:rsidRPr="00F3164A">
        <w:rPr>
          <w:rFonts w:asciiTheme="majorHAnsi" w:hAnsiTheme="majorHAnsi"/>
          <w:color w:val="000000"/>
        </w:rPr>
        <w:t xml:space="preserve">- </w:t>
      </w:r>
      <w:r w:rsidR="00522226" w:rsidRPr="00F3164A">
        <w:rPr>
          <w:rFonts w:asciiTheme="majorHAnsi" w:hAnsiTheme="majorHAnsi"/>
          <w:color w:val="000000"/>
          <w:lang w:val="en-US"/>
        </w:rPr>
        <w:t>b</w:t>
      </w:r>
      <w:r w:rsidR="00522226" w:rsidRPr="00F3164A">
        <w:rPr>
          <w:rFonts w:asciiTheme="majorHAnsi" w:hAnsiTheme="majorHAnsi"/>
          <w:color w:val="000000"/>
          <w:vertAlign w:val="superscript"/>
        </w:rPr>
        <w:t>2</w:t>
      </w:r>
      <w:r w:rsidR="00522226" w:rsidRPr="00F3164A">
        <w:rPr>
          <w:rFonts w:asciiTheme="majorHAnsi" w:hAnsiTheme="majorHAnsi"/>
          <w:color w:val="000000"/>
        </w:rPr>
        <w:t>/а</w:t>
      </w:r>
      <w:r w:rsidR="00522226" w:rsidRPr="00F3164A">
        <w:rPr>
          <w:rFonts w:asciiTheme="majorHAnsi" w:hAnsiTheme="majorHAnsi"/>
          <w:i/>
          <w:iCs/>
          <w:color w:val="000000"/>
        </w:rPr>
        <w:t xml:space="preserve"> =</w:t>
      </w:r>
      <w:r w:rsidR="00522226" w:rsidRPr="00F3164A">
        <w:rPr>
          <w:rFonts w:asciiTheme="majorHAnsi" w:hAnsiTheme="majorHAnsi"/>
          <w:color w:val="000000"/>
          <w:spacing w:val="1"/>
        </w:rPr>
        <w:t>(</w:t>
      </w:r>
      <w:r w:rsidR="00522226" w:rsidRPr="00F3164A">
        <w:rPr>
          <w:rFonts w:asciiTheme="majorHAnsi" w:hAnsiTheme="majorHAnsi"/>
          <w:color w:val="000000"/>
          <w:spacing w:val="6"/>
          <w:lang w:val="en-US"/>
        </w:rPr>
        <w:t>r</w:t>
      </w:r>
      <w:r w:rsidR="00522226" w:rsidRPr="00F3164A">
        <w:rPr>
          <w:rFonts w:asciiTheme="majorHAnsi" w:hAnsiTheme="majorHAnsi"/>
          <w:color w:val="000000"/>
          <w:spacing w:val="-1"/>
          <w:vertAlign w:val="subscript"/>
        </w:rPr>
        <w:t>а</w:t>
      </w:r>
      <w:r w:rsidR="00522226" w:rsidRPr="00F3164A">
        <w:rPr>
          <w:rFonts w:asciiTheme="majorHAnsi" w:hAnsiTheme="majorHAnsi"/>
          <w:color w:val="000000"/>
          <w:spacing w:val="1"/>
        </w:rPr>
        <w:t xml:space="preserve"> +</w:t>
      </w:r>
      <w:r w:rsidR="00522226" w:rsidRPr="00F3164A">
        <w:rPr>
          <w:rFonts w:asciiTheme="majorHAnsi" w:hAnsiTheme="majorHAnsi"/>
          <w:color w:val="000000"/>
          <w:spacing w:val="6"/>
          <w:lang w:val="en-US"/>
        </w:rPr>
        <w:t>r</w:t>
      </w:r>
      <w:r w:rsidR="00522226" w:rsidRPr="00F3164A">
        <w:rPr>
          <w:rFonts w:asciiTheme="majorHAnsi" w:hAnsiTheme="majorHAnsi"/>
          <w:color w:val="000000"/>
          <w:spacing w:val="1"/>
          <w:vertAlign w:val="subscript"/>
        </w:rPr>
        <w:t>п</w:t>
      </w:r>
      <w:r w:rsidR="00522226" w:rsidRPr="00F3164A">
        <w:rPr>
          <w:rFonts w:asciiTheme="majorHAnsi" w:hAnsiTheme="majorHAnsi"/>
          <w:color w:val="000000"/>
          <w:spacing w:val="1"/>
        </w:rPr>
        <w:t>)</w:t>
      </w:r>
      <w:r w:rsidR="00522226" w:rsidRPr="00F3164A">
        <w:rPr>
          <w:rFonts w:asciiTheme="majorHAnsi" w:hAnsiTheme="majorHAnsi"/>
          <w:color w:val="000000"/>
        </w:rPr>
        <w:t xml:space="preserve">/2а;    </w:t>
      </w:r>
      <w:r w:rsidR="00522226" w:rsidRPr="00F3164A">
        <w:rPr>
          <w:rFonts w:asciiTheme="majorHAnsi" w:hAnsiTheme="majorHAnsi"/>
          <w:color w:val="000000"/>
          <w:spacing w:val="6"/>
          <w:lang w:val="en-US"/>
        </w:rPr>
        <w:t>r</w:t>
      </w:r>
      <w:r w:rsidR="00522226" w:rsidRPr="00F3164A">
        <w:rPr>
          <w:rFonts w:asciiTheme="majorHAnsi" w:hAnsiTheme="majorHAnsi"/>
          <w:color w:val="000000"/>
          <w:spacing w:val="-1"/>
          <w:vertAlign w:val="subscript"/>
        </w:rPr>
        <w:t>а</w:t>
      </w:r>
      <w:r w:rsidR="00522226" w:rsidRPr="00F3164A">
        <w:rPr>
          <w:rFonts w:asciiTheme="majorHAnsi" w:hAnsiTheme="majorHAnsi"/>
          <w:color w:val="000000"/>
        </w:rPr>
        <w:t xml:space="preserve"> = </w:t>
      </w:r>
      <w:proofErr w:type="gramStart"/>
      <w:r w:rsidR="00522226" w:rsidRPr="00F3164A">
        <w:rPr>
          <w:rFonts w:asciiTheme="majorHAnsi" w:hAnsiTheme="majorHAnsi"/>
          <w:color w:val="000000"/>
        </w:rPr>
        <w:t>р</w:t>
      </w:r>
      <w:proofErr w:type="gramEnd"/>
      <w:r w:rsidR="00522226" w:rsidRPr="00F3164A">
        <w:rPr>
          <w:rFonts w:asciiTheme="majorHAnsi" w:hAnsiTheme="majorHAnsi"/>
          <w:color w:val="000000"/>
        </w:rPr>
        <w:t xml:space="preserve">/(1 - </w:t>
      </w:r>
      <w:r w:rsidR="00522226" w:rsidRPr="00F3164A">
        <w:rPr>
          <w:rFonts w:asciiTheme="majorHAnsi" w:hAnsiTheme="majorHAnsi"/>
          <w:i/>
          <w:iCs/>
          <w:color w:val="000000"/>
        </w:rPr>
        <w:t>е</w:t>
      </w:r>
      <w:r w:rsidR="00522226" w:rsidRPr="00F3164A">
        <w:rPr>
          <w:rFonts w:asciiTheme="majorHAnsi" w:hAnsiTheme="majorHAnsi"/>
          <w:color w:val="000000"/>
        </w:rPr>
        <w:t xml:space="preserve">);    </w:t>
      </w:r>
      <w:r w:rsidR="00522226" w:rsidRPr="00F3164A">
        <w:rPr>
          <w:rFonts w:asciiTheme="majorHAnsi" w:hAnsiTheme="majorHAnsi"/>
          <w:color w:val="000000"/>
          <w:spacing w:val="6"/>
          <w:lang w:val="en-US"/>
        </w:rPr>
        <w:t>r</w:t>
      </w:r>
      <w:r w:rsidR="00522226" w:rsidRPr="00F3164A">
        <w:rPr>
          <w:rFonts w:asciiTheme="majorHAnsi" w:hAnsiTheme="majorHAnsi"/>
          <w:color w:val="000000"/>
          <w:spacing w:val="1"/>
          <w:vertAlign w:val="subscript"/>
        </w:rPr>
        <w:t>п</w:t>
      </w:r>
      <w:r w:rsidR="00522226" w:rsidRPr="00F3164A">
        <w:rPr>
          <w:rFonts w:asciiTheme="majorHAnsi" w:hAnsiTheme="majorHAnsi"/>
          <w:color w:val="000000"/>
        </w:rPr>
        <w:t xml:space="preserve"> = р/(1 + </w:t>
      </w:r>
      <w:r w:rsidR="00522226" w:rsidRPr="00F3164A">
        <w:rPr>
          <w:rFonts w:asciiTheme="majorHAnsi" w:hAnsiTheme="majorHAnsi"/>
          <w:i/>
          <w:iCs/>
          <w:color w:val="000000"/>
          <w:spacing w:val="20"/>
        </w:rPr>
        <w:t>е</w:t>
      </w:r>
      <w:r w:rsidR="00522226" w:rsidRPr="00F3164A">
        <w:rPr>
          <w:rFonts w:asciiTheme="majorHAnsi" w:hAnsiTheme="majorHAnsi"/>
          <w:color w:val="000000"/>
          <w:spacing w:val="20"/>
        </w:rPr>
        <w:t>).</w:t>
      </w:r>
    </w:p>
    <w:p w:rsidR="00522226" w:rsidRPr="00F3164A" w:rsidRDefault="00522226" w:rsidP="00522226">
      <w:pPr>
        <w:shd w:val="clear" w:color="auto" w:fill="FFFFFF"/>
        <w:ind w:left="264"/>
        <w:rPr>
          <w:rFonts w:asciiTheme="majorHAnsi" w:hAnsiTheme="majorHAnsi"/>
          <w:color w:val="000000"/>
          <w:spacing w:val="20"/>
        </w:rPr>
      </w:pPr>
    </w:p>
    <w:p w:rsidR="00522226" w:rsidRPr="00F3164A" w:rsidRDefault="00522226" w:rsidP="00522226">
      <w:pPr>
        <w:shd w:val="clear" w:color="auto" w:fill="FFFFFF"/>
        <w:ind w:right="58" w:firstLine="513"/>
        <w:jc w:val="both"/>
        <w:rPr>
          <w:rFonts w:asciiTheme="majorHAnsi" w:hAnsiTheme="majorHAnsi"/>
        </w:rPr>
      </w:pPr>
      <w:r w:rsidRPr="00F3164A">
        <w:rPr>
          <w:rFonts w:asciiTheme="majorHAnsi" w:hAnsiTheme="majorHAnsi"/>
          <w:color w:val="000000"/>
          <w:spacing w:val="2"/>
        </w:rPr>
        <w:t>Фокусы эллипса отстоят от его центра на расстояние а</w:t>
      </w:r>
      <w:r w:rsidRPr="00F3164A">
        <w:rPr>
          <w:rFonts w:asciiTheme="majorHAnsi" w:hAnsiTheme="majorHAnsi"/>
          <w:i/>
          <w:iCs/>
          <w:color w:val="000000"/>
          <w:spacing w:val="2"/>
        </w:rPr>
        <w:t xml:space="preserve">е. </w:t>
      </w:r>
      <w:r w:rsidRPr="00F3164A">
        <w:rPr>
          <w:rFonts w:asciiTheme="majorHAnsi" w:hAnsiTheme="majorHAnsi"/>
          <w:color w:val="000000"/>
          <w:spacing w:val="2"/>
        </w:rPr>
        <w:t>Высо</w:t>
      </w:r>
      <w:r w:rsidRPr="00F3164A">
        <w:rPr>
          <w:rFonts w:asciiTheme="majorHAnsi" w:hAnsiTheme="majorHAnsi"/>
          <w:color w:val="000000"/>
          <w:spacing w:val="2"/>
        </w:rPr>
        <w:softHyphen/>
      </w:r>
      <w:r w:rsidRPr="00F3164A">
        <w:rPr>
          <w:rFonts w:asciiTheme="majorHAnsi" w:hAnsiTheme="majorHAnsi"/>
          <w:color w:val="000000"/>
          <w:spacing w:val="7"/>
        </w:rPr>
        <w:t xml:space="preserve">та орбиты (высота ИСЗ над поверхностью Земли) </w:t>
      </w:r>
      <w:r w:rsidRPr="00F3164A">
        <w:rPr>
          <w:rFonts w:asciiTheme="majorHAnsi" w:hAnsiTheme="majorHAnsi"/>
          <w:color w:val="000000"/>
          <w:spacing w:val="7"/>
          <w:lang w:val="en-US"/>
        </w:rPr>
        <w:t>H</w:t>
      </w:r>
      <w:r w:rsidRPr="00F3164A">
        <w:rPr>
          <w:rFonts w:asciiTheme="majorHAnsi" w:hAnsiTheme="majorHAnsi"/>
          <w:color w:val="000000"/>
          <w:spacing w:val="7"/>
        </w:rPr>
        <w:t xml:space="preserve"> = </w:t>
      </w:r>
      <w:r w:rsidRPr="00F3164A">
        <w:rPr>
          <w:rFonts w:asciiTheme="majorHAnsi" w:hAnsiTheme="majorHAnsi"/>
          <w:color w:val="000000"/>
          <w:spacing w:val="6"/>
          <w:lang w:val="en-US"/>
        </w:rPr>
        <w:t>r</w:t>
      </w:r>
      <w:r w:rsidRPr="00F3164A">
        <w:rPr>
          <w:rFonts w:asciiTheme="majorHAnsi" w:hAnsiTheme="majorHAnsi"/>
          <w:color w:val="000000"/>
          <w:spacing w:val="6"/>
        </w:rPr>
        <w:t xml:space="preserve"> -</w:t>
      </w:r>
      <w:r w:rsidRPr="00F3164A">
        <w:rPr>
          <w:rFonts w:asciiTheme="majorHAnsi" w:hAnsiTheme="majorHAnsi"/>
          <w:color w:val="000000"/>
          <w:spacing w:val="7"/>
        </w:rPr>
        <w:t xml:space="preserve"> </w:t>
      </w:r>
      <w:r w:rsidRPr="00F3164A">
        <w:rPr>
          <w:rFonts w:asciiTheme="majorHAnsi" w:hAnsiTheme="majorHAnsi"/>
          <w:color w:val="000000"/>
          <w:spacing w:val="7"/>
          <w:lang w:val="en-US"/>
        </w:rPr>
        <w:t>R</w:t>
      </w:r>
      <w:r w:rsidRPr="00F3164A">
        <w:rPr>
          <w:rFonts w:asciiTheme="majorHAnsi" w:hAnsiTheme="majorHAnsi"/>
          <w:i/>
          <w:iCs/>
          <w:color w:val="000000"/>
          <w:spacing w:val="7"/>
        </w:rPr>
        <w:t xml:space="preserve">, </w:t>
      </w:r>
      <w:r w:rsidRPr="00F3164A">
        <w:rPr>
          <w:rFonts w:asciiTheme="majorHAnsi" w:hAnsiTheme="majorHAnsi"/>
          <w:color w:val="000000"/>
          <w:spacing w:val="7"/>
        </w:rPr>
        <w:t xml:space="preserve">где </w:t>
      </w:r>
      <w:r w:rsidRPr="00F3164A">
        <w:rPr>
          <w:rFonts w:asciiTheme="majorHAnsi" w:hAnsiTheme="majorHAnsi"/>
          <w:color w:val="000000"/>
          <w:spacing w:val="12"/>
          <w:lang w:val="en-US"/>
        </w:rPr>
        <w:t>R</w:t>
      </w:r>
      <w:r w:rsidRPr="00F3164A">
        <w:rPr>
          <w:rFonts w:asciiTheme="majorHAnsi" w:hAnsiTheme="majorHAnsi"/>
          <w:color w:val="000000"/>
          <w:spacing w:val="12"/>
        </w:rPr>
        <w:t xml:space="preserve"> - радиус Земли.</w:t>
      </w:r>
    </w:p>
    <w:p w:rsidR="00522226" w:rsidRPr="00F3164A" w:rsidRDefault="00052E06" w:rsidP="00522226">
      <w:pPr>
        <w:shd w:val="clear" w:color="auto" w:fill="FFFFFF"/>
        <w:ind w:firstLine="513"/>
        <w:jc w:val="both"/>
        <w:rPr>
          <w:rFonts w:asciiTheme="majorHAnsi" w:hAnsiTheme="majorHAnsi"/>
        </w:rPr>
      </w:pPr>
      <w:r>
        <w:rPr>
          <w:rFonts w:asciiTheme="majorHAnsi" w:hAnsiTheme="majorHAnsi"/>
          <w:noProof/>
          <w:lang w:eastAsia="ru-RU"/>
        </w:rPr>
        <w:pict>
          <v:group id="Группа 9398" o:spid="_x0000_s1465" style="position:absolute;left:0;text-align:left;margin-left:296.4pt;margin-top:1.05pt;width:178.85pt;height:156.05pt;z-index:251725824" coordorigin="7343,3371" coordsize="3577,3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">
            <v:shape id="Text Box 666" o:spid="_x0000_s1466" type="#_x0000_t202" style="position:absolute;left:7457;top:6164;width:3463;height: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LjbsQA&#10;AADdAAAADwAAAGRycy9kb3ducmV2LnhtbESPQYvCMBSE74L/ITzBy7KmuqC2GkUUwavVlT2+bZ5t&#10;tXkpTdTuvzfCgsdhZr5h5svWVOJOjSstKxgOIhDEmdUl5wqOh+3nFITzyBory6TgjxwsF93OHBNt&#10;H7yne+pzESDsElRQeF8nUrqsIINuYGvi4J1tY9AH2eRSN/gIcFPJURSNpcGSw0KBNa0Lyq7pzSiw&#10;p3SaX37ld/1xS3my/TmtcWOU6vfa1QyEp9a/w//tnVYQf8UxvN6EJ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S427EAAAA3QAAAA8AAAAAAAAAAAAAAAAAmAIAAGRycy9k&#10;b3ducmV2LnhtbFBLBQYAAAAABAAEAPUAAACJAwAAAAA=&#10;" stroked="f">
              <v:textbox inset=".5mm,0,.5mm,0">
                <w:txbxContent>
                  <w:p w:rsidR="00522226" w:rsidRDefault="00522226" w:rsidP="00522226">
                    <w:pPr>
                      <w:pStyle w:val="a5"/>
                      <w:spacing w:before="40" w:beforeAutospacing="0" w:after="0" w:afterAutospacing="0"/>
                    </w:pPr>
                    <w:r>
                      <w:t>Рисунок 2.2 – Плоскость орбиты</w:t>
                    </w:r>
                  </w:p>
                </w:txbxContent>
              </v:textbox>
            </v:shape>
            <v:shape id="Picture 667" o:spid="_x0000_s1467" type="#_x0000_t75" alt="orbr2" style="position:absolute;left:7343;top:3371;width:3420;height:28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zt6bEAAAA3QAAAA8AAABkcnMvZG93bnJldi54bWxET01rAjEQvQv9D2EK3jRpkVq3RpGiaEEQ&#10;t6LtbdhMd5duJksSdfvvm4Pg8fG+p/PONuJCPtSONTwNFQjiwpmaSw2Hz9XgFUSIyAYbx6ThjwLM&#10;Zw+9KWbGXXlPlzyWIoVwyFBDFWObSRmKiiyGoWuJE/fjvMWYoC+l8XhN4baRz0q9SIs1p4YKW3qv&#10;qPjNz1aDcuN292G//PJ0/N4U25yWi/VZ6/5jt3gDEamLd/HNvTEaJiOV9qc36QnI2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zt6bEAAAA3QAAAA8AAAAAAAAAAAAAAAAA&#10;nwIAAGRycy9kb3ducmV2LnhtbFBLBQYAAAAABAAEAPcAAACQAwAAAAA=&#10;">
              <v:imagedata r:id="rId169" o:title="orbr2" croptop="9872f" cropbottom="3016f" cropleft="5617f" cropright="6554f"/>
            </v:shape>
            <w10:wrap type="square"/>
          </v:group>
        </w:pict>
      </w:r>
      <w:r w:rsidR="00522226" w:rsidRPr="00F3164A">
        <w:rPr>
          <w:rFonts w:asciiTheme="majorHAnsi" w:hAnsiTheme="majorHAnsi"/>
          <w:color w:val="000000"/>
          <w:spacing w:val="-1"/>
        </w:rPr>
        <w:t xml:space="preserve">Важная характеристика орбиты спутника - </w:t>
      </w:r>
      <w:r w:rsidR="00522226" w:rsidRPr="00F3164A">
        <w:rPr>
          <w:rFonts w:asciiTheme="majorHAnsi" w:hAnsiTheme="majorHAnsi"/>
          <w:i/>
          <w:iCs/>
          <w:color w:val="000000"/>
          <w:spacing w:val="-1"/>
        </w:rPr>
        <w:t xml:space="preserve">наклонение </w:t>
      </w:r>
      <w:r w:rsidR="00522226" w:rsidRPr="00F3164A">
        <w:rPr>
          <w:rFonts w:asciiTheme="majorHAnsi" w:hAnsiTheme="majorHAnsi"/>
          <w:color w:val="000000"/>
          <w:spacing w:val="-1"/>
        </w:rPr>
        <w:t>ее плос</w:t>
      </w:r>
      <w:r w:rsidR="00522226" w:rsidRPr="00F3164A">
        <w:rPr>
          <w:rFonts w:asciiTheme="majorHAnsi" w:hAnsiTheme="majorHAnsi"/>
          <w:color w:val="000000"/>
          <w:spacing w:val="-1"/>
        </w:rPr>
        <w:softHyphen/>
      </w:r>
      <w:r w:rsidR="00522226" w:rsidRPr="00F3164A">
        <w:rPr>
          <w:rFonts w:asciiTheme="majorHAnsi" w:hAnsiTheme="majorHAnsi"/>
          <w:color w:val="000000"/>
          <w:spacing w:val="3"/>
        </w:rPr>
        <w:t xml:space="preserve">кости к плоскости экватора Земли, характеризуемое углом </w:t>
      </w:r>
      <w:r w:rsidR="00522226" w:rsidRPr="00F3164A">
        <w:rPr>
          <w:rFonts w:asciiTheme="majorHAnsi" w:hAnsiTheme="majorHAnsi"/>
          <w:i/>
          <w:iCs/>
          <w:color w:val="000000"/>
          <w:spacing w:val="3"/>
          <w:lang w:val="en-US"/>
        </w:rPr>
        <w:t>i</w:t>
      </w:r>
      <w:r w:rsidR="00522226" w:rsidRPr="00F3164A">
        <w:rPr>
          <w:rFonts w:asciiTheme="majorHAnsi" w:hAnsiTheme="majorHAnsi"/>
          <w:i/>
          <w:iCs/>
          <w:color w:val="000000"/>
          <w:spacing w:val="3"/>
        </w:rPr>
        <w:t xml:space="preserve"> </w:t>
      </w:r>
      <w:r w:rsidR="00522226" w:rsidRPr="00F3164A">
        <w:rPr>
          <w:rFonts w:asciiTheme="majorHAnsi" w:hAnsiTheme="majorHAnsi"/>
          <w:color w:val="000000"/>
          <w:spacing w:val="3"/>
        </w:rPr>
        <w:t xml:space="preserve">между </w:t>
      </w:r>
      <w:r w:rsidR="00522226" w:rsidRPr="00F3164A">
        <w:rPr>
          <w:rFonts w:asciiTheme="majorHAnsi" w:hAnsiTheme="majorHAnsi"/>
          <w:color w:val="000000"/>
          <w:spacing w:val="4"/>
        </w:rPr>
        <w:t>этими плоскостями (рисунок 2.2). По наклонению различают эквато</w:t>
      </w:r>
      <w:r w:rsidR="00522226" w:rsidRPr="00F3164A">
        <w:rPr>
          <w:rFonts w:asciiTheme="majorHAnsi" w:hAnsiTheme="majorHAnsi"/>
          <w:color w:val="000000"/>
          <w:spacing w:val="10"/>
        </w:rPr>
        <w:t>риальные (</w:t>
      </w:r>
      <w:r w:rsidR="00522226" w:rsidRPr="00F3164A">
        <w:rPr>
          <w:rFonts w:asciiTheme="majorHAnsi" w:hAnsiTheme="majorHAnsi"/>
          <w:i/>
          <w:iCs/>
          <w:color w:val="000000"/>
          <w:spacing w:val="10"/>
          <w:lang w:val="en-US"/>
        </w:rPr>
        <w:t>i</w:t>
      </w:r>
      <w:r w:rsidR="00522226" w:rsidRPr="00F3164A">
        <w:rPr>
          <w:rFonts w:asciiTheme="majorHAnsi" w:hAnsiTheme="majorHAnsi"/>
          <w:color w:val="000000"/>
          <w:spacing w:val="10"/>
        </w:rPr>
        <w:t xml:space="preserve"> = 0), полярные (</w:t>
      </w:r>
      <w:r w:rsidR="00522226" w:rsidRPr="00F3164A">
        <w:rPr>
          <w:rFonts w:asciiTheme="majorHAnsi" w:hAnsiTheme="majorHAnsi"/>
          <w:i/>
          <w:iCs/>
          <w:color w:val="000000"/>
          <w:spacing w:val="10"/>
          <w:lang w:val="en-US"/>
        </w:rPr>
        <w:t>i</w:t>
      </w:r>
      <w:r w:rsidR="00522226" w:rsidRPr="00F3164A">
        <w:rPr>
          <w:rFonts w:asciiTheme="majorHAnsi" w:hAnsiTheme="majorHAnsi"/>
          <w:color w:val="000000"/>
          <w:spacing w:val="10"/>
        </w:rPr>
        <w:t xml:space="preserve"> = 90°), наклонные (0 &lt;  </w:t>
      </w:r>
      <w:r w:rsidR="00522226" w:rsidRPr="00F3164A">
        <w:rPr>
          <w:rFonts w:asciiTheme="majorHAnsi" w:hAnsiTheme="majorHAnsi"/>
          <w:i/>
          <w:iCs/>
          <w:color w:val="000000"/>
          <w:spacing w:val="10"/>
          <w:lang w:val="en-US"/>
        </w:rPr>
        <w:t>i</w:t>
      </w:r>
      <w:r w:rsidR="00522226" w:rsidRPr="00F3164A">
        <w:rPr>
          <w:rFonts w:asciiTheme="majorHAnsi" w:hAnsiTheme="majorHAnsi"/>
          <w:color w:val="000000"/>
          <w:spacing w:val="10"/>
        </w:rPr>
        <w:t xml:space="preserve"> &lt;  90°, </w:t>
      </w:r>
      <w:r w:rsidR="00522226" w:rsidRPr="00F3164A">
        <w:rPr>
          <w:rFonts w:asciiTheme="majorHAnsi" w:hAnsiTheme="majorHAnsi"/>
          <w:color w:val="000000"/>
          <w:spacing w:val="8"/>
        </w:rPr>
        <w:t xml:space="preserve">90°   &lt;  </w:t>
      </w:r>
      <w:r w:rsidR="00522226" w:rsidRPr="00F3164A">
        <w:rPr>
          <w:rFonts w:asciiTheme="majorHAnsi" w:hAnsiTheme="majorHAnsi"/>
          <w:i/>
          <w:iCs/>
          <w:color w:val="000000"/>
          <w:spacing w:val="8"/>
          <w:lang w:val="en-US"/>
        </w:rPr>
        <w:t>i</w:t>
      </w:r>
      <w:r w:rsidR="00522226" w:rsidRPr="00F3164A">
        <w:rPr>
          <w:rFonts w:asciiTheme="majorHAnsi" w:hAnsiTheme="majorHAnsi"/>
          <w:i/>
          <w:iCs/>
          <w:color w:val="000000"/>
          <w:spacing w:val="8"/>
        </w:rPr>
        <w:t xml:space="preserve"> &lt;  </w:t>
      </w:r>
      <w:r w:rsidR="00522226" w:rsidRPr="00F3164A">
        <w:rPr>
          <w:rFonts w:asciiTheme="majorHAnsi" w:hAnsiTheme="majorHAnsi"/>
          <w:color w:val="000000"/>
          <w:spacing w:val="8"/>
        </w:rPr>
        <w:t>180°) орбиты.</w:t>
      </w:r>
    </w:p>
    <w:p w:rsidR="00522226" w:rsidRPr="00F3164A" w:rsidRDefault="00052E06" w:rsidP="00522226">
      <w:pPr>
        <w:shd w:val="clear" w:color="auto" w:fill="FFFFFF"/>
        <w:ind w:left="10" w:right="58" w:firstLine="560"/>
        <w:jc w:val="both"/>
        <w:rPr>
          <w:rFonts w:asciiTheme="majorHAnsi" w:hAnsiTheme="majorHAnsi"/>
          <w:b/>
          <w:color w:val="000000"/>
          <w:spacing w:val="-1"/>
        </w:rPr>
      </w:pPr>
      <w:r>
        <w:rPr>
          <w:rFonts w:asciiTheme="majorHAnsi" w:hAnsiTheme="majorHAnsi"/>
          <w:b/>
          <w:noProof/>
          <w:color w:val="000000"/>
          <w:spacing w:val="-1"/>
          <w:lang w:eastAsia="ru-RU"/>
        </w:rPr>
        <w:pict>
          <v:group id="Группа 9395" o:spid="_x0000_s1468" style="position:absolute;left:0;text-align:left;margin-left:173.85pt;margin-top:61.45pt;width:287.85pt;height:242.25pt;z-index:251724800" coordorigin="5748,6549" coordsize="6012,5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">
            <v:shape id="Text Box 663" o:spid="_x0000_s1469" type="#_x0000_t202" style="position:absolute;left:5748;top:6549;width:6012;height:5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0Jv8QA&#10;AADdAAAADwAAAGRycy9kb3ducmV2LnhtbESP3YrCMBSE7xd8h3AEbxZNdddqu0bRBRdv/XmAY3Ns&#10;yzYnpYm2vr0RBC+HmfmGWaw6U4kbNa60rGA8ikAQZ1aXnCs4HbfDOQjnkTVWlknBnRyslr2PBaba&#10;tryn28HnIkDYpaig8L5OpXRZQQbdyNbEwbvYxqAPssmlbrANcFPJSRTF0mDJYaHAmn4Lyv4PV6Pg&#10;sms/p0l7/vOn2f473mA5O9u7UoN+t/4B4anz7/CrvdMKkq8khue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NCb/EAAAA3QAAAA8AAAAAAAAAAAAAAAAAmAIAAGRycy9k&#10;b3ducmV2LnhtbFBLBQYAAAAABAAEAPUAAACJAwAAAAA=&#10;" stroked="f">
              <v:textbox>
                <w:txbxContent>
                  <w:p w:rsidR="00522226" w:rsidRDefault="00522226" w:rsidP="00522226">
                    <w:r>
                      <w:rPr>
                        <w:noProof/>
                        <w:lang w:eastAsia="ru-RU"/>
                      </w:rPr>
                      <w:drawing>
                        <wp:inline distT="0" distB="0" distL="0" distR="0">
                          <wp:extent cx="3505200" cy="2895600"/>
                          <wp:effectExtent l="0" t="0" r="0" b="0"/>
                          <wp:docPr id="9406" name="Рисунок 9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1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86" r="3767" b="12616"/>
                                  <a:stretch>
                                    <a:fillRect/>
                                  </a:stretch>
                                </pic:blipFill>
                                <pic:spPr bwMode="auto">
                                  <a:xfrm>
                                    <a:off x="0" y="0"/>
                                    <a:ext cx="3505200" cy="2895600"/>
                                  </a:xfrm>
                                  <a:prstGeom prst="rect">
                                    <a:avLst/>
                                  </a:prstGeom>
                                  <a:noFill/>
                                  <a:ln>
                                    <a:noFill/>
                                  </a:ln>
                                </pic:spPr>
                              </pic:pic>
                            </a:graphicData>
                          </a:graphic>
                        </wp:inline>
                      </w:drawing>
                    </w:r>
                  </w:p>
                </w:txbxContent>
              </v:textbox>
            </v:shape>
            <v:shape id="Text Box 664" o:spid="_x0000_s1470" type="#_x0000_t202" style="position:absolute;left:5919;top:11280;width:5073;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F2acMA&#10;AADdAAAADwAAAGRycy9kb3ducmV2LnhtbESPQWvCQBSE74X+h+UVvNWNWmyNrmJLCl7V0vMj+8xG&#10;896G7Krx33cLgsdhZr5hFqueG3WhLtReDIyGGSiS0ttaKgM/++/XD1AholhsvJCBGwVYLZ+fFphb&#10;f5UtXXaxUgkiIUcDLsY21zqUjhjD0LckyTv4jjEm2VXadnhNcG70OMummrGWtOCwpS9H5Wl3ZgNF&#10;OB7eRsWGJ1z/omZ3sufPwpjBS7+eg4rUx0f43t5YA7PJ7B3+36Qn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F2acMAAADdAAAADwAAAAAAAAAAAAAAAACYAgAAZHJzL2Rv&#10;d25yZXYueG1sUEsFBgAAAAAEAAQA9QAAAIgDAAAAAA==&#10;" stroked="f">
              <v:textbox inset=".5mm,.3mm,.5mm,.3mm">
                <w:txbxContent>
                  <w:p w:rsidR="00522226" w:rsidRDefault="00522226" w:rsidP="00522226">
                    <w:r>
                      <w:t xml:space="preserve">Рисунок 2.3 – Геоцентрическая система </w:t>
                    </w:r>
                    <w:r>
                      <w:rPr>
                        <w:lang w:val="en-US"/>
                      </w:rPr>
                      <w:t>OXYZ</w:t>
                    </w:r>
                  </w:p>
                </w:txbxContent>
              </v:textbox>
            </v:shape>
            <w10:wrap type="square"/>
          </v:group>
        </w:pict>
      </w:r>
      <w:r w:rsidR="00522226" w:rsidRPr="00F3164A">
        <w:rPr>
          <w:rFonts w:asciiTheme="majorHAnsi" w:hAnsiTheme="majorHAnsi"/>
          <w:b/>
          <w:color w:val="000000"/>
          <w:spacing w:val="-1"/>
        </w:rPr>
        <w:t>Точка, в которой орбита пересекает плоскость экватора при дви</w:t>
      </w:r>
      <w:r w:rsidR="00522226" w:rsidRPr="00F3164A">
        <w:rPr>
          <w:rFonts w:asciiTheme="majorHAnsi" w:hAnsiTheme="majorHAnsi"/>
          <w:b/>
          <w:color w:val="000000"/>
          <w:spacing w:val="-1"/>
        </w:rPr>
        <w:softHyphen/>
      </w:r>
      <w:r w:rsidR="00522226" w:rsidRPr="00F3164A">
        <w:rPr>
          <w:rFonts w:asciiTheme="majorHAnsi" w:hAnsiTheme="majorHAnsi"/>
          <w:b/>
          <w:color w:val="000000"/>
          <w:spacing w:val="-2"/>
        </w:rPr>
        <w:t>жении спутника на север, называется восходящим узлом орбиты</w:t>
      </w:r>
      <w:r w:rsidR="00522226" w:rsidRPr="00F3164A">
        <w:rPr>
          <w:rFonts w:asciiTheme="majorHAnsi" w:hAnsiTheme="majorHAnsi"/>
          <w:color w:val="000000"/>
          <w:spacing w:val="-2"/>
        </w:rPr>
        <w:t xml:space="preserve"> (точ</w:t>
      </w:r>
      <w:r w:rsidR="00522226" w:rsidRPr="00F3164A">
        <w:rPr>
          <w:rFonts w:asciiTheme="majorHAnsi" w:hAnsiTheme="majorHAnsi"/>
          <w:color w:val="000000"/>
          <w:spacing w:val="-2"/>
        </w:rPr>
        <w:softHyphen/>
      </w:r>
      <w:r w:rsidR="00522226" w:rsidRPr="00F3164A">
        <w:rPr>
          <w:rFonts w:asciiTheme="majorHAnsi" w:hAnsiTheme="majorHAnsi"/>
          <w:color w:val="000000"/>
          <w:spacing w:val="15"/>
        </w:rPr>
        <w:t>ка</w:t>
      </w:r>
      <w:proofErr w:type="gramStart"/>
      <w:r w:rsidR="00522226" w:rsidRPr="00F3164A">
        <w:rPr>
          <w:rFonts w:asciiTheme="majorHAnsi" w:hAnsiTheme="majorHAnsi"/>
          <w:color w:val="000000"/>
          <w:spacing w:val="15"/>
        </w:rPr>
        <w:t xml:space="preserve"> </w:t>
      </w:r>
      <w:r w:rsidR="00522226" w:rsidRPr="00F3164A">
        <w:rPr>
          <w:rFonts w:asciiTheme="majorHAnsi" w:hAnsiTheme="majorHAnsi"/>
          <w:i/>
          <w:iCs/>
          <w:color w:val="000000"/>
          <w:spacing w:val="15"/>
        </w:rPr>
        <w:t>А</w:t>
      </w:r>
      <w:proofErr w:type="gramEnd"/>
      <w:r w:rsidR="00522226" w:rsidRPr="00F3164A">
        <w:rPr>
          <w:rFonts w:asciiTheme="majorHAnsi" w:hAnsiTheme="majorHAnsi"/>
          <w:i/>
          <w:iCs/>
          <w:color w:val="000000"/>
          <w:spacing w:val="15"/>
        </w:rPr>
        <w:t xml:space="preserve"> </w:t>
      </w:r>
      <w:r w:rsidR="00522226" w:rsidRPr="00F3164A">
        <w:rPr>
          <w:rFonts w:asciiTheme="majorHAnsi" w:hAnsiTheme="majorHAnsi"/>
          <w:color w:val="000000"/>
          <w:spacing w:val="15"/>
        </w:rPr>
        <w:t xml:space="preserve">на рисунок 2.2). </w:t>
      </w:r>
      <w:r w:rsidR="00522226" w:rsidRPr="00F3164A">
        <w:rPr>
          <w:rFonts w:asciiTheme="majorHAnsi" w:hAnsiTheme="majorHAnsi"/>
          <w:b/>
          <w:color w:val="000000"/>
          <w:spacing w:val="-1"/>
        </w:rPr>
        <w:t xml:space="preserve">Точка пересечения с поверхностью Земли </w:t>
      </w:r>
      <w:proofErr w:type="gramStart"/>
      <w:r w:rsidR="00522226" w:rsidRPr="00F3164A">
        <w:rPr>
          <w:rFonts w:asciiTheme="majorHAnsi" w:hAnsiTheme="majorHAnsi"/>
          <w:b/>
          <w:color w:val="000000"/>
          <w:spacing w:val="-1"/>
        </w:rPr>
        <w:t>радиуса-вектора</w:t>
      </w:r>
      <w:proofErr w:type="gramEnd"/>
      <w:r w:rsidR="00522226" w:rsidRPr="00F3164A">
        <w:rPr>
          <w:rFonts w:asciiTheme="majorHAnsi" w:hAnsiTheme="majorHAnsi"/>
          <w:b/>
          <w:color w:val="000000"/>
          <w:spacing w:val="-1"/>
        </w:rPr>
        <w:t>, про</w:t>
      </w:r>
      <w:r w:rsidR="00522226" w:rsidRPr="00F3164A">
        <w:rPr>
          <w:rFonts w:asciiTheme="majorHAnsi" w:hAnsiTheme="majorHAnsi"/>
          <w:b/>
          <w:color w:val="000000"/>
          <w:spacing w:val="-1"/>
        </w:rPr>
        <w:softHyphen/>
      </w:r>
      <w:r w:rsidR="00522226" w:rsidRPr="00F3164A">
        <w:rPr>
          <w:rFonts w:asciiTheme="majorHAnsi" w:hAnsiTheme="majorHAnsi"/>
          <w:b/>
          <w:color w:val="000000"/>
          <w:spacing w:val="1"/>
        </w:rPr>
        <w:t>веденного в точку размещения спутника из центра Земли, называ</w:t>
      </w:r>
      <w:r w:rsidR="00522226" w:rsidRPr="00F3164A">
        <w:rPr>
          <w:rFonts w:asciiTheme="majorHAnsi" w:hAnsiTheme="majorHAnsi"/>
          <w:b/>
          <w:color w:val="000000"/>
          <w:spacing w:val="1"/>
        </w:rPr>
        <w:softHyphen/>
      </w:r>
      <w:r w:rsidR="00522226" w:rsidRPr="00F3164A">
        <w:rPr>
          <w:rFonts w:asciiTheme="majorHAnsi" w:hAnsiTheme="majorHAnsi"/>
          <w:b/>
          <w:color w:val="000000"/>
        </w:rPr>
        <w:t xml:space="preserve">ется </w:t>
      </w:r>
      <w:r w:rsidR="00522226" w:rsidRPr="00F3164A">
        <w:rPr>
          <w:rFonts w:asciiTheme="majorHAnsi" w:hAnsiTheme="majorHAnsi"/>
          <w:b/>
          <w:i/>
          <w:iCs/>
          <w:color w:val="000000"/>
        </w:rPr>
        <w:t>подспутниковой.</w:t>
      </w:r>
      <w:r w:rsidR="00522226" w:rsidRPr="00F3164A">
        <w:rPr>
          <w:rFonts w:asciiTheme="majorHAnsi" w:hAnsiTheme="majorHAnsi"/>
          <w:b/>
          <w:color w:val="000000"/>
          <w:spacing w:val="-1"/>
        </w:rPr>
        <w:t xml:space="preserve"> </w:t>
      </w:r>
    </w:p>
    <w:p w:rsidR="00522226" w:rsidRPr="00F3164A" w:rsidRDefault="00522226" w:rsidP="00522226">
      <w:pPr>
        <w:shd w:val="clear" w:color="auto" w:fill="FFFFFF"/>
        <w:ind w:left="10" w:right="58" w:firstLine="560"/>
        <w:jc w:val="both"/>
        <w:rPr>
          <w:rFonts w:asciiTheme="majorHAnsi" w:hAnsiTheme="majorHAnsi"/>
          <w:color w:val="000000"/>
          <w:spacing w:val="3"/>
        </w:rPr>
      </w:pPr>
      <w:r w:rsidRPr="00F3164A">
        <w:rPr>
          <w:rFonts w:asciiTheme="majorHAnsi" w:hAnsiTheme="majorHAnsi"/>
          <w:color w:val="000000"/>
          <w:spacing w:val="-1"/>
        </w:rPr>
        <w:t>Очевидно, что из подспутниковой точки</w:t>
      </w:r>
      <w:proofErr w:type="gramStart"/>
      <w:r w:rsidRPr="00F3164A">
        <w:rPr>
          <w:rFonts w:asciiTheme="majorHAnsi" w:hAnsiTheme="majorHAnsi"/>
          <w:color w:val="000000"/>
          <w:spacing w:val="-1"/>
        </w:rPr>
        <w:t xml:space="preserve"> </w:t>
      </w:r>
      <w:r w:rsidRPr="00F3164A">
        <w:rPr>
          <w:rFonts w:asciiTheme="majorHAnsi" w:hAnsiTheme="majorHAnsi"/>
          <w:i/>
          <w:iCs/>
          <w:color w:val="000000"/>
          <w:spacing w:val="-1"/>
        </w:rPr>
        <w:t>С</w:t>
      </w:r>
      <w:proofErr w:type="gramEnd"/>
      <w:r w:rsidRPr="00F3164A">
        <w:rPr>
          <w:rFonts w:asciiTheme="majorHAnsi" w:hAnsiTheme="majorHAnsi"/>
          <w:i/>
          <w:iCs/>
          <w:color w:val="000000"/>
          <w:spacing w:val="-1"/>
        </w:rPr>
        <w:t xml:space="preserve"> </w:t>
      </w:r>
      <w:r w:rsidRPr="00F3164A">
        <w:rPr>
          <w:rFonts w:asciiTheme="majorHAnsi" w:hAnsiTheme="majorHAnsi"/>
          <w:color w:val="000000"/>
          <w:spacing w:val="-1"/>
        </w:rPr>
        <w:t>(рисунок 2.3) спутник ви</w:t>
      </w:r>
      <w:r w:rsidRPr="00F3164A">
        <w:rPr>
          <w:rFonts w:asciiTheme="majorHAnsi" w:hAnsiTheme="majorHAnsi"/>
          <w:color w:val="000000"/>
          <w:spacing w:val="-1"/>
        </w:rPr>
        <w:softHyphen/>
      </w:r>
      <w:r w:rsidRPr="00F3164A">
        <w:rPr>
          <w:rFonts w:asciiTheme="majorHAnsi" w:hAnsiTheme="majorHAnsi"/>
          <w:color w:val="000000"/>
          <w:spacing w:val="3"/>
        </w:rPr>
        <w:t xml:space="preserve">ден точно в зените, т.е. ось луча антенны ЗС при наведении ее на </w:t>
      </w:r>
      <w:r w:rsidRPr="00F3164A">
        <w:rPr>
          <w:rFonts w:asciiTheme="majorHAnsi" w:hAnsiTheme="majorHAnsi"/>
          <w:color w:val="000000"/>
          <w:spacing w:val="1"/>
        </w:rPr>
        <w:t>ИСЗ должна</w:t>
      </w:r>
    </w:p>
    <w:p w:rsidR="00522226" w:rsidRPr="00F3164A" w:rsidRDefault="00522226" w:rsidP="00522226">
      <w:pPr>
        <w:shd w:val="clear" w:color="auto" w:fill="FFFFFF"/>
        <w:ind w:right="58"/>
        <w:jc w:val="both"/>
        <w:rPr>
          <w:rFonts w:asciiTheme="majorHAnsi" w:hAnsiTheme="majorHAnsi"/>
          <w:i/>
          <w:iCs/>
          <w:color w:val="000000"/>
        </w:rPr>
      </w:pPr>
      <w:r w:rsidRPr="00F3164A">
        <w:rPr>
          <w:rFonts w:asciiTheme="majorHAnsi" w:hAnsiTheme="majorHAnsi"/>
          <w:color w:val="000000"/>
          <w:spacing w:val="1"/>
        </w:rPr>
        <w:t xml:space="preserve">быть </w:t>
      </w:r>
      <w:proofErr w:type="gramStart"/>
      <w:r w:rsidRPr="00F3164A">
        <w:rPr>
          <w:rFonts w:asciiTheme="majorHAnsi" w:hAnsiTheme="majorHAnsi"/>
          <w:color w:val="000000"/>
          <w:spacing w:val="1"/>
        </w:rPr>
        <w:t>перпендикулярна</w:t>
      </w:r>
      <w:proofErr w:type="gramEnd"/>
      <w:r w:rsidRPr="00F3164A">
        <w:rPr>
          <w:rFonts w:asciiTheme="majorHAnsi" w:hAnsiTheme="majorHAnsi"/>
          <w:color w:val="000000"/>
          <w:spacing w:val="1"/>
        </w:rPr>
        <w:t xml:space="preserve"> поверхности Земли.</w:t>
      </w:r>
    </w:p>
    <w:p w:rsidR="00522226" w:rsidRPr="00F3164A" w:rsidRDefault="00522226" w:rsidP="00522226">
      <w:pPr>
        <w:shd w:val="clear" w:color="auto" w:fill="FFFFFF"/>
        <w:ind w:left="14" w:right="43" w:firstLine="556"/>
        <w:jc w:val="both"/>
        <w:rPr>
          <w:rFonts w:asciiTheme="majorHAnsi" w:hAnsiTheme="majorHAnsi"/>
          <w:color w:val="000000"/>
        </w:rPr>
      </w:pPr>
      <w:r w:rsidRPr="00F3164A">
        <w:rPr>
          <w:rFonts w:asciiTheme="majorHAnsi" w:hAnsiTheme="majorHAnsi"/>
          <w:color w:val="000000"/>
          <w:spacing w:val="3"/>
        </w:rPr>
        <w:t xml:space="preserve"> </w:t>
      </w:r>
      <w:r w:rsidRPr="00F3164A">
        <w:rPr>
          <w:rFonts w:asciiTheme="majorHAnsi" w:hAnsiTheme="majorHAnsi"/>
          <w:color w:val="000000"/>
          <w:spacing w:val="1"/>
        </w:rPr>
        <w:t xml:space="preserve">В любой </w:t>
      </w:r>
      <w:r w:rsidRPr="00F3164A">
        <w:rPr>
          <w:rFonts w:asciiTheme="majorHAnsi" w:hAnsiTheme="majorHAnsi"/>
          <w:color w:val="000000"/>
          <w:spacing w:val="2"/>
        </w:rPr>
        <w:t xml:space="preserve">другой точке </w:t>
      </w:r>
      <w:r w:rsidRPr="00F3164A">
        <w:rPr>
          <w:rFonts w:asciiTheme="majorHAnsi" w:hAnsiTheme="majorHAnsi"/>
          <w:i/>
          <w:iCs/>
          <w:color w:val="000000"/>
          <w:spacing w:val="2"/>
        </w:rPr>
        <w:t xml:space="preserve">N </w:t>
      </w:r>
      <w:r w:rsidRPr="00F3164A">
        <w:rPr>
          <w:rFonts w:asciiTheme="majorHAnsi" w:hAnsiTheme="majorHAnsi"/>
          <w:color w:val="000000"/>
          <w:spacing w:val="2"/>
        </w:rPr>
        <w:t xml:space="preserve">земной поверхности положение оси </w:t>
      </w:r>
      <w:r w:rsidRPr="00F3164A">
        <w:rPr>
          <w:rFonts w:asciiTheme="majorHAnsi" w:hAnsiTheme="majorHAnsi"/>
          <w:i/>
          <w:iCs/>
          <w:color w:val="000000"/>
          <w:spacing w:val="2"/>
          <w:lang w:val="en-US"/>
        </w:rPr>
        <w:t>NB</w:t>
      </w:r>
      <w:r w:rsidRPr="00F3164A">
        <w:rPr>
          <w:rFonts w:asciiTheme="majorHAnsi" w:hAnsiTheme="majorHAnsi"/>
          <w:i/>
          <w:iCs/>
          <w:color w:val="000000"/>
          <w:spacing w:val="2"/>
        </w:rPr>
        <w:t xml:space="preserve"> </w:t>
      </w:r>
      <w:r w:rsidRPr="00F3164A">
        <w:rPr>
          <w:rFonts w:asciiTheme="majorHAnsi" w:hAnsiTheme="majorHAnsi"/>
          <w:color w:val="000000"/>
          <w:spacing w:val="2"/>
        </w:rPr>
        <w:t>луча антен</w:t>
      </w:r>
      <w:r w:rsidRPr="00F3164A">
        <w:rPr>
          <w:rFonts w:asciiTheme="majorHAnsi" w:hAnsiTheme="majorHAnsi"/>
          <w:color w:val="000000"/>
          <w:spacing w:val="2"/>
        </w:rPr>
        <w:softHyphen/>
      </w:r>
      <w:r w:rsidRPr="00F3164A">
        <w:rPr>
          <w:rFonts w:asciiTheme="majorHAnsi" w:hAnsiTheme="majorHAnsi"/>
          <w:color w:val="000000"/>
        </w:rPr>
        <w:t>ны ЗС отличается от зенита и характеризуется двумя угловыми ве</w:t>
      </w:r>
      <w:r w:rsidRPr="00F3164A">
        <w:rPr>
          <w:rFonts w:asciiTheme="majorHAnsi" w:hAnsiTheme="majorHAnsi"/>
          <w:color w:val="000000"/>
        </w:rPr>
        <w:softHyphen/>
        <w:t xml:space="preserve">личинами: </w:t>
      </w:r>
      <w:r w:rsidRPr="00F3164A">
        <w:rPr>
          <w:rFonts w:asciiTheme="majorHAnsi" w:hAnsiTheme="majorHAnsi"/>
          <w:i/>
          <w:iCs/>
          <w:color w:val="000000"/>
        </w:rPr>
        <w:t>азимутом</w:t>
      </w:r>
      <w:proofErr w:type="gramStart"/>
      <w:r w:rsidRPr="00F3164A">
        <w:rPr>
          <w:rFonts w:asciiTheme="majorHAnsi" w:hAnsiTheme="majorHAnsi"/>
          <w:i/>
          <w:iCs/>
          <w:color w:val="000000"/>
        </w:rPr>
        <w:t xml:space="preserve"> А</w:t>
      </w:r>
      <w:proofErr w:type="gramEnd"/>
      <w:r w:rsidRPr="00F3164A">
        <w:rPr>
          <w:rFonts w:asciiTheme="majorHAnsi" w:hAnsiTheme="majorHAnsi"/>
          <w:i/>
          <w:iCs/>
          <w:color w:val="000000"/>
        </w:rPr>
        <w:t xml:space="preserve"> </w:t>
      </w:r>
      <w:r w:rsidRPr="00F3164A">
        <w:rPr>
          <w:rFonts w:asciiTheme="majorHAnsi" w:hAnsiTheme="majorHAnsi"/>
          <w:color w:val="000000"/>
        </w:rPr>
        <w:t xml:space="preserve">и </w:t>
      </w:r>
      <w:r w:rsidRPr="00F3164A">
        <w:rPr>
          <w:rFonts w:asciiTheme="majorHAnsi" w:hAnsiTheme="majorHAnsi"/>
          <w:i/>
          <w:iCs/>
          <w:color w:val="000000"/>
        </w:rPr>
        <w:t xml:space="preserve">углом места </w:t>
      </w:r>
      <w:r w:rsidRPr="00F3164A">
        <w:rPr>
          <w:rFonts w:asciiTheme="majorHAnsi" w:hAnsiTheme="majorHAnsi"/>
          <w:color w:val="000000"/>
        </w:rPr>
        <w:sym w:font="Symbol" w:char="F067"/>
      </w:r>
      <w:r w:rsidRPr="00F3164A">
        <w:rPr>
          <w:rFonts w:asciiTheme="majorHAnsi" w:hAnsiTheme="majorHAnsi"/>
          <w:i/>
          <w:iCs/>
          <w:color w:val="000000"/>
        </w:rPr>
        <w:t>.</w:t>
      </w:r>
      <w:r w:rsidRPr="00F3164A">
        <w:rPr>
          <w:rFonts w:asciiTheme="majorHAnsi" w:hAnsiTheme="majorHAnsi"/>
          <w:color w:val="000000"/>
        </w:rPr>
        <w:t xml:space="preserve"> </w:t>
      </w:r>
    </w:p>
    <w:p w:rsidR="00522226" w:rsidRPr="00F3164A" w:rsidRDefault="00522226" w:rsidP="00522226">
      <w:pPr>
        <w:shd w:val="clear" w:color="auto" w:fill="FFFFFF"/>
        <w:ind w:left="14" w:right="43" w:firstLine="556"/>
        <w:jc w:val="both"/>
        <w:rPr>
          <w:rFonts w:asciiTheme="majorHAnsi" w:hAnsiTheme="majorHAnsi"/>
          <w:color w:val="000000"/>
          <w:spacing w:val="-2"/>
        </w:rPr>
      </w:pPr>
      <w:r w:rsidRPr="00F3164A">
        <w:rPr>
          <w:rFonts w:asciiTheme="majorHAnsi" w:hAnsiTheme="majorHAnsi"/>
          <w:color w:val="000000"/>
        </w:rPr>
        <w:t xml:space="preserve">На рисунке 2.3 показаны две </w:t>
      </w:r>
      <w:r w:rsidRPr="00F3164A">
        <w:rPr>
          <w:rFonts w:asciiTheme="majorHAnsi" w:hAnsiTheme="majorHAnsi"/>
          <w:color w:val="000000"/>
          <w:spacing w:val="-2"/>
        </w:rPr>
        <w:t>системы координат — геоцентрическая и топоцентрическая.</w:t>
      </w:r>
    </w:p>
    <w:p w:rsidR="00522226" w:rsidRPr="00F3164A" w:rsidRDefault="00522226" w:rsidP="00522226">
      <w:pPr>
        <w:shd w:val="clear" w:color="auto" w:fill="FFFFFF"/>
        <w:ind w:left="14" w:right="43" w:firstLine="556"/>
        <w:jc w:val="both"/>
        <w:rPr>
          <w:rFonts w:asciiTheme="majorHAnsi" w:hAnsiTheme="majorHAnsi"/>
        </w:rPr>
      </w:pPr>
      <w:r w:rsidRPr="00F3164A">
        <w:rPr>
          <w:rFonts w:asciiTheme="majorHAnsi" w:hAnsiTheme="majorHAnsi"/>
          <w:b/>
          <w:color w:val="000000"/>
          <w:spacing w:val="-2"/>
        </w:rPr>
        <w:lastRenderedPageBreak/>
        <w:t>Геоцен</w:t>
      </w:r>
      <w:r w:rsidRPr="00F3164A">
        <w:rPr>
          <w:rFonts w:asciiTheme="majorHAnsi" w:hAnsiTheme="majorHAnsi"/>
          <w:b/>
          <w:color w:val="000000"/>
          <w:spacing w:val="-2"/>
        </w:rPr>
        <w:softHyphen/>
      </w:r>
      <w:r w:rsidRPr="00F3164A">
        <w:rPr>
          <w:rFonts w:asciiTheme="majorHAnsi" w:hAnsiTheme="majorHAnsi"/>
          <w:b/>
          <w:color w:val="000000"/>
          <w:spacing w:val="2"/>
        </w:rPr>
        <w:t>трическая система</w:t>
      </w:r>
      <w:r w:rsidRPr="00F3164A">
        <w:rPr>
          <w:rFonts w:asciiTheme="majorHAnsi" w:hAnsiTheme="majorHAnsi"/>
          <w:color w:val="000000"/>
          <w:spacing w:val="2"/>
        </w:rPr>
        <w:t xml:space="preserve"> </w:t>
      </w:r>
      <w:r w:rsidRPr="00F3164A">
        <w:rPr>
          <w:rFonts w:asciiTheme="majorHAnsi" w:hAnsiTheme="majorHAnsi"/>
          <w:i/>
          <w:iCs/>
          <w:color w:val="000000"/>
          <w:spacing w:val="2"/>
          <w:lang w:val="en-US"/>
        </w:rPr>
        <w:t>OXYZ</w:t>
      </w:r>
      <w:r w:rsidRPr="00F3164A">
        <w:rPr>
          <w:rFonts w:asciiTheme="majorHAnsi" w:hAnsiTheme="majorHAnsi"/>
          <w:i/>
          <w:iCs/>
          <w:color w:val="000000"/>
          <w:spacing w:val="2"/>
        </w:rPr>
        <w:t xml:space="preserve"> </w:t>
      </w:r>
      <w:r w:rsidRPr="00F3164A">
        <w:rPr>
          <w:rFonts w:asciiTheme="majorHAnsi" w:hAnsiTheme="majorHAnsi"/>
          <w:color w:val="000000"/>
          <w:spacing w:val="2"/>
        </w:rPr>
        <w:t xml:space="preserve">имеет начало в центре Земли, плоскость </w:t>
      </w:r>
      <w:r w:rsidRPr="00F3164A">
        <w:rPr>
          <w:rFonts w:asciiTheme="majorHAnsi" w:hAnsiTheme="majorHAnsi"/>
          <w:i/>
          <w:color w:val="000000"/>
          <w:spacing w:val="2"/>
        </w:rPr>
        <w:t>ХО</w:t>
      </w:r>
      <w:proofErr w:type="gramStart"/>
      <w:r w:rsidRPr="00F3164A">
        <w:rPr>
          <w:rFonts w:asciiTheme="majorHAnsi" w:hAnsiTheme="majorHAnsi"/>
          <w:i/>
          <w:color w:val="000000"/>
          <w:spacing w:val="2"/>
          <w:lang w:val="en-US"/>
        </w:rPr>
        <w:t>Y</w:t>
      </w:r>
      <w:proofErr w:type="gramEnd"/>
      <w:r w:rsidRPr="00F3164A">
        <w:rPr>
          <w:rFonts w:asciiTheme="majorHAnsi" w:hAnsiTheme="majorHAnsi"/>
          <w:color w:val="000000"/>
          <w:spacing w:val="2"/>
        </w:rPr>
        <w:t xml:space="preserve"> </w:t>
      </w:r>
      <w:r w:rsidRPr="00F3164A">
        <w:rPr>
          <w:rFonts w:asciiTheme="majorHAnsi" w:hAnsiTheme="majorHAnsi"/>
          <w:b/>
          <w:color w:val="000000"/>
          <w:spacing w:val="2"/>
        </w:rPr>
        <w:t>совпадает с плоскостью экватора</w:t>
      </w:r>
      <w:r w:rsidRPr="00F3164A">
        <w:rPr>
          <w:rFonts w:asciiTheme="majorHAnsi" w:hAnsiTheme="majorHAnsi"/>
          <w:color w:val="000000"/>
          <w:spacing w:val="2"/>
        </w:rPr>
        <w:t xml:space="preserve">, ось </w:t>
      </w:r>
      <w:r w:rsidRPr="00F3164A">
        <w:rPr>
          <w:rFonts w:asciiTheme="majorHAnsi" w:hAnsiTheme="majorHAnsi"/>
          <w:i/>
          <w:iCs/>
          <w:color w:val="000000"/>
          <w:spacing w:val="2"/>
          <w:lang w:val="en-US"/>
        </w:rPr>
        <w:t>OZ</w:t>
      </w:r>
      <w:r w:rsidRPr="00F3164A">
        <w:rPr>
          <w:rFonts w:asciiTheme="majorHAnsi" w:hAnsiTheme="majorHAnsi"/>
          <w:i/>
          <w:iCs/>
          <w:color w:val="000000"/>
          <w:spacing w:val="2"/>
        </w:rPr>
        <w:t xml:space="preserve"> </w:t>
      </w:r>
      <w:r w:rsidRPr="00F3164A">
        <w:rPr>
          <w:rFonts w:asciiTheme="majorHAnsi" w:hAnsiTheme="majorHAnsi"/>
          <w:color w:val="000000"/>
          <w:spacing w:val="2"/>
        </w:rPr>
        <w:t>направлена от цен</w:t>
      </w:r>
      <w:r w:rsidRPr="00F3164A">
        <w:rPr>
          <w:rFonts w:asciiTheme="majorHAnsi" w:hAnsiTheme="majorHAnsi"/>
          <w:color w:val="000000"/>
          <w:spacing w:val="2"/>
        </w:rPr>
        <w:softHyphen/>
      </w:r>
      <w:r w:rsidRPr="00F3164A">
        <w:rPr>
          <w:rFonts w:asciiTheme="majorHAnsi" w:hAnsiTheme="majorHAnsi"/>
          <w:color w:val="000000"/>
          <w:spacing w:val="-1"/>
        </w:rPr>
        <w:t xml:space="preserve">тра к северному полюсу, ось </w:t>
      </w:r>
      <w:r w:rsidRPr="00F3164A">
        <w:rPr>
          <w:rFonts w:asciiTheme="majorHAnsi" w:hAnsiTheme="majorHAnsi"/>
          <w:i/>
          <w:iCs/>
          <w:color w:val="000000"/>
          <w:spacing w:val="-1"/>
        </w:rPr>
        <w:t xml:space="preserve">ОХ </w:t>
      </w:r>
      <w:r w:rsidRPr="00F3164A">
        <w:rPr>
          <w:rFonts w:asciiTheme="majorHAnsi" w:hAnsiTheme="majorHAnsi"/>
          <w:color w:val="000000"/>
          <w:spacing w:val="-1"/>
        </w:rPr>
        <w:t>направлена в точку весеннего рав</w:t>
      </w:r>
      <w:r w:rsidRPr="00F3164A">
        <w:rPr>
          <w:rFonts w:asciiTheme="majorHAnsi" w:hAnsiTheme="majorHAnsi"/>
          <w:color w:val="000000"/>
          <w:spacing w:val="-1"/>
        </w:rPr>
        <w:softHyphen/>
      </w:r>
      <w:r w:rsidRPr="00F3164A">
        <w:rPr>
          <w:rFonts w:asciiTheme="majorHAnsi" w:hAnsiTheme="majorHAnsi"/>
          <w:color w:val="000000"/>
          <w:spacing w:val="-3"/>
        </w:rPr>
        <w:t xml:space="preserve">ноденствия (в случае так называемой инерциальной геоцентрической </w:t>
      </w:r>
      <w:r w:rsidRPr="00F3164A">
        <w:rPr>
          <w:rFonts w:asciiTheme="majorHAnsi" w:hAnsiTheme="majorHAnsi"/>
          <w:color w:val="000000"/>
          <w:spacing w:val="2"/>
        </w:rPr>
        <w:t>системы, показанной на рисунке 2.3) или лежит в плоскости начально</w:t>
      </w:r>
      <w:r w:rsidRPr="00F3164A">
        <w:rPr>
          <w:rFonts w:asciiTheme="majorHAnsi" w:hAnsiTheme="majorHAnsi"/>
          <w:color w:val="000000"/>
          <w:spacing w:val="2"/>
        </w:rPr>
        <w:softHyphen/>
      </w:r>
      <w:r w:rsidRPr="00F3164A">
        <w:rPr>
          <w:rFonts w:asciiTheme="majorHAnsi" w:hAnsiTheme="majorHAnsi"/>
          <w:color w:val="000000"/>
          <w:spacing w:val="-1"/>
        </w:rPr>
        <w:t>го меридиана, например, гринвичского (тогда это относительная гео</w:t>
      </w:r>
      <w:r w:rsidRPr="00F3164A">
        <w:rPr>
          <w:rFonts w:asciiTheme="majorHAnsi" w:hAnsiTheme="majorHAnsi"/>
          <w:color w:val="000000"/>
          <w:spacing w:val="-1"/>
        </w:rPr>
        <w:softHyphen/>
        <w:t>центрическая система, сохраняющая неизменное положение относи</w:t>
      </w:r>
      <w:r w:rsidRPr="00F3164A">
        <w:rPr>
          <w:rFonts w:asciiTheme="majorHAnsi" w:hAnsiTheme="majorHAnsi"/>
          <w:color w:val="000000"/>
          <w:spacing w:val="-1"/>
        </w:rPr>
        <w:softHyphen/>
      </w:r>
      <w:r w:rsidRPr="00F3164A">
        <w:rPr>
          <w:rFonts w:asciiTheme="majorHAnsi" w:hAnsiTheme="majorHAnsi"/>
          <w:color w:val="000000"/>
          <w:spacing w:val="1"/>
        </w:rPr>
        <w:t xml:space="preserve">тельно точек на поверхности </w:t>
      </w:r>
      <w:proofErr w:type="gramStart"/>
      <w:r w:rsidRPr="00F3164A">
        <w:rPr>
          <w:rFonts w:asciiTheme="majorHAnsi" w:hAnsiTheme="majorHAnsi"/>
          <w:color w:val="000000"/>
          <w:spacing w:val="1"/>
        </w:rPr>
        <w:t xml:space="preserve">Земли); ось </w:t>
      </w:r>
      <w:r w:rsidRPr="00F3164A">
        <w:rPr>
          <w:rFonts w:asciiTheme="majorHAnsi" w:hAnsiTheme="majorHAnsi"/>
          <w:i/>
          <w:iCs/>
          <w:color w:val="000000"/>
          <w:spacing w:val="1"/>
          <w:lang w:val="en-US"/>
        </w:rPr>
        <w:t>OY</w:t>
      </w:r>
      <w:r w:rsidRPr="00F3164A">
        <w:rPr>
          <w:rFonts w:asciiTheme="majorHAnsi" w:hAnsiTheme="majorHAnsi"/>
          <w:i/>
          <w:iCs/>
          <w:color w:val="000000"/>
          <w:spacing w:val="1"/>
        </w:rPr>
        <w:t xml:space="preserve"> </w:t>
      </w:r>
      <w:r w:rsidRPr="00F3164A">
        <w:rPr>
          <w:rFonts w:asciiTheme="majorHAnsi" w:hAnsiTheme="majorHAnsi"/>
          <w:color w:val="000000"/>
          <w:spacing w:val="1"/>
        </w:rPr>
        <w:t xml:space="preserve">дополняет систему до </w:t>
      </w:r>
      <w:r w:rsidRPr="00F3164A">
        <w:rPr>
          <w:rFonts w:asciiTheme="majorHAnsi" w:hAnsiTheme="majorHAnsi"/>
          <w:color w:val="000000"/>
          <w:spacing w:val="3"/>
        </w:rPr>
        <w:t>правой.</w:t>
      </w:r>
      <w:proofErr w:type="gramEnd"/>
      <w:r w:rsidRPr="00F3164A">
        <w:rPr>
          <w:rFonts w:asciiTheme="majorHAnsi" w:hAnsiTheme="majorHAnsi"/>
          <w:color w:val="000000"/>
          <w:spacing w:val="3"/>
        </w:rPr>
        <w:t xml:space="preserve">   </w:t>
      </w:r>
      <w:r w:rsidRPr="00F3164A">
        <w:rPr>
          <w:rFonts w:asciiTheme="majorHAnsi" w:hAnsiTheme="majorHAnsi"/>
          <w:b/>
          <w:color w:val="000000"/>
          <w:spacing w:val="3"/>
        </w:rPr>
        <w:t>Топоцентрическая система</w:t>
      </w:r>
      <w:r w:rsidRPr="00F3164A">
        <w:rPr>
          <w:rFonts w:asciiTheme="majorHAnsi" w:hAnsiTheme="majorHAnsi"/>
          <w:color w:val="000000"/>
          <w:spacing w:val="3"/>
        </w:rPr>
        <w:t xml:space="preserve"> </w:t>
      </w:r>
      <w:r w:rsidRPr="00F3164A">
        <w:rPr>
          <w:rFonts w:asciiTheme="majorHAnsi" w:hAnsiTheme="majorHAnsi"/>
          <w:i/>
          <w:iCs/>
          <w:color w:val="000000"/>
          <w:spacing w:val="3"/>
          <w:lang w:val="en-US"/>
        </w:rPr>
        <w:t>N</w:t>
      </w:r>
      <w:r w:rsidRPr="00F3164A">
        <w:rPr>
          <w:rFonts w:asciiTheme="majorHAnsi" w:hAnsiTheme="majorHAnsi"/>
          <w:i/>
          <w:iCs/>
          <w:color w:val="000000"/>
          <w:spacing w:val="3"/>
          <w:lang w:val="en-US"/>
        </w:rPr>
        <w:sym w:font="Symbol" w:char="F078"/>
      </w:r>
      <w:r w:rsidRPr="00F3164A">
        <w:rPr>
          <w:rFonts w:asciiTheme="majorHAnsi" w:hAnsiTheme="majorHAnsi"/>
          <w:i/>
          <w:iCs/>
          <w:color w:val="000000"/>
          <w:spacing w:val="3"/>
          <w:lang w:val="en-US"/>
        </w:rPr>
        <w:sym w:font="Symbol" w:char="F068"/>
      </w:r>
      <w:r w:rsidRPr="00F3164A">
        <w:rPr>
          <w:rFonts w:asciiTheme="majorHAnsi" w:hAnsiTheme="majorHAnsi"/>
          <w:i/>
          <w:iCs/>
          <w:color w:val="000000"/>
          <w:spacing w:val="3"/>
          <w:lang w:val="en-US"/>
        </w:rPr>
        <w:sym w:font="Symbol" w:char="F056"/>
      </w:r>
      <w:r w:rsidRPr="00F3164A">
        <w:rPr>
          <w:rFonts w:asciiTheme="majorHAnsi" w:hAnsiTheme="majorHAnsi"/>
          <w:i/>
          <w:iCs/>
          <w:color w:val="000000"/>
          <w:spacing w:val="3"/>
        </w:rPr>
        <w:t xml:space="preserve"> </w:t>
      </w:r>
      <w:r w:rsidRPr="00F3164A">
        <w:rPr>
          <w:rFonts w:asciiTheme="majorHAnsi" w:hAnsiTheme="majorHAnsi"/>
          <w:color w:val="000000"/>
          <w:spacing w:val="3"/>
        </w:rPr>
        <w:t xml:space="preserve">имеет </w:t>
      </w:r>
      <w:r w:rsidRPr="00F3164A">
        <w:rPr>
          <w:rFonts w:asciiTheme="majorHAnsi" w:hAnsiTheme="majorHAnsi"/>
          <w:b/>
          <w:color w:val="000000"/>
          <w:spacing w:val="3"/>
        </w:rPr>
        <w:t xml:space="preserve">начало в точке </w:t>
      </w:r>
      <w:r w:rsidRPr="00F3164A">
        <w:rPr>
          <w:rFonts w:asciiTheme="majorHAnsi" w:hAnsiTheme="majorHAnsi"/>
          <w:b/>
          <w:i/>
          <w:iCs/>
          <w:color w:val="000000"/>
          <w:spacing w:val="3"/>
        </w:rPr>
        <w:t>N</w:t>
      </w:r>
      <w:r w:rsidRPr="00F3164A">
        <w:rPr>
          <w:rFonts w:asciiTheme="majorHAnsi" w:hAnsiTheme="majorHAnsi"/>
          <w:i/>
          <w:iCs/>
          <w:color w:val="000000"/>
          <w:spacing w:val="3"/>
        </w:rPr>
        <w:t xml:space="preserve"> </w:t>
      </w:r>
      <w:r w:rsidRPr="00F3164A">
        <w:rPr>
          <w:rFonts w:asciiTheme="majorHAnsi" w:hAnsiTheme="majorHAnsi"/>
          <w:color w:val="000000"/>
          <w:spacing w:val="-3"/>
        </w:rPr>
        <w:t xml:space="preserve">на поверхности Земли. Плоскость </w:t>
      </w:r>
      <w:r w:rsidRPr="00F3164A">
        <w:rPr>
          <w:rFonts w:asciiTheme="majorHAnsi" w:hAnsiTheme="majorHAnsi"/>
          <w:i/>
          <w:iCs/>
          <w:color w:val="000000"/>
          <w:spacing w:val="3"/>
          <w:lang w:val="en-US"/>
        </w:rPr>
        <w:sym w:font="Symbol" w:char="F078"/>
      </w:r>
      <w:r w:rsidRPr="00F3164A">
        <w:rPr>
          <w:rFonts w:asciiTheme="majorHAnsi" w:hAnsiTheme="majorHAnsi"/>
          <w:i/>
          <w:iCs/>
          <w:color w:val="000000"/>
          <w:spacing w:val="-3"/>
          <w:lang w:val="en-US"/>
        </w:rPr>
        <w:t>N</w:t>
      </w:r>
      <w:r w:rsidRPr="00F3164A">
        <w:rPr>
          <w:rFonts w:asciiTheme="majorHAnsi" w:hAnsiTheme="majorHAnsi"/>
          <w:i/>
          <w:iCs/>
          <w:color w:val="000000"/>
          <w:spacing w:val="3"/>
          <w:lang w:val="en-US"/>
        </w:rPr>
        <w:sym w:font="Symbol" w:char="F056"/>
      </w:r>
      <w:r w:rsidRPr="00F3164A">
        <w:rPr>
          <w:rFonts w:asciiTheme="majorHAnsi" w:hAnsiTheme="majorHAnsi"/>
          <w:i/>
          <w:iCs/>
          <w:color w:val="000000"/>
          <w:spacing w:val="-3"/>
        </w:rPr>
        <w:t xml:space="preserve"> </w:t>
      </w:r>
      <w:proofErr w:type="gramStart"/>
      <w:r w:rsidRPr="00F3164A">
        <w:rPr>
          <w:rFonts w:asciiTheme="majorHAnsi" w:hAnsiTheme="majorHAnsi"/>
          <w:iCs/>
          <w:color w:val="000000"/>
          <w:spacing w:val="-3"/>
        </w:rPr>
        <w:t>(</w:t>
      </w:r>
      <w:r w:rsidRPr="00F3164A">
        <w:rPr>
          <w:rFonts w:asciiTheme="majorHAnsi" w:hAnsiTheme="majorHAnsi"/>
          <w:i/>
          <w:iCs/>
          <w:color w:val="000000"/>
          <w:spacing w:val="-3"/>
        </w:rPr>
        <w:t xml:space="preserve"> </w:t>
      </w:r>
      <w:proofErr w:type="gramEnd"/>
      <w:r w:rsidRPr="00F3164A">
        <w:rPr>
          <w:rFonts w:asciiTheme="majorHAnsi" w:hAnsiTheme="majorHAnsi"/>
          <w:color w:val="000000"/>
          <w:spacing w:val="-3"/>
        </w:rPr>
        <w:t>касательна к поверхности Зе</w:t>
      </w:r>
      <w:r w:rsidRPr="00F3164A">
        <w:rPr>
          <w:rFonts w:asciiTheme="majorHAnsi" w:hAnsiTheme="majorHAnsi"/>
          <w:color w:val="000000"/>
          <w:spacing w:val="-3"/>
        </w:rPr>
        <w:softHyphen/>
      </w:r>
      <w:r w:rsidRPr="00F3164A">
        <w:rPr>
          <w:rFonts w:asciiTheme="majorHAnsi" w:hAnsiTheme="majorHAnsi"/>
          <w:color w:val="000000"/>
          <w:spacing w:val="-4"/>
        </w:rPr>
        <w:t xml:space="preserve">мли в точке </w:t>
      </w:r>
      <w:r w:rsidRPr="00F3164A">
        <w:rPr>
          <w:rFonts w:asciiTheme="majorHAnsi" w:hAnsiTheme="majorHAnsi"/>
          <w:i/>
          <w:iCs/>
          <w:color w:val="000000"/>
          <w:spacing w:val="-4"/>
        </w:rPr>
        <w:t xml:space="preserve">N, </w:t>
      </w:r>
      <w:r w:rsidRPr="00F3164A">
        <w:rPr>
          <w:rFonts w:asciiTheme="majorHAnsi" w:hAnsiTheme="majorHAnsi"/>
          <w:color w:val="000000"/>
          <w:spacing w:val="-4"/>
        </w:rPr>
        <w:t xml:space="preserve">ось </w:t>
      </w:r>
      <w:r w:rsidRPr="00F3164A">
        <w:rPr>
          <w:rFonts w:asciiTheme="majorHAnsi" w:hAnsiTheme="majorHAnsi"/>
          <w:i/>
          <w:iCs/>
          <w:color w:val="000000"/>
          <w:spacing w:val="-4"/>
          <w:lang w:val="en-US"/>
        </w:rPr>
        <w:t>N</w:t>
      </w:r>
      <w:r w:rsidRPr="00F3164A">
        <w:rPr>
          <w:rFonts w:asciiTheme="majorHAnsi" w:hAnsiTheme="majorHAnsi"/>
          <w:i/>
          <w:iCs/>
          <w:color w:val="000000"/>
          <w:spacing w:val="3"/>
          <w:lang w:val="en-US"/>
        </w:rPr>
        <w:sym w:font="Symbol" w:char="F078"/>
      </w:r>
      <w:r w:rsidRPr="00F3164A">
        <w:rPr>
          <w:rFonts w:asciiTheme="majorHAnsi" w:hAnsiTheme="majorHAnsi"/>
          <w:i/>
          <w:iCs/>
          <w:color w:val="000000"/>
          <w:spacing w:val="-4"/>
        </w:rPr>
        <w:t xml:space="preserve"> </w:t>
      </w:r>
      <w:r w:rsidRPr="00F3164A">
        <w:rPr>
          <w:rFonts w:asciiTheme="majorHAnsi" w:hAnsiTheme="majorHAnsi"/>
          <w:b/>
          <w:color w:val="000000"/>
          <w:spacing w:val="-4"/>
        </w:rPr>
        <w:t>направлена на север</w:t>
      </w:r>
      <w:r w:rsidRPr="00F3164A">
        <w:rPr>
          <w:rFonts w:asciiTheme="majorHAnsi" w:hAnsiTheme="majorHAnsi"/>
          <w:color w:val="000000"/>
          <w:spacing w:val="-4"/>
        </w:rPr>
        <w:t xml:space="preserve">, то есть по касательной к меридиану, проходящему через </w:t>
      </w:r>
      <w:r w:rsidRPr="00F3164A">
        <w:rPr>
          <w:rFonts w:asciiTheme="majorHAnsi" w:hAnsiTheme="majorHAnsi"/>
          <w:i/>
          <w:iCs/>
          <w:color w:val="000000"/>
          <w:spacing w:val="-4"/>
        </w:rPr>
        <w:t xml:space="preserve">N, </w:t>
      </w:r>
      <w:r w:rsidRPr="00F3164A">
        <w:rPr>
          <w:rFonts w:asciiTheme="majorHAnsi" w:hAnsiTheme="majorHAnsi"/>
          <w:color w:val="000000"/>
          <w:spacing w:val="-4"/>
        </w:rPr>
        <w:t xml:space="preserve">ось </w:t>
      </w:r>
      <w:r w:rsidRPr="00F3164A">
        <w:rPr>
          <w:rFonts w:asciiTheme="majorHAnsi" w:hAnsiTheme="majorHAnsi"/>
          <w:i/>
          <w:iCs/>
          <w:color w:val="000000"/>
          <w:spacing w:val="-4"/>
          <w:lang w:val="en-US"/>
        </w:rPr>
        <w:t>N</w:t>
      </w:r>
      <w:r w:rsidRPr="00F3164A">
        <w:rPr>
          <w:rFonts w:asciiTheme="majorHAnsi" w:hAnsiTheme="majorHAnsi"/>
          <w:i/>
          <w:iCs/>
          <w:color w:val="000000"/>
          <w:spacing w:val="3"/>
          <w:lang w:val="en-US"/>
        </w:rPr>
        <w:sym w:font="Symbol" w:char="F068"/>
      </w:r>
      <w:r w:rsidRPr="00F3164A">
        <w:rPr>
          <w:rFonts w:asciiTheme="majorHAnsi" w:hAnsiTheme="majorHAnsi"/>
          <w:i/>
          <w:iCs/>
          <w:color w:val="000000"/>
          <w:spacing w:val="3"/>
        </w:rPr>
        <w:t xml:space="preserve"> </w:t>
      </w:r>
      <w:r w:rsidRPr="00F3164A">
        <w:rPr>
          <w:rFonts w:asciiTheme="majorHAnsi" w:hAnsiTheme="majorHAnsi"/>
          <w:color w:val="000000"/>
          <w:spacing w:val="-4"/>
        </w:rPr>
        <w:t>- по нормали к поверх</w:t>
      </w:r>
      <w:r w:rsidRPr="00F3164A">
        <w:rPr>
          <w:rFonts w:asciiTheme="majorHAnsi" w:hAnsiTheme="majorHAnsi"/>
          <w:color w:val="000000"/>
          <w:spacing w:val="-4"/>
        </w:rPr>
        <w:softHyphen/>
      </w:r>
      <w:r w:rsidRPr="00F3164A">
        <w:rPr>
          <w:rFonts w:asciiTheme="majorHAnsi" w:hAnsiTheme="majorHAnsi"/>
          <w:color w:val="000000"/>
          <w:spacing w:val="-2"/>
        </w:rPr>
        <w:t xml:space="preserve">ности Земли т.е. по направлению  радиуса </w:t>
      </w:r>
      <w:r w:rsidRPr="00F3164A">
        <w:rPr>
          <w:rFonts w:asciiTheme="majorHAnsi" w:hAnsiTheme="majorHAnsi"/>
          <w:i/>
          <w:iCs/>
          <w:color w:val="000000"/>
          <w:spacing w:val="-2"/>
          <w:lang w:val="en-US"/>
        </w:rPr>
        <w:t>ON</w:t>
      </w:r>
      <w:r w:rsidRPr="00F3164A">
        <w:rPr>
          <w:rFonts w:asciiTheme="majorHAnsi" w:hAnsiTheme="majorHAnsi"/>
          <w:i/>
          <w:iCs/>
          <w:color w:val="000000"/>
          <w:spacing w:val="-2"/>
        </w:rPr>
        <w:t xml:space="preserve">, </w:t>
      </w:r>
      <w:r w:rsidRPr="00F3164A">
        <w:rPr>
          <w:rFonts w:asciiTheme="majorHAnsi" w:hAnsiTheme="majorHAnsi"/>
          <w:color w:val="000000"/>
          <w:spacing w:val="-2"/>
        </w:rPr>
        <w:t xml:space="preserve">в сторону от центра </w:t>
      </w:r>
      <w:r w:rsidRPr="00F3164A">
        <w:rPr>
          <w:rFonts w:asciiTheme="majorHAnsi" w:hAnsiTheme="majorHAnsi"/>
          <w:color w:val="000000"/>
          <w:spacing w:val="1"/>
        </w:rPr>
        <w:t>Земли</w:t>
      </w:r>
      <w:r w:rsidRPr="00F3164A">
        <w:rPr>
          <w:rFonts w:asciiTheme="majorHAnsi" w:hAnsiTheme="majorHAnsi"/>
          <w:b/>
          <w:bCs/>
          <w:color w:val="000000"/>
          <w:spacing w:val="1"/>
        </w:rPr>
        <w:t xml:space="preserve">, </w:t>
      </w:r>
      <w:r w:rsidRPr="00F3164A">
        <w:rPr>
          <w:rFonts w:asciiTheme="majorHAnsi" w:hAnsiTheme="majorHAnsi"/>
          <w:color w:val="000000"/>
          <w:spacing w:val="1"/>
        </w:rPr>
        <w:t xml:space="preserve">ось </w:t>
      </w:r>
      <w:r w:rsidRPr="00F3164A">
        <w:rPr>
          <w:rFonts w:asciiTheme="majorHAnsi" w:hAnsiTheme="majorHAnsi"/>
          <w:i/>
          <w:iCs/>
          <w:color w:val="000000"/>
          <w:spacing w:val="1"/>
          <w:lang w:val="en-US"/>
        </w:rPr>
        <w:t>N</w:t>
      </w:r>
      <w:r w:rsidRPr="00F3164A">
        <w:rPr>
          <w:rFonts w:asciiTheme="majorHAnsi" w:hAnsiTheme="majorHAnsi"/>
          <w:i/>
          <w:iCs/>
          <w:color w:val="000000"/>
          <w:spacing w:val="3"/>
          <w:lang w:val="en-US"/>
        </w:rPr>
        <w:sym w:font="Symbol" w:char="F056"/>
      </w:r>
      <w:r w:rsidRPr="00F3164A">
        <w:rPr>
          <w:rFonts w:asciiTheme="majorHAnsi" w:hAnsiTheme="majorHAnsi"/>
          <w:i/>
          <w:iCs/>
          <w:color w:val="000000"/>
          <w:spacing w:val="1"/>
        </w:rPr>
        <w:t xml:space="preserve"> </w:t>
      </w:r>
      <w:r w:rsidRPr="00F3164A">
        <w:rPr>
          <w:rFonts w:asciiTheme="majorHAnsi" w:hAnsiTheme="majorHAnsi"/>
          <w:color w:val="000000"/>
          <w:spacing w:val="1"/>
        </w:rPr>
        <w:t>дополняет систему до правой. Направление от точ</w:t>
      </w:r>
      <w:r w:rsidRPr="00F3164A">
        <w:rPr>
          <w:rFonts w:asciiTheme="majorHAnsi" w:hAnsiTheme="majorHAnsi"/>
          <w:color w:val="000000"/>
          <w:spacing w:val="1"/>
        </w:rPr>
        <w:softHyphen/>
      </w:r>
      <w:r w:rsidRPr="00F3164A">
        <w:rPr>
          <w:rFonts w:asciiTheme="majorHAnsi" w:hAnsiTheme="majorHAnsi"/>
          <w:color w:val="000000"/>
          <w:spacing w:val="5"/>
        </w:rPr>
        <w:t xml:space="preserve">ки </w:t>
      </w:r>
      <w:r w:rsidRPr="00F3164A">
        <w:rPr>
          <w:rFonts w:asciiTheme="majorHAnsi" w:hAnsiTheme="majorHAnsi"/>
          <w:i/>
          <w:iCs/>
          <w:color w:val="000000"/>
          <w:spacing w:val="5"/>
        </w:rPr>
        <w:t xml:space="preserve">N </w:t>
      </w:r>
      <w:r w:rsidRPr="00F3164A">
        <w:rPr>
          <w:rFonts w:asciiTheme="majorHAnsi" w:hAnsiTheme="majorHAnsi"/>
          <w:color w:val="000000"/>
          <w:spacing w:val="5"/>
        </w:rPr>
        <w:t xml:space="preserve">па спутник показано на рисунке 2.3 линией </w:t>
      </w:r>
      <w:r w:rsidRPr="00F3164A">
        <w:rPr>
          <w:rFonts w:asciiTheme="majorHAnsi" w:hAnsiTheme="majorHAnsi"/>
          <w:i/>
          <w:iCs/>
          <w:color w:val="000000"/>
          <w:spacing w:val="5"/>
          <w:lang w:val="en-US"/>
        </w:rPr>
        <w:t>NB</w:t>
      </w:r>
      <w:r w:rsidRPr="00F3164A">
        <w:rPr>
          <w:rFonts w:asciiTheme="majorHAnsi" w:hAnsiTheme="majorHAnsi"/>
          <w:i/>
          <w:iCs/>
          <w:color w:val="000000"/>
          <w:spacing w:val="5"/>
        </w:rPr>
        <w:t xml:space="preserve">. </w:t>
      </w:r>
      <w:r w:rsidRPr="00F3164A">
        <w:rPr>
          <w:rFonts w:asciiTheme="majorHAnsi" w:hAnsiTheme="majorHAnsi"/>
          <w:color w:val="000000"/>
          <w:spacing w:val="5"/>
        </w:rPr>
        <w:t xml:space="preserve">Проекция </w:t>
      </w:r>
      <w:proofErr w:type="gramStart"/>
      <w:r w:rsidRPr="00F3164A">
        <w:rPr>
          <w:rFonts w:asciiTheme="majorHAnsi" w:hAnsiTheme="majorHAnsi"/>
          <w:i/>
          <w:iCs/>
          <w:color w:val="000000"/>
          <w:spacing w:val="5"/>
        </w:rPr>
        <w:t>N</w:t>
      </w:r>
      <w:proofErr w:type="gramEnd"/>
      <w:r w:rsidRPr="00F3164A">
        <w:rPr>
          <w:rFonts w:asciiTheme="majorHAnsi" w:hAnsiTheme="majorHAnsi"/>
          <w:i/>
          <w:iCs/>
          <w:color w:val="000000"/>
          <w:spacing w:val="5"/>
        </w:rPr>
        <w:t xml:space="preserve">В </w:t>
      </w:r>
      <w:r w:rsidRPr="00F3164A">
        <w:rPr>
          <w:rFonts w:asciiTheme="majorHAnsi" w:hAnsiTheme="majorHAnsi"/>
          <w:color w:val="000000"/>
          <w:spacing w:val="1"/>
        </w:rPr>
        <w:t>на</w:t>
      </w:r>
      <w:r w:rsidRPr="00F3164A">
        <w:rPr>
          <w:rFonts w:asciiTheme="majorHAnsi" w:hAnsiTheme="majorHAnsi"/>
          <w:b/>
          <w:bCs/>
          <w:color w:val="000000"/>
          <w:spacing w:val="1"/>
        </w:rPr>
        <w:t xml:space="preserve"> </w:t>
      </w:r>
      <w:r w:rsidRPr="00F3164A">
        <w:rPr>
          <w:rFonts w:asciiTheme="majorHAnsi" w:hAnsiTheme="majorHAnsi"/>
          <w:color w:val="000000"/>
          <w:spacing w:val="1"/>
        </w:rPr>
        <w:t xml:space="preserve">плоскость </w:t>
      </w:r>
      <w:r w:rsidRPr="00F3164A">
        <w:rPr>
          <w:rFonts w:asciiTheme="majorHAnsi" w:hAnsiTheme="majorHAnsi"/>
          <w:i/>
          <w:iCs/>
          <w:color w:val="000000"/>
          <w:spacing w:val="3"/>
          <w:lang w:val="en-US"/>
        </w:rPr>
        <w:t>N</w:t>
      </w:r>
      <w:r w:rsidRPr="00F3164A">
        <w:rPr>
          <w:rFonts w:asciiTheme="majorHAnsi" w:hAnsiTheme="majorHAnsi"/>
          <w:i/>
          <w:iCs/>
          <w:color w:val="000000"/>
          <w:spacing w:val="3"/>
          <w:lang w:val="en-US"/>
        </w:rPr>
        <w:sym w:font="Symbol" w:char="F078"/>
      </w:r>
      <w:r w:rsidRPr="00F3164A">
        <w:rPr>
          <w:rFonts w:asciiTheme="majorHAnsi" w:hAnsiTheme="majorHAnsi"/>
          <w:i/>
          <w:iCs/>
          <w:color w:val="000000"/>
          <w:spacing w:val="3"/>
          <w:lang w:val="en-US"/>
        </w:rPr>
        <w:sym w:font="Symbol" w:char="F068"/>
      </w:r>
      <w:r w:rsidRPr="00F3164A">
        <w:rPr>
          <w:rFonts w:asciiTheme="majorHAnsi" w:hAnsiTheme="majorHAnsi"/>
          <w:i/>
          <w:iCs/>
          <w:color w:val="000000"/>
          <w:spacing w:val="3"/>
          <w:lang w:val="en-US"/>
        </w:rPr>
        <w:sym w:font="Symbol" w:char="F056"/>
      </w:r>
      <w:r w:rsidRPr="00F3164A">
        <w:rPr>
          <w:rFonts w:asciiTheme="majorHAnsi" w:hAnsiTheme="majorHAnsi"/>
          <w:color w:val="000000"/>
          <w:spacing w:val="1"/>
        </w:rPr>
        <w:t xml:space="preserve"> — линия </w:t>
      </w:r>
      <w:r w:rsidRPr="00F3164A">
        <w:rPr>
          <w:rFonts w:asciiTheme="majorHAnsi" w:hAnsiTheme="majorHAnsi"/>
          <w:i/>
          <w:iCs/>
          <w:color w:val="000000"/>
          <w:spacing w:val="1"/>
          <w:lang w:val="en-US"/>
        </w:rPr>
        <w:t>ND</w:t>
      </w:r>
      <w:r w:rsidRPr="00F3164A">
        <w:rPr>
          <w:rFonts w:asciiTheme="majorHAnsi" w:hAnsiTheme="majorHAnsi"/>
          <w:i/>
          <w:iCs/>
          <w:color w:val="000000"/>
          <w:spacing w:val="1"/>
        </w:rPr>
        <w:t xml:space="preserve">, </w:t>
      </w:r>
      <w:r w:rsidRPr="00F3164A">
        <w:rPr>
          <w:rFonts w:asciiTheme="majorHAnsi" w:hAnsiTheme="majorHAnsi"/>
          <w:color w:val="000000"/>
          <w:spacing w:val="1"/>
        </w:rPr>
        <w:t xml:space="preserve">плоскость </w:t>
      </w:r>
      <w:r w:rsidRPr="00F3164A">
        <w:rPr>
          <w:rFonts w:asciiTheme="majorHAnsi" w:hAnsiTheme="majorHAnsi"/>
          <w:i/>
          <w:iCs/>
          <w:color w:val="000000"/>
          <w:spacing w:val="1"/>
          <w:lang w:val="en-US"/>
        </w:rPr>
        <w:t>NBD</w:t>
      </w:r>
      <w:r w:rsidRPr="00F3164A">
        <w:rPr>
          <w:rFonts w:asciiTheme="majorHAnsi" w:hAnsiTheme="majorHAnsi"/>
          <w:i/>
          <w:iCs/>
          <w:color w:val="000000"/>
          <w:spacing w:val="1"/>
        </w:rPr>
        <w:t xml:space="preserve"> </w:t>
      </w:r>
      <w:r w:rsidRPr="00F3164A">
        <w:rPr>
          <w:rFonts w:asciiTheme="majorHAnsi" w:hAnsiTheme="majorHAnsi"/>
          <w:color w:val="000000"/>
          <w:spacing w:val="1"/>
        </w:rPr>
        <w:t xml:space="preserve">перпендикулярна </w:t>
      </w:r>
      <w:r w:rsidRPr="00F3164A">
        <w:rPr>
          <w:rFonts w:asciiTheme="majorHAnsi" w:hAnsiTheme="majorHAnsi"/>
          <w:bCs/>
          <w:color w:val="000000"/>
          <w:spacing w:val="-2"/>
        </w:rPr>
        <w:t>к</w:t>
      </w:r>
      <w:r w:rsidRPr="00F3164A">
        <w:rPr>
          <w:rFonts w:asciiTheme="majorHAnsi" w:hAnsiTheme="majorHAnsi"/>
          <w:b/>
          <w:bCs/>
          <w:color w:val="000000"/>
          <w:spacing w:val="-2"/>
        </w:rPr>
        <w:t xml:space="preserve"> </w:t>
      </w:r>
      <w:r w:rsidRPr="00F3164A">
        <w:rPr>
          <w:rFonts w:asciiTheme="majorHAnsi" w:hAnsiTheme="majorHAnsi"/>
          <w:color w:val="000000"/>
          <w:spacing w:val="-2"/>
        </w:rPr>
        <w:t xml:space="preserve">касательной плоскости </w:t>
      </w:r>
      <w:r w:rsidRPr="00F3164A">
        <w:rPr>
          <w:rFonts w:asciiTheme="majorHAnsi" w:hAnsiTheme="majorHAnsi"/>
          <w:i/>
          <w:iCs/>
          <w:color w:val="000000"/>
          <w:spacing w:val="3"/>
          <w:lang w:val="en-US"/>
        </w:rPr>
        <w:t>N</w:t>
      </w:r>
      <w:r w:rsidRPr="00F3164A">
        <w:rPr>
          <w:rFonts w:asciiTheme="majorHAnsi" w:hAnsiTheme="majorHAnsi"/>
          <w:i/>
          <w:iCs/>
          <w:color w:val="000000"/>
          <w:spacing w:val="3"/>
          <w:lang w:val="en-US"/>
        </w:rPr>
        <w:sym w:font="Symbol" w:char="F078"/>
      </w:r>
      <w:r w:rsidRPr="00F3164A">
        <w:rPr>
          <w:rFonts w:asciiTheme="majorHAnsi" w:hAnsiTheme="majorHAnsi"/>
          <w:i/>
          <w:iCs/>
          <w:color w:val="000000"/>
          <w:spacing w:val="3"/>
          <w:lang w:val="en-US"/>
        </w:rPr>
        <w:sym w:font="Symbol" w:char="F068"/>
      </w:r>
      <w:r w:rsidRPr="00F3164A">
        <w:rPr>
          <w:rFonts w:asciiTheme="majorHAnsi" w:hAnsiTheme="majorHAnsi"/>
          <w:i/>
          <w:iCs/>
          <w:color w:val="000000"/>
          <w:spacing w:val="3"/>
          <w:lang w:val="en-US"/>
        </w:rPr>
        <w:sym w:font="Symbol" w:char="F056"/>
      </w:r>
      <w:r w:rsidRPr="00F3164A">
        <w:rPr>
          <w:rFonts w:asciiTheme="majorHAnsi" w:hAnsiTheme="majorHAnsi"/>
          <w:i/>
          <w:iCs/>
          <w:color w:val="000000"/>
          <w:spacing w:val="3"/>
        </w:rPr>
        <w:t>.</w:t>
      </w:r>
    </w:p>
    <w:p w:rsidR="00522226" w:rsidRPr="00F3164A" w:rsidRDefault="00522226" w:rsidP="00522226">
      <w:pPr>
        <w:shd w:val="clear" w:color="auto" w:fill="FFFFFF"/>
        <w:tabs>
          <w:tab w:val="left" w:pos="10129"/>
        </w:tabs>
        <w:ind w:right="-17" w:firstLine="570"/>
        <w:jc w:val="both"/>
        <w:rPr>
          <w:rFonts w:asciiTheme="majorHAnsi" w:hAnsiTheme="majorHAnsi"/>
          <w:color w:val="000000"/>
          <w:spacing w:val="2"/>
        </w:rPr>
      </w:pPr>
      <w:r w:rsidRPr="00F3164A">
        <w:rPr>
          <w:rFonts w:asciiTheme="majorHAnsi" w:hAnsiTheme="majorHAnsi"/>
          <w:color w:val="000000"/>
        </w:rPr>
        <w:t xml:space="preserve">Теперь можно определить </w:t>
      </w:r>
      <w:r w:rsidRPr="00F3164A">
        <w:rPr>
          <w:rFonts w:asciiTheme="majorHAnsi" w:hAnsiTheme="majorHAnsi"/>
          <w:i/>
          <w:iCs/>
          <w:color w:val="000000"/>
        </w:rPr>
        <w:t xml:space="preserve">угол места </w:t>
      </w:r>
      <w:r w:rsidRPr="00F3164A">
        <w:rPr>
          <w:rFonts w:asciiTheme="majorHAnsi" w:hAnsiTheme="majorHAnsi"/>
          <w:color w:val="000000"/>
        </w:rPr>
        <w:t xml:space="preserve">(угол возвышения) как </w:t>
      </w:r>
      <w:r w:rsidRPr="00F3164A">
        <w:rPr>
          <w:rFonts w:asciiTheme="majorHAnsi" w:hAnsiTheme="majorHAnsi"/>
          <w:color w:val="000000"/>
          <w:spacing w:val="3"/>
        </w:rPr>
        <w:t>угол</w:t>
      </w:r>
      <w:r w:rsidRPr="00F3164A">
        <w:rPr>
          <w:rFonts w:asciiTheme="majorHAnsi" w:hAnsiTheme="majorHAnsi"/>
          <w:b/>
          <w:bCs/>
          <w:color w:val="000000"/>
          <w:spacing w:val="3"/>
        </w:rPr>
        <w:t xml:space="preserve"> </w:t>
      </w:r>
      <w:r w:rsidRPr="00F3164A">
        <w:rPr>
          <w:rFonts w:asciiTheme="majorHAnsi" w:hAnsiTheme="majorHAnsi"/>
          <w:i/>
          <w:iCs/>
          <w:color w:val="000000"/>
          <w:spacing w:val="3"/>
          <w:lang w:val="en-US"/>
        </w:rPr>
        <w:t>BND</w:t>
      </w:r>
      <w:r w:rsidRPr="00F3164A">
        <w:rPr>
          <w:rFonts w:asciiTheme="majorHAnsi" w:hAnsiTheme="majorHAnsi"/>
          <w:i/>
          <w:iCs/>
          <w:color w:val="000000"/>
          <w:spacing w:val="3"/>
        </w:rPr>
        <w:t xml:space="preserve"> </w:t>
      </w:r>
      <w:r w:rsidRPr="00F3164A">
        <w:rPr>
          <w:rFonts w:asciiTheme="majorHAnsi" w:hAnsiTheme="majorHAnsi"/>
          <w:color w:val="000000"/>
          <w:spacing w:val="3"/>
        </w:rPr>
        <w:t xml:space="preserve">между направлением на спутник </w:t>
      </w:r>
      <w:r w:rsidRPr="00F3164A">
        <w:rPr>
          <w:rFonts w:asciiTheme="majorHAnsi" w:hAnsiTheme="majorHAnsi"/>
          <w:i/>
          <w:iCs/>
          <w:color w:val="000000"/>
          <w:spacing w:val="3"/>
          <w:lang w:val="en-US"/>
        </w:rPr>
        <w:t>BN</w:t>
      </w:r>
      <w:r w:rsidRPr="00F3164A">
        <w:rPr>
          <w:rFonts w:asciiTheme="majorHAnsi" w:hAnsiTheme="majorHAnsi"/>
          <w:i/>
          <w:iCs/>
          <w:color w:val="000000"/>
          <w:spacing w:val="3"/>
        </w:rPr>
        <w:t xml:space="preserve"> </w:t>
      </w:r>
      <w:r w:rsidRPr="00F3164A">
        <w:rPr>
          <w:rFonts w:asciiTheme="majorHAnsi" w:hAnsiTheme="majorHAnsi"/>
          <w:color w:val="000000"/>
          <w:spacing w:val="3"/>
        </w:rPr>
        <w:t xml:space="preserve">и проекцией </w:t>
      </w:r>
      <w:r w:rsidRPr="00F3164A">
        <w:rPr>
          <w:rFonts w:asciiTheme="majorHAnsi" w:hAnsiTheme="majorHAnsi"/>
          <w:i/>
          <w:iCs/>
          <w:color w:val="000000"/>
          <w:spacing w:val="3"/>
        </w:rPr>
        <w:t>N</w:t>
      </w:r>
      <w:r w:rsidRPr="00F3164A">
        <w:rPr>
          <w:rFonts w:asciiTheme="majorHAnsi" w:hAnsiTheme="majorHAnsi"/>
          <w:i/>
          <w:iCs/>
          <w:color w:val="000000"/>
          <w:spacing w:val="3"/>
          <w:lang w:val="en-US"/>
        </w:rPr>
        <w:t>D</w:t>
      </w:r>
      <w:r w:rsidRPr="00F3164A">
        <w:rPr>
          <w:rFonts w:asciiTheme="majorHAnsi" w:hAnsiTheme="majorHAnsi"/>
          <w:i/>
          <w:iCs/>
          <w:color w:val="000000"/>
          <w:spacing w:val="3"/>
        </w:rPr>
        <w:t xml:space="preserve"> </w:t>
      </w:r>
      <w:r w:rsidRPr="00F3164A">
        <w:rPr>
          <w:rFonts w:asciiTheme="majorHAnsi" w:hAnsiTheme="majorHAnsi"/>
          <w:color w:val="000000"/>
          <w:spacing w:val="-2"/>
        </w:rPr>
        <w:t>этого</w:t>
      </w:r>
      <w:r w:rsidRPr="00F3164A">
        <w:rPr>
          <w:rFonts w:asciiTheme="majorHAnsi" w:hAnsiTheme="majorHAnsi"/>
          <w:b/>
          <w:bCs/>
          <w:color w:val="000000"/>
          <w:spacing w:val="-2"/>
        </w:rPr>
        <w:t xml:space="preserve"> </w:t>
      </w:r>
      <w:r w:rsidRPr="00F3164A">
        <w:rPr>
          <w:rFonts w:asciiTheme="majorHAnsi" w:hAnsiTheme="majorHAnsi"/>
          <w:color w:val="000000"/>
          <w:spacing w:val="-2"/>
        </w:rPr>
        <w:t xml:space="preserve">направления на плоскость, касательную к поверхности Земли, </w:t>
      </w:r>
      <w:r w:rsidRPr="00F3164A">
        <w:rPr>
          <w:rFonts w:asciiTheme="majorHAnsi" w:hAnsiTheme="majorHAnsi"/>
          <w:color w:val="000000"/>
          <w:spacing w:val="2"/>
        </w:rPr>
        <w:t xml:space="preserve">а </w:t>
      </w:r>
      <w:r w:rsidRPr="00F3164A">
        <w:rPr>
          <w:rFonts w:asciiTheme="majorHAnsi" w:hAnsiTheme="majorHAnsi"/>
          <w:i/>
          <w:iCs/>
          <w:color w:val="000000"/>
          <w:spacing w:val="2"/>
        </w:rPr>
        <w:t>азимут -</w:t>
      </w:r>
      <w:r w:rsidRPr="00F3164A">
        <w:rPr>
          <w:rFonts w:asciiTheme="majorHAnsi" w:hAnsiTheme="majorHAnsi"/>
          <w:color w:val="000000"/>
          <w:spacing w:val="2"/>
        </w:rPr>
        <w:t xml:space="preserve"> как угол между направлением на север </w:t>
      </w:r>
      <w:r w:rsidRPr="00F3164A">
        <w:rPr>
          <w:rFonts w:asciiTheme="majorHAnsi" w:hAnsiTheme="majorHAnsi"/>
          <w:i/>
          <w:iCs/>
          <w:color w:val="000000"/>
          <w:spacing w:val="2"/>
          <w:lang w:val="en-US"/>
        </w:rPr>
        <w:t>N</w:t>
      </w:r>
      <w:r w:rsidRPr="00F3164A">
        <w:rPr>
          <w:rFonts w:asciiTheme="majorHAnsi" w:hAnsiTheme="majorHAnsi"/>
          <w:i/>
          <w:iCs/>
          <w:color w:val="000000"/>
          <w:spacing w:val="3"/>
          <w:lang w:val="en-US"/>
        </w:rPr>
        <w:sym w:font="Symbol" w:char="F078"/>
      </w:r>
      <w:r w:rsidRPr="00F3164A">
        <w:rPr>
          <w:rFonts w:asciiTheme="majorHAnsi" w:hAnsiTheme="majorHAnsi"/>
          <w:i/>
          <w:iCs/>
          <w:color w:val="000000"/>
          <w:spacing w:val="3"/>
        </w:rPr>
        <w:t xml:space="preserve"> </w:t>
      </w:r>
      <w:r w:rsidRPr="00F3164A">
        <w:rPr>
          <w:rFonts w:asciiTheme="majorHAnsi" w:hAnsiTheme="majorHAnsi"/>
          <w:i/>
          <w:iCs/>
          <w:color w:val="000000"/>
          <w:spacing w:val="2"/>
        </w:rPr>
        <w:t xml:space="preserve"> </w:t>
      </w:r>
      <w:r w:rsidRPr="00F3164A">
        <w:rPr>
          <w:rFonts w:asciiTheme="majorHAnsi" w:hAnsiTheme="majorHAnsi"/>
          <w:color w:val="000000"/>
          <w:spacing w:val="2"/>
        </w:rPr>
        <w:t>и проек</w:t>
      </w:r>
      <w:r w:rsidRPr="00F3164A">
        <w:rPr>
          <w:rFonts w:asciiTheme="majorHAnsi" w:hAnsiTheme="majorHAnsi"/>
          <w:color w:val="000000"/>
          <w:spacing w:val="2"/>
        </w:rPr>
        <w:softHyphen/>
      </w:r>
      <w:r w:rsidRPr="00F3164A">
        <w:rPr>
          <w:rFonts w:asciiTheme="majorHAnsi" w:hAnsiTheme="majorHAnsi"/>
          <w:color w:val="000000"/>
        </w:rPr>
        <w:t xml:space="preserve">цией </w:t>
      </w:r>
      <w:r w:rsidRPr="00F3164A">
        <w:rPr>
          <w:rFonts w:asciiTheme="majorHAnsi" w:hAnsiTheme="majorHAnsi"/>
          <w:i/>
          <w:iCs/>
          <w:color w:val="000000"/>
        </w:rPr>
        <w:t>N</w:t>
      </w:r>
      <w:r w:rsidRPr="00F3164A">
        <w:rPr>
          <w:rFonts w:asciiTheme="majorHAnsi" w:hAnsiTheme="majorHAnsi"/>
          <w:i/>
          <w:iCs/>
          <w:color w:val="000000"/>
          <w:lang w:val="en-US"/>
        </w:rPr>
        <w:t>D</w:t>
      </w:r>
      <w:r w:rsidRPr="00F3164A">
        <w:rPr>
          <w:rFonts w:asciiTheme="majorHAnsi" w:hAnsiTheme="majorHAnsi"/>
          <w:i/>
          <w:iCs/>
          <w:color w:val="000000"/>
        </w:rPr>
        <w:t xml:space="preserve"> </w:t>
      </w:r>
      <w:r w:rsidRPr="00F3164A">
        <w:rPr>
          <w:rFonts w:asciiTheme="majorHAnsi" w:hAnsiTheme="majorHAnsi"/>
          <w:color w:val="000000"/>
        </w:rPr>
        <w:t>направления на ИСЗ на касательную плоскость. Положе</w:t>
      </w:r>
      <w:r w:rsidRPr="00F3164A">
        <w:rPr>
          <w:rFonts w:asciiTheme="majorHAnsi" w:hAnsiTheme="majorHAnsi"/>
          <w:color w:val="000000"/>
        </w:rPr>
        <w:softHyphen/>
      </w:r>
      <w:r w:rsidRPr="00F3164A">
        <w:rPr>
          <w:rFonts w:asciiTheme="majorHAnsi" w:hAnsiTheme="majorHAnsi"/>
          <w:color w:val="000000"/>
          <w:spacing w:val="-5"/>
        </w:rPr>
        <w:t xml:space="preserve">ние точки </w:t>
      </w:r>
      <w:r w:rsidRPr="00F3164A">
        <w:rPr>
          <w:rFonts w:asciiTheme="majorHAnsi" w:hAnsiTheme="majorHAnsi"/>
          <w:i/>
          <w:iCs/>
          <w:color w:val="000000"/>
          <w:spacing w:val="-5"/>
        </w:rPr>
        <w:t xml:space="preserve">N </w:t>
      </w:r>
      <w:r w:rsidRPr="00F3164A">
        <w:rPr>
          <w:rFonts w:asciiTheme="majorHAnsi" w:hAnsiTheme="majorHAnsi"/>
          <w:color w:val="000000"/>
          <w:spacing w:val="-5"/>
        </w:rPr>
        <w:t xml:space="preserve">на земной поверхности характеризуют ее </w:t>
      </w:r>
      <w:r w:rsidRPr="00F3164A">
        <w:rPr>
          <w:rFonts w:asciiTheme="majorHAnsi" w:hAnsiTheme="majorHAnsi"/>
          <w:i/>
          <w:iCs/>
          <w:color w:val="000000"/>
          <w:spacing w:val="-5"/>
        </w:rPr>
        <w:t xml:space="preserve">долготой </w:t>
      </w:r>
      <w:r w:rsidRPr="00F3164A">
        <w:rPr>
          <w:rFonts w:asciiTheme="majorHAnsi" w:hAnsiTheme="majorHAnsi"/>
          <w:i/>
          <w:iCs/>
          <w:color w:val="000000"/>
          <w:spacing w:val="-5"/>
        </w:rPr>
        <w:sym w:font="Symbol" w:char="F06C"/>
      </w:r>
      <w:r w:rsidRPr="00F3164A">
        <w:rPr>
          <w:rFonts w:asciiTheme="majorHAnsi" w:hAnsiTheme="majorHAnsi"/>
          <w:i/>
          <w:iCs/>
          <w:color w:val="000000"/>
          <w:spacing w:val="-5"/>
          <w:vertAlign w:val="subscript"/>
          <w:lang w:val="en-US"/>
        </w:rPr>
        <w:t>N</w:t>
      </w:r>
      <w:r w:rsidRPr="00F3164A">
        <w:rPr>
          <w:rFonts w:asciiTheme="majorHAnsi" w:hAnsiTheme="majorHAnsi"/>
          <w:i/>
          <w:iCs/>
          <w:color w:val="000000"/>
          <w:spacing w:val="-5"/>
        </w:rPr>
        <w:t xml:space="preserve">  </w:t>
      </w:r>
      <w:r w:rsidRPr="00F3164A">
        <w:rPr>
          <w:rFonts w:asciiTheme="majorHAnsi" w:hAnsiTheme="majorHAnsi"/>
          <w:color w:val="000000"/>
          <w:spacing w:val="-4"/>
        </w:rPr>
        <w:t xml:space="preserve">углом между плоскостью Гринвичского меридиана и плоскостью </w:t>
      </w:r>
      <w:r w:rsidRPr="00F3164A">
        <w:rPr>
          <w:rFonts w:asciiTheme="majorHAnsi" w:hAnsiTheme="majorHAnsi"/>
          <w:color w:val="000000"/>
          <w:spacing w:val="-7"/>
        </w:rPr>
        <w:t xml:space="preserve">меридиана, проходящего через </w:t>
      </w:r>
      <w:r w:rsidRPr="00F3164A">
        <w:rPr>
          <w:rFonts w:asciiTheme="majorHAnsi" w:hAnsiTheme="majorHAnsi"/>
          <w:i/>
          <w:iCs/>
          <w:color w:val="000000"/>
          <w:spacing w:val="-7"/>
        </w:rPr>
        <w:t xml:space="preserve">N  </w:t>
      </w:r>
      <w:r w:rsidRPr="00F3164A">
        <w:rPr>
          <w:rFonts w:asciiTheme="majorHAnsi" w:hAnsiTheme="majorHAnsi"/>
          <w:color w:val="000000"/>
          <w:spacing w:val="-7"/>
        </w:rPr>
        <w:t xml:space="preserve">и </w:t>
      </w:r>
      <w:r w:rsidRPr="00F3164A">
        <w:rPr>
          <w:rFonts w:asciiTheme="majorHAnsi" w:hAnsiTheme="majorHAnsi"/>
          <w:i/>
          <w:iCs/>
          <w:color w:val="000000"/>
          <w:spacing w:val="-7"/>
        </w:rPr>
        <w:t xml:space="preserve">широтой </w:t>
      </w:r>
      <w:r w:rsidRPr="00F3164A">
        <w:rPr>
          <w:rFonts w:asciiTheme="majorHAnsi" w:hAnsiTheme="majorHAnsi"/>
          <w:i/>
          <w:iCs/>
          <w:color w:val="000000"/>
          <w:spacing w:val="-7"/>
        </w:rPr>
        <w:sym w:font="Symbol" w:char="F06A"/>
      </w:r>
      <w:r w:rsidRPr="00F3164A">
        <w:rPr>
          <w:rFonts w:asciiTheme="majorHAnsi" w:hAnsiTheme="majorHAnsi"/>
          <w:color w:val="000000"/>
          <w:spacing w:val="-7"/>
        </w:rPr>
        <w:t xml:space="preserve"> </w:t>
      </w:r>
      <w:r w:rsidRPr="00F3164A">
        <w:rPr>
          <w:rFonts w:asciiTheme="majorHAnsi" w:hAnsiTheme="majorHAnsi"/>
          <w:i/>
          <w:iCs/>
          <w:color w:val="000000"/>
          <w:spacing w:val="-5"/>
          <w:vertAlign w:val="subscript"/>
          <w:lang w:val="en-US"/>
        </w:rPr>
        <w:t>N</w:t>
      </w:r>
      <w:r w:rsidRPr="00F3164A">
        <w:rPr>
          <w:rFonts w:asciiTheme="majorHAnsi" w:hAnsiTheme="majorHAnsi"/>
          <w:i/>
          <w:iCs/>
          <w:color w:val="000000"/>
          <w:spacing w:val="-5"/>
          <w:vertAlign w:val="subscript"/>
        </w:rPr>
        <w:t xml:space="preserve"> </w:t>
      </w:r>
      <w:r w:rsidRPr="00F3164A">
        <w:rPr>
          <w:rFonts w:asciiTheme="majorHAnsi" w:hAnsiTheme="majorHAnsi"/>
          <w:iCs/>
          <w:color w:val="000000"/>
          <w:spacing w:val="-5"/>
        </w:rPr>
        <w:t>-</w:t>
      </w:r>
      <w:r w:rsidRPr="00F3164A">
        <w:rPr>
          <w:rFonts w:asciiTheme="majorHAnsi" w:hAnsiTheme="majorHAnsi"/>
          <w:color w:val="000000"/>
          <w:spacing w:val="-7"/>
        </w:rPr>
        <w:t xml:space="preserve"> углом между </w:t>
      </w:r>
      <w:r w:rsidRPr="00F3164A">
        <w:rPr>
          <w:rFonts w:asciiTheme="majorHAnsi" w:hAnsiTheme="majorHAnsi"/>
          <w:color w:val="000000"/>
          <w:spacing w:val="2"/>
        </w:rPr>
        <w:t xml:space="preserve">радиусом </w:t>
      </w:r>
      <w:r w:rsidRPr="00F3164A">
        <w:rPr>
          <w:rFonts w:asciiTheme="majorHAnsi" w:hAnsiTheme="majorHAnsi"/>
          <w:i/>
          <w:iCs/>
          <w:color w:val="000000"/>
          <w:spacing w:val="2"/>
          <w:lang w:val="en-US"/>
        </w:rPr>
        <w:t>ON</w:t>
      </w:r>
      <w:r w:rsidRPr="00F3164A">
        <w:rPr>
          <w:rFonts w:asciiTheme="majorHAnsi" w:hAnsiTheme="majorHAnsi"/>
          <w:i/>
          <w:iCs/>
          <w:color w:val="000000"/>
          <w:spacing w:val="2"/>
        </w:rPr>
        <w:t xml:space="preserve"> </w:t>
      </w:r>
      <w:r w:rsidRPr="00F3164A">
        <w:rPr>
          <w:rFonts w:asciiTheme="majorHAnsi" w:hAnsiTheme="majorHAnsi"/>
          <w:color w:val="000000"/>
          <w:spacing w:val="2"/>
        </w:rPr>
        <w:t>и плоскостью экватора.</w:t>
      </w:r>
    </w:p>
    <w:p w:rsidR="00522226" w:rsidRPr="00F3164A" w:rsidRDefault="00522226" w:rsidP="00522226">
      <w:pPr>
        <w:shd w:val="clear" w:color="auto" w:fill="FFFFFF"/>
        <w:tabs>
          <w:tab w:val="left" w:pos="10129"/>
        </w:tabs>
        <w:ind w:right="-17" w:firstLine="570"/>
        <w:jc w:val="both"/>
        <w:rPr>
          <w:rFonts w:asciiTheme="majorHAnsi" w:hAnsiTheme="majorHAnsi"/>
          <w:color w:val="000000"/>
          <w:spacing w:val="5"/>
          <w:w w:val="105"/>
        </w:rPr>
      </w:pPr>
      <w:r w:rsidRPr="00F3164A">
        <w:rPr>
          <w:rFonts w:asciiTheme="majorHAnsi" w:hAnsiTheme="majorHAnsi"/>
          <w:color w:val="000000"/>
          <w:w w:val="105"/>
        </w:rPr>
        <w:t>Зная координаты ИСЗ в геоцентрической системе, можно вычи</w:t>
      </w:r>
      <w:r w:rsidRPr="00F3164A">
        <w:rPr>
          <w:rFonts w:asciiTheme="majorHAnsi" w:hAnsiTheme="majorHAnsi"/>
          <w:color w:val="000000"/>
          <w:w w:val="105"/>
        </w:rPr>
        <w:softHyphen/>
      </w:r>
      <w:r w:rsidRPr="00F3164A">
        <w:rPr>
          <w:rFonts w:asciiTheme="majorHAnsi" w:hAnsiTheme="majorHAnsi"/>
          <w:color w:val="000000"/>
          <w:spacing w:val="1"/>
          <w:w w:val="105"/>
        </w:rPr>
        <w:t>слить значения азимута</w:t>
      </w:r>
      <w:proofErr w:type="gramStart"/>
      <w:r w:rsidRPr="00F3164A">
        <w:rPr>
          <w:rFonts w:asciiTheme="majorHAnsi" w:hAnsiTheme="majorHAnsi"/>
          <w:color w:val="000000"/>
          <w:spacing w:val="1"/>
          <w:w w:val="105"/>
        </w:rPr>
        <w:t xml:space="preserve"> </w:t>
      </w:r>
      <w:r w:rsidRPr="00F3164A">
        <w:rPr>
          <w:rFonts w:asciiTheme="majorHAnsi" w:hAnsiTheme="majorHAnsi"/>
          <w:i/>
          <w:iCs/>
          <w:color w:val="000000"/>
          <w:spacing w:val="1"/>
          <w:w w:val="105"/>
        </w:rPr>
        <w:t>А</w:t>
      </w:r>
      <w:proofErr w:type="gramEnd"/>
      <w:r w:rsidRPr="00F3164A">
        <w:rPr>
          <w:rFonts w:asciiTheme="majorHAnsi" w:hAnsiTheme="majorHAnsi"/>
          <w:i/>
          <w:iCs/>
          <w:color w:val="000000"/>
          <w:spacing w:val="1"/>
          <w:w w:val="105"/>
        </w:rPr>
        <w:t xml:space="preserve"> </w:t>
      </w:r>
      <w:r w:rsidRPr="00F3164A">
        <w:rPr>
          <w:rFonts w:asciiTheme="majorHAnsi" w:hAnsiTheme="majorHAnsi"/>
          <w:color w:val="000000"/>
          <w:spacing w:val="1"/>
          <w:w w:val="105"/>
        </w:rPr>
        <w:t xml:space="preserve">и угла места </w:t>
      </w:r>
      <w:r w:rsidRPr="00F3164A">
        <w:rPr>
          <w:rFonts w:asciiTheme="majorHAnsi" w:hAnsiTheme="majorHAnsi"/>
          <w:color w:val="000000"/>
        </w:rPr>
        <w:sym w:font="Symbol" w:char="F067"/>
      </w:r>
      <w:r w:rsidRPr="00F3164A">
        <w:rPr>
          <w:rFonts w:asciiTheme="majorHAnsi" w:hAnsiTheme="majorHAnsi"/>
          <w:color w:val="000000"/>
          <w:spacing w:val="1"/>
          <w:w w:val="105"/>
        </w:rPr>
        <w:t xml:space="preserve"> для любой точки </w:t>
      </w:r>
      <w:r w:rsidRPr="00F3164A">
        <w:rPr>
          <w:rFonts w:asciiTheme="majorHAnsi" w:hAnsiTheme="majorHAnsi"/>
          <w:i/>
          <w:iCs/>
          <w:color w:val="000000"/>
          <w:spacing w:val="1"/>
          <w:w w:val="105"/>
        </w:rPr>
        <w:t>N.</w:t>
      </w:r>
      <w:r w:rsidRPr="00F3164A">
        <w:rPr>
          <w:rFonts w:asciiTheme="majorHAnsi" w:hAnsiTheme="majorHAnsi"/>
          <w:color w:val="000000"/>
          <w:spacing w:val="-1"/>
          <w:w w:val="105"/>
        </w:rPr>
        <w:t xml:space="preserve"> При этом приходится учитывать неидеальность поверх</w:t>
      </w:r>
      <w:r w:rsidRPr="00F3164A">
        <w:rPr>
          <w:rFonts w:asciiTheme="majorHAnsi" w:hAnsiTheme="majorHAnsi"/>
          <w:color w:val="000000"/>
          <w:spacing w:val="-1"/>
          <w:w w:val="105"/>
        </w:rPr>
        <w:softHyphen/>
      </w:r>
      <w:r w:rsidRPr="00F3164A">
        <w:rPr>
          <w:rFonts w:asciiTheme="majorHAnsi" w:hAnsiTheme="majorHAnsi"/>
          <w:color w:val="000000"/>
          <w:spacing w:val="3"/>
          <w:w w:val="105"/>
        </w:rPr>
        <w:t xml:space="preserve">ности Земли, высоту точки </w:t>
      </w:r>
      <w:r w:rsidRPr="00F3164A">
        <w:rPr>
          <w:rFonts w:asciiTheme="majorHAnsi" w:hAnsiTheme="majorHAnsi"/>
          <w:i/>
          <w:iCs/>
          <w:color w:val="000000"/>
          <w:spacing w:val="3"/>
          <w:w w:val="105"/>
        </w:rPr>
        <w:t xml:space="preserve">N </w:t>
      </w:r>
      <w:r w:rsidRPr="00F3164A">
        <w:rPr>
          <w:rFonts w:asciiTheme="majorHAnsi" w:hAnsiTheme="majorHAnsi"/>
          <w:color w:val="000000"/>
          <w:spacing w:val="3"/>
          <w:w w:val="105"/>
        </w:rPr>
        <w:t>над поверхностью идеального земно</w:t>
      </w:r>
      <w:r w:rsidRPr="00F3164A">
        <w:rPr>
          <w:rFonts w:asciiTheme="majorHAnsi" w:hAnsiTheme="majorHAnsi"/>
          <w:color w:val="000000"/>
          <w:spacing w:val="3"/>
          <w:w w:val="105"/>
        </w:rPr>
        <w:softHyphen/>
      </w:r>
      <w:r w:rsidRPr="00F3164A">
        <w:rPr>
          <w:rFonts w:asciiTheme="majorHAnsi" w:hAnsiTheme="majorHAnsi"/>
          <w:color w:val="000000"/>
          <w:spacing w:val="2"/>
          <w:w w:val="105"/>
        </w:rPr>
        <w:t xml:space="preserve">го шара [3]. Если считать Землю идеальным шаром, возвышение </w:t>
      </w:r>
      <w:r w:rsidRPr="00F3164A">
        <w:rPr>
          <w:rFonts w:asciiTheme="majorHAnsi" w:hAnsiTheme="majorHAnsi"/>
          <w:color w:val="000000"/>
          <w:w w:val="105"/>
        </w:rPr>
        <w:t xml:space="preserve">станции над уровнем моря нулевым, </w:t>
      </w:r>
      <w:r w:rsidRPr="00F3164A">
        <w:rPr>
          <w:rFonts w:asciiTheme="majorHAnsi" w:hAnsiTheme="majorHAnsi"/>
          <w:color w:val="000000"/>
          <w:spacing w:val="-1"/>
          <w:w w:val="105"/>
        </w:rPr>
        <w:t>с период обращения спутника точно равным звездным суткам</w:t>
      </w:r>
      <w:r w:rsidRPr="00F3164A">
        <w:rPr>
          <w:rFonts w:asciiTheme="majorHAnsi" w:hAnsiTheme="majorHAnsi"/>
          <w:color w:val="000000"/>
          <w:spacing w:val="2"/>
          <w:w w:val="105"/>
        </w:rPr>
        <w:t xml:space="preserve">, то азимут и угол места для антенны ЗС, работающей с </w:t>
      </w:r>
      <w:r w:rsidRPr="00F3164A">
        <w:rPr>
          <w:rFonts w:asciiTheme="majorHAnsi" w:hAnsiTheme="majorHAnsi"/>
          <w:color w:val="000000"/>
          <w:spacing w:val="-1"/>
          <w:w w:val="105"/>
        </w:rPr>
        <w:t>гео</w:t>
      </w:r>
      <w:r w:rsidRPr="00F3164A">
        <w:rPr>
          <w:rFonts w:asciiTheme="majorHAnsi" w:hAnsiTheme="majorHAnsi"/>
          <w:color w:val="000000"/>
          <w:spacing w:val="-1"/>
          <w:w w:val="105"/>
        </w:rPr>
        <w:softHyphen/>
      </w:r>
      <w:r w:rsidRPr="00F3164A">
        <w:rPr>
          <w:rFonts w:asciiTheme="majorHAnsi" w:hAnsiTheme="majorHAnsi"/>
          <w:color w:val="000000"/>
          <w:spacing w:val="2"/>
          <w:w w:val="105"/>
        </w:rPr>
        <w:t>стационарным</w:t>
      </w:r>
      <w:r w:rsidRPr="00F3164A">
        <w:rPr>
          <w:rFonts w:asciiTheme="majorHAnsi" w:hAnsiTheme="majorHAnsi"/>
          <w:color w:val="000000"/>
          <w:spacing w:val="5"/>
          <w:w w:val="105"/>
        </w:rPr>
        <w:t xml:space="preserve"> </w:t>
      </w:r>
      <w:r w:rsidRPr="00F3164A">
        <w:rPr>
          <w:rFonts w:asciiTheme="majorHAnsi" w:hAnsiTheme="majorHAnsi"/>
          <w:color w:val="000000"/>
          <w:spacing w:val="2"/>
          <w:w w:val="105"/>
        </w:rPr>
        <w:t>ИСЗ</w:t>
      </w:r>
      <w:r w:rsidRPr="00F3164A">
        <w:rPr>
          <w:rFonts w:asciiTheme="majorHAnsi" w:hAnsiTheme="majorHAnsi"/>
          <w:color w:val="000000"/>
          <w:spacing w:val="5"/>
          <w:w w:val="105"/>
        </w:rPr>
        <w:t xml:space="preserve"> можно вычислить </w:t>
      </w:r>
      <w:proofErr w:type="gramStart"/>
      <w:r w:rsidRPr="00F3164A">
        <w:rPr>
          <w:rFonts w:asciiTheme="majorHAnsi" w:hAnsiTheme="majorHAnsi"/>
          <w:color w:val="000000"/>
          <w:spacing w:val="5"/>
          <w:w w:val="105"/>
        </w:rPr>
        <w:t>по</w:t>
      </w:r>
      <w:proofErr w:type="gramEnd"/>
      <w:r w:rsidRPr="00F3164A">
        <w:rPr>
          <w:rFonts w:asciiTheme="majorHAnsi" w:hAnsiTheme="majorHAnsi"/>
          <w:color w:val="000000"/>
          <w:spacing w:val="5"/>
          <w:w w:val="105"/>
        </w:rPr>
        <w:t>:</w:t>
      </w:r>
    </w:p>
    <w:p w:rsidR="00522226" w:rsidRPr="00F3164A" w:rsidRDefault="00522226" w:rsidP="00522226">
      <w:pPr>
        <w:shd w:val="clear" w:color="auto" w:fill="FFFFFF"/>
        <w:tabs>
          <w:tab w:val="left" w:pos="10129"/>
        </w:tabs>
        <w:ind w:right="-17" w:firstLine="403"/>
        <w:jc w:val="both"/>
        <w:rPr>
          <w:rFonts w:asciiTheme="majorHAnsi" w:hAnsiTheme="majorHAnsi"/>
          <w:color w:val="000000"/>
          <w:spacing w:val="5"/>
          <w:w w:val="105"/>
        </w:rPr>
      </w:pPr>
    </w:p>
    <w:p w:rsidR="00522226" w:rsidRPr="00F3164A" w:rsidRDefault="00522226" w:rsidP="00522226">
      <w:pPr>
        <w:shd w:val="clear" w:color="auto" w:fill="FFFFFF"/>
        <w:tabs>
          <w:tab w:val="left" w:pos="10129"/>
        </w:tabs>
        <w:ind w:right="-17" w:firstLine="403"/>
        <w:jc w:val="center"/>
        <w:rPr>
          <w:rFonts w:asciiTheme="majorHAnsi" w:hAnsiTheme="majorHAnsi"/>
          <w:lang w:val="en-US"/>
        </w:rPr>
      </w:pPr>
      <w:r w:rsidRPr="00F3164A">
        <w:rPr>
          <w:rFonts w:asciiTheme="majorHAnsi" w:hAnsiTheme="majorHAnsi"/>
          <w:position w:val="-30"/>
        </w:rPr>
        <w:object w:dxaOrig="2299" w:dyaOrig="680">
          <v:shape id="_x0000_i1074" type="#_x0000_t75" style="width:144.8pt;height:38pt" o:ole="">
            <v:imagedata r:id="rId171" o:title=""/>
          </v:shape>
          <o:OLEObject Type="Embed" ProgID="Equation.3" ShapeID="_x0000_i1074" DrawAspect="Content" ObjectID="_1631344102" r:id="rId172"/>
        </w:object>
      </w:r>
    </w:p>
    <w:p w:rsidR="00522226" w:rsidRPr="00F3164A" w:rsidRDefault="00522226" w:rsidP="00522226">
      <w:pPr>
        <w:shd w:val="clear" w:color="auto" w:fill="FFFFFF"/>
        <w:tabs>
          <w:tab w:val="left" w:pos="10129"/>
        </w:tabs>
        <w:ind w:right="-17" w:firstLine="403"/>
        <w:jc w:val="center"/>
        <w:rPr>
          <w:rFonts w:asciiTheme="majorHAnsi" w:hAnsiTheme="majorHAnsi"/>
          <w:color w:val="000000"/>
          <w:spacing w:val="5"/>
          <w:w w:val="105"/>
          <w:lang w:val="en-US"/>
        </w:rPr>
      </w:pPr>
    </w:p>
    <w:p w:rsidR="00522226" w:rsidRPr="00F3164A" w:rsidRDefault="00522226" w:rsidP="00522226">
      <w:pPr>
        <w:shd w:val="clear" w:color="auto" w:fill="FFFFFF"/>
        <w:tabs>
          <w:tab w:val="left" w:pos="10129"/>
        </w:tabs>
        <w:ind w:right="-17" w:firstLine="403"/>
        <w:jc w:val="center"/>
        <w:rPr>
          <w:rFonts w:asciiTheme="majorHAnsi" w:hAnsiTheme="majorHAnsi"/>
          <w:lang w:val="en-US"/>
        </w:rPr>
      </w:pPr>
      <w:r w:rsidRPr="00F3164A">
        <w:rPr>
          <w:rFonts w:asciiTheme="majorHAnsi" w:hAnsiTheme="majorHAnsi"/>
          <w:position w:val="-10"/>
        </w:rPr>
        <w:object w:dxaOrig="180" w:dyaOrig="340">
          <v:shape id="_x0000_i1075" type="#_x0000_t75" style="width:8.7pt;height:16.6pt" o:ole="">
            <v:imagedata r:id="rId173" o:title=""/>
          </v:shape>
          <o:OLEObject Type="Embed" ProgID="Equation.3" ShapeID="_x0000_i1075" DrawAspect="Content" ObjectID="_1631344103" r:id="rId174"/>
        </w:object>
      </w:r>
      <w:r w:rsidRPr="00F3164A">
        <w:rPr>
          <w:rFonts w:asciiTheme="majorHAnsi" w:hAnsiTheme="majorHAnsi"/>
          <w:position w:val="-36"/>
        </w:rPr>
        <w:object w:dxaOrig="4300" w:dyaOrig="740">
          <v:shape id="_x0000_i1076" type="#_x0000_t75" style="width:256.35pt;height:40.35pt" o:ole="">
            <v:imagedata r:id="rId175" o:title=""/>
          </v:shape>
          <o:OLEObject Type="Embed" ProgID="Equation.3" ShapeID="_x0000_i1076" DrawAspect="Content" ObjectID="_1631344104" r:id="rId176"/>
        </w:object>
      </w:r>
    </w:p>
    <w:p w:rsidR="00522226" w:rsidRPr="00F3164A" w:rsidRDefault="00522226" w:rsidP="00522226">
      <w:pPr>
        <w:pStyle w:val="a4"/>
        <w:ind w:firstLine="529"/>
        <w:rPr>
          <w:rFonts w:asciiTheme="majorHAnsi" w:hAnsiTheme="majorHAnsi"/>
          <w:sz w:val="22"/>
        </w:rPr>
      </w:pPr>
      <w:r w:rsidRPr="00F3164A">
        <w:rPr>
          <w:rFonts w:asciiTheme="majorHAnsi" w:hAnsiTheme="majorHAnsi"/>
          <w:sz w:val="22"/>
        </w:rPr>
        <w:t xml:space="preserve">где </w:t>
      </w:r>
      <w:r w:rsidRPr="00F3164A">
        <w:rPr>
          <w:rFonts w:asciiTheme="majorHAnsi" w:hAnsiTheme="majorHAnsi"/>
          <w:sz w:val="22"/>
        </w:rPr>
        <w:sym w:font="Symbol" w:char="F06C"/>
      </w:r>
      <w:proofErr w:type="gramStart"/>
      <w:r w:rsidRPr="00F3164A">
        <w:rPr>
          <w:rFonts w:asciiTheme="majorHAnsi" w:hAnsiTheme="majorHAnsi"/>
          <w:sz w:val="22"/>
        </w:rPr>
        <w:t>с</w:t>
      </w:r>
      <w:proofErr w:type="gramEnd"/>
      <w:r w:rsidRPr="00F3164A">
        <w:rPr>
          <w:rFonts w:asciiTheme="majorHAnsi" w:hAnsiTheme="majorHAnsi"/>
          <w:sz w:val="22"/>
        </w:rPr>
        <w:t xml:space="preserve"> - </w:t>
      </w:r>
      <w:proofErr w:type="gramStart"/>
      <w:r w:rsidRPr="00F3164A">
        <w:rPr>
          <w:rFonts w:asciiTheme="majorHAnsi" w:hAnsiTheme="majorHAnsi"/>
          <w:sz w:val="22"/>
        </w:rPr>
        <w:t>долгота</w:t>
      </w:r>
      <w:proofErr w:type="gramEnd"/>
      <w:r w:rsidRPr="00F3164A">
        <w:rPr>
          <w:rFonts w:asciiTheme="majorHAnsi" w:hAnsiTheme="majorHAnsi"/>
          <w:sz w:val="22"/>
        </w:rPr>
        <w:t xml:space="preserve"> спутника; </w:t>
      </w:r>
    </w:p>
    <w:p w:rsidR="00522226" w:rsidRPr="00F3164A" w:rsidRDefault="00522226" w:rsidP="00522226">
      <w:pPr>
        <w:pStyle w:val="a4"/>
        <w:ind w:firstLine="529"/>
        <w:rPr>
          <w:rFonts w:asciiTheme="majorHAnsi" w:hAnsiTheme="majorHAnsi"/>
          <w:sz w:val="22"/>
        </w:rPr>
      </w:pPr>
      <w:r w:rsidRPr="00F3164A">
        <w:rPr>
          <w:rFonts w:asciiTheme="majorHAnsi" w:hAnsiTheme="majorHAnsi"/>
          <w:sz w:val="22"/>
        </w:rPr>
        <w:sym w:font="Symbol" w:char="F06C"/>
      </w:r>
      <w:r w:rsidRPr="00F3164A">
        <w:rPr>
          <w:rFonts w:asciiTheme="majorHAnsi" w:hAnsiTheme="majorHAnsi"/>
          <w:sz w:val="22"/>
          <w:vertAlign w:val="subscript"/>
          <w:lang w:val="en-US"/>
        </w:rPr>
        <w:t>N</w:t>
      </w:r>
      <w:r w:rsidRPr="00F3164A">
        <w:rPr>
          <w:rFonts w:asciiTheme="majorHAnsi" w:hAnsiTheme="majorHAnsi"/>
          <w:sz w:val="22"/>
        </w:rPr>
        <w:t xml:space="preserve"> - </w:t>
      </w:r>
      <w:proofErr w:type="gramStart"/>
      <w:r w:rsidRPr="00F3164A">
        <w:rPr>
          <w:rFonts w:asciiTheme="majorHAnsi" w:hAnsiTheme="majorHAnsi"/>
          <w:sz w:val="22"/>
        </w:rPr>
        <w:t>долгота</w:t>
      </w:r>
      <w:proofErr w:type="gramEnd"/>
      <w:r w:rsidRPr="00F3164A">
        <w:rPr>
          <w:rFonts w:asciiTheme="majorHAnsi" w:hAnsiTheme="majorHAnsi"/>
          <w:sz w:val="22"/>
        </w:rPr>
        <w:t xml:space="preserve"> земной станции;</w:t>
      </w:r>
    </w:p>
    <w:p w:rsidR="00522226" w:rsidRPr="00F3164A" w:rsidRDefault="00522226" w:rsidP="00522226">
      <w:pPr>
        <w:shd w:val="clear" w:color="auto" w:fill="FFFFFF"/>
        <w:ind w:left="5" w:right="53" w:firstLine="535"/>
        <w:jc w:val="both"/>
        <w:rPr>
          <w:rFonts w:asciiTheme="majorHAnsi" w:hAnsiTheme="majorHAnsi"/>
          <w:color w:val="000000"/>
          <w:w w:val="105"/>
        </w:rPr>
      </w:pPr>
      <w:r w:rsidRPr="00F3164A">
        <w:rPr>
          <w:rFonts w:asciiTheme="majorHAnsi" w:hAnsiTheme="majorHAnsi"/>
          <w:color w:val="000000"/>
          <w:w w:val="105"/>
        </w:rPr>
        <w:t>К =</w:t>
      </w:r>
      <w:r w:rsidRPr="00F3164A">
        <w:rPr>
          <w:rFonts w:asciiTheme="majorHAnsi" w:hAnsiTheme="majorHAnsi"/>
          <w:i/>
          <w:iCs/>
          <w:color w:val="000000"/>
          <w:w w:val="105"/>
        </w:rPr>
        <w:t xml:space="preserve"> </w:t>
      </w:r>
      <w:r w:rsidRPr="00F3164A">
        <w:rPr>
          <w:rFonts w:asciiTheme="majorHAnsi" w:hAnsiTheme="majorHAnsi"/>
          <w:color w:val="000000"/>
          <w:w w:val="105"/>
        </w:rPr>
        <w:t>Н+</w:t>
      </w:r>
      <w:proofErr w:type="gramStart"/>
      <w:r w:rsidRPr="00F3164A">
        <w:rPr>
          <w:rFonts w:asciiTheme="majorHAnsi" w:hAnsiTheme="majorHAnsi"/>
          <w:color w:val="000000"/>
          <w:w w:val="105"/>
          <w:lang w:val="en-US"/>
        </w:rPr>
        <w:t>R</w:t>
      </w:r>
      <w:proofErr w:type="gramEnd"/>
      <w:r w:rsidRPr="00F3164A">
        <w:rPr>
          <w:rFonts w:asciiTheme="majorHAnsi" w:hAnsiTheme="majorHAnsi"/>
          <w:color w:val="000000"/>
          <w:w w:val="105"/>
          <w:vertAlign w:val="subscript"/>
        </w:rPr>
        <w:t>З</w:t>
      </w:r>
      <w:r w:rsidRPr="00F3164A">
        <w:rPr>
          <w:rFonts w:asciiTheme="majorHAnsi" w:hAnsiTheme="majorHAnsi"/>
          <w:color w:val="000000"/>
          <w:w w:val="105"/>
        </w:rPr>
        <w:t xml:space="preserve">=42 </w:t>
      </w:r>
      <w:smartTag w:uri="urn:schemas-microsoft-com:office:smarttags" w:element="metricconverter">
        <w:smartTagPr>
          <w:attr w:name="ProductID" w:val="170 км"/>
        </w:smartTagPr>
        <w:r w:rsidRPr="00F3164A">
          <w:rPr>
            <w:rFonts w:asciiTheme="majorHAnsi" w:hAnsiTheme="majorHAnsi"/>
            <w:color w:val="000000"/>
            <w:w w:val="105"/>
          </w:rPr>
          <w:t>170 км</w:t>
        </w:r>
      </w:smartTag>
      <w:r w:rsidRPr="00F3164A">
        <w:rPr>
          <w:rFonts w:asciiTheme="majorHAnsi" w:hAnsiTheme="majorHAnsi"/>
          <w:color w:val="000000"/>
          <w:w w:val="105"/>
        </w:rPr>
        <w:t xml:space="preserve"> - радиус орбиты относительно центра Земли; </w:t>
      </w:r>
    </w:p>
    <w:p w:rsidR="00522226" w:rsidRPr="00F3164A" w:rsidRDefault="00522226" w:rsidP="00522226">
      <w:pPr>
        <w:shd w:val="clear" w:color="auto" w:fill="FFFFFF"/>
        <w:ind w:left="5" w:right="53" w:firstLine="535"/>
        <w:jc w:val="both"/>
        <w:rPr>
          <w:rFonts w:asciiTheme="majorHAnsi" w:hAnsiTheme="majorHAnsi"/>
          <w:color w:val="000000"/>
          <w:w w:val="105"/>
        </w:rPr>
      </w:pPr>
      <w:r w:rsidRPr="00F3164A">
        <w:rPr>
          <w:rFonts w:asciiTheme="majorHAnsi" w:hAnsiTheme="majorHAnsi"/>
          <w:color w:val="000000"/>
          <w:w w:val="105"/>
          <w:lang w:val="en-US"/>
        </w:rPr>
        <w:t>R</w:t>
      </w:r>
      <w:r w:rsidRPr="00F3164A">
        <w:rPr>
          <w:rFonts w:asciiTheme="majorHAnsi" w:hAnsiTheme="majorHAnsi"/>
          <w:color w:val="000000"/>
          <w:w w:val="105"/>
          <w:vertAlign w:val="subscript"/>
        </w:rPr>
        <w:t>З</w:t>
      </w:r>
      <w:r w:rsidRPr="00F3164A">
        <w:rPr>
          <w:rFonts w:asciiTheme="majorHAnsi" w:hAnsiTheme="majorHAnsi"/>
          <w:color w:val="000000"/>
          <w:w w:val="105"/>
        </w:rPr>
        <w:t xml:space="preserve"> = 6</w:t>
      </w:r>
      <w:proofErr w:type="gramStart"/>
      <w:r w:rsidRPr="00F3164A">
        <w:rPr>
          <w:rFonts w:asciiTheme="majorHAnsi" w:hAnsiTheme="majorHAnsi"/>
          <w:color w:val="000000"/>
          <w:w w:val="105"/>
        </w:rPr>
        <w:t>,63</w:t>
      </w:r>
      <w:proofErr w:type="gramEnd"/>
      <w:r w:rsidRPr="00F3164A">
        <w:rPr>
          <w:rFonts w:asciiTheme="majorHAnsi" w:hAnsiTheme="majorHAnsi"/>
          <w:color w:val="000000"/>
          <w:w w:val="105"/>
        </w:rPr>
        <w:t xml:space="preserve"> тыс. </w:t>
      </w:r>
      <w:proofErr w:type="gramStart"/>
      <w:r w:rsidRPr="00F3164A">
        <w:rPr>
          <w:rFonts w:asciiTheme="majorHAnsi" w:hAnsiTheme="majorHAnsi"/>
          <w:color w:val="000000"/>
          <w:w w:val="105"/>
        </w:rPr>
        <w:t>км</w:t>
      </w:r>
      <w:proofErr w:type="gramEnd"/>
      <w:r w:rsidRPr="00F3164A">
        <w:rPr>
          <w:rFonts w:asciiTheme="majorHAnsi" w:hAnsiTheme="majorHAnsi"/>
          <w:color w:val="000000"/>
          <w:w w:val="105"/>
        </w:rPr>
        <w:t xml:space="preserve"> - радиус Земли; </w:t>
      </w:r>
    </w:p>
    <w:p w:rsidR="00522226" w:rsidRPr="00F3164A" w:rsidRDefault="00522226" w:rsidP="00522226">
      <w:pPr>
        <w:shd w:val="clear" w:color="auto" w:fill="FFFFFF"/>
        <w:ind w:left="5" w:right="53" w:firstLine="535"/>
        <w:jc w:val="both"/>
        <w:rPr>
          <w:rFonts w:asciiTheme="majorHAnsi" w:hAnsiTheme="majorHAnsi"/>
          <w:color w:val="000000"/>
          <w:w w:val="105"/>
        </w:rPr>
      </w:pPr>
      <w:r w:rsidRPr="00F3164A">
        <w:rPr>
          <w:rFonts w:asciiTheme="majorHAnsi" w:hAnsiTheme="majorHAnsi"/>
          <w:color w:val="000000"/>
          <w:w w:val="105"/>
        </w:rPr>
        <w:t>Н = 36 тыс</w:t>
      </w:r>
      <w:proofErr w:type="gramStart"/>
      <w:r w:rsidRPr="00F3164A">
        <w:rPr>
          <w:rFonts w:asciiTheme="majorHAnsi" w:hAnsiTheme="majorHAnsi"/>
          <w:color w:val="000000"/>
          <w:w w:val="105"/>
        </w:rPr>
        <w:t>.к</w:t>
      </w:r>
      <w:proofErr w:type="gramEnd"/>
      <w:r w:rsidRPr="00F3164A">
        <w:rPr>
          <w:rFonts w:asciiTheme="majorHAnsi" w:hAnsiTheme="majorHAnsi"/>
          <w:color w:val="000000"/>
          <w:w w:val="105"/>
        </w:rPr>
        <w:t>м - высота орбиты;</w:t>
      </w:r>
    </w:p>
    <w:p w:rsidR="00522226" w:rsidRPr="00F3164A" w:rsidRDefault="00522226" w:rsidP="00522226">
      <w:pPr>
        <w:shd w:val="clear" w:color="auto" w:fill="FFFFFF"/>
        <w:ind w:left="5" w:right="53" w:firstLine="535"/>
        <w:jc w:val="both"/>
        <w:rPr>
          <w:rFonts w:asciiTheme="majorHAnsi" w:hAnsiTheme="majorHAnsi"/>
          <w:color w:val="000000"/>
          <w:w w:val="105"/>
        </w:rPr>
      </w:pPr>
      <w:r w:rsidRPr="00F3164A">
        <w:rPr>
          <w:rFonts w:asciiTheme="majorHAnsi" w:hAnsiTheme="majorHAnsi"/>
          <w:i/>
          <w:iCs/>
          <w:color w:val="000000"/>
          <w:w w:val="105"/>
        </w:rPr>
        <w:sym w:font="Symbol" w:char="F061"/>
      </w:r>
      <w:r w:rsidRPr="00F3164A">
        <w:rPr>
          <w:rFonts w:asciiTheme="majorHAnsi" w:hAnsiTheme="majorHAnsi"/>
          <w:i/>
          <w:iCs/>
          <w:color w:val="000000"/>
          <w:w w:val="105"/>
        </w:rPr>
        <w:t xml:space="preserve"> </w:t>
      </w:r>
      <w:r w:rsidRPr="00F3164A">
        <w:rPr>
          <w:rFonts w:asciiTheme="majorHAnsi" w:hAnsiTheme="majorHAnsi"/>
          <w:color w:val="000000"/>
          <w:w w:val="105"/>
        </w:rPr>
        <w:t>= А+180</w:t>
      </w:r>
      <w:r w:rsidRPr="00F3164A">
        <w:rPr>
          <w:rFonts w:asciiTheme="majorHAnsi" w:hAnsiTheme="majorHAnsi"/>
          <w:color w:val="000000"/>
          <w:w w:val="105"/>
          <w:vertAlign w:val="superscript"/>
        </w:rPr>
        <w:t>0</w:t>
      </w:r>
      <w:r w:rsidRPr="00F3164A">
        <w:rPr>
          <w:rFonts w:asciiTheme="majorHAnsi" w:hAnsiTheme="majorHAnsi"/>
          <w:color w:val="000000"/>
          <w:w w:val="105"/>
        </w:rPr>
        <w:t xml:space="preserve">  для земных станций, расположенных в Северном полушарии</w:t>
      </w:r>
      <w:proofErr w:type="gramStart"/>
      <w:r w:rsidRPr="00F3164A">
        <w:rPr>
          <w:rFonts w:asciiTheme="majorHAnsi" w:hAnsiTheme="majorHAnsi"/>
          <w:color w:val="000000"/>
          <w:w w:val="105"/>
        </w:rPr>
        <w:t xml:space="preserve"> ,</w:t>
      </w:r>
      <w:proofErr w:type="gramEnd"/>
      <w:r w:rsidRPr="00F3164A">
        <w:rPr>
          <w:rFonts w:asciiTheme="majorHAnsi" w:hAnsiTheme="majorHAnsi"/>
          <w:color w:val="000000"/>
          <w:w w:val="105"/>
        </w:rPr>
        <w:t xml:space="preserve"> и спутников, находящихся на запад от земной станции;</w:t>
      </w:r>
    </w:p>
    <w:p w:rsidR="00522226" w:rsidRPr="00F3164A" w:rsidRDefault="00522226" w:rsidP="00522226">
      <w:pPr>
        <w:shd w:val="clear" w:color="auto" w:fill="FFFFFF"/>
        <w:ind w:left="5" w:right="53" w:firstLine="535"/>
        <w:jc w:val="both"/>
        <w:rPr>
          <w:rFonts w:asciiTheme="majorHAnsi" w:hAnsiTheme="majorHAnsi"/>
          <w:color w:val="000000"/>
          <w:w w:val="105"/>
        </w:rPr>
      </w:pPr>
      <w:r w:rsidRPr="00F3164A">
        <w:rPr>
          <w:rFonts w:asciiTheme="majorHAnsi" w:hAnsiTheme="majorHAnsi"/>
          <w:i/>
          <w:iCs/>
          <w:color w:val="000000"/>
          <w:w w:val="105"/>
        </w:rPr>
        <w:lastRenderedPageBreak/>
        <w:sym w:font="Symbol" w:char="F061"/>
      </w:r>
      <w:r w:rsidRPr="00F3164A">
        <w:rPr>
          <w:rFonts w:asciiTheme="majorHAnsi" w:hAnsiTheme="majorHAnsi"/>
          <w:i/>
          <w:iCs/>
          <w:color w:val="000000"/>
          <w:w w:val="105"/>
        </w:rPr>
        <w:t xml:space="preserve"> </w:t>
      </w:r>
      <w:r w:rsidRPr="00F3164A">
        <w:rPr>
          <w:rFonts w:asciiTheme="majorHAnsi" w:hAnsiTheme="majorHAnsi"/>
          <w:color w:val="000000"/>
          <w:w w:val="105"/>
        </w:rPr>
        <w:t>= 180</w:t>
      </w:r>
      <w:r w:rsidRPr="00F3164A">
        <w:rPr>
          <w:rFonts w:asciiTheme="majorHAnsi" w:hAnsiTheme="majorHAnsi"/>
          <w:color w:val="000000"/>
          <w:w w:val="105"/>
          <w:vertAlign w:val="superscript"/>
        </w:rPr>
        <w:t>0</w:t>
      </w:r>
      <w:r w:rsidRPr="00F3164A">
        <w:rPr>
          <w:rFonts w:asciiTheme="majorHAnsi" w:hAnsiTheme="majorHAnsi"/>
          <w:color w:val="000000"/>
          <w:w w:val="105"/>
        </w:rPr>
        <w:t>- А  для земных станций, расположенных в Северном полушарии</w:t>
      </w:r>
      <w:proofErr w:type="gramStart"/>
      <w:r w:rsidRPr="00F3164A">
        <w:rPr>
          <w:rFonts w:asciiTheme="majorHAnsi" w:hAnsiTheme="majorHAnsi"/>
          <w:color w:val="000000"/>
          <w:w w:val="105"/>
        </w:rPr>
        <w:t xml:space="preserve"> ,</w:t>
      </w:r>
      <w:proofErr w:type="gramEnd"/>
      <w:r w:rsidRPr="00F3164A">
        <w:rPr>
          <w:rFonts w:asciiTheme="majorHAnsi" w:hAnsiTheme="majorHAnsi"/>
          <w:color w:val="000000"/>
          <w:w w:val="105"/>
        </w:rPr>
        <w:t xml:space="preserve"> и спутников, находящихся на восток от земной станции;</w:t>
      </w:r>
    </w:p>
    <w:p w:rsidR="00522226" w:rsidRPr="00F3164A" w:rsidRDefault="00522226" w:rsidP="00522226">
      <w:pPr>
        <w:shd w:val="clear" w:color="auto" w:fill="FFFFFF"/>
        <w:ind w:left="5" w:right="53" w:firstLine="565"/>
        <w:jc w:val="both"/>
        <w:rPr>
          <w:rFonts w:asciiTheme="majorHAnsi" w:hAnsiTheme="majorHAnsi"/>
          <w:color w:val="000000"/>
          <w:w w:val="105"/>
        </w:rPr>
      </w:pPr>
      <w:r w:rsidRPr="00F3164A">
        <w:rPr>
          <w:rFonts w:asciiTheme="majorHAnsi" w:hAnsiTheme="majorHAnsi"/>
          <w:i/>
          <w:iCs/>
          <w:color w:val="000000"/>
          <w:w w:val="105"/>
        </w:rPr>
        <w:sym w:font="Symbol" w:char="F061"/>
      </w:r>
      <w:r w:rsidRPr="00F3164A">
        <w:rPr>
          <w:rFonts w:asciiTheme="majorHAnsi" w:hAnsiTheme="majorHAnsi"/>
          <w:i/>
          <w:iCs/>
          <w:color w:val="000000"/>
          <w:w w:val="105"/>
        </w:rPr>
        <w:t xml:space="preserve"> </w:t>
      </w:r>
      <w:r w:rsidRPr="00F3164A">
        <w:rPr>
          <w:rFonts w:asciiTheme="majorHAnsi" w:hAnsiTheme="majorHAnsi"/>
          <w:color w:val="000000"/>
          <w:w w:val="105"/>
        </w:rPr>
        <w:t>= 360</w:t>
      </w:r>
      <w:r w:rsidRPr="00F3164A">
        <w:rPr>
          <w:rFonts w:asciiTheme="majorHAnsi" w:hAnsiTheme="majorHAnsi"/>
          <w:color w:val="000000"/>
          <w:w w:val="105"/>
          <w:vertAlign w:val="superscript"/>
        </w:rPr>
        <w:t>0</w:t>
      </w:r>
      <w:r w:rsidRPr="00F3164A">
        <w:rPr>
          <w:rFonts w:asciiTheme="majorHAnsi" w:hAnsiTheme="majorHAnsi"/>
          <w:color w:val="000000"/>
          <w:w w:val="105"/>
        </w:rPr>
        <w:t>- А  для земных станций, расположенных в Южном полушарии и спутников, находящихся на запад от земной станции;</w:t>
      </w:r>
    </w:p>
    <w:p w:rsidR="00522226" w:rsidRPr="00F3164A" w:rsidRDefault="00522226" w:rsidP="00522226">
      <w:pPr>
        <w:shd w:val="clear" w:color="auto" w:fill="FFFFFF"/>
        <w:ind w:left="5" w:right="53" w:firstLine="535"/>
        <w:jc w:val="both"/>
        <w:rPr>
          <w:rFonts w:asciiTheme="majorHAnsi" w:hAnsiTheme="majorHAnsi"/>
          <w:smallCaps/>
          <w:color w:val="000000"/>
          <w:w w:val="105"/>
        </w:rPr>
      </w:pPr>
      <w:r w:rsidRPr="00F3164A">
        <w:rPr>
          <w:rFonts w:asciiTheme="majorHAnsi" w:hAnsiTheme="majorHAnsi"/>
          <w:i/>
          <w:iCs/>
          <w:color w:val="000000"/>
          <w:w w:val="105"/>
        </w:rPr>
        <w:sym w:font="Symbol" w:char="F061"/>
      </w:r>
      <w:r w:rsidRPr="00F3164A">
        <w:rPr>
          <w:rFonts w:asciiTheme="majorHAnsi" w:hAnsiTheme="majorHAnsi"/>
          <w:i/>
          <w:iCs/>
          <w:color w:val="000000"/>
          <w:w w:val="105"/>
        </w:rPr>
        <w:t xml:space="preserve"> </w:t>
      </w:r>
      <w:r w:rsidRPr="00F3164A">
        <w:rPr>
          <w:rFonts w:asciiTheme="majorHAnsi" w:hAnsiTheme="majorHAnsi"/>
          <w:color w:val="000000"/>
          <w:w w:val="105"/>
        </w:rPr>
        <w:t>= А  для земных станций, расположенных в Южном полушарии</w:t>
      </w:r>
      <w:proofErr w:type="gramStart"/>
      <w:r w:rsidRPr="00F3164A">
        <w:rPr>
          <w:rFonts w:asciiTheme="majorHAnsi" w:hAnsiTheme="majorHAnsi"/>
          <w:color w:val="000000"/>
          <w:w w:val="105"/>
        </w:rPr>
        <w:t xml:space="preserve"> ,</w:t>
      </w:r>
      <w:proofErr w:type="gramEnd"/>
      <w:r w:rsidRPr="00F3164A">
        <w:rPr>
          <w:rFonts w:asciiTheme="majorHAnsi" w:hAnsiTheme="majorHAnsi"/>
          <w:color w:val="000000"/>
          <w:w w:val="105"/>
        </w:rPr>
        <w:t xml:space="preserve"> и спутников, находящихся на восток от земной станции;</w:t>
      </w:r>
    </w:p>
    <w:p w:rsidR="00522226" w:rsidRPr="00F3164A" w:rsidRDefault="00522226" w:rsidP="00522226">
      <w:pPr>
        <w:shd w:val="clear" w:color="auto" w:fill="FFFFFF"/>
        <w:ind w:left="5" w:right="53" w:firstLine="535"/>
        <w:jc w:val="both"/>
        <w:rPr>
          <w:rFonts w:asciiTheme="majorHAnsi" w:hAnsiTheme="majorHAnsi"/>
          <w:color w:val="000000"/>
        </w:rPr>
      </w:pPr>
      <w:r w:rsidRPr="00F3164A">
        <w:rPr>
          <w:rFonts w:asciiTheme="majorHAnsi" w:hAnsiTheme="majorHAnsi"/>
          <w:color w:val="000000"/>
        </w:rPr>
        <w:sym w:font="Symbol" w:char="F067"/>
      </w:r>
      <w:r w:rsidRPr="00F3164A">
        <w:rPr>
          <w:rFonts w:asciiTheme="majorHAnsi" w:hAnsiTheme="majorHAnsi"/>
          <w:color w:val="000000"/>
        </w:rPr>
        <w:t xml:space="preserve"> -геометрический угол места точки на геостационарной орбите;</w:t>
      </w:r>
    </w:p>
    <w:p w:rsidR="00522226" w:rsidRPr="00F3164A" w:rsidRDefault="00522226" w:rsidP="00522226">
      <w:pPr>
        <w:shd w:val="clear" w:color="auto" w:fill="FFFFFF"/>
        <w:ind w:left="5" w:right="53" w:firstLine="535"/>
        <w:jc w:val="both"/>
        <w:rPr>
          <w:rFonts w:asciiTheme="majorHAnsi" w:hAnsiTheme="majorHAnsi"/>
        </w:rPr>
      </w:pPr>
      <w:r w:rsidRPr="00F3164A">
        <w:rPr>
          <w:rFonts w:asciiTheme="majorHAnsi" w:hAnsiTheme="majorHAnsi"/>
        </w:rPr>
        <w:sym w:font="Symbol" w:char="F06A"/>
      </w:r>
      <w:r w:rsidRPr="00F3164A">
        <w:rPr>
          <w:rFonts w:asciiTheme="majorHAnsi" w:hAnsiTheme="majorHAnsi"/>
          <w:vertAlign w:val="subscript"/>
          <w:lang w:val="en-US"/>
        </w:rPr>
        <w:t>N</w:t>
      </w:r>
      <w:r w:rsidRPr="00F3164A">
        <w:rPr>
          <w:rFonts w:asciiTheme="majorHAnsi" w:hAnsiTheme="majorHAnsi"/>
        </w:rPr>
        <w:t xml:space="preserve"> - </w:t>
      </w:r>
      <w:proofErr w:type="gramStart"/>
      <w:r w:rsidRPr="00F3164A">
        <w:rPr>
          <w:rFonts w:asciiTheme="majorHAnsi" w:hAnsiTheme="majorHAnsi"/>
        </w:rPr>
        <w:t>широта</w:t>
      </w:r>
      <w:proofErr w:type="gramEnd"/>
      <w:r w:rsidRPr="00F3164A">
        <w:rPr>
          <w:rFonts w:asciiTheme="majorHAnsi" w:hAnsiTheme="majorHAnsi"/>
        </w:rPr>
        <w:t xml:space="preserve"> земной станции.</w:t>
      </w:r>
    </w:p>
    <w:p w:rsidR="00522226" w:rsidRPr="00F3164A" w:rsidRDefault="00522226" w:rsidP="00522226">
      <w:pPr>
        <w:ind w:firstLine="570"/>
        <w:jc w:val="both"/>
        <w:rPr>
          <w:rFonts w:asciiTheme="majorHAnsi" w:hAnsiTheme="majorHAnsi"/>
          <w:color w:val="000000"/>
          <w:w w:val="105"/>
        </w:rPr>
      </w:pPr>
      <w:r w:rsidRPr="00F3164A">
        <w:rPr>
          <w:rFonts w:asciiTheme="majorHAnsi" w:hAnsiTheme="majorHAnsi"/>
          <w:color w:val="000000"/>
          <w:w w:val="105"/>
        </w:rPr>
        <w:t xml:space="preserve">По определенному значению угла места можно найти границу </w:t>
      </w:r>
      <w:r w:rsidRPr="00F3164A">
        <w:rPr>
          <w:rFonts w:asciiTheme="majorHAnsi" w:hAnsiTheme="majorHAnsi"/>
          <w:i/>
          <w:iCs/>
          <w:color w:val="000000"/>
          <w:w w:val="105"/>
        </w:rPr>
        <w:t xml:space="preserve">зоны видимости </w:t>
      </w:r>
      <w:r w:rsidRPr="00F3164A">
        <w:rPr>
          <w:rFonts w:asciiTheme="majorHAnsi" w:hAnsiTheme="majorHAnsi"/>
          <w:color w:val="000000"/>
          <w:w w:val="105"/>
        </w:rPr>
        <w:t xml:space="preserve">ИСЗ. </w:t>
      </w:r>
    </w:p>
    <w:p w:rsidR="00522226" w:rsidRPr="00F3164A" w:rsidRDefault="00522226" w:rsidP="00522226">
      <w:pPr>
        <w:ind w:firstLine="570"/>
        <w:jc w:val="both"/>
        <w:rPr>
          <w:rFonts w:asciiTheme="majorHAnsi" w:hAnsiTheme="majorHAnsi"/>
        </w:rPr>
      </w:pPr>
      <w:r w:rsidRPr="00F3164A">
        <w:rPr>
          <w:rFonts w:asciiTheme="majorHAnsi" w:hAnsiTheme="majorHAnsi"/>
        </w:rPr>
        <w:t xml:space="preserve">Под </w:t>
      </w:r>
      <w:r w:rsidRPr="00F3164A">
        <w:rPr>
          <w:rFonts w:asciiTheme="majorHAnsi" w:hAnsiTheme="majorHAnsi"/>
          <w:i/>
          <w:iCs/>
        </w:rPr>
        <w:t>зоной видимости ИСЗ</w:t>
      </w:r>
      <w:r w:rsidRPr="00F3164A">
        <w:rPr>
          <w:rFonts w:asciiTheme="majorHAnsi" w:hAnsiTheme="majorHAnsi"/>
        </w:rPr>
        <w:t xml:space="preserve"> понимают поверхность Земли, с которой ИСЗ виден под углом места больше некоторого допустимого значения. Р</w:t>
      </w:r>
      <w:r w:rsidRPr="00F3164A">
        <w:rPr>
          <w:rFonts w:asciiTheme="majorHAnsi" w:hAnsiTheme="majorHAnsi"/>
          <w:color w:val="000000"/>
          <w:spacing w:val="-1"/>
          <w:w w:val="105"/>
        </w:rPr>
        <w:t>еально во избежание затенения ИСЗ земными предметами, воз</w:t>
      </w:r>
      <w:r w:rsidRPr="00F3164A">
        <w:rPr>
          <w:rFonts w:asciiTheme="majorHAnsi" w:hAnsiTheme="majorHAnsi"/>
          <w:color w:val="000000"/>
          <w:spacing w:val="-1"/>
          <w:w w:val="105"/>
        </w:rPr>
        <w:softHyphen/>
      </w:r>
      <w:r w:rsidRPr="00F3164A">
        <w:rPr>
          <w:rFonts w:asciiTheme="majorHAnsi" w:hAnsiTheme="majorHAnsi"/>
          <w:color w:val="000000"/>
          <w:spacing w:val="-2"/>
          <w:w w:val="105"/>
        </w:rPr>
        <w:t>вышенностями, а также увеличения шумов из-за приема шумового из</w:t>
      </w:r>
      <w:r w:rsidRPr="00F3164A">
        <w:rPr>
          <w:rFonts w:asciiTheme="majorHAnsi" w:hAnsiTheme="majorHAnsi"/>
          <w:color w:val="000000"/>
          <w:spacing w:val="-2"/>
          <w:w w:val="105"/>
        </w:rPr>
        <w:softHyphen/>
      </w:r>
      <w:r w:rsidRPr="00F3164A">
        <w:rPr>
          <w:rFonts w:asciiTheme="majorHAnsi" w:hAnsiTheme="majorHAnsi"/>
          <w:color w:val="000000"/>
          <w:spacing w:val="-1"/>
          <w:w w:val="105"/>
        </w:rPr>
        <w:t xml:space="preserve">лучения Земли границу </w:t>
      </w:r>
      <w:r w:rsidRPr="00F3164A">
        <w:rPr>
          <w:rFonts w:asciiTheme="majorHAnsi" w:hAnsiTheme="majorHAnsi"/>
          <w:i/>
          <w:iCs/>
          <w:color w:val="000000"/>
          <w:spacing w:val="-1"/>
          <w:w w:val="105"/>
        </w:rPr>
        <w:t>зоны радиовидимости</w:t>
      </w:r>
      <w:r w:rsidRPr="00F3164A">
        <w:rPr>
          <w:rFonts w:asciiTheme="majorHAnsi" w:hAnsiTheme="majorHAnsi"/>
          <w:color w:val="000000"/>
          <w:spacing w:val="-1"/>
          <w:w w:val="105"/>
        </w:rPr>
        <w:t xml:space="preserve"> определяют из условия </w:t>
      </w:r>
      <w:r w:rsidRPr="00F3164A">
        <w:rPr>
          <w:rFonts w:asciiTheme="majorHAnsi" w:hAnsiTheme="majorHAnsi"/>
          <w:color w:val="000000"/>
          <w:w w:val="105"/>
        </w:rPr>
        <w:sym w:font="Symbol" w:char="F067"/>
      </w:r>
      <w:r w:rsidRPr="00F3164A">
        <w:rPr>
          <w:rFonts w:asciiTheme="majorHAnsi" w:hAnsiTheme="majorHAnsi"/>
          <w:i/>
          <w:iCs/>
          <w:color w:val="000000"/>
          <w:w w:val="105"/>
        </w:rPr>
        <w:t xml:space="preserve"> </w:t>
      </w:r>
      <w:r w:rsidRPr="00F3164A">
        <w:rPr>
          <w:rFonts w:asciiTheme="majorHAnsi" w:hAnsiTheme="majorHAnsi"/>
          <w:color w:val="000000"/>
          <w:spacing w:val="-1"/>
          <w:w w:val="105"/>
        </w:rPr>
        <w:t>&gt;</w:t>
      </w:r>
      <w:r w:rsidRPr="00F3164A">
        <w:rPr>
          <w:rFonts w:asciiTheme="majorHAnsi" w:hAnsiTheme="majorHAnsi"/>
        </w:rPr>
        <w:t xml:space="preserve">5° или </w:t>
      </w:r>
      <w:r w:rsidRPr="00F3164A">
        <w:rPr>
          <w:rFonts w:asciiTheme="majorHAnsi" w:hAnsiTheme="majorHAnsi"/>
          <w:color w:val="000000"/>
          <w:w w:val="105"/>
        </w:rPr>
        <w:sym w:font="Symbol" w:char="F067"/>
      </w:r>
      <w:r w:rsidRPr="00F3164A">
        <w:rPr>
          <w:rFonts w:asciiTheme="majorHAnsi" w:hAnsiTheme="majorHAnsi"/>
          <w:color w:val="000000"/>
          <w:spacing w:val="18"/>
          <w:w w:val="105"/>
        </w:rPr>
        <w:t>&gt;</w:t>
      </w:r>
      <w:r w:rsidRPr="00F3164A">
        <w:rPr>
          <w:rFonts w:asciiTheme="majorHAnsi" w:hAnsiTheme="majorHAnsi"/>
        </w:rPr>
        <w:t>10°.</w:t>
      </w:r>
    </w:p>
    <w:p w:rsidR="00522226" w:rsidRPr="00F3164A" w:rsidRDefault="00052E06" w:rsidP="00522226">
      <w:pPr>
        <w:ind w:firstLine="570"/>
        <w:jc w:val="both"/>
        <w:rPr>
          <w:rFonts w:asciiTheme="majorHAnsi" w:hAnsiTheme="majorHAnsi"/>
          <w:color w:val="000000"/>
          <w:w w:val="105"/>
        </w:rPr>
      </w:pPr>
      <w:r w:rsidRPr="00052E06">
        <w:rPr>
          <w:rFonts w:asciiTheme="majorHAnsi" w:hAnsiTheme="majorHAnsi"/>
          <w:noProof/>
          <w:lang w:eastAsia="ru-RU"/>
        </w:rPr>
      </w:r>
      <w:r w:rsidRPr="00052E06">
        <w:rPr>
          <w:rFonts w:asciiTheme="majorHAnsi" w:hAnsiTheme="majorHAnsi"/>
          <w:noProof/>
          <w:lang w:eastAsia="ru-RU"/>
        </w:rPr>
        <w:pict>
          <v:group id="Группа 9373" o:spid="_x0000_s1471" style="width:404.7pt;height:169.65pt;mso-position-horizontal-relative:char;mso-position-vertical-relative:line" coordorigin="2045,10394" coordsize="9477,4104">
            <v:group id="Group 637" o:spid="_x0000_s1472" style="position:absolute;left:2045;top:10394;width:9477;height:3534" coordorigin="3459,11451" coordsize="7647,3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70rscAAADdAAAADwAAAGRycy9kb3ducmV2LnhtbESPQWvCQBSE7wX/w/IE&#10;b3UTba1GVxFpxYMIVaH09sg+k2D2bchuk/jvXUHocZiZb5jFqjOlaKh2hWUF8TACQZxaXXCm4Hz6&#10;ep2CcB5ZY2mZFNzIwWrZe1lgom3L39QcfSYChF2CCnLvq0RKl+Zk0A1tRRy8i60N+iDrTOoa2wA3&#10;pRxF0UQaLDgs5FjRJqf0evwzCrYttutx/Nnsr5fN7ff0fvjZx6TUoN+t5yA8df4//GzvtILZ+OM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E70rscAAADd&#10;AAAADwAAAAAAAAAAAAAAAACqAgAAZHJzL2Rvd25yZXYueG1sUEsFBgAAAAAEAAQA+gAAAJ4DAAAA&#10;AA==&#10;">
              <v:oval id="Oval 638" o:spid="_x0000_s1473" style="position:absolute;left:8142;top:13677;width:907;height:8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vgA8YA&#10;AADdAAAADwAAAGRycy9kb3ducmV2LnhtbESPzWrDMBCE74G+g9hCb4mcGufHiRJCQyE99BC3uS/W&#10;xjaxVsbaOu7bV4VCj8PMfMNs96Nr1UB9aDwbmM8SUMSltw1XBj4/XqcrUEGQLbaeycA3BdjvHiZb&#10;zK2/85mGQioVIRxyNFCLdLnWoazJYZj5jjh6V987lCj7Stse7xHuWv2cJAvtsOG4UGNHLzWVt+LL&#10;GThWh2Ix6FSy9Ho8SXa7vL+lc2OeHsfDBpTQKP/hv/bJGlinywx+38Qno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vgA8YAAADdAAAADwAAAAAAAAAAAAAAAACYAgAAZHJz&#10;L2Rvd25yZXYueG1sUEsFBgAAAAAEAAQA9QAAAIsDAAAAAA==&#10;">
                <o:lock v:ext="edit" aspectratio="t"/>
              </v:oval>
              <v:shape id="Arc 639" o:spid="_x0000_s1474" style="position:absolute;left:3459;top:11509;width:2061;height:2522;rotation:-10575417fd;flip:y;visibility:visible" coordsize="19045,212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o+MQA&#10;AADdAAAADwAAAGRycy9kb3ducmV2LnhtbESP0YrCMBRE3wX/IVzBN013ZautRlkWVnxQweoHXJpr&#10;W7a5KU3Uul9vBMHHYWbOMItVZ2pxpdZVlhV8jCMQxLnVFRcKTsff0QyE88gaa8uk4E4OVst+b4Gp&#10;tjc+0DXzhQgQdikqKL1vUildXpJBN7YNcfDOtjXog2wLqVu8Bbip5WcUxdJgxWGhxIZ+Ssr/sotR&#10;0GWX/+N2U5ivtY8Ts893jbWJUsNB9z0H4anz7/CrvdEKksk0hue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H6PjEAAAA3QAAAA8AAAAAAAAAAAAAAAAAmAIAAGRycy9k&#10;b3ducmV2LnhtbFBLBQYAAAAABAAEAPUAAACJAwAAAAA=&#10;" adj="0,,0" path="m3960,nfc10403,1202,15952,5264,19044,11043em3960,nsc10403,1202,15952,5264,19044,11043l,21234,3960,xe" filled="f">
                <v:stroke joinstyle="round"/>
                <v:formulas/>
                <v:path arrowok="t" o:extrusionok="f" o:connecttype="custom" o:connectlocs="429,0;2061,1312;0,2522" o:connectangles="0,0,0"/>
              </v:shape>
              <v:line id="Line 640" o:spid="_x0000_s1475" style="position:absolute;visibility:visible" from="4209,11739" to="871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iKIcgAAADdAAAADwAAAGRycy9kb3ducmV2LnhtbESPQWvCQBSE7wX/w/KE3urGCtGmriIt&#10;Be2hqBXs8Zl9JtHs27C7TdJ/3y0UPA4z8w0zX/amFi05X1lWMB4lIIhzqysuFBw+3x5mIHxA1lhb&#10;JgU/5GG5GNzNMdO24x21+1CICGGfoYIyhCaT0uclGfQj2xBH72ydwRClK6R22EW4qeVjkqTSYMVx&#10;ocSGXkrKr/tvo+Bjsk3b1eZ93R836Sl/3Z2+Lp1T6n7Yr55BBOrDLfzfXmsFT5P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KiKIcgAAADdAAAADwAAAAAA&#10;AAAAAAAAAAChAgAAZHJzL2Rvd25yZXYueG1sUEsFBgAAAAAEAAQA+QAAAJYDAAAAAA==&#10;"/>
              <v:line id="Line 641" o:spid="_x0000_s1476" style="position:absolute;visibility:visible" from="4209,11739" to="8199,1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ceU8UAAADdAAAADwAAAGRycy9kb3ducmV2LnhtbERPy2rCQBTdF/yH4Qrd1UkV0po6ilgK&#10;2oX4Aru8Zm6TaOZOmJkm6d87i0KXh/OeLXpTi5acrywreB4lIIhzqysuFJyOH0+vIHxA1lhbJgW/&#10;5GExHzzMMNO24z21h1CIGMI+QwVlCE0mpc9LMuhHtiGO3Ld1BkOErpDaYRfDTS3HSZJKgxXHhhIb&#10;WpWU3w4/RsF2skvb5eZz3Z836SV/31++rp1T6nHYL99ABOrDv/jPvdYKppOXODe+iU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ceU8UAAADdAAAADwAAAAAAAAAA&#10;AAAAAAChAgAAZHJzL2Rvd25yZXYueG1sUEsFBgAAAAAEAAQA+QAAAJMDAAAAAA==&#10;"/>
              <v:shape id="Arc 642" o:spid="_x0000_s1477" style="position:absolute;left:8254;top:13676;width:457;height:684;rotation:11616277fd;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MDRMcA&#10;AADdAAAADwAAAGRycy9kb3ducmV2LnhtbESPQWvCQBSE74L/YXlCb7rR0tikrlIsglAUaovg7Zl9&#10;zYZm36bZVeO/7xYEj8PMfMPMFp2txZlaXzlWMB4lIIgLpysuFXx9robPIHxA1lg7JgVX8rCY93sz&#10;zLW78Aedd6EUEcI+RwUmhCaX0heGLPqRa4ij9+1aiyHKtpS6xUuE21pOkiSVFiuOCwYbWhoqfnYn&#10;qyA10/dkn26O4+xtdbj+bg91Vj4p9TDoXl9ABOrCPXxrr7WC7HGawf+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DA0THAAAA3QAAAA8AAAAAAAAAAAAAAAAAmAIAAGRy&#10;cy9kb3ducmV2LnhtbFBLBQYAAAAABAAEAPUAAACMAwAAAAA=&#10;" adj="0,,0" path="m,nfc14,,28,,43,,11972,,21643,9670,21643,21600em,nsc14,,28,,43,,11972,,21643,9670,21643,21600r-21600,l,xe" filled="f">
                <v:stroke dashstyle="dash" joinstyle="round"/>
                <v:formulas/>
                <v:path arrowok="t" o:extrusionok="f" o:connecttype="custom" o:connectlocs="0,0;457,684;1,684" o:connectangles="0,0,0"/>
              </v:shape>
              <v:shape id="Freeform 643" o:spid="_x0000_s1478" style="position:absolute;left:8598;top:14133;width:306;height:203;visibility:visible;mso-wrap-style:square;v-text-anchor:top" coordsize="313,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vzo8cA&#10;AADdAAAADwAAAGRycy9kb3ducmV2LnhtbESP0WrCQBBF34X+wzKFvohu2lLR1FVKi7QFhTb2A4bs&#10;mASzs2F3NWm/vvMg+DjcuWfOLNeDa9WZQmw8G7ifZqCIS28brgz87DeTOaiYkC22nsnAL0VYr25G&#10;S8yt7/mbzkWqlEA45migTqnLtY5lTQ7j1HfEkh18cJhkDJW2AXuBu1Y/ZNlMO2xYLtTY0WtN5bE4&#10;OdHY9eHdH7qiar92n+O/p7ftMe2NubsdXp5BJRrSdfnS/rAGFo9z8ZdvBAF6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b86PHAAAA3QAAAA8AAAAAAAAAAAAAAAAAmAIAAGRy&#10;cy9kb3ducmV2LnhtbFBLBQYAAAAABAAEAPUAAACMAwAAAAA=&#10;" path="m6,67c12,65,68,30,74,26,81,21,83,8,92,7v18,-3,37,5,55,6c167,20,266,,286,7v27,20,-22,66,8,82c312,144,295,176,245,189v-56,-19,-31,-13,-147,c85,190,74,197,61,202v-6,2,-18,6,-18,6c37,206,28,207,25,202,17,191,20,175,12,164,8,158,4,152,,145,3,128,1,107,12,95,23,84,49,70,49,70,56,37,6,84,6,67xe">
                <v:path arrowok="t" o:connecttype="custom" o:connectlocs="6,65;72,25;90,7;144,13;280,7;287,87;240,184;96,184;60,197;42,203;24,197;12,160;0,142;12,93;48,68;6,65" o:connectangles="0,0,0,0,0,0,0,0,0,0,0,0,0,0,0,0"/>
                <o:lock v:ext="edit" aspectratio="t"/>
              </v:shape>
              <v:shape id="Freeform 644" o:spid="_x0000_s1479" style="position:absolute;left:8370;top:13677;width:342;height:342;visibility:visible;mso-wrap-style:square;v-text-anchor:top" coordsize="798,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0vccA&#10;AADdAAAADwAAAGRycy9kb3ducmV2LnhtbESPQWvCQBSE7wX/w/IEL6VutFDS1FUkxFKQHBr14O2R&#10;fU2C2bchu2ry77tCocdhZr5hVpvBtOJGvWssK1jMIxDEpdUNVwqOh91LDMJ5ZI2tZVIwkoPNevK0&#10;wkTbO3/TrfCVCBB2CSqove8SKV1Zk0E3tx1x8H5sb9AH2VdS93gPcNPKZRS9SYMNh4UaO0prKi/F&#10;1SjIm/Nyl8bPcXbKu89xT7aIMqvUbDpsP0B4Gvx/+K/9pRW8v8YLeLw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idL3HAAAA3QAAAA8AAAAAAAAAAAAAAAAAmAIAAGRy&#10;cy9kb3ducmV2LnhtbFBLBQYAAAAABAAEAPUAAACMAwAAAAA=&#10;" path="m202,70c357,36,429,23,594,10v21,-5,-1,43,19,36c636,38,638,53,663,56v29,2,32,25,50,40c719,135,690,122,723,156v29,34,-30,90,-30,90c734,329,798,323,713,406v-18,18,38,77,10,90c682,509,706,586,706,586v-29,31,-25,17,-43,50c655,652,659,683,643,696v-10,15,-7,62,-30,70c572,784,453,786,453,786v-16,15,-39,-14,-68,-8c282,806,295,679,271,659v-18,-13,-7,-93,-31,-98c216,535,237,522,223,496,209,470,185,433,155,403,163,362,43,316,43,316,35,291,96,247,73,226v-13,-15,18,-10,,-20c52,193,78,160,62,144,284,,,173,202,85v124,-54,77,-49,,-15xe">
                <v:path arrowok="t" o:connecttype="custom" o:connectlocs="87,30;255,4;263,20;284,24;306,41;310,66;297,104;306,172;310,210;303,249;284,270;276,295;263,325;194,334;165,330;116,280;103,238;96,210;66,171;18,134;31,96;31,87;27,61;87,36;87,30" o:connectangles="0,0,0,0,0,0,0,0,0,0,0,0,0,0,0,0,0,0,0,0,0,0,0,0,0"/>
                <o:lock v:ext="edit" aspectratio="t"/>
              </v:shape>
              <v:shape id="Freeform 645" o:spid="_x0000_s1480" style="position:absolute;left:8142;top:13905;width:285;height:285;flip:x;visibility:visible;mso-wrap-style:square;v-text-anchor:top" coordsize="798,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RCkMYA&#10;AADdAAAADwAAAGRycy9kb3ducmV2LnhtbESPwWrDMBBE74X+g9hCLiWRY5fiOFGCKTX0mKb5gMXa&#10;WE6tlbFUx8nXV4FCj8PMvGE2u8l2YqTBt44VLBcJCOLa6ZYbBcevap6D8AFZY+eYFFzJw277+LDB&#10;QrsLf9J4CI2IEPYFKjAh9IWUvjZk0S9cTxy9kxsshiiHRuoBLxFuO5kmyau02HJcMNjTm6H6+/Bj&#10;FeT7dHwvX0y2LNtaX/usOt+eK6VmT1O5BhFoCv/hv/aHVrDK8hTub+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RCkMYAAADdAAAADwAAAAAAAAAAAAAAAACYAgAAZHJz&#10;L2Rvd25yZXYueG1sUEsFBgAAAAAEAAQA9QAAAIsDAAAAAA==&#10;" path="m202,70c357,36,429,23,594,10v21,-5,-1,43,19,36c636,38,638,53,663,56v29,2,32,25,50,40c719,135,690,122,723,156v29,34,-30,90,-30,90c734,329,798,323,713,406v-18,18,38,77,10,90c682,509,706,586,706,586v-29,31,-25,17,-43,50c655,652,659,683,643,696v-10,15,-7,62,-30,70c572,784,453,786,453,786v-16,15,-39,-14,-68,-8c282,806,295,679,271,659v-18,-13,-7,-93,-31,-98c216,535,237,522,223,496,209,470,185,433,155,403,163,362,43,316,43,316,35,291,96,247,73,226v-13,-15,18,-10,,-20c52,193,78,160,62,144,284,,,173,202,85v124,-54,77,-49,,-15xe">
                <v:path arrowok="t" o:connecttype="custom" o:connectlocs="72,25;212,4;219,16;237,20;255,34;258,55;248,87;255,144;258,175;252,207;237,225;230,246;219,271;162,278;138,275;97,233;86,198;80,175;55,143;15,112;26,80;26,73;22,51;72,30;72,25" o:connectangles="0,0,0,0,0,0,0,0,0,0,0,0,0,0,0,0,0,0,0,0,0,0,0,0,0"/>
                <o:lock v:ext="edit" aspectratio="t"/>
              </v:shape>
              <v:line id="Line 646" o:spid="_x0000_s1481" style="position:absolute;visibility:visible" from="4209,11739" to="8598,1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8BcgAAADdAAAADwAAAGRycy9kb3ducmV2LnhtbESPQWvCQBSE74X+h+UJ3urGBoKNriIt&#10;Be2hqBX0+My+Jmmzb8PumqT/3i0Uehxm5htmsRpMIzpyvrasYDpJQBAXVtdcKjh+vD7MQPiArLGx&#10;TAp+yMNqeX+3wFzbnvfUHUIpIoR9jgqqENpcSl9UZNBPbEscvU/rDIYoXSm1wz7CTSMfkySTBmuO&#10;CxW29FxR8X24GgXv6S7r1tu3zXDaZpfiZX85f/VOqfFoWM9BBBrCf/ivvdEKntJZCr9v4hO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8BcgAAADdAAAADwAAAAAA&#10;AAAAAAAAAAChAgAAZHJzL2Rvd25yZXYueG1sUEsFBgAAAAAEAAQA+QAAAJYDAAAAAA==&#10;"/>
              <v:line id="Line 647" o:spid="_x0000_s1482" style="position:absolute;visibility:visible" from="4209,11739" to="8541,13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9kccgAAADdAAAADwAAAGRycy9kb3ducmV2LnhtbESPQWvCQBSE7wX/w/KE3urGWoJNXUVa&#10;CtqDqBXs8Zl9JtHs27C7TdJ/7xYKPQ4z8w0zW/SmFi05X1lWMB4lIIhzqysuFBw+3x+mIHxA1lhb&#10;JgU/5GExH9zNMNO24x21+1CICGGfoYIyhCaT0uclGfQj2xBH72ydwRClK6R22EW4qeVjkqTSYMVx&#10;ocSGXkvKr/tvo2Az2abtcv2x6o/r9JS/7U5fl84pdT/sly8gAvXhP/zXXmkFz5PpE/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a9kccgAAADdAAAADwAAAAAA&#10;AAAAAAAAAAChAgAAZHJzL2Rvd25yZXYueG1sUEsFBgAAAAAEAAQA+QAAAJYDAAAAAA==&#10;"/>
              <v:oval id="Oval 648" o:spid="_x0000_s1483" alt="25%" style="position:absolute;left:8484;top:13734;width:171;height:114;rotation:-228420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TWcMA&#10;AADdAAAADwAAAGRycy9kb3ducmV2LnhtbESP3YrCMBSE7wXfIRzBG9FUZYtWo4io7K0/D3Bojm21&#10;OSlNtNWnN8LCXg4z8w2zXLemFE+qXWFZwXgUgSBOrS44U3A574czEM4jaywtk4IXOVivup0lJto2&#10;fKTnyWciQNglqCD3vkqkdGlOBt3IVsTBu9raoA+yzqSusQlwU8pJFMXSYMFhIceKtjml99PDKLjN&#10;9SCKi9323dxsrI/T8UFP9kr1e+1mAcJT6//Df+1frWA+nf3A9014AnL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HTWcMAAADdAAAADwAAAAAAAAAAAAAAAACYAgAAZHJzL2Rv&#10;d25yZXYueG1sUEsFBgAAAAAEAAQA9QAAAIgDAAAAAA==&#10;" fillcolor="gray">
                <v:fill r:id="rId177" o:title="" type="pattern"/>
              </v:oval>
              <v:shape id="AutoShape 649" o:spid="_x0000_s1484" type="#_x0000_t41" style="position:absolute;left:9282;top:13104;width:1824;height: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u6cUA&#10;AADdAAAADwAAAGRycy9kb3ducmV2LnhtbESPT2sCMRTE7wW/Q3hCbzVrLauuRpGCUEoP9c/B42Pz&#10;3I1uXpYk6vrtG0HocZiZ3zDzZWcbcSUfjGMFw0EGgrh02nClYL9bv01AhIissXFMCu4UYLnovcyx&#10;0O7GG7puYyUShEOBCuoY20LKUNZkMQxcS5y8o/MWY5K+ktrjLcFtI9+zLJcWDaeFGlv6rKk8by9W&#10;gRn/7obffD+3p8tP3h2MM958KPXa71YzEJG6+B9+tr+0guloksPj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7pxQAAAN0AAAAPAAAAAAAAAAAAAAAAAJgCAABkcnMv&#10;ZG93bnJldi54bWxQSwUGAAAAAAQABAD1AAAAigMAAAAA&#10;" adj="-7721,21578,-1421">
                <v:textbox inset=".5mm,.3mm,.5mm,.3mm">
                  <w:txbxContent>
                    <w:p w:rsidR="00522226" w:rsidRDefault="00522226" w:rsidP="00522226">
                      <w:r>
                        <w:t xml:space="preserve">Граница </w:t>
                      </w:r>
                    </w:p>
                    <w:p w:rsidR="00522226" w:rsidRDefault="00522226" w:rsidP="00522226">
                      <w:r>
                        <w:t>геометрической видимости</w:t>
                      </w:r>
                    </w:p>
                  </w:txbxContent>
                </v:textbox>
                <o:callout v:ext="edit" minusy="t"/>
              </v:shape>
              <v:shape id="AutoShape 650" o:spid="_x0000_s1485" type="#_x0000_t41" style="position:absolute;left:8940;top:12420;width:1881;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jDcgA&#10;AADdAAAADwAAAGRycy9kb3ducmV2LnhtbESP3WoCMRSE7wt9h3AE72pWhVZXo5SKxbYI/iF6d9wc&#10;s0s3J9tNqtu3bwoFL4eZ+YYZTxtbigvVvnCsoNtJQBBnThdsFOy284cBCB+QNZaOScEPeZhO7u/G&#10;mGp35TVdNsGICGGfooI8hCqV0mc5WfQdVxFH7+xqiyHK2khd4zXCbSl7SfIoLRYcF3Ks6CWn7HPz&#10;bRV8vJrKvX3t6TB7P5plfxH06jRUqt1qnkcgAjXhFv5vL7SCYX/wBH9v4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NWMNyAAAAN0AAAAPAAAAAAAAAAAAAAAAAJgCAABk&#10;cnMvZG93bnJldi54bWxQSwUGAAAAAAQABAD1AAAAjQMAAAAA&#10;" adj="-4019,64089,-1378,8526">
                <v:textbox>
                  <w:txbxContent>
                    <w:p w:rsidR="00522226" w:rsidRDefault="00522226" w:rsidP="00522226">
                      <w:r>
                        <w:t>Зона покрытия</w:t>
                      </w:r>
                    </w:p>
                  </w:txbxContent>
                </v:textbox>
                <o:callout v:ext="edit" minusy="t"/>
              </v:shape>
              <v:rect id="Rectangle 651" o:spid="_x0000_s1486" style="position:absolute;left:4136;top:11617;width:114;height:228;rotation:224551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8fSsEA&#10;AADdAAAADwAAAGRycy9kb3ducmV2LnhtbERPy4rCMBTdC/5DuAPuNB2F4lSjiFCc2fkY0eWlubbB&#10;5qY0Ge349WYhuDyc93zZ2VrcqPXGsYLPUQKCuHDacKng95APpyB8QNZYOyYF/+Rhuej35phpd+cd&#10;3fahFDGEfYYKqhCaTEpfVGTRj1xDHLmLay2GCNtS6hbvMdzWcpwkqbRoODZU2NC6ouK6/7MKNsfk&#10;/JNu7YN3Jpen9GH4mBulBh/dagYiUBfe4pf7Wyv4mkzj3PgmP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H0rBAAAA3QAAAA8AAAAAAAAAAAAAAAAAmAIAAGRycy9kb3du&#10;cmV2LnhtbFBLBQYAAAAABAAEAPUAAACGAwAAAAA=&#10;" fillcolor="black"/>
              <v:shape id="AutoShape 652" o:spid="_x0000_s1487" type="#_x0000_t41" style="position:absolute;left:4209;top:13218;width:1881;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1GBsMA&#10;AADdAAAADwAAAGRycy9kb3ducmV2LnhtbESPS4vCMBSF98L8h3AHZqdpRxCtRimCKMxKLTLLO83t&#10;w2luShO1/nsjCC4P5/FxFqveNOJKnastK4hHEQji3OqaSwXZcTOcgnAeWWNjmRTcycFq+TFYYKLt&#10;jfd0PfhShBF2CSqovG8TKV1ekUE3si1x8ArbGfRBdqXUHd7CuGnkdxRNpMGaA6HCltYV5f+HiwmQ&#10;Ol3/ZenPeVtgvP0teHO6cKzU12efzkF46v07/GrvtILZeDqD55v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1GBsMAAADdAAAADwAAAAAAAAAAAAAAAACYAgAAZHJzL2Rv&#10;d25yZXYueG1sUEsFBgAAAAAEAAQA9QAAAIgDAAAAAA==&#10;" adj="-7338,-6632,-1378,6821">
                <v:textbox inset=".5mm,.3mm,.5mm,.3mm">
                  <w:txbxContent>
                    <w:p w:rsidR="00522226" w:rsidRDefault="00522226" w:rsidP="00522226">
                      <w:r>
                        <w:t>Геостационарная орбита</w:t>
                      </w:r>
                    </w:p>
                  </w:txbxContent>
                </v:textbox>
              </v:shape>
              <v:line id="Line 653" o:spid="_x0000_s1488" style="position:absolute;flip:x;visibility:visible" from="4665,12192" to="4893,1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Hf5MIAAADdAAAADwAAAGRycy9kb3ducmV2LnhtbERPTYvCMBC9L+x/CLPgbU1dWanVKLKg&#10;eNiDVhG8jc3YFptJaaKt/npzEDw+3vd03plK3KhxpWUFg34EgjizuuRcwX63/I5BOI+ssbJMCu7k&#10;YD77/Jhiom3LW7qlPhchhF2CCgrv60RKlxVk0PVtTRy4s20M+gCbXOoG2xBuKvkTRSNpsOTQUGBN&#10;fwVll/RqFCwfFbKr5eqw+6dNeVr8xml7VKr31S0mIDx1/i1+uddawXg4DvvDm/AE5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Hf5MIAAADdAAAADwAAAAAAAAAAAAAA&#10;AAChAgAAZHJzL2Rvd25yZXYueG1sUEsFBgAAAAAEAAQA+QAAAJADAAAAAA==&#10;">
                <v:stroke startarrow="classic" startarrowwidth="narrow" startarrowlength="short" endarrowwidth="narrow" endarrowlength="short"/>
              </v:line>
              <v:line id="Line 654" o:spid="_x0000_s1489" style="position:absolute;flip:y;visibility:visible" from="5007,11793" to="5235,12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x/Q8QAAADdAAAADwAAAGRycy9kb3ducmV2LnhtbESPT4vCMBTE7wt+h/CEvW1TXXax1Sgi&#10;LHgoBf/g+dE822LyUpus1m9vFoQ9DjPzG2axGqwRN+p961jBJElBEFdOt1wrOB5+PmYgfEDWaByT&#10;ggd5WC1HbwvMtbvzjm77UIsIYZ+jgiaELpfSVw1Z9InriKN3dr3FEGVfS93jPcKtkdM0/ZYWW44L&#10;DXa0aai67H+tgtqeLtsvY50pSufLIpXX6/Gs1Pt4WM9BBBrCf/jV3moF2Wc2gb838Qn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bH9DxAAAAN0AAAAPAAAAAAAAAAAA&#10;AAAAAKECAABkcnMvZG93bnJldi54bWxQSwUGAAAAAAQABAD5AAAAkgMAAAAA&#10;">
                <v:stroke startarrow="classic" startarrowwidth="narrow" startarrowlength="short"/>
              </v:line>
              <v:shape id="Text Box 655" o:spid="_x0000_s1490" type="#_x0000_t202" style="position:absolute;left:5007;top:11451;width:627;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xH8QA&#10;AADdAAAADwAAAGRycy9kb3ducmV2LnhtbESPQYvCMBSE74L/ITxhL8uaquDWahRRhL1aXdnjs3m2&#10;1ealNFHrvzfCgsdhZr5hZovWVOJGjSstKxj0IxDEmdUl5wr2u81XDMJ5ZI2VZVLwIAeLebczw0Tb&#10;O2/plvpcBAi7BBUU3teJlC4ryKDr25o4eCfbGPRBNrnUDd4D3FRyGEVjabDksFBgTauCskt6NQrs&#10;IY3z81H+1p/XlL83f4cVro1SH712OQXhqfXv8H/7RyuYjCZDeL0JT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2cR/EAAAA3QAAAA8AAAAAAAAAAAAAAAAAmAIAAGRycy9k&#10;b3ducmV2LnhtbFBLBQYAAAAABAAEAPUAAACJAwAAAAA=&#10;" stroked="f">
                <v:textbox inset=".5mm,0,.5mm,0">
                  <w:txbxContent>
                    <w:p w:rsidR="00522226" w:rsidRDefault="00522226" w:rsidP="00522226">
                      <w:pPr>
                        <w:rPr>
                          <w:vertAlign w:val="superscript"/>
                        </w:rPr>
                      </w:pPr>
                      <w:r>
                        <w:t>17,3</w:t>
                      </w:r>
                      <w:r>
                        <w:rPr>
                          <w:vertAlign w:val="superscript"/>
                        </w:rPr>
                        <w:t>0</w:t>
                      </w:r>
                    </w:p>
                  </w:txbxContent>
                </v:textbox>
              </v:shape>
              <v:shapetype id="_x0000_t6" coordsize="21600,21600" o:spt="6" path="m,l,21600r21600,xe">
                <v:stroke joinstyle="miter"/>
                <v:path gradientshapeok="t" o:connecttype="custom" o:connectlocs="0,0;0,10800;0,21600;10800,21600;21600,21600;10800,10800" textboxrect="1800,12600,12600,19800"/>
              </v:shapetype>
              <v:shape id="AutoShape 656" o:spid="_x0000_s1491" type="#_x0000_t6" style="position:absolute;left:4266;top:11736;width:114;height:114;rotation:5002275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F8cscA&#10;AADdAAAADwAAAGRycy9kb3ducmV2LnhtbESPT2sCMRTE74V+h/AK3mq2LlTdGkUtwoIg+OfQ3h6b&#10;193QzUvYpLp++0YQPA4z8xtmtuhtK87UBeNYwdswA0FcOW24VnA6bl4nIEJE1tg6JgVXCrCYPz/N&#10;sNDuwns6H2ItEoRDgQqaGH0hZagashiGzhMn78d1FmOSXS11h5cEt60cZdm7tGg4LTToad1Q9Xv4&#10;swqylTFf16P/3I19XW6/t2V+akulBi/98gNEpD4+wvd2qRVM82kOtzfp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BfHLHAAAA3QAAAA8AAAAAAAAAAAAAAAAAmAIAAGRy&#10;cy9kb3ducmV2LnhtbFBLBQYAAAAABAAEAPUAAACMAwAAAAA=&#10;" fillcolor="black"/>
            </v:group>
            <v:shape id="Text Box 657" o:spid="_x0000_s1492" type="#_x0000_t202" style="position:absolute;left:2558;top:14042;width:7320;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PoHsMA&#10;AADdAAAADwAAAGRycy9kb3ducmV2LnhtbESPX2vCQBDE34V+h2MF3/TiH0pNPaVKCr6qpc9Lbs1F&#10;s3shd2r67XsFoY/DzPyGWW16btSdulB7MTCdZKBISm9rqQx8nT7Hb6BCRLHYeCEDPxRgs34ZrDC3&#10;/iEHuh9jpRJEQo4GXIxtrnUoHTGGiW9Jknf2HWNMsqu07fCR4NzoWZa9asZa0oLDlnaOyuvxxgaK&#10;cDkvpsWe51x/o2Z3tbdtYcxo2H+8g4rUx//ws723Bpbz5QL+3qQn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PoHsMAAADdAAAADwAAAAAAAAAAAAAAAACYAgAAZHJzL2Rv&#10;d25yZXYueG1sUEsFBgAAAAAEAAQA9QAAAIgDAAAAAA==&#10;" stroked="f">
              <v:textbox inset=".5mm,.3mm,.5mm,.3mm">
                <w:txbxContent>
                  <w:p w:rsidR="00522226" w:rsidRPr="004E2C9F" w:rsidRDefault="00522226" w:rsidP="00522226">
                    <w:r w:rsidRPr="004E2C9F">
                      <w:t>Рисунок 2.4 –Покрытие Земли геостационарным спутником</w:t>
                    </w:r>
                  </w:p>
                </w:txbxContent>
              </v:textbox>
            </v:shape>
            <w10:wrap type="none"/>
            <w10:anchorlock/>
          </v:group>
        </w:pict>
      </w:r>
    </w:p>
    <w:p w:rsidR="00522226" w:rsidRPr="00F3164A" w:rsidRDefault="00522226" w:rsidP="00522226">
      <w:pPr>
        <w:ind w:firstLine="513"/>
        <w:jc w:val="both"/>
        <w:rPr>
          <w:rFonts w:asciiTheme="majorHAnsi" w:hAnsiTheme="majorHAnsi"/>
        </w:rPr>
      </w:pPr>
      <w:r w:rsidRPr="00F3164A">
        <w:rPr>
          <w:rFonts w:asciiTheme="majorHAnsi" w:hAnsiTheme="majorHAnsi"/>
        </w:rPr>
        <w:t xml:space="preserve">На минимальный угол места прежде всего отрицательное воздействие оказывает затухание радиосигналов в атмосфере </w:t>
      </w:r>
      <w:proofErr w:type="gramStart"/>
      <w:r w:rsidRPr="00F3164A">
        <w:rPr>
          <w:rFonts w:asciiTheme="majorHAnsi" w:hAnsiTheme="majorHAnsi"/>
        </w:rPr>
        <w:t xml:space="preserve">( </w:t>
      </w:r>
      <w:proofErr w:type="gramEnd"/>
      <w:r w:rsidRPr="00F3164A">
        <w:rPr>
          <w:rFonts w:asciiTheme="majorHAnsi" w:hAnsiTheme="majorHAnsi"/>
        </w:rPr>
        <w:t>из-за сильных осадков). Для частот выше 10 ГГц уровень затухания сигнала существенно влияет на требуемый угол места, запасы мощности передатчика или конструкцию системы. Например, система, имеющая полосу частот 6/4 ГГц, может функционировать с минимальным углом места в 5</w:t>
      </w:r>
      <w:r w:rsidRPr="00F3164A">
        <w:rPr>
          <w:rFonts w:asciiTheme="majorHAnsi" w:hAnsiTheme="majorHAnsi"/>
          <w:vertAlign w:val="superscript"/>
        </w:rPr>
        <w:t>0</w:t>
      </w:r>
      <w:r w:rsidRPr="00F3164A">
        <w:rPr>
          <w:rFonts w:asciiTheme="majorHAnsi" w:hAnsiTheme="majorHAnsi"/>
        </w:rPr>
        <w:t>, в то время как система с полосой частот 14/12 ГГц требует минимального угла места порядка 10</w:t>
      </w:r>
      <w:r w:rsidRPr="00F3164A">
        <w:rPr>
          <w:rFonts w:asciiTheme="majorHAnsi" w:hAnsiTheme="majorHAnsi"/>
          <w:vertAlign w:val="superscript"/>
        </w:rPr>
        <w:t>0</w:t>
      </w:r>
      <w:r w:rsidRPr="00F3164A">
        <w:rPr>
          <w:rFonts w:asciiTheme="majorHAnsi" w:hAnsiTheme="majorHAnsi"/>
        </w:rPr>
        <w:t>.</w:t>
      </w:r>
    </w:p>
    <w:p w:rsidR="00522226" w:rsidRPr="00F3164A" w:rsidRDefault="00522226" w:rsidP="00522226">
      <w:pPr>
        <w:ind w:firstLine="456"/>
        <w:jc w:val="both"/>
        <w:rPr>
          <w:rFonts w:asciiTheme="majorHAnsi" w:hAnsiTheme="majorHAnsi"/>
        </w:rPr>
      </w:pPr>
      <w:proofErr w:type="gramStart"/>
      <w:r w:rsidRPr="00F3164A">
        <w:rPr>
          <w:rFonts w:asciiTheme="majorHAnsi" w:hAnsiTheme="majorHAnsi"/>
        </w:rPr>
        <w:t xml:space="preserve">Часть зоны видимости, где при определенных параметрах ЗС обеспечивается заданное качество связи, называют </w:t>
      </w:r>
      <w:r w:rsidRPr="00F3164A">
        <w:rPr>
          <w:rFonts w:asciiTheme="majorHAnsi" w:hAnsiTheme="majorHAnsi"/>
          <w:i/>
          <w:iCs/>
        </w:rPr>
        <w:t>зоной покрытия</w:t>
      </w:r>
      <w:r w:rsidRPr="00F3164A">
        <w:rPr>
          <w:rFonts w:asciiTheme="majorHAnsi" w:hAnsiTheme="majorHAnsi"/>
        </w:rPr>
        <w:t xml:space="preserve"> (по сути это и есть </w:t>
      </w:r>
      <w:r w:rsidRPr="00F3164A">
        <w:rPr>
          <w:rFonts w:asciiTheme="majorHAnsi" w:hAnsiTheme="majorHAnsi"/>
          <w:i/>
          <w:iCs/>
        </w:rPr>
        <w:t>зона обслуживания</w:t>
      </w:r>
      <w:r w:rsidRPr="00F3164A">
        <w:rPr>
          <w:rFonts w:asciiTheme="majorHAnsi" w:hAnsiTheme="majorHAnsi"/>
        </w:rPr>
        <w:t>, в пределах которой должно выполняться обязательное условие ЭМС с другими работающими радиосредствами), а также гарантируется способность приема на входе ИСЗ сигналов от земной станции, обладающих определенной эквивалентной изотропно-излучаемой мощностью.</w:t>
      </w:r>
      <w:proofErr w:type="gramEnd"/>
    </w:p>
    <w:p w:rsidR="00522226" w:rsidRPr="00F3164A" w:rsidRDefault="00522226" w:rsidP="00522226">
      <w:pPr>
        <w:ind w:firstLine="456"/>
        <w:jc w:val="both"/>
        <w:rPr>
          <w:rFonts w:asciiTheme="majorHAnsi" w:hAnsiTheme="majorHAnsi"/>
        </w:rPr>
      </w:pPr>
      <w:r w:rsidRPr="00F3164A">
        <w:rPr>
          <w:rFonts w:asciiTheme="majorHAnsi" w:hAnsiTheme="majorHAnsi"/>
        </w:rPr>
        <w:t>Энергия, которая принимается со спутника, определяется мощностью на конкретную площадь мкВт/м</w:t>
      </w:r>
      <w:proofErr w:type="gramStart"/>
      <w:r w:rsidRPr="00F3164A">
        <w:rPr>
          <w:rFonts w:asciiTheme="majorHAnsi" w:hAnsiTheme="majorHAnsi"/>
          <w:vertAlign w:val="superscript"/>
        </w:rPr>
        <w:t>2</w:t>
      </w:r>
      <w:proofErr w:type="gramEnd"/>
      <w:r w:rsidRPr="00F3164A">
        <w:rPr>
          <w:rFonts w:asciiTheme="majorHAnsi" w:hAnsiTheme="majorHAnsi"/>
        </w:rPr>
        <w:t xml:space="preserve">. Можно сделать вывод, что чем с большей площади мы будем снимать сигнал, который приходит с ИСЗ, тем большую полезную мощность сможем использовать. </w:t>
      </w:r>
      <w:r w:rsidRPr="00F3164A">
        <w:rPr>
          <w:rFonts w:asciiTheme="majorHAnsi" w:hAnsiTheme="majorHAnsi"/>
        </w:rPr>
        <w:lastRenderedPageBreak/>
        <w:t>Эта мощность небольшая, она находится на уровне космических и тепловых шумов. Поэтому полезный сигнал необходимо принимать с такой площади и с той точки пространства, от которой он будет превышать окружающие шумы и шумы самого приемника. Таким образом, зона обслуживания спутника зависит от размеров приемной антенны: чем больше диаметр антенны, тем большая зона обслуживания.</w:t>
      </w:r>
    </w:p>
    <w:p w:rsidR="00522226" w:rsidRPr="00F3164A" w:rsidRDefault="00522226" w:rsidP="00522226">
      <w:pPr>
        <w:ind w:firstLine="456"/>
        <w:jc w:val="both"/>
        <w:rPr>
          <w:rFonts w:asciiTheme="majorHAnsi" w:hAnsiTheme="majorHAnsi"/>
        </w:rPr>
      </w:pPr>
      <w:r w:rsidRPr="00F3164A">
        <w:rPr>
          <w:rFonts w:asciiTheme="majorHAnsi" w:hAnsiTheme="majorHAnsi"/>
        </w:rPr>
        <w:t>На рисунке 2.5 около границ зон обслуживания указаны диаметры приемных антенн в метрах.</w:t>
      </w:r>
    </w:p>
    <w:p w:rsidR="00522226" w:rsidRPr="00F3164A" w:rsidRDefault="00522226" w:rsidP="00522226">
      <w:pPr>
        <w:ind w:firstLine="456"/>
        <w:jc w:val="center"/>
        <w:rPr>
          <w:rFonts w:asciiTheme="majorHAnsi" w:hAnsiTheme="majorHAnsi"/>
        </w:rPr>
      </w:pPr>
      <w:r w:rsidRPr="00F3164A">
        <w:rPr>
          <w:rFonts w:asciiTheme="majorHAnsi" w:hAnsiTheme="majorHAnsi"/>
          <w:noProof/>
          <w:lang w:eastAsia="ru-RU"/>
        </w:rPr>
        <w:drawing>
          <wp:inline distT="0" distB="0" distL="0" distR="0">
            <wp:extent cx="3886200" cy="2133600"/>
            <wp:effectExtent l="0" t="0" r="0" b="0"/>
            <wp:docPr id="9369" name="Рисунок 9369" descr="р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р2-5"/>
                    <pic:cNvPicPr>
                      <a:picLocks noChangeAspect="1" noChangeArrowheads="1"/>
                    </pic:cNvPicPr>
                  </pic:nvPicPr>
                  <pic:blipFill>
                    <a:blip r:embed="rId1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6200" cy="2133600"/>
                    </a:xfrm>
                    <a:prstGeom prst="rect">
                      <a:avLst/>
                    </a:prstGeom>
                    <a:noFill/>
                    <a:ln>
                      <a:noFill/>
                    </a:ln>
                  </pic:spPr>
                </pic:pic>
              </a:graphicData>
            </a:graphic>
          </wp:inline>
        </w:drawing>
      </w:r>
    </w:p>
    <w:p w:rsidR="00522226" w:rsidRPr="00F3164A" w:rsidRDefault="00522226" w:rsidP="00522226">
      <w:pPr>
        <w:spacing w:line="360" w:lineRule="auto"/>
        <w:ind w:firstLine="720"/>
        <w:jc w:val="center"/>
        <w:rPr>
          <w:rFonts w:asciiTheme="majorHAnsi" w:hAnsiTheme="majorHAnsi"/>
        </w:rPr>
      </w:pPr>
      <w:r w:rsidRPr="00F3164A">
        <w:rPr>
          <w:rFonts w:asciiTheme="majorHAnsi" w:hAnsiTheme="majorHAnsi"/>
        </w:rPr>
        <w:t xml:space="preserve">Рисунок 2.5 – Зона видимости </w:t>
      </w:r>
      <w:r w:rsidRPr="00F3164A">
        <w:rPr>
          <w:rFonts w:asciiTheme="majorHAnsi" w:hAnsiTheme="majorHAnsi"/>
          <w:lang w:val="en-US"/>
        </w:rPr>
        <w:t>Intelsat</w:t>
      </w:r>
      <w:r w:rsidRPr="00F3164A">
        <w:rPr>
          <w:rFonts w:asciiTheme="majorHAnsi" w:hAnsiTheme="majorHAnsi"/>
        </w:rPr>
        <w:t xml:space="preserve"> 904 (</w:t>
      </w:r>
      <w:r w:rsidRPr="00F3164A">
        <w:rPr>
          <w:rFonts w:asciiTheme="majorHAnsi" w:hAnsiTheme="majorHAnsi"/>
          <w:lang w:val="en-US"/>
        </w:rPr>
        <w:t>Ku</w:t>
      </w:r>
      <w:r w:rsidRPr="00F3164A">
        <w:rPr>
          <w:rFonts w:asciiTheme="majorHAnsi" w:hAnsiTheme="majorHAnsi"/>
        </w:rPr>
        <w:t>-</w:t>
      </w:r>
      <w:r w:rsidRPr="00F3164A">
        <w:rPr>
          <w:rFonts w:asciiTheme="majorHAnsi" w:hAnsiTheme="majorHAnsi"/>
          <w:lang w:val="en-US"/>
        </w:rPr>
        <w:t>band</w:t>
      </w:r>
      <w:r w:rsidRPr="00F3164A">
        <w:rPr>
          <w:rFonts w:asciiTheme="majorHAnsi" w:hAnsiTheme="majorHAnsi"/>
        </w:rPr>
        <w:t xml:space="preserve"> </w:t>
      </w:r>
      <w:r w:rsidRPr="00F3164A">
        <w:rPr>
          <w:rFonts w:asciiTheme="majorHAnsi" w:hAnsiTheme="majorHAnsi"/>
          <w:lang w:val="en-US"/>
        </w:rPr>
        <w:t>Spot</w:t>
      </w:r>
      <w:r w:rsidRPr="00F3164A">
        <w:rPr>
          <w:rFonts w:asciiTheme="majorHAnsi" w:hAnsiTheme="majorHAnsi"/>
        </w:rPr>
        <w:t xml:space="preserve"> 2)</w:t>
      </w:r>
    </w:p>
    <w:p w:rsidR="00522226" w:rsidRPr="00F3164A" w:rsidRDefault="00522226" w:rsidP="00522226">
      <w:pPr>
        <w:ind w:firstLine="570"/>
        <w:jc w:val="both"/>
        <w:rPr>
          <w:rFonts w:asciiTheme="majorHAnsi" w:hAnsiTheme="majorHAnsi"/>
        </w:rPr>
      </w:pPr>
      <w:r w:rsidRPr="00F3164A">
        <w:rPr>
          <w:rFonts w:asciiTheme="majorHAnsi" w:hAnsiTheme="majorHAnsi"/>
        </w:rPr>
        <w:t xml:space="preserve">Возможно формирование различных зон обслуживания за счет изменения размеров и формы лучей спутниковых антенн. </w:t>
      </w:r>
    </w:p>
    <w:p w:rsidR="00522226" w:rsidRPr="00F3164A" w:rsidRDefault="00522226" w:rsidP="00522226">
      <w:pPr>
        <w:shd w:val="clear" w:color="auto" w:fill="FFFFFF"/>
        <w:ind w:firstLine="540"/>
        <w:rPr>
          <w:rFonts w:asciiTheme="majorHAnsi" w:hAnsiTheme="majorHAnsi"/>
        </w:rPr>
      </w:pPr>
      <w:r w:rsidRPr="00F3164A">
        <w:rPr>
          <w:rFonts w:asciiTheme="majorHAnsi" w:hAnsiTheme="majorHAnsi"/>
          <w:color w:val="000000"/>
          <w:spacing w:val="-1"/>
          <w:w w:val="105"/>
        </w:rPr>
        <w:t xml:space="preserve">Важнейший параметр орбиты - </w:t>
      </w:r>
      <w:r w:rsidRPr="00F3164A">
        <w:rPr>
          <w:rFonts w:asciiTheme="majorHAnsi" w:hAnsiTheme="majorHAnsi"/>
          <w:i/>
          <w:iCs/>
          <w:color w:val="000000"/>
          <w:spacing w:val="-1"/>
          <w:w w:val="105"/>
        </w:rPr>
        <w:t>период обращения</w:t>
      </w:r>
      <w:proofErr w:type="gramStart"/>
      <w:r w:rsidRPr="00F3164A">
        <w:rPr>
          <w:rFonts w:asciiTheme="majorHAnsi" w:hAnsiTheme="majorHAnsi"/>
          <w:i/>
          <w:iCs/>
          <w:color w:val="000000"/>
          <w:spacing w:val="-1"/>
          <w:w w:val="105"/>
        </w:rPr>
        <w:t xml:space="preserve"> </w:t>
      </w:r>
      <w:r w:rsidRPr="00F3164A">
        <w:rPr>
          <w:rFonts w:asciiTheme="majorHAnsi" w:hAnsiTheme="majorHAnsi"/>
          <w:color w:val="000000"/>
          <w:spacing w:val="-1"/>
          <w:w w:val="105"/>
        </w:rPr>
        <w:t>Т</w:t>
      </w:r>
      <w:proofErr w:type="gramEnd"/>
      <w:r w:rsidRPr="00F3164A">
        <w:rPr>
          <w:rFonts w:asciiTheme="majorHAnsi" w:hAnsiTheme="majorHAnsi"/>
          <w:color w:val="000000"/>
          <w:spacing w:val="-1"/>
          <w:w w:val="105"/>
        </w:rPr>
        <w:t>, определя</w:t>
      </w:r>
      <w:r w:rsidRPr="00F3164A">
        <w:rPr>
          <w:rFonts w:asciiTheme="majorHAnsi" w:hAnsiTheme="majorHAnsi"/>
          <w:color w:val="000000"/>
          <w:spacing w:val="-1"/>
          <w:w w:val="105"/>
        </w:rPr>
        <w:softHyphen/>
      </w:r>
      <w:r w:rsidRPr="00F3164A">
        <w:rPr>
          <w:rFonts w:asciiTheme="majorHAnsi" w:hAnsiTheme="majorHAnsi"/>
          <w:color w:val="000000"/>
          <w:w w:val="105"/>
        </w:rPr>
        <w:t xml:space="preserve">емый как время между двумя последовательными прохождениями спутника через одну и ту же точку орбиты. Для установления связи удобно, чтобы спутник появлялся над одними и теми же районами </w:t>
      </w:r>
      <w:r w:rsidRPr="00F3164A">
        <w:rPr>
          <w:rFonts w:asciiTheme="majorHAnsi" w:hAnsiTheme="majorHAnsi"/>
          <w:color w:val="000000"/>
          <w:spacing w:val="2"/>
          <w:w w:val="105"/>
        </w:rPr>
        <w:t xml:space="preserve">Земли в одно </w:t>
      </w:r>
      <w:proofErr w:type="gramStart"/>
      <w:r w:rsidRPr="00F3164A">
        <w:rPr>
          <w:rFonts w:asciiTheme="majorHAnsi" w:hAnsiTheme="majorHAnsi"/>
          <w:color w:val="000000"/>
          <w:spacing w:val="2"/>
          <w:w w:val="105"/>
        </w:rPr>
        <w:t>и то</w:t>
      </w:r>
      <w:proofErr w:type="gramEnd"/>
      <w:r w:rsidRPr="00F3164A">
        <w:rPr>
          <w:rFonts w:asciiTheme="majorHAnsi" w:hAnsiTheme="majorHAnsi"/>
          <w:color w:val="000000"/>
          <w:spacing w:val="2"/>
          <w:w w:val="105"/>
        </w:rPr>
        <w:t xml:space="preserve"> же время. </w:t>
      </w:r>
      <w:proofErr w:type="gramStart"/>
      <w:r w:rsidRPr="00F3164A">
        <w:rPr>
          <w:rFonts w:asciiTheme="majorHAnsi" w:hAnsiTheme="majorHAnsi"/>
          <w:color w:val="000000"/>
          <w:spacing w:val="2"/>
          <w:w w:val="105"/>
        </w:rPr>
        <w:t xml:space="preserve">Этому требованию отвечают </w:t>
      </w:r>
      <w:r w:rsidRPr="00F3164A">
        <w:rPr>
          <w:rFonts w:asciiTheme="majorHAnsi" w:hAnsiTheme="majorHAnsi"/>
          <w:i/>
          <w:iCs/>
          <w:color w:val="000000"/>
          <w:spacing w:val="2"/>
          <w:w w:val="105"/>
        </w:rPr>
        <w:t>синхрон</w:t>
      </w:r>
      <w:r w:rsidRPr="00F3164A">
        <w:rPr>
          <w:rFonts w:asciiTheme="majorHAnsi" w:hAnsiTheme="majorHAnsi"/>
          <w:i/>
          <w:iCs/>
          <w:color w:val="000000"/>
          <w:spacing w:val="2"/>
          <w:w w:val="105"/>
        </w:rPr>
        <w:softHyphen/>
      </w:r>
      <w:r w:rsidRPr="00F3164A">
        <w:rPr>
          <w:rFonts w:asciiTheme="majorHAnsi" w:hAnsiTheme="majorHAnsi"/>
          <w:i/>
          <w:iCs/>
          <w:color w:val="000000"/>
          <w:spacing w:val="-2"/>
          <w:w w:val="105"/>
        </w:rPr>
        <w:t xml:space="preserve">ные орбиты </w:t>
      </w:r>
      <w:r w:rsidRPr="00F3164A">
        <w:rPr>
          <w:rFonts w:asciiTheme="majorHAnsi" w:hAnsiTheme="majorHAnsi"/>
          <w:color w:val="000000"/>
          <w:spacing w:val="-2"/>
          <w:w w:val="105"/>
        </w:rPr>
        <w:t>с периодом об</w:t>
      </w:r>
      <w:r w:rsidRPr="00F3164A">
        <w:rPr>
          <w:rFonts w:asciiTheme="majorHAnsi" w:hAnsiTheme="majorHAnsi"/>
          <w:color w:val="000000"/>
        </w:rPr>
        <w:t>ращения, кратным времени оборота Земли вокруг своей оси (звездным суткам, Т</w:t>
      </w:r>
      <w:r w:rsidRPr="00F3164A">
        <w:rPr>
          <w:rFonts w:asciiTheme="majorHAnsi" w:hAnsiTheme="majorHAnsi"/>
          <w:color w:val="000000"/>
          <w:vertAlign w:val="subscript"/>
        </w:rPr>
        <w:t>3</w:t>
      </w:r>
      <w:r w:rsidRPr="00F3164A">
        <w:rPr>
          <w:rFonts w:asciiTheme="majorHAnsi" w:hAnsiTheme="majorHAnsi"/>
          <w:color w:val="000000"/>
        </w:rPr>
        <w:t xml:space="preserve"> = 23 ч 56 мин 04 с</w:t>
      </w:r>
      <w:proofErr w:type="gramEnd"/>
    </w:p>
    <w:p w:rsidR="00522226" w:rsidRPr="00F3164A" w:rsidRDefault="00522226" w:rsidP="00522226">
      <w:pPr>
        <w:shd w:val="clear" w:color="auto" w:fill="FFFFFF"/>
        <w:ind w:firstLine="570"/>
        <w:jc w:val="both"/>
        <w:rPr>
          <w:rFonts w:asciiTheme="majorHAnsi" w:hAnsiTheme="majorHAnsi"/>
        </w:rPr>
      </w:pPr>
      <w:r w:rsidRPr="00F3164A">
        <w:rPr>
          <w:rFonts w:asciiTheme="majorHAnsi" w:hAnsiTheme="majorHAnsi"/>
          <w:color w:val="000000"/>
        </w:rPr>
        <w:t>По законам Кеплера, чем ниже орбита ИСЗ, тем меньше пери</w:t>
      </w:r>
      <w:r w:rsidRPr="00F3164A">
        <w:rPr>
          <w:rFonts w:asciiTheme="majorHAnsi" w:hAnsiTheme="majorHAnsi"/>
          <w:color w:val="000000"/>
        </w:rPr>
        <w:softHyphen/>
        <w:t xml:space="preserve">од обращения. </w:t>
      </w:r>
      <w:r w:rsidRPr="00F3164A">
        <w:rPr>
          <w:rFonts w:asciiTheme="majorHAnsi" w:hAnsiTheme="majorHAnsi"/>
          <w:color w:val="000000"/>
          <w:w w:val="105"/>
        </w:rPr>
        <w:t>Параметры нескольких синхронных орбит приведены в таблице 2.1.</w:t>
      </w:r>
    </w:p>
    <w:p w:rsidR="00522226" w:rsidRPr="00F3164A" w:rsidRDefault="00522226" w:rsidP="00522226">
      <w:pPr>
        <w:pStyle w:val="a5"/>
        <w:spacing w:before="0" w:beforeAutospacing="0" w:after="0" w:afterAutospacing="0"/>
        <w:ind w:firstLine="570"/>
        <w:rPr>
          <w:rFonts w:asciiTheme="majorHAnsi" w:hAnsiTheme="majorHAnsi"/>
          <w:sz w:val="22"/>
          <w:szCs w:val="22"/>
        </w:rPr>
      </w:pPr>
      <w:r w:rsidRPr="00F3164A">
        <w:rPr>
          <w:rFonts w:asciiTheme="majorHAnsi" w:hAnsiTheme="majorHAnsi"/>
          <w:sz w:val="22"/>
          <w:szCs w:val="22"/>
        </w:rPr>
        <w:t>В системах спутниковой связи (ССС) основными показателями, определяющим размеры зоны обслуживания, качество обслуживания и энергетику радиолиний, являются тип орбиты и ее характеристики.</w:t>
      </w:r>
    </w:p>
    <w:p w:rsidR="00522226" w:rsidRPr="00F3164A" w:rsidRDefault="00522226" w:rsidP="00522226">
      <w:pPr>
        <w:pStyle w:val="a5"/>
        <w:spacing w:before="0" w:beforeAutospacing="0" w:after="0" w:afterAutospacing="0"/>
        <w:ind w:firstLine="570"/>
        <w:jc w:val="both"/>
        <w:rPr>
          <w:rFonts w:asciiTheme="majorHAnsi" w:hAnsiTheme="majorHAnsi"/>
          <w:sz w:val="22"/>
          <w:szCs w:val="22"/>
        </w:rPr>
      </w:pPr>
      <w:r w:rsidRPr="00F3164A">
        <w:rPr>
          <w:rFonts w:asciiTheme="majorHAnsi" w:hAnsiTheme="majorHAnsi"/>
          <w:sz w:val="22"/>
          <w:szCs w:val="22"/>
        </w:rPr>
        <w:t xml:space="preserve">Тип используемых орбит. По этому признаку все ССС делятся на два класса - системы с космическими аппаратами (КА) на геостационарной орбите (GEO) и на не геостационарной орбите. В свою очередь, не геостационарные орбиты подразделяются </w:t>
      </w:r>
      <w:proofErr w:type="gramStart"/>
      <w:r w:rsidRPr="00F3164A">
        <w:rPr>
          <w:rFonts w:asciiTheme="majorHAnsi" w:hAnsiTheme="majorHAnsi"/>
          <w:sz w:val="22"/>
          <w:szCs w:val="22"/>
        </w:rPr>
        <w:t>на</w:t>
      </w:r>
      <w:proofErr w:type="gramEnd"/>
      <w:r w:rsidRPr="00F3164A">
        <w:rPr>
          <w:rFonts w:asciiTheme="majorHAnsi" w:hAnsiTheme="majorHAnsi"/>
          <w:sz w:val="22"/>
          <w:szCs w:val="22"/>
        </w:rPr>
        <w:t xml:space="preserve"> низкоорбитальные (LEO), средневысотные (MEO) и эллиптические (HEO). </w:t>
      </w:r>
    </w:p>
    <w:p w:rsidR="00522226" w:rsidRPr="00F3164A" w:rsidRDefault="00522226" w:rsidP="00522226">
      <w:pPr>
        <w:pStyle w:val="a5"/>
        <w:spacing w:before="0" w:beforeAutospacing="0" w:after="0" w:afterAutospacing="0"/>
        <w:ind w:firstLine="570"/>
        <w:jc w:val="both"/>
        <w:rPr>
          <w:rFonts w:asciiTheme="majorHAnsi" w:hAnsiTheme="majorHAnsi"/>
          <w:sz w:val="22"/>
          <w:szCs w:val="22"/>
        </w:rPr>
      </w:pPr>
      <w:r w:rsidRPr="00F3164A">
        <w:rPr>
          <w:rFonts w:asciiTheme="majorHAnsi" w:hAnsiTheme="majorHAnsi"/>
          <w:sz w:val="22"/>
          <w:szCs w:val="22"/>
        </w:rPr>
        <w:t>Таблица 2.1 дает возможность оценить достоинства и недостатки спутниковых систем, использующие КА на различных орбитах.</w:t>
      </w:r>
    </w:p>
    <w:p w:rsidR="00522226" w:rsidRPr="00F3164A" w:rsidRDefault="00522226" w:rsidP="00522226">
      <w:pPr>
        <w:ind w:firstLine="570"/>
        <w:rPr>
          <w:rFonts w:asciiTheme="majorHAnsi" w:hAnsiTheme="majorHAnsi"/>
        </w:rPr>
      </w:pPr>
      <w:r w:rsidRPr="00F3164A">
        <w:rPr>
          <w:rFonts w:asciiTheme="majorHAnsi" w:hAnsiTheme="majorHAnsi"/>
        </w:rPr>
        <w:t>Так, явный недостаток низкоорбитальных систем - большое количество КА, необходимых для охвата всей территории Земли.</w:t>
      </w:r>
    </w:p>
    <w:p w:rsidR="00522226" w:rsidRPr="00F3164A" w:rsidRDefault="00522226" w:rsidP="00522226">
      <w:pPr>
        <w:pStyle w:val="a5"/>
        <w:spacing w:before="0" w:beforeAutospacing="0" w:after="0" w:afterAutospacing="0"/>
        <w:ind w:firstLine="570"/>
        <w:jc w:val="both"/>
        <w:rPr>
          <w:rFonts w:asciiTheme="majorHAnsi" w:hAnsiTheme="majorHAnsi"/>
          <w:sz w:val="22"/>
          <w:szCs w:val="22"/>
        </w:rPr>
      </w:pPr>
      <w:r w:rsidRPr="00F3164A">
        <w:rPr>
          <w:rFonts w:asciiTheme="majorHAnsi" w:hAnsiTheme="majorHAnsi"/>
          <w:sz w:val="22"/>
          <w:szCs w:val="22"/>
        </w:rPr>
        <w:t xml:space="preserve">Но небольшая высота (относительно </w:t>
      </w:r>
      <w:r w:rsidRPr="00F3164A">
        <w:rPr>
          <w:rFonts w:asciiTheme="majorHAnsi" w:hAnsiTheme="majorHAnsi"/>
          <w:sz w:val="22"/>
          <w:szCs w:val="22"/>
          <w:lang w:val="en-US"/>
        </w:rPr>
        <w:t>GEO</w:t>
      </w:r>
      <w:r w:rsidRPr="00F3164A">
        <w:rPr>
          <w:rFonts w:asciiTheme="majorHAnsi" w:hAnsiTheme="majorHAnsi"/>
          <w:sz w:val="22"/>
          <w:szCs w:val="22"/>
        </w:rPr>
        <w:t>) КА позволяет использовать небольшие космические станции, изготовление и вывод на орбиту которых намного дешевле спутников выводимых на геостационарную орбиту.</w:t>
      </w:r>
    </w:p>
    <w:p w:rsidR="00522226" w:rsidRPr="00F3164A" w:rsidRDefault="00522226" w:rsidP="00522226">
      <w:pPr>
        <w:pStyle w:val="2"/>
        <w:tabs>
          <w:tab w:val="left" w:pos="3570"/>
        </w:tabs>
        <w:rPr>
          <w:i/>
          <w:sz w:val="22"/>
          <w:szCs w:val="22"/>
        </w:rPr>
      </w:pPr>
      <w:r w:rsidRPr="00F3164A">
        <w:rPr>
          <w:i/>
          <w:sz w:val="22"/>
          <w:szCs w:val="22"/>
        </w:rPr>
        <w:lastRenderedPageBreak/>
        <w:t xml:space="preserve">Т а б л и </w:t>
      </w:r>
      <w:proofErr w:type="gramStart"/>
      <w:r w:rsidRPr="00F3164A">
        <w:rPr>
          <w:i/>
          <w:sz w:val="22"/>
          <w:szCs w:val="22"/>
        </w:rPr>
        <w:t>ц</w:t>
      </w:r>
      <w:proofErr w:type="gramEnd"/>
      <w:r w:rsidRPr="00F3164A">
        <w:rPr>
          <w:i/>
          <w:sz w:val="22"/>
          <w:szCs w:val="22"/>
        </w:rPr>
        <w:t xml:space="preserve"> а 2.1 – Характеристики систем, использующие КА на GEO-, MEO- и LEO-орбитах.</w:t>
      </w:r>
    </w:p>
    <w:tbl>
      <w:tblPr>
        <w:tblW w:w="9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89"/>
        <w:gridCol w:w="1432"/>
        <w:gridCol w:w="1569"/>
        <w:gridCol w:w="1299"/>
      </w:tblGrid>
      <w:tr w:rsidR="00522226" w:rsidRPr="00F3164A" w:rsidTr="008D00BC">
        <w:tc>
          <w:tcPr>
            <w:tcW w:w="5389" w:type="dxa"/>
            <w:tcBorders>
              <w:bottom w:val="double" w:sz="4" w:space="0" w:color="auto"/>
            </w:tcBorders>
          </w:tcPr>
          <w:p w:rsidR="00522226" w:rsidRPr="00F3164A" w:rsidRDefault="00522226" w:rsidP="008D00BC">
            <w:pPr>
              <w:rPr>
                <w:rFonts w:asciiTheme="majorHAnsi" w:hAnsiTheme="majorHAnsi"/>
              </w:rPr>
            </w:pPr>
            <w:r w:rsidRPr="00F3164A">
              <w:rPr>
                <w:rFonts w:asciiTheme="majorHAnsi" w:hAnsiTheme="majorHAnsi"/>
                <w:bCs/>
              </w:rPr>
              <w:t>Показатель</w:t>
            </w:r>
          </w:p>
        </w:tc>
        <w:tc>
          <w:tcPr>
            <w:tcW w:w="1432" w:type="dxa"/>
            <w:tcBorders>
              <w:bottom w:val="double" w:sz="4" w:space="0" w:color="auto"/>
            </w:tcBorders>
          </w:tcPr>
          <w:p w:rsidR="00522226" w:rsidRPr="00F3164A" w:rsidRDefault="00522226" w:rsidP="008D00BC">
            <w:pPr>
              <w:rPr>
                <w:rFonts w:asciiTheme="majorHAnsi" w:hAnsiTheme="majorHAnsi"/>
              </w:rPr>
            </w:pPr>
            <w:r w:rsidRPr="00F3164A">
              <w:rPr>
                <w:rFonts w:asciiTheme="majorHAnsi" w:hAnsiTheme="majorHAnsi"/>
                <w:bCs/>
              </w:rPr>
              <w:t>GEO</w:t>
            </w:r>
          </w:p>
        </w:tc>
        <w:tc>
          <w:tcPr>
            <w:tcW w:w="1569" w:type="dxa"/>
            <w:tcBorders>
              <w:bottom w:val="double" w:sz="4" w:space="0" w:color="auto"/>
            </w:tcBorders>
          </w:tcPr>
          <w:p w:rsidR="00522226" w:rsidRPr="00F3164A" w:rsidRDefault="00522226" w:rsidP="008D00BC">
            <w:pPr>
              <w:rPr>
                <w:rFonts w:asciiTheme="majorHAnsi" w:hAnsiTheme="majorHAnsi"/>
              </w:rPr>
            </w:pPr>
            <w:r w:rsidRPr="00F3164A">
              <w:rPr>
                <w:rFonts w:asciiTheme="majorHAnsi" w:hAnsiTheme="majorHAnsi"/>
                <w:bCs/>
              </w:rPr>
              <w:t>MEO</w:t>
            </w:r>
          </w:p>
        </w:tc>
        <w:tc>
          <w:tcPr>
            <w:tcW w:w="1299" w:type="dxa"/>
            <w:tcBorders>
              <w:bottom w:val="double" w:sz="4" w:space="0" w:color="auto"/>
            </w:tcBorders>
          </w:tcPr>
          <w:p w:rsidR="00522226" w:rsidRPr="00F3164A" w:rsidRDefault="00522226" w:rsidP="008D00BC">
            <w:pPr>
              <w:rPr>
                <w:rFonts w:asciiTheme="majorHAnsi" w:hAnsiTheme="majorHAnsi"/>
              </w:rPr>
            </w:pPr>
            <w:r w:rsidRPr="00F3164A">
              <w:rPr>
                <w:rFonts w:asciiTheme="majorHAnsi" w:hAnsiTheme="majorHAnsi"/>
                <w:bCs/>
              </w:rPr>
              <w:t>LEO</w:t>
            </w:r>
          </w:p>
        </w:tc>
      </w:tr>
      <w:tr w:rsidR="00522226" w:rsidRPr="00F3164A" w:rsidTr="008D00BC">
        <w:tc>
          <w:tcPr>
            <w:tcW w:w="5389" w:type="dxa"/>
            <w:tcBorders>
              <w:top w:val="double" w:sz="4" w:space="0" w:color="auto"/>
            </w:tcBorders>
          </w:tcPr>
          <w:p w:rsidR="00522226" w:rsidRPr="00F3164A" w:rsidRDefault="00522226" w:rsidP="008D00BC">
            <w:pPr>
              <w:tabs>
                <w:tab w:val="left" w:pos="3624"/>
              </w:tabs>
              <w:rPr>
                <w:rFonts w:asciiTheme="majorHAnsi" w:hAnsiTheme="majorHAnsi"/>
              </w:rPr>
            </w:pPr>
            <w:r w:rsidRPr="00F3164A">
              <w:rPr>
                <w:rFonts w:asciiTheme="majorHAnsi" w:hAnsiTheme="majorHAnsi"/>
              </w:rPr>
              <w:t xml:space="preserve">Высота орбиты, </w:t>
            </w:r>
            <w:proofErr w:type="gramStart"/>
            <w:r w:rsidRPr="00F3164A">
              <w:rPr>
                <w:rFonts w:asciiTheme="majorHAnsi" w:hAnsiTheme="majorHAnsi"/>
              </w:rPr>
              <w:t>км</w:t>
            </w:r>
            <w:proofErr w:type="gramEnd"/>
            <w:r w:rsidRPr="00F3164A">
              <w:rPr>
                <w:rFonts w:asciiTheme="majorHAnsi" w:hAnsiTheme="majorHAnsi"/>
              </w:rPr>
              <w:tab/>
            </w:r>
          </w:p>
        </w:tc>
        <w:tc>
          <w:tcPr>
            <w:tcW w:w="1432" w:type="dxa"/>
            <w:tcBorders>
              <w:top w:val="double" w:sz="4" w:space="0" w:color="auto"/>
            </w:tcBorders>
          </w:tcPr>
          <w:p w:rsidR="00522226" w:rsidRPr="00F3164A" w:rsidRDefault="00522226" w:rsidP="008D00BC">
            <w:pPr>
              <w:rPr>
                <w:rFonts w:asciiTheme="majorHAnsi" w:hAnsiTheme="majorHAnsi"/>
              </w:rPr>
            </w:pPr>
            <w:r w:rsidRPr="00F3164A">
              <w:rPr>
                <w:rFonts w:asciiTheme="majorHAnsi" w:hAnsiTheme="majorHAnsi"/>
              </w:rPr>
              <w:t>36 000</w:t>
            </w:r>
          </w:p>
        </w:tc>
        <w:tc>
          <w:tcPr>
            <w:tcW w:w="1569" w:type="dxa"/>
            <w:tcBorders>
              <w:top w:val="double" w:sz="4" w:space="0" w:color="auto"/>
            </w:tcBorders>
          </w:tcPr>
          <w:p w:rsidR="00522226" w:rsidRPr="00F3164A" w:rsidRDefault="00522226" w:rsidP="008D00BC">
            <w:pPr>
              <w:rPr>
                <w:rFonts w:asciiTheme="majorHAnsi" w:hAnsiTheme="majorHAnsi"/>
              </w:rPr>
            </w:pPr>
            <w:r w:rsidRPr="00F3164A">
              <w:rPr>
                <w:rFonts w:asciiTheme="majorHAnsi" w:hAnsiTheme="majorHAnsi"/>
              </w:rPr>
              <w:t>5000-15000</w:t>
            </w:r>
          </w:p>
        </w:tc>
        <w:tc>
          <w:tcPr>
            <w:tcW w:w="1299" w:type="dxa"/>
            <w:tcBorders>
              <w:top w:val="double" w:sz="4" w:space="0" w:color="auto"/>
            </w:tcBorders>
          </w:tcPr>
          <w:p w:rsidR="00522226" w:rsidRPr="00F3164A" w:rsidRDefault="00522226" w:rsidP="008D00BC">
            <w:pPr>
              <w:rPr>
                <w:rFonts w:asciiTheme="majorHAnsi" w:hAnsiTheme="majorHAnsi"/>
              </w:rPr>
            </w:pPr>
            <w:r w:rsidRPr="00F3164A">
              <w:rPr>
                <w:rFonts w:asciiTheme="majorHAnsi" w:hAnsiTheme="majorHAnsi"/>
              </w:rPr>
              <w:t>500-2000</w:t>
            </w:r>
          </w:p>
        </w:tc>
      </w:tr>
      <w:tr w:rsidR="00522226" w:rsidRPr="00F3164A" w:rsidTr="008D00BC">
        <w:trPr>
          <w:trHeight w:val="668"/>
        </w:trPr>
        <w:tc>
          <w:tcPr>
            <w:tcW w:w="5389" w:type="dxa"/>
          </w:tcPr>
          <w:p w:rsidR="00522226" w:rsidRPr="00F3164A" w:rsidRDefault="00522226" w:rsidP="008D00BC">
            <w:pPr>
              <w:rPr>
                <w:rFonts w:asciiTheme="majorHAnsi" w:hAnsiTheme="majorHAnsi"/>
              </w:rPr>
            </w:pPr>
            <w:r w:rsidRPr="00F3164A">
              <w:rPr>
                <w:rFonts w:asciiTheme="majorHAnsi" w:hAnsiTheme="majorHAnsi"/>
              </w:rPr>
              <w:t>Количество КА в орбитальной группировке для глобального охвата</w:t>
            </w:r>
          </w:p>
        </w:tc>
        <w:tc>
          <w:tcPr>
            <w:tcW w:w="1432" w:type="dxa"/>
          </w:tcPr>
          <w:p w:rsidR="00522226" w:rsidRPr="00F3164A" w:rsidRDefault="00522226" w:rsidP="008D00BC">
            <w:pPr>
              <w:rPr>
                <w:rFonts w:asciiTheme="majorHAnsi" w:hAnsiTheme="majorHAnsi"/>
              </w:rPr>
            </w:pPr>
            <w:r w:rsidRPr="00F3164A">
              <w:rPr>
                <w:rFonts w:asciiTheme="majorHAnsi" w:hAnsiTheme="majorHAnsi"/>
              </w:rPr>
              <w:t>3</w:t>
            </w:r>
          </w:p>
        </w:tc>
        <w:tc>
          <w:tcPr>
            <w:tcW w:w="1569" w:type="dxa"/>
          </w:tcPr>
          <w:p w:rsidR="00522226" w:rsidRPr="00F3164A" w:rsidRDefault="00522226" w:rsidP="008D00BC">
            <w:pPr>
              <w:rPr>
                <w:rFonts w:asciiTheme="majorHAnsi" w:hAnsiTheme="majorHAnsi"/>
              </w:rPr>
            </w:pPr>
            <w:r w:rsidRPr="00F3164A">
              <w:rPr>
                <w:rFonts w:asciiTheme="majorHAnsi" w:hAnsiTheme="majorHAnsi"/>
              </w:rPr>
              <w:t>8-12</w:t>
            </w:r>
          </w:p>
        </w:tc>
        <w:tc>
          <w:tcPr>
            <w:tcW w:w="1299" w:type="dxa"/>
          </w:tcPr>
          <w:p w:rsidR="00522226" w:rsidRPr="00F3164A" w:rsidRDefault="00522226" w:rsidP="008D00BC">
            <w:pPr>
              <w:rPr>
                <w:rFonts w:asciiTheme="majorHAnsi" w:hAnsiTheme="majorHAnsi"/>
              </w:rPr>
            </w:pPr>
            <w:r w:rsidRPr="00F3164A">
              <w:rPr>
                <w:rFonts w:asciiTheme="majorHAnsi" w:hAnsiTheme="majorHAnsi"/>
              </w:rPr>
              <w:t>48-66</w:t>
            </w:r>
          </w:p>
        </w:tc>
      </w:tr>
      <w:tr w:rsidR="00522226" w:rsidRPr="00F3164A" w:rsidTr="008D00BC">
        <w:tc>
          <w:tcPr>
            <w:tcW w:w="5389" w:type="dxa"/>
          </w:tcPr>
          <w:p w:rsidR="00522226" w:rsidRPr="00F3164A" w:rsidRDefault="00522226" w:rsidP="008D00BC">
            <w:pPr>
              <w:rPr>
                <w:rFonts w:asciiTheme="majorHAnsi" w:hAnsiTheme="majorHAnsi"/>
              </w:rPr>
            </w:pPr>
            <w:r w:rsidRPr="00F3164A">
              <w:rPr>
                <w:rFonts w:asciiTheme="majorHAnsi" w:hAnsiTheme="majorHAnsi"/>
              </w:rPr>
              <w:t>Зона покрытия одного КА (угол радиовидимости 5</w:t>
            </w:r>
            <w:r w:rsidRPr="00F3164A">
              <w:rPr>
                <w:rFonts w:asciiTheme="majorHAnsi" w:hAnsiTheme="majorHAnsi"/>
                <w:vertAlign w:val="superscript"/>
              </w:rPr>
              <w:t>0</w:t>
            </w:r>
            <w:r w:rsidRPr="00F3164A">
              <w:rPr>
                <w:rFonts w:asciiTheme="majorHAnsi" w:hAnsiTheme="majorHAnsi"/>
              </w:rPr>
              <w:t>), % от поверхности Земли</w:t>
            </w:r>
          </w:p>
        </w:tc>
        <w:tc>
          <w:tcPr>
            <w:tcW w:w="1432" w:type="dxa"/>
          </w:tcPr>
          <w:p w:rsidR="00522226" w:rsidRPr="00F3164A" w:rsidRDefault="00522226" w:rsidP="008D00BC">
            <w:pPr>
              <w:rPr>
                <w:rFonts w:asciiTheme="majorHAnsi" w:hAnsiTheme="majorHAnsi"/>
              </w:rPr>
            </w:pPr>
            <w:r w:rsidRPr="00F3164A">
              <w:rPr>
                <w:rFonts w:asciiTheme="majorHAnsi" w:hAnsiTheme="majorHAnsi"/>
              </w:rPr>
              <w:t>34</w:t>
            </w:r>
          </w:p>
        </w:tc>
        <w:tc>
          <w:tcPr>
            <w:tcW w:w="1569" w:type="dxa"/>
          </w:tcPr>
          <w:p w:rsidR="00522226" w:rsidRPr="00F3164A" w:rsidRDefault="00522226" w:rsidP="008D00BC">
            <w:pPr>
              <w:rPr>
                <w:rFonts w:asciiTheme="majorHAnsi" w:hAnsiTheme="majorHAnsi"/>
              </w:rPr>
            </w:pPr>
            <w:r w:rsidRPr="00F3164A">
              <w:rPr>
                <w:rFonts w:asciiTheme="majorHAnsi" w:hAnsiTheme="majorHAnsi"/>
              </w:rPr>
              <w:t>25-28</w:t>
            </w:r>
          </w:p>
        </w:tc>
        <w:tc>
          <w:tcPr>
            <w:tcW w:w="1299" w:type="dxa"/>
          </w:tcPr>
          <w:p w:rsidR="00522226" w:rsidRPr="00F3164A" w:rsidRDefault="00522226" w:rsidP="008D00BC">
            <w:pPr>
              <w:rPr>
                <w:rFonts w:asciiTheme="majorHAnsi" w:hAnsiTheme="majorHAnsi"/>
              </w:rPr>
            </w:pPr>
            <w:r w:rsidRPr="00F3164A">
              <w:rPr>
                <w:rFonts w:asciiTheme="majorHAnsi" w:hAnsiTheme="majorHAnsi"/>
              </w:rPr>
              <w:t>3-7</w:t>
            </w:r>
          </w:p>
        </w:tc>
      </w:tr>
      <w:tr w:rsidR="00522226" w:rsidRPr="00F3164A" w:rsidTr="008D00BC">
        <w:tc>
          <w:tcPr>
            <w:tcW w:w="5389" w:type="dxa"/>
          </w:tcPr>
          <w:p w:rsidR="00522226" w:rsidRPr="00F3164A" w:rsidRDefault="00522226" w:rsidP="008D00BC">
            <w:pPr>
              <w:rPr>
                <w:rFonts w:asciiTheme="majorHAnsi" w:hAnsiTheme="majorHAnsi"/>
              </w:rPr>
            </w:pPr>
            <w:r w:rsidRPr="00F3164A">
              <w:rPr>
                <w:rFonts w:asciiTheme="majorHAnsi" w:hAnsiTheme="majorHAnsi"/>
              </w:rPr>
              <w:t>Время пребывания КА в зоне радиовидимости (в сутки)</w:t>
            </w:r>
          </w:p>
        </w:tc>
        <w:tc>
          <w:tcPr>
            <w:tcW w:w="1432" w:type="dxa"/>
          </w:tcPr>
          <w:p w:rsidR="00522226" w:rsidRPr="00F3164A" w:rsidRDefault="00522226" w:rsidP="008D00BC">
            <w:pPr>
              <w:rPr>
                <w:rFonts w:asciiTheme="majorHAnsi" w:hAnsiTheme="majorHAnsi"/>
              </w:rPr>
            </w:pPr>
            <w:r w:rsidRPr="00F3164A">
              <w:rPr>
                <w:rFonts w:asciiTheme="majorHAnsi" w:hAnsiTheme="majorHAnsi"/>
              </w:rPr>
              <w:t>24 ч</w:t>
            </w:r>
          </w:p>
        </w:tc>
        <w:tc>
          <w:tcPr>
            <w:tcW w:w="1569" w:type="dxa"/>
          </w:tcPr>
          <w:p w:rsidR="00522226" w:rsidRPr="00F3164A" w:rsidRDefault="00522226" w:rsidP="008D00BC">
            <w:pPr>
              <w:rPr>
                <w:rFonts w:asciiTheme="majorHAnsi" w:hAnsiTheme="majorHAnsi"/>
              </w:rPr>
            </w:pPr>
            <w:r w:rsidRPr="00F3164A">
              <w:rPr>
                <w:rFonts w:asciiTheme="majorHAnsi" w:hAnsiTheme="majorHAnsi"/>
              </w:rPr>
              <w:t>1,5-2 ч</w:t>
            </w:r>
          </w:p>
        </w:tc>
        <w:tc>
          <w:tcPr>
            <w:tcW w:w="1299" w:type="dxa"/>
          </w:tcPr>
          <w:p w:rsidR="00522226" w:rsidRPr="00F3164A" w:rsidRDefault="00522226" w:rsidP="008D00BC">
            <w:pPr>
              <w:rPr>
                <w:rFonts w:asciiTheme="majorHAnsi" w:hAnsiTheme="majorHAnsi"/>
              </w:rPr>
            </w:pPr>
            <w:r w:rsidRPr="00F3164A">
              <w:rPr>
                <w:rFonts w:asciiTheme="majorHAnsi" w:hAnsiTheme="majorHAnsi"/>
              </w:rPr>
              <w:t>10-15 мин</w:t>
            </w:r>
          </w:p>
        </w:tc>
      </w:tr>
      <w:tr w:rsidR="00522226" w:rsidRPr="00F3164A" w:rsidTr="008D00BC">
        <w:tc>
          <w:tcPr>
            <w:tcW w:w="5389" w:type="dxa"/>
          </w:tcPr>
          <w:p w:rsidR="00522226" w:rsidRPr="00F3164A" w:rsidRDefault="00522226" w:rsidP="008D00BC">
            <w:pPr>
              <w:rPr>
                <w:rFonts w:asciiTheme="majorHAnsi" w:hAnsiTheme="majorHAnsi"/>
              </w:rPr>
            </w:pPr>
            <w:r w:rsidRPr="00F3164A">
              <w:rPr>
                <w:rFonts w:asciiTheme="majorHAnsi" w:hAnsiTheme="majorHAnsi"/>
              </w:rPr>
              <w:t>Задержка при передаче речи, мс</w:t>
            </w:r>
          </w:p>
        </w:tc>
        <w:tc>
          <w:tcPr>
            <w:tcW w:w="1432" w:type="dxa"/>
          </w:tcPr>
          <w:p w:rsidR="00522226" w:rsidRPr="00F3164A" w:rsidRDefault="00522226" w:rsidP="008D00BC">
            <w:pPr>
              <w:rPr>
                <w:rFonts w:asciiTheme="majorHAnsi" w:hAnsiTheme="majorHAnsi"/>
              </w:rPr>
            </w:pPr>
          </w:p>
        </w:tc>
        <w:tc>
          <w:tcPr>
            <w:tcW w:w="1569" w:type="dxa"/>
          </w:tcPr>
          <w:p w:rsidR="00522226" w:rsidRPr="00F3164A" w:rsidRDefault="00522226" w:rsidP="008D00BC">
            <w:pPr>
              <w:rPr>
                <w:rFonts w:asciiTheme="majorHAnsi" w:hAnsiTheme="majorHAnsi"/>
              </w:rPr>
            </w:pPr>
          </w:p>
        </w:tc>
        <w:tc>
          <w:tcPr>
            <w:tcW w:w="1299" w:type="dxa"/>
          </w:tcPr>
          <w:p w:rsidR="00522226" w:rsidRPr="00F3164A" w:rsidRDefault="00522226" w:rsidP="008D00BC">
            <w:pPr>
              <w:rPr>
                <w:rFonts w:asciiTheme="majorHAnsi" w:hAnsiTheme="majorHAnsi"/>
              </w:rPr>
            </w:pPr>
          </w:p>
        </w:tc>
      </w:tr>
      <w:tr w:rsidR="00522226" w:rsidRPr="00F3164A" w:rsidTr="008D00BC">
        <w:tc>
          <w:tcPr>
            <w:tcW w:w="5389" w:type="dxa"/>
          </w:tcPr>
          <w:p w:rsidR="00522226" w:rsidRPr="00F3164A" w:rsidRDefault="00522226" w:rsidP="008D00BC">
            <w:pPr>
              <w:pStyle w:val="2"/>
              <w:rPr>
                <w:i/>
                <w:sz w:val="22"/>
                <w:szCs w:val="22"/>
              </w:rPr>
            </w:pPr>
            <w:r w:rsidRPr="00F3164A">
              <w:rPr>
                <w:i/>
                <w:sz w:val="22"/>
                <w:szCs w:val="22"/>
              </w:rPr>
              <w:t>Региональная связь</w:t>
            </w:r>
          </w:p>
        </w:tc>
        <w:tc>
          <w:tcPr>
            <w:tcW w:w="1432" w:type="dxa"/>
          </w:tcPr>
          <w:p w:rsidR="00522226" w:rsidRPr="00F3164A" w:rsidRDefault="00522226" w:rsidP="008D00BC">
            <w:pPr>
              <w:rPr>
                <w:rFonts w:asciiTheme="majorHAnsi" w:hAnsiTheme="majorHAnsi"/>
              </w:rPr>
            </w:pPr>
            <w:r w:rsidRPr="00F3164A">
              <w:rPr>
                <w:rFonts w:asciiTheme="majorHAnsi" w:hAnsiTheme="majorHAnsi"/>
              </w:rPr>
              <w:t>500</w:t>
            </w:r>
          </w:p>
        </w:tc>
        <w:tc>
          <w:tcPr>
            <w:tcW w:w="1569" w:type="dxa"/>
          </w:tcPr>
          <w:p w:rsidR="00522226" w:rsidRPr="00F3164A" w:rsidRDefault="00522226" w:rsidP="008D00BC">
            <w:pPr>
              <w:rPr>
                <w:rFonts w:asciiTheme="majorHAnsi" w:hAnsiTheme="majorHAnsi"/>
              </w:rPr>
            </w:pPr>
            <w:r w:rsidRPr="00F3164A">
              <w:rPr>
                <w:rFonts w:asciiTheme="majorHAnsi" w:hAnsiTheme="majorHAnsi"/>
              </w:rPr>
              <w:t>80-130</w:t>
            </w:r>
          </w:p>
        </w:tc>
        <w:tc>
          <w:tcPr>
            <w:tcW w:w="1299" w:type="dxa"/>
          </w:tcPr>
          <w:p w:rsidR="00522226" w:rsidRPr="00F3164A" w:rsidRDefault="00522226" w:rsidP="008D00BC">
            <w:pPr>
              <w:rPr>
                <w:rFonts w:asciiTheme="majorHAnsi" w:hAnsiTheme="majorHAnsi"/>
              </w:rPr>
            </w:pPr>
            <w:r w:rsidRPr="00F3164A">
              <w:rPr>
                <w:rFonts w:asciiTheme="majorHAnsi" w:hAnsiTheme="majorHAnsi"/>
              </w:rPr>
              <w:t>20-70</w:t>
            </w:r>
          </w:p>
        </w:tc>
      </w:tr>
      <w:tr w:rsidR="00522226" w:rsidRPr="00F3164A" w:rsidTr="008D00BC">
        <w:tc>
          <w:tcPr>
            <w:tcW w:w="5389" w:type="dxa"/>
          </w:tcPr>
          <w:p w:rsidR="00522226" w:rsidRPr="00F3164A" w:rsidRDefault="00522226" w:rsidP="008D00BC">
            <w:pPr>
              <w:rPr>
                <w:rFonts w:asciiTheme="majorHAnsi" w:hAnsiTheme="majorHAnsi"/>
              </w:rPr>
            </w:pPr>
            <w:r w:rsidRPr="00F3164A">
              <w:rPr>
                <w:rFonts w:asciiTheme="majorHAnsi" w:hAnsiTheme="majorHAnsi"/>
              </w:rPr>
              <w:t>Глобальная связь</w:t>
            </w:r>
          </w:p>
        </w:tc>
        <w:tc>
          <w:tcPr>
            <w:tcW w:w="1432" w:type="dxa"/>
          </w:tcPr>
          <w:p w:rsidR="00522226" w:rsidRPr="00F3164A" w:rsidRDefault="00522226" w:rsidP="008D00BC">
            <w:pPr>
              <w:rPr>
                <w:rFonts w:asciiTheme="majorHAnsi" w:hAnsiTheme="majorHAnsi"/>
              </w:rPr>
            </w:pPr>
            <w:r w:rsidRPr="00F3164A">
              <w:rPr>
                <w:rFonts w:asciiTheme="majorHAnsi" w:hAnsiTheme="majorHAnsi"/>
              </w:rPr>
              <w:t>600</w:t>
            </w:r>
          </w:p>
        </w:tc>
        <w:tc>
          <w:tcPr>
            <w:tcW w:w="1569" w:type="dxa"/>
          </w:tcPr>
          <w:p w:rsidR="00522226" w:rsidRPr="00F3164A" w:rsidRDefault="00522226" w:rsidP="008D00BC">
            <w:pPr>
              <w:rPr>
                <w:rFonts w:asciiTheme="majorHAnsi" w:hAnsiTheme="majorHAnsi"/>
              </w:rPr>
            </w:pPr>
            <w:r w:rsidRPr="00F3164A">
              <w:rPr>
                <w:rFonts w:asciiTheme="majorHAnsi" w:hAnsiTheme="majorHAnsi"/>
              </w:rPr>
              <w:t>250-400</w:t>
            </w:r>
          </w:p>
        </w:tc>
        <w:tc>
          <w:tcPr>
            <w:tcW w:w="1299" w:type="dxa"/>
          </w:tcPr>
          <w:p w:rsidR="00522226" w:rsidRPr="00F3164A" w:rsidRDefault="00522226" w:rsidP="008D00BC">
            <w:pPr>
              <w:rPr>
                <w:rFonts w:asciiTheme="majorHAnsi" w:hAnsiTheme="majorHAnsi"/>
              </w:rPr>
            </w:pPr>
            <w:r w:rsidRPr="00F3164A">
              <w:rPr>
                <w:rFonts w:asciiTheme="majorHAnsi" w:hAnsiTheme="majorHAnsi"/>
              </w:rPr>
              <w:t>170-300</w:t>
            </w:r>
          </w:p>
        </w:tc>
      </w:tr>
      <w:tr w:rsidR="00522226" w:rsidRPr="00F3164A" w:rsidTr="008D00BC">
        <w:tc>
          <w:tcPr>
            <w:tcW w:w="5389" w:type="dxa"/>
          </w:tcPr>
          <w:p w:rsidR="00522226" w:rsidRPr="00F3164A" w:rsidRDefault="00522226" w:rsidP="008D00BC">
            <w:pPr>
              <w:rPr>
                <w:rFonts w:asciiTheme="majorHAnsi" w:hAnsiTheme="majorHAnsi"/>
              </w:rPr>
            </w:pPr>
            <w:r w:rsidRPr="00F3164A">
              <w:rPr>
                <w:rFonts w:asciiTheme="majorHAnsi" w:hAnsiTheme="majorHAnsi"/>
              </w:rPr>
              <w:t>Время переключения с одного спутника на другой, мин</w:t>
            </w:r>
          </w:p>
        </w:tc>
        <w:tc>
          <w:tcPr>
            <w:tcW w:w="1432" w:type="dxa"/>
          </w:tcPr>
          <w:p w:rsidR="00522226" w:rsidRPr="00F3164A" w:rsidRDefault="00522226" w:rsidP="008D00BC">
            <w:pPr>
              <w:rPr>
                <w:rFonts w:asciiTheme="majorHAnsi" w:hAnsiTheme="majorHAnsi"/>
              </w:rPr>
            </w:pPr>
            <w:r w:rsidRPr="00F3164A">
              <w:rPr>
                <w:rFonts w:asciiTheme="majorHAnsi" w:hAnsiTheme="majorHAnsi"/>
              </w:rPr>
              <w:t xml:space="preserve">Не требуется </w:t>
            </w:r>
          </w:p>
        </w:tc>
        <w:tc>
          <w:tcPr>
            <w:tcW w:w="1569" w:type="dxa"/>
          </w:tcPr>
          <w:p w:rsidR="00522226" w:rsidRPr="00F3164A" w:rsidRDefault="00522226" w:rsidP="008D00BC">
            <w:pPr>
              <w:rPr>
                <w:rFonts w:asciiTheme="majorHAnsi" w:hAnsiTheme="majorHAnsi"/>
              </w:rPr>
            </w:pPr>
            <w:r w:rsidRPr="00F3164A">
              <w:rPr>
                <w:rFonts w:asciiTheme="majorHAnsi" w:hAnsiTheme="majorHAnsi"/>
              </w:rPr>
              <w:t>50</w:t>
            </w:r>
          </w:p>
        </w:tc>
        <w:tc>
          <w:tcPr>
            <w:tcW w:w="1299" w:type="dxa"/>
          </w:tcPr>
          <w:p w:rsidR="00522226" w:rsidRPr="00F3164A" w:rsidRDefault="00522226" w:rsidP="008D00BC">
            <w:pPr>
              <w:rPr>
                <w:rFonts w:asciiTheme="majorHAnsi" w:hAnsiTheme="majorHAnsi"/>
              </w:rPr>
            </w:pPr>
            <w:r w:rsidRPr="00F3164A">
              <w:rPr>
                <w:rFonts w:asciiTheme="majorHAnsi" w:hAnsiTheme="majorHAnsi"/>
              </w:rPr>
              <w:t>8-10</w:t>
            </w:r>
          </w:p>
        </w:tc>
      </w:tr>
      <w:tr w:rsidR="00522226" w:rsidRPr="00F3164A" w:rsidTr="008D00BC">
        <w:tblPrEx>
          <w:tblLook w:val="01E0"/>
        </w:tblPrEx>
        <w:tc>
          <w:tcPr>
            <w:tcW w:w="5389" w:type="dxa"/>
          </w:tcPr>
          <w:p w:rsidR="00522226" w:rsidRPr="00F3164A" w:rsidRDefault="00522226" w:rsidP="008D00BC">
            <w:pPr>
              <w:rPr>
                <w:rFonts w:asciiTheme="majorHAnsi" w:hAnsiTheme="majorHAnsi"/>
              </w:rPr>
            </w:pPr>
            <w:r w:rsidRPr="00F3164A">
              <w:rPr>
                <w:rFonts w:asciiTheme="majorHAnsi" w:hAnsiTheme="majorHAnsi"/>
              </w:rPr>
              <w:t xml:space="preserve">Угол радиовидимости КА на границе зоны обслуживания, </w:t>
            </w:r>
            <w:r w:rsidRPr="00F3164A">
              <w:rPr>
                <w:rFonts w:asciiTheme="majorHAnsi" w:hAnsiTheme="majorHAnsi"/>
                <w:vertAlign w:val="superscript"/>
              </w:rPr>
              <w:t>0</w:t>
            </w:r>
          </w:p>
        </w:tc>
        <w:tc>
          <w:tcPr>
            <w:tcW w:w="1432" w:type="dxa"/>
          </w:tcPr>
          <w:p w:rsidR="00522226" w:rsidRPr="00F3164A" w:rsidRDefault="00522226" w:rsidP="008D00BC">
            <w:pPr>
              <w:rPr>
                <w:rFonts w:asciiTheme="majorHAnsi" w:hAnsiTheme="majorHAnsi"/>
              </w:rPr>
            </w:pPr>
            <w:r w:rsidRPr="00F3164A">
              <w:rPr>
                <w:rFonts w:asciiTheme="majorHAnsi" w:hAnsiTheme="majorHAnsi"/>
              </w:rPr>
              <w:t>5</w:t>
            </w:r>
          </w:p>
        </w:tc>
        <w:tc>
          <w:tcPr>
            <w:tcW w:w="1569" w:type="dxa"/>
          </w:tcPr>
          <w:p w:rsidR="00522226" w:rsidRPr="00F3164A" w:rsidRDefault="00522226" w:rsidP="008D00BC">
            <w:pPr>
              <w:rPr>
                <w:rFonts w:asciiTheme="majorHAnsi" w:hAnsiTheme="majorHAnsi"/>
              </w:rPr>
            </w:pPr>
            <w:r w:rsidRPr="00F3164A">
              <w:rPr>
                <w:rFonts w:asciiTheme="majorHAnsi" w:hAnsiTheme="majorHAnsi"/>
              </w:rPr>
              <w:t>15-25</w:t>
            </w:r>
          </w:p>
        </w:tc>
        <w:tc>
          <w:tcPr>
            <w:tcW w:w="1299" w:type="dxa"/>
          </w:tcPr>
          <w:p w:rsidR="00522226" w:rsidRPr="00F3164A" w:rsidRDefault="00522226" w:rsidP="008D00BC">
            <w:pPr>
              <w:rPr>
                <w:rFonts w:asciiTheme="majorHAnsi" w:hAnsiTheme="majorHAnsi"/>
              </w:rPr>
            </w:pPr>
            <w:r w:rsidRPr="00F3164A">
              <w:rPr>
                <w:rFonts w:asciiTheme="majorHAnsi" w:hAnsiTheme="majorHAnsi"/>
              </w:rPr>
              <w:t>10-15</w:t>
            </w:r>
          </w:p>
        </w:tc>
      </w:tr>
    </w:tbl>
    <w:p w:rsidR="00522226" w:rsidRPr="00F3164A" w:rsidRDefault="00522226" w:rsidP="00522226">
      <w:pPr>
        <w:rPr>
          <w:rFonts w:asciiTheme="majorHAnsi" w:hAnsiTheme="majorHAnsi"/>
        </w:rPr>
      </w:pPr>
    </w:p>
    <w:p w:rsidR="00522226" w:rsidRPr="00F3164A" w:rsidRDefault="00052E06" w:rsidP="00522226">
      <w:pPr>
        <w:pStyle w:val="4"/>
        <w:spacing w:before="0" w:beforeAutospacing="0" w:after="0" w:afterAutospacing="0"/>
        <w:ind w:firstLine="573"/>
        <w:jc w:val="both"/>
        <w:rPr>
          <w:rFonts w:asciiTheme="majorHAnsi" w:hAnsiTheme="majorHAnsi"/>
          <w:b w:val="0"/>
          <w:sz w:val="22"/>
          <w:szCs w:val="22"/>
        </w:rPr>
      </w:pPr>
      <w:r>
        <w:rPr>
          <w:rFonts w:asciiTheme="majorHAnsi" w:hAnsiTheme="majorHAnsi"/>
          <w:b w:val="0"/>
          <w:noProof/>
          <w:sz w:val="22"/>
          <w:szCs w:val="22"/>
        </w:rPr>
        <w:pict>
          <v:group id="Группа 9370" o:spid="_x0000_s1493" style="position:absolute;left:0;text-align:left;margin-left:5.7pt;margin-top:47.65pt;width:333.45pt;height:292.4pt;z-index:251726848" coordorigin="1304,7484" coordsize="6669,5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">
            <v:shape id="Text Box 669" o:spid="_x0000_s1494" type="#_x0000_t202" style="position:absolute;left:1304;top:7484;width:6169;height:5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uAyMUA&#10;AADdAAAADwAAAGRycy9kb3ducmV2LnhtbESP3WoCMRSE7wu+QzhC72rWCv6sRpFKwVIQ/HmAY3Lc&#10;XdycrEl0t2/fFApeDjPzDbNYdbYWD/KhcqxgOMhAEGtnKi4UnI6fb1MQISIbrB2Tgh8KsFr2XhaY&#10;G9fynh6HWIgE4ZCjgjLGJpcy6JIshoFriJN3cd5iTNIX0nhsE9zW8j3LxtJixWmhxIY+StLXw90q&#10;2FT+fNNutB1Pvmd6tw+X9msnlXrtd+s5iEhdfIb/21ujYDaaDOHvTX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4DIxQAAAN0AAAAPAAAAAAAAAAAAAAAAAJgCAABkcnMv&#10;ZG93bnJldi54bWxQSwUGAAAAAAQABAD1AAAAigMAAAAA&#10;" stroked="f">
              <v:textbox style="mso-fit-shape-to-text:t">
                <w:txbxContent>
                  <w:p w:rsidR="00522226" w:rsidRDefault="00522226" w:rsidP="00522226">
                    <w:r>
                      <w:rPr>
                        <w:noProof/>
                        <w:lang w:eastAsia="ru-RU"/>
                      </w:rPr>
                      <w:drawing>
                        <wp:inline distT="0" distB="0" distL="0" distR="0">
                          <wp:extent cx="3733800" cy="3048000"/>
                          <wp:effectExtent l="0" t="0" r="0" b="0"/>
                          <wp:docPr id="9407" name="Рисунок 9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1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717" b="9639"/>
                                  <a:stretch>
                                    <a:fillRect/>
                                  </a:stretch>
                                </pic:blipFill>
                                <pic:spPr bwMode="auto">
                                  <a:xfrm>
                                    <a:off x="0" y="0"/>
                                    <a:ext cx="3733800" cy="3048000"/>
                                  </a:xfrm>
                                  <a:prstGeom prst="rect">
                                    <a:avLst/>
                                  </a:prstGeom>
                                  <a:noFill/>
                                  <a:ln>
                                    <a:noFill/>
                                  </a:ln>
                                </pic:spPr>
                              </pic:pic>
                            </a:graphicData>
                          </a:graphic>
                        </wp:inline>
                      </w:drawing>
                    </w:r>
                  </w:p>
                </w:txbxContent>
              </v:textbox>
            </v:shape>
            <v:shape id="Text Box 670" o:spid="_x0000_s1495" type="#_x0000_t202" style="position:absolute;left:1532;top:12933;width:6441;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iP8YA&#10;AADdAAAADwAAAGRycy9kb3ducmV2LnhtbESPQUvDQBSE74L/YXmCN7uxgq1pt0UFweqhGHvo8ZF9&#10;ZoPZt3H3NYn/3hUEj8PMfMOst5Pv1EAxtYENXM8KUMR1sC03Bg7vT1dLUEmQLXaBycA3Jdhuzs/W&#10;WNow8hsNlTQqQziVaMCJ9KXWqXbkMc1CT5y9jxA9Spax0TbimOG+0/OiuNUeW84LDnt6dFR/Vidv&#10;4FgvT6/Vvhm/4m54WezF7eT4YMzlxXS/AiU0yX/4r/1sDdzdLObw+yY/Ab3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hiP8YAAADdAAAADwAAAAAAAAAAAAAAAACYAgAAZHJz&#10;L2Rvd25yZXYueG1sUEsFBgAAAAAEAAQA9QAAAIsDAAAAAA==&#10;" stroked="f">
              <v:textbox inset="0,.3mm,0,.3mm">
                <w:txbxContent>
                  <w:p w:rsidR="00522226" w:rsidRDefault="00522226" w:rsidP="00522226">
                    <w:r>
                      <w:t>Рисунок 2.6 – Орбиты КА различных высот и их обозначения</w:t>
                    </w:r>
                  </w:p>
                </w:txbxContent>
              </v:textbox>
            </v:shape>
            <w10:wrap type="square"/>
          </v:group>
        </w:pict>
      </w:r>
      <w:r w:rsidR="00522226" w:rsidRPr="00F3164A">
        <w:rPr>
          <w:rFonts w:asciiTheme="majorHAnsi" w:hAnsiTheme="majorHAnsi"/>
          <w:b w:val="0"/>
          <w:sz w:val="22"/>
          <w:szCs w:val="22"/>
        </w:rPr>
        <w:t xml:space="preserve"> На рисунке 2.6</w:t>
      </w:r>
      <w:r w:rsidR="00522226" w:rsidRPr="00F3164A">
        <w:rPr>
          <w:rFonts w:asciiTheme="majorHAnsi" w:hAnsiTheme="majorHAnsi"/>
          <w:sz w:val="22"/>
          <w:szCs w:val="22"/>
        </w:rPr>
        <w:t xml:space="preserve"> </w:t>
      </w:r>
      <w:r w:rsidR="00522226" w:rsidRPr="00F3164A">
        <w:rPr>
          <w:rFonts w:asciiTheme="majorHAnsi" w:hAnsiTheme="majorHAnsi"/>
          <w:b w:val="0"/>
          <w:sz w:val="22"/>
          <w:szCs w:val="22"/>
        </w:rPr>
        <w:t>изображены орбиты КА, серым цветом выделены радиационные пояса Ван-Аллена. На этих высотах очень высокая концентрация заряженных частиц, захваченных магнитным полем Земли, которые, бомбардируя солнечные батареи и корпус КА, разрушают их. Поэтому в радиационных поясах не размещают КА. Низкие орбиты ниже первого радиационного пояса.</w:t>
      </w:r>
    </w:p>
    <w:p w:rsidR="00522226" w:rsidRPr="00F3164A" w:rsidRDefault="00522226" w:rsidP="00522226">
      <w:pPr>
        <w:pStyle w:val="4"/>
        <w:spacing w:before="0" w:beforeAutospacing="0" w:after="0" w:afterAutospacing="0"/>
        <w:ind w:firstLine="573"/>
        <w:jc w:val="both"/>
        <w:rPr>
          <w:rFonts w:asciiTheme="majorHAnsi" w:hAnsiTheme="majorHAnsi"/>
          <w:b w:val="0"/>
          <w:sz w:val="22"/>
          <w:szCs w:val="22"/>
        </w:rPr>
      </w:pPr>
      <w:r w:rsidRPr="00F3164A">
        <w:rPr>
          <w:rFonts w:asciiTheme="majorHAnsi" w:hAnsiTheme="majorHAnsi"/>
          <w:b w:val="0"/>
          <w:sz w:val="22"/>
          <w:szCs w:val="22"/>
        </w:rPr>
        <w:t xml:space="preserve">Выше второго радиационного пояса на высоте </w:t>
      </w:r>
      <w:smartTag w:uri="urn:schemas-microsoft-com:office:smarttags" w:element="metricconverter">
        <w:smartTagPr>
          <w:attr w:name="ProductID" w:val="19000 км"/>
        </w:smartTagPr>
        <w:r w:rsidRPr="00F3164A">
          <w:rPr>
            <w:rFonts w:asciiTheme="majorHAnsi" w:hAnsiTheme="majorHAnsi"/>
            <w:b w:val="0"/>
            <w:sz w:val="22"/>
            <w:szCs w:val="22"/>
          </w:rPr>
          <w:t>19000 км</w:t>
        </w:r>
      </w:smartTag>
      <w:r w:rsidRPr="00F3164A">
        <w:rPr>
          <w:rFonts w:asciiTheme="majorHAnsi" w:hAnsiTheme="majorHAnsi"/>
          <w:b w:val="0"/>
          <w:sz w:val="22"/>
          <w:szCs w:val="22"/>
        </w:rPr>
        <w:t xml:space="preserve"> располагаются КА системы ГЛОНАСС и </w:t>
      </w:r>
      <w:smartTag w:uri="urn:schemas-microsoft-com:office:smarttags" w:element="metricconverter">
        <w:smartTagPr>
          <w:attr w:name="ProductID" w:val="20000 км"/>
        </w:smartTagPr>
        <w:r w:rsidRPr="00F3164A">
          <w:rPr>
            <w:rFonts w:asciiTheme="majorHAnsi" w:hAnsiTheme="majorHAnsi"/>
            <w:b w:val="0"/>
            <w:sz w:val="22"/>
            <w:szCs w:val="22"/>
          </w:rPr>
          <w:t>20000 км</w:t>
        </w:r>
      </w:smartTag>
      <w:r w:rsidRPr="00F3164A">
        <w:rPr>
          <w:rFonts w:asciiTheme="majorHAnsi" w:hAnsiTheme="majorHAnsi"/>
          <w:b w:val="0"/>
          <w:sz w:val="22"/>
          <w:szCs w:val="22"/>
        </w:rPr>
        <w:t xml:space="preserve"> спутники системы </w:t>
      </w:r>
      <w:r w:rsidRPr="00F3164A">
        <w:rPr>
          <w:rFonts w:asciiTheme="majorHAnsi" w:hAnsiTheme="majorHAnsi"/>
          <w:b w:val="0"/>
          <w:sz w:val="22"/>
          <w:szCs w:val="22"/>
          <w:lang w:val="en-US"/>
        </w:rPr>
        <w:t>GPS</w:t>
      </w:r>
      <w:r w:rsidRPr="00F3164A">
        <w:rPr>
          <w:rFonts w:asciiTheme="majorHAnsi" w:hAnsiTheme="majorHAnsi"/>
          <w:b w:val="0"/>
          <w:sz w:val="22"/>
          <w:szCs w:val="22"/>
        </w:rPr>
        <w:t>. Это радионавигационные спутниковые системы. Наиболее удаленная геостационарная орбита.</w:t>
      </w:r>
    </w:p>
    <w:p w:rsidR="00522226" w:rsidRPr="00F3164A" w:rsidRDefault="00522226" w:rsidP="00522226">
      <w:pPr>
        <w:pStyle w:val="4"/>
        <w:spacing w:before="0" w:beforeAutospacing="0" w:after="0" w:afterAutospacing="0"/>
        <w:ind w:firstLine="573"/>
        <w:jc w:val="both"/>
        <w:rPr>
          <w:rFonts w:asciiTheme="majorHAnsi" w:hAnsiTheme="majorHAnsi"/>
          <w:b w:val="0"/>
          <w:sz w:val="22"/>
          <w:szCs w:val="22"/>
        </w:rPr>
      </w:pPr>
    </w:p>
    <w:p w:rsidR="00522226" w:rsidRPr="00F3164A" w:rsidRDefault="00522226" w:rsidP="00522226">
      <w:pPr>
        <w:pStyle w:val="4"/>
        <w:spacing w:before="0" w:beforeAutospacing="0" w:after="0" w:afterAutospacing="0"/>
        <w:ind w:firstLine="573"/>
        <w:jc w:val="both"/>
        <w:rPr>
          <w:rFonts w:asciiTheme="majorHAnsi" w:hAnsiTheme="majorHAnsi"/>
          <w:b w:val="0"/>
          <w:sz w:val="22"/>
          <w:szCs w:val="22"/>
        </w:rPr>
      </w:pPr>
    </w:p>
    <w:p w:rsidR="00522226" w:rsidRPr="00F3164A" w:rsidRDefault="00522226" w:rsidP="007C1475">
      <w:pPr>
        <w:spacing w:after="0"/>
        <w:rPr>
          <w:rFonts w:asciiTheme="majorHAnsi" w:hAnsiTheme="majorHAnsi" w:cs="Times New Roman"/>
          <w:b/>
          <w:lang w:val="kk-KZ"/>
        </w:rPr>
      </w:pPr>
    </w:p>
    <w:p w:rsidR="00C30903" w:rsidRPr="00F3164A" w:rsidRDefault="00C30903" w:rsidP="00C30903">
      <w:pPr>
        <w:pStyle w:val="a3"/>
        <w:spacing w:after="0"/>
        <w:ind w:left="644"/>
        <w:rPr>
          <w:rFonts w:asciiTheme="majorHAnsi" w:hAnsiTheme="majorHAnsi" w:cs="Times New Roman"/>
          <w:b/>
          <w:lang w:val="kk-KZ"/>
        </w:rPr>
      </w:pPr>
    </w:p>
    <w:p w:rsidR="00325AA7" w:rsidRDefault="00325AA7" w:rsidP="00C30903">
      <w:pPr>
        <w:spacing w:after="0"/>
        <w:rPr>
          <w:rFonts w:asciiTheme="majorHAnsi" w:hAnsiTheme="majorHAnsi" w:cs="Times New Roman"/>
          <w:b/>
          <w:lang w:val="kk-KZ"/>
        </w:rPr>
      </w:pPr>
    </w:p>
    <w:p w:rsidR="00325AA7" w:rsidRDefault="00325AA7" w:rsidP="00325AA7">
      <w:pPr>
        <w:rPr>
          <w:rFonts w:asciiTheme="majorHAnsi" w:hAnsiTheme="majorHAnsi" w:cs="Times New Roman"/>
          <w:lang w:val="kk-KZ"/>
        </w:rPr>
      </w:pPr>
    </w:p>
    <w:p w:rsidR="00325AA7" w:rsidRPr="008E412C" w:rsidRDefault="00325AA7" w:rsidP="00325AA7">
      <w:pPr>
        <w:rPr>
          <w:rFonts w:ascii="Times New Roman" w:hAnsi="Times New Roman" w:cs="Times New Roman"/>
          <w:b/>
          <w:color w:val="000000"/>
          <w:sz w:val="28"/>
          <w:szCs w:val="28"/>
        </w:rPr>
      </w:pPr>
      <w:r w:rsidRPr="008E412C">
        <w:rPr>
          <w:rFonts w:ascii="Times New Roman" w:hAnsi="Times New Roman" w:cs="Times New Roman"/>
          <w:b/>
          <w:color w:val="000000"/>
          <w:sz w:val="28"/>
          <w:szCs w:val="28"/>
        </w:rPr>
        <w:lastRenderedPageBreak/>
        <w:t>31. Опишите геостационарную орбиту (ГСО) в системе спутниковой связи</w:t>
      </w:r>
    </w:p>
    <w:p w:rsidR="00325AA7" w:rsidRPr="008E412C" w:rsidRDefault="00325AA7" w:rsidP="00325AA7">
      <w:pPr>
        <w:pStyle w:val="a5"/>
        <w:spacing w:before="0" w:beforeAutospacing="0" w:after="0" w:afterAutospacing="0" w:line="276" w:lineRule="auto"/>
        <w:ind w:firstLine="570"/>
        <w:rPr>
          <w:sz w:val="28"/>
          <w:szCs w:val="28"/>
        </w:rPr>
      </w:pPr>
      <w:r w:rsidRPr="008E412C">
        <w:rPr>
          <w:sz w:val="28"/>
          <w:szCs w:val="28"/>
        </w:rPr>
        <w:t xml:space="preserve">Орбита </w:t>
      </w:r>
      <w:r w:rsidRPr="008E412C">
        <w:rPr>
          <w:iCs/>
          <w:sz w:val="28"/>
          <w:szCs w:val="28"/>
        </w:rPr>
        <w:t>геостационарного</w:t>
      </w:r>
      <w:r w:rsidRPr="008E412C">
        <w:rPr>
          <w:sz w:val="28"/>
          <w:szCs w:val="28"/>
        </w:rPr>
        <w:t xml:space="preserve"> ИСЗ это круговая (эксцентриситет е = 0), экваториальная (наклонение i = 0°), синхронная орбита с периодом обращения 24 ч, с движением спутника в восточном направлении на высоте около </w:t>
      </w:r>
      <w:smartTag w:uri="urn:schemas-microsoft-com:office:smarttags" w:element="metricconverter">
        <w:smartTagPr>
          <w:attr w:name="ProductID" w:val="36000 км"/>
        </w:smartTagPr>
        <w:r w:rsidRPr="008E412C">
          <w:rPr>
            <w:sz w:val="28"/>
            <w:szCs w:val="28"/>
          </w:rPr>
          <w:t>36000 км</w:t>
        </w:r>
      </w:smartTag>
      <w:r w:rsidRPr="008E412C">
        <w:rPr>
          <w:sz w:val="28"/>
          <w:szCs w:val="28"/>
        </w:rPr>
        <w:t xml:space="preserve">. </w:t>
      </w:r>
    </w:p>
    <w:p w:rsidR="00325AA7" w:rsidRPr="008E412C" w:rsidRDefault="00325AA7" w:rsidP="00325AA7">
      <w:pPr>
        <w:pStyle w:val="a5"/>
        <w:spacing w:before="0" w:beforeAutospacing="0" w:after="0" w:afterAutospacing="0" w:line="276" w:lineRule="auto"/>
        <w:ind w:firstLine="570"/>
        <w:rPr>
          <w:sz w:val="28"/>
          <w:szCs w:val="28"/>
        </w:rPr>
      </w:pPr>
      <w:r w:rsidRPr="008E412C">
        <w:rPr>
          <w:sz w:val="28"/>
          <w:szCs w:val="28"/>
        </w:rPr>
        <w:t xml:space="preserve">Орбиту ГСО еще в </w:t>
      </w:r>
      <w:smartTag w:uri="urn:schemas-microsoft-com:office:smarttags" w:element="metricconverter">
        <w:smartTagPr>
          <w:attr w:name="ProductID" w:val="1945 г"/>
        </w:smartTagPr>
        <w:r w:rsidRPr="008E412C">
          <w:rPr>
            <w:sz w:val="28"/>
            <w:szCs w:val="28"/>
          </w:rPr>
          <w:t>1945 г</w:t>
        </w:r>
      </w:smartTag>
      <w:r w:rsidRPr="008E412C">
        <w:rPr>
          <w:sz w:val="28"/>
          <w:szCs w:val="28"/>
        </w:rPr>
        <w:t xml:space="preserve">. рассчитал и предложил использовать для спутников связи английский инженер Артур Кларк, известный впоследствии как писатель-фантаст. В Англии и многих других странах геостационарную орбиту называют «Пояс Кларка». </w:t>
      </w:r>
    </w:p>
    <w:p w:rsidR="00325AA7" w:rsidRPr="008E412C" w:rsidRDefault="00325AA7" w:rsidP="00325AA7">
      <w:pPr>
        <w:pStyle w:val="a5"/>
        <w:spacing w:before="0" w:beforeAutospacing="0" w:after="0" w:afterAutospacing="0" w:line="276" w:lineRule="auto"/>
        <w:ind w:firstLine="570"/>
        <w:rPr>
          <w:sz w:val="28"/>
          <w:szCs w:val="28"/>
        </w:rPr>
      </w:pPr>
      <w:proofErr w:type="gramStart"/>
      <w:r w:rsidRPr="008E412C">
        <w:rPr>
          <w:sz w:val="28"/>
          <w:szCs w:val="28"/>
        </w:rPr>
        <w:t>Большинство существующих ССС используют наиболее выгодную для размещения спутников геостационарную орбиту, основными достоинствами которой являются:</w:t>
      </w:r>
      <w:proofErr w:type="gramEnd"/>
    </w:p>
    <w:p w:rsidR="00325AA7" w:rsidRPr="008E412C" w:rsidRDefault="00325AA7" w:rsidP="00325AA7">
      <w:pPr>
        <w:pStyle w:val="a5"/>
        <w:spacing w:before="0" w:beforeAutospacing="0" w:after="0" w:afterAutospacing="0" w:line="276" w:lineRule="auto"/>
        <w:ind w:firstLine="570"/>
        <w:rPr>
          <w:sz w:val="28"/>
          <w:szCs w:val="28"/>
        </w:rPr>
      </w:pPr>
      <w:r w:rsidRPr="008E412C">
        <w:rPr>
          <w:sz w:val="28"/>
          <w:szCs w:val="28"/>
        </w:rPr>
        <w:t>- возможность непрерывной круглосуточной связи в глобальной зоне обслуживания и практически полное отсутствие сдвига частоты, обусловленного доплеровским эффектом;</w:t>
      </w:r>
    </w:p>
    <w:p w:rsidR="00325AA7" w:rsidRPr="008E412C" w:rsidRDefault="00325AA7" w:rsidP="00325AA7">
      <w:pPr>
        <w:pStyle w:val="a5"/>
        <w:spacing w:before="0" w:beforeAutospacing="0" w:after="0" w:afterAutospacing="0" w:line="276" w:lineRule="auto"/>
        <w:ind w:firstLine="570"/>
        <w:rPr>
          <w:iCs/>
          <w:sz w:val="28"/>
          <w:szCs w:val="28"/>
        </w:rPr>
      </w:pPr>
      <w:r w:rsidRPr="008E412C">
        <w:rPr>
          <w:sz w:val="28"/>
          <w:szCs w:val="28"/>
        </w:rPr>
        <w:t>- трех спутников достаточно для охвата практически всей территории Земли</w:t>
      </w:r>
      <w:r w:rsidRPr="008E412C">
        <w:rPr>
          <w:iCs/>
          <w:sz w:val="28"/>
          <w:szCs w:val="28"/>
        </w:rPr>
        <w:t>;</w:t>
      </w:r>
    </w:p>
    <w:p w:rsidR="00325AA7" w:rsidRPr="008E412C" w:rsidRDefault="00325AA7" w:rsidP="00325AA7">
      <w:pPr>
        <w:pStyle w:val="a5"/>
        <w:spacing w:before="0" w:beforeAutospacing="0" w:after="0" w:afterAutospacing="0" w:line="276" w:lineRule="auto"/>
        <w:ind w:firstLine="570"/>
        <w:rPr>
          <w:iCs/>
          <w:sz w:val="28"/>
          <w:szCs w:val="28"/>
        </w:rPr>
      </w:pPr>
      <w:r w:rsidRPr="008E412C">
        <w:rPr>
          <w:iCs/>
          <w:sz w:val="28"/>
          <w:szCs w:val="28"/>
        </w:rPr>
        <w:t>- не требуется система перемещения антенны для слежения за спутником.</w:t>
      </w:r>
    </w:p>
    <w:p w:rsidR="00325AA7" w:rsidRPr="008E412C" w:rsidRDefault="00325AA7" w:rsidP="00325AA7">
      <w:pPr>
        <w:pStyle w:val="a5"/>
        <w:spacing w:before="0" w:beforeAutospacing="0" w:after="0" w:afterAutospacing="0" w:line="276" w:lineRule="auto"/>
        <w:ind w:firstLine="540"/>
        <w:rPr>
          <w:sz w:val="28"/>
          <w:szCs w:val="28"/>
        </w:rPr>
      </w:pPr>
      <w:r w:rsidRPr="008E412C">
        <w:rPr>
          <w:b/>
          <w:iCs/>
          <w:sz w:val="28"/>
          <w:szCs w:val="28"/>
        </w:rPr>
        <w:t>Эффектом Доплера</w:t>
      </w:r>
      <w:r w:rsidRPr="008E412C">
        <w:rPr>
          <w:b/>
          <w:sz w:val="28"/>
          <w:szCs w:val="28"/>
        </w:rPr>
        <w:t xml:space="preserve"> называют физическое явление, заключающееся в изменении частоты высокочастотных электромагнитных колебаний при взаимном перемещении передатчика и приемника</w:t>
      </w:r>
      <w:r w:rsidRPr="008E412C">
        <w:rPr>
          <w:sz w:val="28"/>
          <w:szCs w:val="28"/>
        </w:rPr>
        <w:t xml:space="preserve">. В случае движения спутника по орбите эффект Доплера будет зависеть от радиальной составляющей скорости. Этот эффект может возникнуть также и при движении ИСЗ на орбите. На линиях связи через строго геостационарный спутник доплеровский сдвиг не возникает, на реальных геостационарных ИСЗ — </w:t>
      </w:r>
      <w:proofErr w:type="gramStart"/>
      <w:r w:rsidRPr="008E412C">
        <w:rPr>
          <w:sz w:val="28"/>
          <w:szCs w:val="28"/>
        </w:rPr>
        <w:t>мало существен</w:t>
      </w:r>
      <w:proofErr w:type="gramEnd"/>
      <w:r w:rsidRPr="008E412C">
        <w:rPr>
          <w:sz w:val="28"/>
          <w:szCs w:val="28"/>
        </w:rPr>
        <w:t xml:space="preserve">, а на сильно вытянутых эллиптических или низких круговых орбитах может быть значительным. Эффект проявляется как нестабильность несущей частоты ретранслируемых спутником колебаний, которая добавляется к аппаратурной нестабильности частоты, возникающей в аппаратуре бортового ретранслятора и земной станции. Эта нестабильность может существенно осложнять прием сигналов, приводя к снижению помехоустойчивости приема. </w:t>
      </w:r>
    </w:p>
    <w:p w:rsidR="00325AA7" w:rsidRPr="008E412C" w:rsidRDefault="00052E06" w:rsidP="00325AA7">
      <w:pPr>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pict>
          <v:group id="Группа 7" o:spid="_x0000_s1775" style="position:absolute;left:0;text-align:left;margin-left:336.3pt;margin-top:5.15pt;width:127.75pt;height:54.55pt;z-index:251730944" coordorigin="1238,3976" coordsize="2555,1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">
            <v:group id="Group 8" o:spid="_x0000_s1776" style="position:absolute;left:1238;top:3976;width:2555;height:1038" coordorigin="3411,3414" coordsize="2555,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9" o:spid="_x0000_s1777" style="position:absolute;visibility:visible" from="5064,3756" to="5064,4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">
                <v:stroke endarrow="block"/>
              </v:line>
              <v:line id="Line 10" o:spid="_x0000_s1778" style="position:absolute;visibility:visible" from="5121,3756" to="5966,4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">
                <v:stroke endarrow="block"/>
              </v:line>
              <v:shape id="Text Box 11" o:spid="_x0000_s1779" type="#_x0000_t202" style="position:absolute;left:4722;top:3414;width:570;height: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">
                <v:textbox inset="0,.3mm,0,.3mm">
                  <w:txbxContent>
                    <w:p w:rsidR="00325AA7" w:rsidRDefault="00325AA7" w:rsidP="00325AA7">
                      <w:r>
                        <w:rPr>
                          <w:sz w:val="28"/>
                        </w:rPr>
                        <w:t>ИСЗ</w:t>
                      </w:r>
                    </w:p>
                  </w:txbxContent>
                </v:textbox>
              </v:shape>
              <v:shape id="Text Box 12" o:spid="_x0000_s1780" type="#_x0000_t202" style="position:absolute;left:5523;top:3471;width:339;height: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" stroked="f">
                <v:textbox inset="0,.3mm,0,.3mm">
                  <w:txbxContent>
                    <w:p w:rsidR="00325AA7" w:rsidRDefault="00325AA7" w:rsidP="00325AA7">
                      <w:r>
                        <w:rPr>
                          <w:sz w:val="28"/>
                          <w:lang w:val="en-US"/>
                        </w:rPr>
                        <w:t>V</w:t>
                      </w:r>
                    </w:p>
                  </w:txbxContent>
                </v:textbox>
              </v:shape>
              <v:shape id="Text Box 13" o:spid="_x0000_s1781" type="#_x0000_t202" style="position:absolute;left:3411;top:3870;width:1311;height: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" stroked="f">
                <v:textbox inset="0,.3mm,0,.3mm">
                  <w:txbxContent>
                    <w:p w:rsidR="00325AA7" w:rsidRDefault="00325AA7" w:rsidP="00325AA7">
                      <w:r>
                        <w:t>Направление связи</w:t>
                      </w:r>
                    </w:p>
                  </w:txbxContent>
                </v:textbox>
              </v:shape>
              <v:shape id="Arc 14" o:spid="_x0000_s1782" style="position:absolute;left:5064;top:3813;width:342;height:285;rotation:1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" adj="0,,0" path="m-1,nfc11929,,21600,9670,21600,21600em-1,nsc11929,,21600,9670,21600,21600l,21600,-1,xe" filled="f">
                <v:stroke joinstyle="round"/>
                <v:formulas/>
                <v:path arrowok="t" o:extrusionok="f" o:connecttype="custom" o:connectlocs="0,0;342,285;0,285" o:connectangles="0,0,0"/>
              </v:shape>
              <v:shape id="Text Box 15" o:spid="_x0000_s1783" type="#_x0000_t202" style="position:absolute;left:5292;top:4041;width:285;height: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" stroked="f">
                <v:textbox inset="0,.3mm,0,.3mm">
                  <w:txbxContent>
                    <w:p w:rsidR="00325AA7" w:rsidRDefault="00325AA7" w:rsidP="00325AA7">
                      <w:r>
                        <w:rPr>
                          <w:sz w:val="28"/>
                        </w:rPr>
                        <w:t>ψ</w:t>
                      </w:r>
                    </w:p>
                  </w:txbxContent>
                </v:textbox>
              </v:shape>
            </v:group>
            <v:shape id="Text Box 16" o:spid="_x0000_s1784" type="#_x0000_t202" style="position:absolute;left:2330;top:4668;width:456;height: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" stroked="f">
              <v:textbox inset=".5mm,.3mm,.5mm,.3mm">
                <w:txbxContent>
                  <w:p w:rsidR="00325AA7" w:rsidRPr="00E10C47" w:rsidRDefault="00325AA7" w:rsidP="00325AA7">
                    <w:pPr>
                      <w:rPr>
                        <w:lang w:val="en-US"/>
                      </w:rPr>
                    </w:pPr>
                    <w:r>
                      <w:rPr>
                        <w:lang w:val="en-US"/>
                      </w:rPr>
                      <w:t>Vr</w:t>
                    </w:r>
                  </w:p>
                </w:txbxContent>
              </v:textbox>
            </v:shape>
            <w10:wrap type="square"/>
          </v:group>
        </w:pict>
      </w:r>
      <w:r w:rsidR="00325AA7" w:rsidRPr="008E412C">
        <w:rPr>
          <w:rFonts w:ascii="Times New Roman" w:hAnsi="Times New Roman" w:cs="Times New Roman"/>
          <w:sz w:val="28"/>
          <w:szCs w:val="28"/>
        </w:rPr>
        <w:t xml:space="preserve">Относительное изменение частоты у приемника будет равно                                   </w:t>
      </w:r>
    </w:p>
    <w:p w:rsidR="00325AA7" w:rsidRPr="008E412C" w:rsidRDefault="00325AA7" w:rsidP="00325AA7">
      <w:pPr>
        <w:ind w:left="142" w:firstLine="570"/>
        <w:jc w:val="both"/>
        <w:rPr>
          <w:rFonts w:ascii="Times New Roman" w:hAnsi="Times New Roman" w:cs="Times New Roman"/>
          <w:sz w:val="28"/>
          <w:szCs w:val="28"/>
        </w:rPr>
      </w:pP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Δf</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f</w:t>
      </w:r>
      <w:r w:rsidRPr="008E412C">
        <w:rPr>
          <w:rFonts w:ascii="Times New Roman" w:hAnsi="Times New Roman" w:cs="Times New Roman"/>
          <w:sz w:val="28"/>
          <w:szCs w:val="28"/>
          <w:vertAlign w:val="subscript"/>
        </w:rPr>
        <w:t>0</w:t>
      </w:r>
      <w:r w:rsidRPr="008E412C">
        <w:rPr>
          <w:rFonts w:ascii="Times New Roman" w:hAnsi="Times New Roman" w:cs="Times New Roman"/>
          <w:sz w:val="28"/>
          <w:szCs w:val="28"/>
        </w:rPr>
        <w:t xml:space="preserve"> = </w:t>
      </w:r>
      <w:r w:rsidRPr="008E412C">
        <w:rPr>
          <w:rFonts w:ascii="Times New Roman" w:hAnsi="Times New Roman" w:cs="Times New Roman"/>
          <w:sz w:val="28"/>
          <w:szCs w:val="28"/>
          <w:lang w:val="en-US"/>
        </w:rPr>
        <w:t>V</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cosψ</w:t>
      </w:r>
      <w:r w:rsidRPr="008E412C">
        <w:rPr>
          <w:rFonts w:ascii="Times New Roman" w:hAnsi="Times New Roman" w:cs="Times New Roman"/>
          <w:sz w:val="28"/>
          <w:szCs w:val="28"/>
        </w:rPr>
        <w:t xml:space="preserve"> / с                       (2.1)</w:t>
      </w:r>
    </w:p>
    <w:p w:rsidR="00325AA7" w:rsidRPr="008E412C" w:rsidRDefault="00325AA7" w:rsidP="00325AA7">
      <w:pPr>
        <w:ind w:firstLine="570"/>
        <w:jc w:val="both"/>
        <w:rPr>
          <w:rFonts w:ascii="Times New Roman" w:hAnsi="Times New Roman" w:cs="Times New Roman"/>
          <w:sz w:val="28"/>
          <w:szCs w:val="28"/>
        </w:rPr>
      </w:pPr>
      <w:r w:rsidRPr="008E412C">
        <w:rPr>
          <w:rFonts w:ascii="Times New Roman" w:hAnsi="Times New Roman" w:cs="Times New Roman"/>
          <w:sz w:val="28"/>
          <w:szCs w:val="28"/>
        </w:rPr>
        <w:lastRenderedPageBreak/>
        <w:t xml:space="preserve">где </w:t>
      </w:r>
      <w:proofErr w:type="gramStart"/>
      <w:r w:rsidRPr="008E412C">
        <w:rPr>
          <w:rFonts w:ascii="Times New Roman" w:hAnsi="Times New Roman" w:cs="Times New Roman"/>
          <w:sz w:val="28"/>
          <w:szCs w:val="28"/>
        </w:rPr>
        <w:t>с</w:t>
      </w:r>
      <w:proofErr w:type="gramEnd"/>
      <w:r w:rsidRPr="008E412C">
        <w:rPr>
          <w:rFonts w:ascii="Times New Roman" w:hAnsi="Times New Roman" w:cs="Times New Roman"/>
          <w:sz w:val="28"/>
          <w:szCs w:val="28"/>
        </w:rPr>
        <w:t xml:space="preserve"> – скорость света;</w:t>
      </w:r>
    </w:p>
    <w:p w:rsidR="00325AA7" w:rsidRPr="008E412C" w:rsidRDefault="00325AA7" w:rsidP="00325AA7">
      <w:pPr>
        <w:ind w:firstLine="570"/>
        <w:jc w:val="both"/>
        <w:rPr>
          <w:rFonts w:ascii="Times New Roman" w:hAnsi="Times New Roman" w:cs="Times New Roman"/>
          <w:sz w:val="28"/>
          <w:szCs w:val="28"/>
        </w:rPr>
      </w:pPr>
      <w:r w:rsidRPr="008E412C">
        <w:rPr>
          <w:rFonts w:ascii="Times New Roman" w:hAnsi="Times New Roman" w:cs="Times New Roman"/>
          <w:sz w:val="28"/>
          <w:szCs w:val="28"/>
          <w:lang w:val="en-US"/>
        </w:rPr>
        <w:t>V</w:t>
      </w:r>
      <w:r w:rsidRPr="008E412C">
        <w:rPr>
          <w:rFonts w:ascii="Times New Roman" w:hAnsi="Times New Roman" w:cs="Times New Roman"/>
          <w:sz w:val="28"/>
          <w:szCs w:val="28"/>
        </w:rPr>
        <w:t xml:space="preserve"> – </w:t>
      </w:r>
      <w:proofErr w:type="gramStart"/>
      <w:r w:rsidRPr="008E412C">
        <w:rPr>
          <w:rFonts w:ascii="Times New Roman" w:hAnsi="Times New Roman" w:cs="Times New Roman"/>
          <w:sz w:val="28"/>
          <w:szCs w:val="28"/>
        </w:rPr>
        <w:t>скорость</w:t>
      </w:r>
      <w:proofErr w:type="gramEnd"/>
      <w:r w:rsidRPr="008E412C">
        <w:rPr>
          <w:rFonts w:ascii="Times New Roman" w:hAnsi="Times New Roman" w:cs="Times New Roman"/>
          <w:sz w:val="28"/>
          <w:szCs w:val="28"/>
        </w:rPr>
        <w:t xml:space="preserve"> движения передатчика относительно приемника;</w:t>
      </w:r>
    </w:p>
    <w:p w:rsidR="00325AA7" w:rsidRPr="008E412C" w:rsidRDefault="00325AA7" w:rsidP="00325AA7">
      <w:pPr>
        <w:ind w:firstLine="570"/>
        <w:jc w:val="both"/>
        <w:rPr>
          <w:rFonts w:ascii="Times New Roman" w:hAnsi="Times New Roman" w:cs="Times New Roman"/>
          <w:sz w:val="28"/>
          <w:szCs w:val="28"/>
        </w:rPr>
      </w:pPr>
      <w:r w:rsidRPr="008E412C">
        <w:rPr>
          <w:rFonts w:ascii="Times New Roman" w:hAnsi="Times New Roman" w:cs="Times New Roman"/>
          <w:sz w:val="28"/>
          <w:szCs w:val="28"/>
          <w:lang w:val="en-US"/>
        </w:rPr>
        <w:t>Vr</w:t>
      </w:r>
      <w:r w:rsidRPr="008E412C">
        <w:rPr>
          <w:rFonts w:ascii="Times New Roman" w:hAnsi="Times New Roman" w:cs="Times New Roman"/>
          <w:sz w:val="28"/>
          <w:szCs w:val="28"/>
        </w:rPr>
        <w:t xml:space="preserve"> – радиальная составляющая скорости движения передатчика относительно приемника;</w:t>
      </w:r>
    </w:p>
    <w:p w:rsidR="00325AA7" w:rsidRPr="008E412C" w:rsidRDefault="00325AA7" w:rsidP="00325AA7">
      <w:pPr>
        <w:ind w:firstLine="570"/>
        <w:jc w:val="both"/>
        <w:rPr>
          <w:rFonts w:ascii="Times New Roman" w:hAnsi="Times New Roman" w:cs="Times New Roman"/>
          <w:sz w:val="28"/>
          <w:szCs w:val="28"/>
        </w:rPr>
      </w:pPr>
      <w:r w:rsidRPr="008E412C">
        <w:rPr>
          <w:rFonts w:ascii="Times New Roman" w:hAnsi="Times New Roman" w:cs="Times New Roman"/>
          <w:sz w:val="28"/>
          <w:szCs w:val="28"/>
          <w:lang w:val="en-US"/>
        </w:rPr>
        <w:t>ψ</w:t>
      </w:r>
      <w:r w:rsidRPr="008E412C">
        <w:rPr>
          <w:rFonts w:ascii="Times New Roman" w:hAnsi="Times New Roman" w:cs="Times New Roman"/>
          <w:sz w:val="28"/>
          <w:szCs w:val="28"/>
        </w:rPr>
        <w:t xml:space="preserve"> – </w:t>
      </w:r>
      <w:proofErr w:type="gramStart"/>
      <w:r w:rsidRPr="008E412C">
        <w:rPr>
          <w:rFonts w:ascii="Times New Roman" w:hAnsi="Times New Roman" w:cs="Times New Roman"/>
          <w:sz w:val="28"/>
          <w:szCs w:val="28"/>
        </w:rPr>
        <w:t>угол</w:t>
      </w:r>
      <w:proofErr w:type="gramEnd"/>
      <w:r w:rsidRPr="008E412C">
        <w:rPr>
          <w:rFonts w:ascii="Times New Roman" w:hAnsi="Times New Roman" w:cs="Times New Roman"/>
          <w:sz w:val="28"/>
          <w:szCs w:val="28"/>
        </w:rPr>
        <w:t xml:space="preserve"> между вектором скорости и направлением связи.</w:t>
      </w:r>
    </w:p>
    <w:p w:rsidR="00325AA7" w:rsidRPr="008E412C" w:rsidRDefault="00325AA7" w:rsidP="00325AA7">
      <w:pPr>
        <w:ind w:firstLine="570"/>
        <w:jc w:val="both"/>
        <w:rPr>
          <w:rFonts w:ascii="Times New Roman" w:hAnsi="Times New Roman" w:cs="Times New Roman"/>
          <w:sz w:val="28"/>
          <w:szCs w:val="28"/>
        </w:rPr>
      </w:pPr>
      <w:r w:rsidRPr="008E412C">
        <w:rPr>
          <w:rFonts w:ascii="Times New Roman" w:hAnsi="Times New Roman" w:cs="Times New Roman"/>
          <w:sz w:val="28"/>
          <w:szCs w:val="28"/>
        </w:rPr>
        <w:t xml:space="preserve"> Геостационарные спутники, располагаясь на высоте примерно 36 тыс. км и двигаясь со скоростью вращения Земли, как бы "зависают" над определенной точкой земной поверхности, которая располагается на экваторе (так называемой подспутниковой точкой). В действительности действие сил, связанных с эллиптичностью экватора Земли, гравитационное притяжение Солнца и Луны, а также давление солнечной радиации вызывают дрейф спутника по долготе и его перемещение на север и на юг от экватора по трассе в виде цифры “</w:t>
      </w:r>
      <w:smartTag w:uri="urn:schemas-microsoft-com:office:smarttags" w:element="metricconverter">
        <w:smartTagPr>
          <w:attr w:name="ProductID" w:val="8”"/>
        </w:smartTagPr>
        <w:r w:rsidRPr="008E412C">
          <w:rPr>
            <w:rFonts w:ascii="Times New Roman" w:hAnsi="Times New Roman" w:cs="Times New Roman"/>
            <w:sz w:val="28"/>
            <w:szCs w:val="28"/>
          </w:rPr>
          <w:t>8”</w:t>
        </w:r>
      </w:smartTag>
      <w:r w:rsidRPr="008E412C">
        <w:rPr>
          <w:rFonts w:ascii="Times New Roman" w:hAnsi="Times New Roman" w:cs="Times New Roman"/>
          <w:sz w:val="28"/>
          <w:szCs w:val="28"/>
        </w:rPr>
        <w:t xml:space="preserve">. Для противодействия этим силам на борту спутников применяют системы “удержания станции”. Основными параметрами, определяющими угловой разнос соседних КА на орбите, являются пространственная избирательность бортовых и наземных антенн, а также точность удержания КА на орбите: чем больше отклонения, тем меньше потенциальная емкость орбиты. Согласно современным требованиям, точность удержания станции по долготе должна составлять </w:t>
      </w:r>
      <w:r w:rsidRPr="008E412C">
        <w:rPr>
          <w:rFonts w:ascii="Times New Roman" w:hAnsi="Times New Roman" w:cs="Times New Roman"/>
          <w:sz w:val="28"/>
          <w:szCs w:val="28"/>
        </w:rPr>
        <w:sym w:font="Symbol" w:char="F0B1"/>
      </w:r>
      <w:r w:rsidRPr="008E412C">
        <w:rPr>
          <w:rFonts w:ascii="Times New Roman" w:hAnsi="Times New Roman" w:cs="Times New Roman"/>
          <w:sz w:val="28"/>
          <w:szCs w:val="28"/>
        </w:rPr>
        <w:t>0,1</w:t>
      </w:r>
      <w:r w:rsidRPr="008E412C">
        <w:rPr>
          <w:rFonts w:ascii="Times New Roman" w:hAnsi="Times New Roman" w:cs="Times New Roman"/>
          <w:sz w:val="28"/>
          <w:szCs w:val="28"/>
          <w:vertAlign w:val="superscript"/>
        </w:rPr>
        <w:t>0</w:t>
      </w:r>
      <w:r w:rsidRPr="008E412C">
        <w:rPr>
          <w:rFonts w:ascii="Times New Roman" w:hAnsi="Times New Roman" w:cs="Times New Roman"/>
          <w:sz w:val="28"/>
          <w:szCs w:val="28"/>
        </w:rPr>
        <w:t>.</w:t>
      </w:r>
    </w:p>
    <w:p w:rsidR="00325AA7" w:rsidRPr="008E412C" w:rsidRDefault="00325AA7" w:rsidP="00325AA7">
      <w:pPr>
        <w:pStyle w:val="a5"/>
        <w:spacing w:before="0" w:beforeAutospacing="0" w:after="0" w:afterAutospacing="0" w:line="276" w:lineRule="auto"/>
        <w:ind w:firstLine="570"/>
        <w:jc w:val="both"/>
        <w:rPr>
          <w:sz w:val="28"/>
          <w:szCs w:val="28"/>
        </w:rPr>
      </w:pPr>
      <w:r w:rsidRPr="008E412C">
        <w:rPr>
          <w:sz w:val="28"/>
          <w:szCs w:val="28"/>
        </w:rPr>
        <w:t>Связь через геостационарный КА не имеет перерывов в обслуживании, обусловленных взаимным перемещением спутника и наземной станции. Орбитальный ресурс современных геостационарных КА также достаточно высок и составляет около 15 лет.</w:t>
      </w:r>
    </w:p>
    <w:p w:rsidR="00325AA7" w:rsidRPr="008E412C" w:rsidRDefault="00052E06" w:rsidP="00325AA7">
      <w:pPr>
        <w:pStyle w:val="a5"/>
        <w:spacing w:before="0" w:beforeAutospacing="0" w:after="0" w:afterAutospacing="0" w:line="276" w:lineRule="auto"/>
        <w:rPr>
          <w:sz w:val="28"/>
          <w:szCs w:val="28"/>
        </w:rPr>
      </w:pPr>
      <w:r>
        <w:rPr>
          <w:noProof/>
          <w:sz w:val="28"/>
          <w:szCs w:val="28"/>
        </w:rPr>
        <w:pict>
          <v:group id="Группа 3" o:spid="_x0000_s1770" style="position:absolute;margin-left:122.55pt;margin-top:99.05pt;width:239.4pt;height:11.4pt;z-index:251728896" coordorigin="4152,4725" coordsize="478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3" o:spid="_x0000_s1771" type="#_x0000_t187" style="position:absolute;left:4152;top:4725;width:228;height:1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" fillcolor="black"/>
            <v:shape id="AutoShape 4" o:spid="_x0000_s1772" type="#_x0000_t187" style="position:absolute;left:6375;top:4782;width:228;height:1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" fillcolor="black"/>
            <v:shape id="AutoShape 5" o:spid="_x0000_s1773" type="#_x0000_t187" style="position:absolute;left:8712;top:4782;width:228;height:1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" fillcolor="black"/>
          </v:group>
        </w:pict>
      </w:r>
      <w:r w:rsidR="00325AA7" w:rsidRPr="008E412C">
        <w:rPr>
          <w:noProof/>
          <w:sz w:val="28"/>
          <w:szCs w:val="28"/>
        </w:rPr>
        <w:drawing>
          <wp:inline distT="0" distB="0" distL="0" distR="0">
            <wp:extent cx="6000750" cy="2590800"/>
            <wp:effectExtent l="0" t="0" r="0" b="0"/>
            <wp:docPr id="9" name="Рисунок 1" descr="р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2-7"/>
                    <pic:cNvPicPr>
                      <a:picLocks noChangeAspect="1" noChangeArrowheads="1"/>
                    </pic:cNvPicPr>
                  </pic:nvPicPr>
                  <pic:blipFill>
                    <a:blip r:embed="rId18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0" cy="2590800"/>
                    </a:xfrm>
                    <a:prstGeom prst="rect">
                      <a:avLst/>
                    </a:prstGeom>
                    <a:noFill/>
                    <a:ln>
                      <a:noFill/>
                    </a:ln>
                  </pic:spPr>
                </pic:pic>
              </a:graphicData>
            </a:graphic>
          </wp:inline>
        </w:drawing>
      </w:r>
    </w:p>
    <w:p w:rsidR="00325AA7" w:rsidRPr="008E412C" w:rsidRDefault="00325AA7" w:rsidP="00325AA7">
      <w:pPr>
        <w:pStyle w:val="4"/>
        <w:spacing w:before="0" w:beforeAutospacing="0" w:after="0" w:afterAutospacing="0" w:line="276" w:lineRule="auto"/>
        <w:ind w:firstLine="573"/>
        <w:jc w:val="center"/>
        <w:rPr>
          <w:b w:val="0"/>
          <w:bCs w:val="0"/>
          <w:sz w:val="28"/>
          <w:szCs w:val="28"/>
        </w:rPr>
      </w:pPr>
      <w:r w:rsidRPr="008E412C">
        <w:rPr>
          <w:b w:val="0"/>
          <w:bCs w:val="0"/>
          <w:sz w:val="28"/>
          <w:szCs w:val="28"/>
        </w:rPr>
        <w:t>Рисунок 2.7 – Зона покрытия мира спутниками на ГСО</w:t>
      </w:r>
    </w:p>
    <w:p w:rsidR="00325AA7" w:rsidRPr="008E412C" w:rsidRDefault="00052E06" w:rsidP="00325AA7">
      <w:pPr>
        <w:pStyle w:val="4"/>
        <w:spacing w:before="0" w:beforeAutospacing="0" w:after="0" w:afterAutospacing="0" w:line="276" w:lineRule="auto"/>
        <w:ind w:firstLine="573"/>
        <w:jc w:val="center"/>
        <w:rPr>
          <w:b w:val="0"/>
          <w:bCs w:val="0"/>
          <w:sz w:val="28"/>
          <w:szCs w:val="28"/>
        </w:rPr>
      </w:pPr>
      <w:r>
        <w:rPr>
          <w:b w:val="0"/>
          <w:bCs w:val="0"/>
          <w:noProof/>
          <w:sz w:val="28"/>
          <w:szCs w:val="28"/>
        </w:rPr>
        <w:lastRenderedPageBreak/>
        <w:pict>
          <v:shape id="4-конечная звезда 2" o:spid="_x0000_s1774" type="#_x0000_t187" style="position:absolute;left:0;text-align:left;margin-left:273.6pt;margin-top:20.15pt;width:11.4pt;height:8.5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" fillcolor="black"/>
        </w:pict>
      </w:r>
      <w:r w:rsidR="00325AA7" w:rsidRPr="008E412C">
        <w:rPr>
          <w:b w:val="0"/>
          <w:bCs w:val="0"/>
          <w:sz w:val="28"/>
          <w:szCs w:val="28"/>
        </w:rPr>
        <w:t xml:space="preserve">( Система ИНТЕЛСАТ с тремя глобальными лучами в регионах Атлантического, Индийского и Тихого океанов.      </w:t>
      </w:r>
      <w:proofErr w:type="gramStart"/>
      <w:r w:rsidR="00325AA7" w:rsidRPr="008E412C">
        <w:rPr>
          <w:b w:val="0"/>
          <w:bCs w:val="0"/>
          <w:sz w:val="28"/>
          <w:szCs w:val="28"/>
        </w:rPr>
        <w:t>–п</w:t>
      </w:r>
      <w:proofErr w:type="gramEnd"/>
      <w:r w:rsidR="00325AA7" w:rsidRPr="008E412C">
        <w:rPr>
          <w:b w:val="0"/>
          <w:bCs w:val="0"/>
          <w:sz w:val="28"/>
          <w:szCs w:val="28"/>
        </w:rPr>
        <w:t>одспутниковые точки).</w:t>
      </w:r>
    </w:p>
    <w:p w:rsidR="00325AA7" w:rsidRPr="008E412C" w:rsidRDefault="00325AA7" w:rsidP="00325AA7">
      <w:pPr>
        <w:pStyle w:val="a5"/>
        <w:spacing w:before="0" w:beforeAutospacing="0" w:after="0" w:afterAutospacing="0" w:line="276" w:lineRule="auto"/>
        <w:ind w:firstLine="570"/>
        <w:rPr>
          <w:sz w:val="28"/>
          <w:szCs w:val="28"/>
        </w:rPr>
      </w:pPr>
      <w:r w:rsidRPr="008E412C">
        <w:rPr>
          <w:sz w:val="28"/>
          <w:szCs w:val="28"/>
        </w:rPr>
        <w:t>Однако такие системы имеют ряд недостатков, главный из которых - задержка сигнала. Спутники на геостационарных орбитах оптимальны для систем радио- и телевизионного вещания, где задержки в 250 мс (в каждом направлении) не сказываются на качественных характеристиках сигналов. Системы радиотелефонной связи более чувствительны к задержкам, а поскольку суммарная задержка в системах данного класса составляет около 600 мс (с учетом времени обработки и коммутации в наземных сетях), даже современная техника эхоподавления не всегда позволяет обеспечить связь высокого качества. В случае "двойного скачка" (ретрансляции через наземную станцию-шлюз) задержка становится неприемлемой уже более чем для 20% пользователей.</w:t>
      </w:r>
    </w:p>
    <w:p w:rsidR="00325AA7" w:rsidRPr="008E412C" w:rsidRDefault="00325AA7" w:rsidP="00325AA7">
      <w:pPr>
        <w:pStyle w:val="a5"/>
        <w:spacing w:before="0" w:beforeAutospacing="0" w:after="0" w:afterAutospacing="0" w:line="276" w:lineRule="auto"/>
        <w:ind w:firstLine="570"/>
        <w:jc w:val="both"/>
        <w:rPr>
          <w:sz w:val="28"/>
          <w:szCs w:val="28"/>
        </w:rPr>
      </w:pPr>
      <w:r w:rsidRPr="008E412C">
        <w:rPr>
          <w:sz w:val="28"/>
          <w:szCs w:val="28"/>
        </w:rPr>
        <w:t>Зона охвата геостационарных КА не включает в себя высокоширотные районы (выше 76,50 с.ш. и ю.ш.).</w:t>
      </w:r>
    </w:p>
    <w:p w:rsidR="00325AA7" w:rsidRPr="008E412C" w:rsidRDefault="00325AA7" w:rsidP="00325AA7">
      <w:pPr>
        <w:pStyle w:val="a5"/>
        <w:spacing w:before="0" w:beforeAutospacing="0" w:after="0" w:afterAutospacing="0" w:line="276" w:lineRule="auto"/>
        <w:ind w:firstLine="570"/>
        <w:jc w:val="both"/>
        <w:rPr>
          <w:sz w:val="28"/>
          <w:szCs w:val="28"/>
        </w:rPr>
      </w:pPr>
      <w:r w:rsidRPr="008E412C">
        <w:rPr>
          <w:sz w:val="28"/>
          <w:szCs w:val="28"/>
        </w:rPr>
        <w:t xml:space="preserve">Удаленность  спутникового ретранслятора на расстояние </w:t>
      </w:r>
      <w:smartTag w:uri="urn:schemas-microsoft-com:office:smarttags" w:element="metricconverter">
        <w:smartTagPr>
          <w:attr w:name="ProductID" w:val="36000 км"/>
        </w:smartTagPr>
        <w:r w:rsidRPr="008E412C">
          <w:rPr>
            <w:sz w:val="28"/>
            <w:szCs w:val="28"/>
          </w:rPr>
          <w:t>36000 км</w:t>
        </w:r>
      </w:smartTag>
      <w:r w:rsidRPr="008E412C">
        <w:rPr>
          <w:sz w:val="28"/>
          <w:szCs w:val="28"/>
        </w:rPr>
        <w:t xml:space="preserve"> требует высоких энергетических затрат.</w:t>
      </w:r>
    </w:p>
    <w:p w:rsidR="00325AA7" w:rsidRPr="008E412C" w:rsidRDefault="00325AA7" w:rsidP="00325AA7">
      <w:pPr>
        <w:rPr>
          <w:rFonts w:ascii="Times New Roman" w:hAnsi="Times New Roman" w:cs="Times New Roman"/>
          <w:sz w:val="28"/>
          <w:szCs w:val="28"/>
        </w:rPr>
      </w:pPr>
    </w:p>
    <w:p w:rsidR="00325AA7" w:rsidRPr="008E412C" w:rsidRDefault="00325AA7" w:rsidP="00325AA7">
      <w:pPr>
        <w:rPr>
          <w:rFonts w:ascii="Times New Roman" w:hAnsi="Times New Roman" w:cs="Times New Roman"/>
          <w:b/>
          <w:color w:val="000000"/>
          <w:sz w:val="28"/>
          <w:szCs w:val="28"/>
        </w:rPr>
      </w:pPr>
      <w:r w:rsidRPr="008E412C">
        <w:rPr>
          <w:rFonts w:ascii="Times New Roman" w:hAnsi="Times New Roman" w:cs="Times New Roman"/>
          <w:b/>
          <w:color w:val="000000"/>
          <w:sz w:val="28"/>
          <w:szCs w:val="28"/>
        </w:rPr>
        <w:t>32. Опишите средневысотные орбиты в системе спутниковой связи</w:t>
      </w:r>
    </w:p>
    <w:p w:rsidR="00325AA7" w:rsidRPr="008E412C" w:rsidRDefault="00325AA7" w:rsidP="00325AA7">
      <w:pPr>
        <w:pStyle w:val="a5"/>
        <w:spacing w:before="0" w:beforeAutospacing="0" w:after="0" w:afterAutospacing="0" w:line="276" w:lineRule="auto"/>
        <w:ind w:firstLine="573"/>
        <w:jc w:val="both"/>
        <w:rPr>
          <w:sz w:val="28"/>
          <w:szCs w:val="28"/>
        </w:rPr>
      </w:pPr>
      <w:r w:rsidRPr="008E412C">
        <w:rPr>
          <w:sz w:val="28"/>
          <w:szCs w:val="28"/>
        </w:rPr>
        <w:t>Спутники на средневысотных орбитах первыми начали разрабатывать компании, традиционно выпускающие геостационарные КА. Средневысотные системы обеспечивают более качественные характеристики обслуживания подвижных абонентов, чем геостационарные, поскольку в поле зрения абонента одновременно находится большее число КА. За счет этого появляется возможность увеличить минимальные углы видимости КА до 25-30</w:t>
      </w:r>
      <w:r w:rsidRPr="008E412C">
        <w:rPr>
          <w:sz w:val="28"/>
          <w:szCs w:val="28"/>
          <w:vertAlign w:val="superscript"/>
        </w:rPr>
        <w:t>0</w:t>
      </w:r>
      <w:r w:rsidRPr="008E412C">
        <w:rPr>
          <w:sz w:val="28"/>
          <w:szCs w:val="28"/>
        </w:rPr>
        <w:t>.</w:t>
      </w:r>
    </w:p>
    <w:p w:rsidR="00325AA7" w:rsidRPr="008E412C" w:rsidRDefault="00325AA7" w:rsidP="00325AA7">
      <w:pPr>
        <w:pStyle w:val="a5"/>
        <w:spacing w:before="0" w:beforeAutospacing="0" w:after="0" w:afterAutospacing="0" w:line="276" w:lineRule="auto"/>
        <w:ind w:firstLine="573"/>
        <w:jc w:val="both"/>
        <w:rPr>
          <w:sz w:val="28"/>
          <w:szCs w:val="28"/>
        </w:rPr>
      </w:pPr>
      <w:r w:rsidRPr="008E412C">
        <w:rPr>
          <w:sz w:val="28"/>
          <w:szCs w:val="28"/>
        </w:rPr>
        <w:t>Так, радиовидимость двух спутников в системе ICO обеспечивается в течение 95% суточного времени, причем хотя бы один из ее КА виден под углом более 30</w:t>
      </w:r>
      <w:r w:rsidRPr="008E412C">
        <w:rPr>
          <w:sz w:val="28"/>
          <w:szCs w:val="28"/>
          <w:vertAlign w:val="superscript"/>
        </w:rPr>
        <w:t>0</w:t>
      </w:r>
      <w:r w:rsidRPr="008E412C">
        <w:rPr>
          <w:sz w:val="28"/>
          <w:szCs w:val="28"/>
        </w:rPr>
        <w:t>. А это, в свою очередь, позволяет снизить дополнительный энергетический запас радиолинии, необходимый для компенсации потерь на распространение в ближней зоне (при наличии в ней деревьев, зданий и других преград).</w:t>
      </w:r>
    </w:p>
    <w:p w:rsidR="00325AA7" w:rsidRPr="008E412C" w:rsidRDefault="00325AA7" w:rsidP="00325AA7">
      <w:pPr>
        <w:pStyle w:val="a5"/>
        <w:spacing w:before="0" w:beforeAutospacing="0" w:after="0" w:afterAutospacing="0" w:line="276" w:lineRule="auto"/>
        <w:ind w:firstLine="573"/>
        <w:jc w:val="both"/>
        <w:rPr>
          <w:sz w:val="28"/>
          <w:szCs w:val="28"/>
        </w:rPr>
      </w:pPr>
      <w:r w:rsidRPr="008E412C">
        <w:rPr>
          <w:sz w:val="28"/>
          <w:szCs w:val="28"/>
        </w:rPr>
        <w:t xml:space="preserve">При выборе местоположения не геостационарной орбитальной группировки (ОГ) необходимо учитывать природные ограничения - это радиационные пояса Ван-Аллена, на рисунке 2.6 они выделены серым цветом. Первый устойчивый пояс высокой радиации начинается примерно на высоте 1,5 тыс. км и простирается до нескольких тысяч километров. Второй </w:t>
      </w:r>
      <w:r w:rsidRPr="008E412C">
        <w:rPr>
          <w:sz w:val="28"/>
          <w:szCs w:val="28"/>
        </w:rPr>
        <w:lastRenderedPageBreak/>
        <w:t>пояс столь же высокой интенсивности (10 тыс. имп./с) располагается на высотах от 13 до 19 тыс. км.</w:t>
      </w:r>
    </w:p>
    <w:p w:rsidR="00325AA7" w:rsidRPr="008E412C" w:rsidRDefault="00325AA7" w:rsidP="00325AA7">
      <w:pPr>
        <w:pStyle w:val="a5"/>
        <w:spacing w:before="0" w:beforeAutospacing="0" w:after="0" w:afterAutospacing="0" w:line="276" w:lineRule="auto"/>
        <w:ind w:firstLine="573"/>
        <w:jc w:val="both"/>
        <w:rPr>
          <w:sz w:val="28"/>
          <w:szCs w:val="28"/>
        </w:rPr>
      </w:pPr>
      <w:r w:rsidRPr="008E412C">
        <w:rPr>
          <w:sz w:val="28"/>
          <w:szCs w:val="28"/>
        </w:rPr>
        <w:t>Трасса средневысотных спутников проходит между первым и вторым поясами Ван-Аллена, т. е. на высоте от 5 до 15 тыс. км. Зона обслуживания каждого КА существенно меньше, чем геостационарного, поэтому для глобального охвата с однократным покрытием наиболее населенных районов Земного шара и судоходных акваторий необходимо создать ОГ из 8-12 спутников. Суммарная задержка сигнала при связи через средневысотные спутники составляет не более 130 мс, что позволяет использовать их для радиотелефонной связи.</w:t>
      </w:r>
    </w:p>
    <w:p w:rsidR="00325AA7" w:rsidRPr="008E412C" w:rsidRDefault="00325AA7" w:rsidP="00325AA7">
      <w:pPr>
        <w:pStyle w:val="a5"/>
        <w:spacing w:before="0" w:beforeAutospacing="0" w:after="0" w:afterAutospacing="0" w:line="276" w:lineRule="auto"/>
        <w:ind w:firstLine="573"/>
        <w:rPr>
          <w:sz w:val="28"/>
          <w:szCs w:val="28"/>
        </w:rPr>
      </w:pPr>
      <w:r w:rsidRPr="008E412C">
        <w:rPr>
          <w:sz w:val="28"/>
          <w:szCs w:val="28"/>
        </w:rPr>
        <w:t>Таким образом, средневысотные спутники выигрывают у геостационарных по энергетическим показателям, но проигрывают им по продолжительности пребывания КА в зоне радиовидимости наземных станций (1,5 - 2 ч).</w:t>
      </w:r>
    </w:p>
    <w:p w:rsidR="00325AA7" w:rsidRPr="008E412C" w:rsidRDefault="00325AA7" w:rsidP="00325AA7">
      <w:pPr>
        <w:pStyle w:val="a5"/>
        <w:spacing w:before="0" w:beforeAutospacing="0" w:after="0" w:afterAutospacing="0" w:line="276" w:lineRule="auto"/>
        <w:ind w:firstLine="573"/>
        <w:jc w:val="both"/>
        <w:rPr>
          <w:sz w:val="28"/>
          <w:szCs w:val="28"/>
        </w:rPr>
      </w:pPr>
      <w:r w:rsidRPr="008E412C">
        <w:rPr>
          <w:sz w:val="28"/>
          <w:szCs w:val="28"/>
        </w:rPr>
        <w:t xml:space="preserve">Что же касается орбитального ресурса средневысотных КА, то он лишь незначительно меньше, чем </w:t>
      </w:r>
      <w:proofErr w:type="gramStart"/>
      <w:r w:rsidRPr="008E412C">
        <w:rPr>
          <w:sz w:val="28"/>
          <w:szCs w:val="28"/>
        </w:rPr>
        <w:t>у</w:t>
      </w:r>
      <w:proofErr w:type="gramEnd"/>
      <w:r w:rsidRPr="008E412C">
        <w:rPr>
          <w:sz w:val="28"/>
          <w:szCs w:val="28"/>
        </w:rPr>
        <w:t xml:space="preserve"> геостационарных. Период обращения спутника вокруг Земли для средневысотных круговых орбит составляет около 6 ч (при высоте </w:t>
      </w:r>
      <w:smartTag w:uri="urn:schemas-microsoft-com:office:smarttags" w:element="metricconverter">
        <w:smartTagPr>
          <w:attr w:name="ProductID" w:val="10 350 км"/>
        </w:smartTagPr>
        <w:r w:rsidRPr="008E412C">
          <w:rPr>
            <w:sz w:val="28"/>
            <w:szCs w:val="28"/>
          </w:rPr>
          <w:t>10 350 км</w:t>
        </w:r>
      </w:smartTag>
      <w:r w:rsidRPr="008E412C">
        <w:rPr>
          <w:sz w:val="28"/>
          <w:szCs w:val="28"/>
        </w:rPr>
        <w:t>), из которых в тени Земли КА находится лишь несколько минут. Это позволяет значительно упростить технологические решения, используемые в бортовой системе электропитания, и, в конечном счете, довести срок службы КА до 12 - 15 лет.</w:t>
      </w:r>
    </w:p>
    <w:p w:rsidR="00325AA7" w:rsidRPr="008E412C" w:rsidRDefault="00325AA7" w:rsidP="00325AA7">
      <w:pPr>
        <w:pStyle w:val="a5"/>
        <w:spacing w:before="0" w:beforeAutospacing="0" w:after="0" w:afterAutospacing="0" w:line="276" w:lineRule="auto"/>
        <w:ind w:firstLine="573"/>
        <w:jc w:val="both"/>
        <w:rPr>
          <w:sz w:val="28"/>
          <w:szCs w:val="28"/>
        </w:rPr>
      </w:pPr>
      <w:r w:rsidRPr="008E412C">
        <w:rPr>
          <w:sz w:val="28"/>
          <w:szCs w:val="28"/>
        </w:rPr>
        <w:t>Структура систем на средневысотных орбитах (ICO, Spaceway NGSO, "Ростелесат") различается незначительно. Во всех этих системах орбитальная группировка создается примерно на одной и той же высоте (10 352-</w:t>
      </w:r>
      <w:smartTag w:uri="urn:schemas-microsoft-com:office:smarttags" w:element="metricconverter">
        <w:smartTagPr>
          <w:attr w:name="ProductID" w:val="10 355 км"/>
        </w:smartTagPr>
        <w:r w:rsidRPr="008E412C">
          <w:rPr>
            <w:sz w:val="28"/>
            <w:szCs w:val="28"/>
          </w:rPr>
          <w:t xml:space="preserve">10 </w:t>
        </w:r>
        <w:smartTag w:uri="urn:schemas-microsoft-com:office:smarttags" w:element="metricconverter">
          <w:smartTagPr>
            <w:attr w:name="ProductID" w:val="355 км"/>
          </w:smartTagPr>
          <w:r w:rsidRPr="008E412C">
            <w:rPr>
              <w:sz w:val="28"/>
              <w:szCs w:val="28"/>
            </w:rPr>
            <w:t>355 км</w:t>
          </w:r>
        </w:smartTag>
      </w:smartTag>
      <w:r w:rsidRPr="008E412C">
        <w:rPr>
          <w:sz w:val="28"/>
          <w:szCs w:val="28"/>
        </w:rPr>
        <w:t>) со сходными параметрами орбит.</w:t>
      </w:r>
    </w:p>
    <w:p w:rsidR="00325AA7" w:rsidRPr="008E412C" w:rsidRDefault="00325AA7" w:rsidP="00325AA7">
      <w:pPr>
        <w:pStyle w:val="4"/>
        <w:spacing w:before="0" w:beforeAutospacing="0" w:after="0" w:afterAutospacing="0" w:line="276" w:lineRule="auto"/>
        <w:ind w:firstLine="573"/>
        <w:jc w:val="both"/>
        <w:rPr>
          <w:sz w:val="28"/>
          <w:szCs w:val="28"/>
        </w:rPr>
      </w:pPr>
    </w:p>
    <w:p w:rsidR="00325AA7" w:rsidRPr="008E412C" w:rsidRDefault="00325AA7" w:rsidP="00325AA7">
      <w:pPr>
        <w:rPr>
          <w:rFonts w:ascii="Times New Roman" w:hAnsi="Times New Roman" w:cs="Times New Roman"/>
          <w:b/>
          <w:color w:val="000000"/>
          <w:sz w:val="28"/>
          <w:szCs w:val="28"/>
        </w:rPr>
      </w:pPr>
      <w:r w:rsidRPr="008E412C">
        <w:rPr>
          <w:rFonts w:ascii="Times New Roman" w:hAnsi="Times New Roman" w:cs="Times New Roman"/>
          <w:b/>
          <w:color w:val="000000"/>
          <w:sz w:val="28"/>
          <w:szCs w:val="28"/>
        </w:rPr>
        <w:t>33. Опишите низкие круговые орбиты в системе спутниковой связи</w:t>
      </w:r>
    </w:p>
    <w:p w:rsidR="00325AA7" w:rsidRPr="008E412C" w:rsidRDefault="00325AA7" w:rsidP="00325AA7">
      <w:pPr>
        <w:pStyle w:val="a5"/>
        <w:spacing w:before="0" w:beforeAutospacing="0" w:after="0" w:afterAutospacing="0" w:line="276" w:lineRule="auto"/>
        <w:ind w:firstLine="573"/>
        <w:jc w:val="both"/>
        <w:rPr>
          <w:sz w:val="28"/>
          <w:szCs w:val="28"/>
        </w:rPr>
      </w:pPr>
      <w:r w:rsidRPr="008E412C">
        <w:rPr>
          <w:sz w:val="28"/>
          <w:szCs w:val="28"/>
        </w:rPr>
        <w:t xml:space="preserve">Системы с экваториальными и полярными орбитами существуют уже около 30 лет и применяются, в основном для научно-исследовательских целей, дистанционного зондирования, навигации, метеорологических наблюдений, фотографирования поверхности Земли. </w:t>
      </w:r>
      <w:proofErr w:type="gramStart"/>
      <w:r w:rsidRPr="008E412C">
        <w:rPr>
          <w:sz w:val="28"/>
          <w:szCs w:val="28"/>
        </w:rPr>
        <w:t>Для организации мобильной и персональной связи эти системы стали использоваться только в последние 5-7 лет.</w:t>
      </w:r>
      <w:proofErr w:type="gramEnd"/>
      <w:r w:rsidRPr="008E412C">
        <w:rPr>
          <w:sz w:val="28"/>
          <w:szCs w:val="28"/>
        </w:rPr>
        <w:t xml:space="preserve"> Сегодня наиболее интенсивно осваиваются низкие наклонные и полярные орбиты высотой 700-</w:t>
      </w:r>
      <w:smartTag w:uri="urn:schemas-microsoft-com:office:smarttags" w:element="metricconverter">
        <w:smartTagPr>
          <w:attr w:name="ProductID" w:val="1500 км"/>
        </w:smartTagPr>
        <w:r w:rsidRPr="008E412C">
          <w:rPr>
            <w:sz w:val="28"/>
            <w:szCs w:val="28"/>
          </w:rPr>
          <w:t>1500 км</w:t>
        </w:r>
      </w:smartTag>
      <w:r w:rsidRPr="008E412C">
        <w:rPr>
          <w:sz w:val="28"/>
          <w:szCs w:val="28"/>
        </w:rPr>
        <w:t>, а также экваториальные высотой 2 тыс. км.</w:t>
      </w:r>
    </w:p>
    <w:p w:rsidR="00325AA7" w:rsidRPr="008E412C" w:rsidRDefault="00325AA7" w:rsidP="00325AA7">
      <w:pPr>
        <w:pStyle w:val="a5"/>
        <w:spacing w:before="0" w:beforeAutospacing="0" w:after="0" w:afterAutospacing="0" w:line="276" w:lineRule="auto"/>
        <w:ind w:firstLine="573"/>
        <w:jc w:val="both"/>
        <w:rPr>
          <w:sz w:val="28"/>
          <w:szCs w:val="28"/>
        </w:rPr>
      </w:pPr>
      <w:r w:rsidRPr="008E412C">
        <w:rPr>
          <w:sz w:val="28"/>
          <w:szCs w:val="28"/>
        </w:rPr>
        <w:t xml:space="preserve">Спутники на низких орбитах обладают значительными преимуществами перед другими КА по энергетическим характеристикам, но проигрывают им в продолжительности сеансов связи, зоне обслуживания и времени активного </w:t>
      </w:r>
      <w:r w:rsidRPr="008E412C">
        <w:rPr>
          <w:sz w:val="28"/>
          <w:szCs w:val="28"/>
        </w:rPr>
        <w:lastRenderedPageBreak/>
        <w:t>существования КА. Если период обращения спутника составляет 100 мин, то в среднем 30% времени он находится на теневой стороне Земли. Аккумуляторные бортовые батареи испытывают приблизительно 5 тыс. циклов зарядки/разрядки в год, вследствие чего срок их службы, как правило, не превышает 5 - 8 лет.</w:t>
      </w:r>
    </w:p>
    <w:p w:rsidR="00325AA7" w:rsidRPr="008E412C" w:rsidRDefault="00325AA7" w:rsidP="00325AA7">
      <w:pPr>
        <w:pStyle w:val="a5"/>
        <w:spacing w:before="0" w:beforeAutospacing="0" w:after="0" w:afterAutospacing="0" w:line="276" w:lineRule="auto"/>
        <w:ind w:firstLine="573"/>
        <w:jc w:val="both"/>
        <w:rPr>
          <w:sz w:val="28"/>
          <w:szCs w:val="28"/>
        </w:rPr>
      </w:pPr>
      <w:r w:rsidRPr="008E412C">
        <w:rPr>
          <w:sz w:val="28"/>
          <w:szCs w:val="28"/>
        </w:rPr>
        <w:t xml:space="preserve">Выбор диапазона высот от 700 до 2 тыс. км для низкоорбитальных систем неслучаен. С одной стороны, на орбитах высотой менее </w:t>
      </w:r>
      <w:smartTag w:uri="urn:schemas-microsoft-com:office:smarttags" w:element="metricconverter">
        <w:smartTagPr>
          <w:attr w:name="ProductID" w:val="700 км"/>
        </w:smartTagPr>
        <w:r w:rsidRPr="008E412C">
          <w:rPr>
            <w:sz w:val="28"/>
            <w:szCs w:val="28"/>
          </w:rPr>
          <w:t>700 км</w:t>
        </w:r>
      </w:smartTag>
      <w:r w:rsidRPr="008E412C">
        <w:rPr>
          <w:sz w:val="28"/>
          <w:szCs w:val="28"/>
        </w:rPr>
        <w:t xml:space="preserve"> плотность атмосферы относительно высока, что вызывает колебания эксцентриситета и деградацию орбиты (постепенное снижение высоты апогея). Кроме того, уменьшение высоты орбиты приводит к увеличению числа штатных маневров для сохранения заданной орбиты,  следовательно, к повышению расхода топлива.</w:t>
      </w:r>
    </w:p>
    <w:p w:rsidR="00325AA7" w:rsidRPr="008E412C" w:rsidRDefault="00325AA7" w:rsidP="00325AA7">
      <w:pPr>
        <w:pStyle w:val="a5"/>
        <w:spacing w:before="0" w:beforeAutospacing="0" w:after="0" w:afterAutospacing="0" w:line="276" w:lineRule="auto"/>
        <w:ind w:firstLine="570"/>
        <w:jc w:val="both"/>
        <w:rPr>
          <w:sz w:val="28"/>
          <w:szCs w:val="28"/>
        </w:rPr>
      </w:pPr>
      <w:r w:rsidRPr="008E412C">
        <w:rPr>
          <w:sz w:val="28"/>
          <w:szCs w:val="28"/>
        </w:rPr>
        <w:t>С другой стороны, на орбитах выше 1,5 тыс. км, где располагается первый радиационный пояс Ван-Аллена, длительная работа электронной бортовой аппаратуры практически невозможна, если не использовать специальных методов защиты от радиационного излучения. Применение же этих методов ведет к существенному усложнению бортовой аппаратуры и увеличению массы КА.</w:t>
      </w:r>
    </w:p>
    <w:p w:rsidR="00325AA7" w:rsidRPr="008E412C" w:rsidRDefault="00325AA7" w:rsidP="00325AA7">
      <w:pPr>
        <w:rPr>
          <w:rFonts w:ascii="Times New Roman" w:hAnsi="Times New Roman" w:cs="Times New Roman"/>
          <w:sz w:val="28"/>
          <w:szCs w:val="28"/>
        </w:rPr>
      </w:pPr>
      <w:r w:rsidRPr="008E412C">
        <w:rPr>
          <w:rFonts w:ascii="Times New Roman" w:hAnsi="Times New Roman" w:cs="Times New Roman"/>
          <w:sz w:val="28"/>
          <w:szCs w:val="28"/>
        </w:rPr>
        <w:t>Однако чем меньше высота орбиты, тем меньше мгновенная зона обслуживания,  следовательно, для глобального охвата требуется значительно большее количество спутников. Если низкоорбитальная система должна обеспечить глобальную связь с непрерывным обслуживанием, то необходимо, чтобы в орбитальную группировку входило не менее 48 КА. Период обращения спутника на этих орбитах составляет от 90 мин до 2 ч, а максимальное время пребывания КА в зоне радиовидимости не превышает 10 - 15 мин.</w:t>
      </w:r>
    </w:p>
    <w:p w:rsidR="00325AA7" w:rsidRPr="008E412C" w:rsidRDefault="00325AA7" w:rsidP="00325AA7">
      <w:pPr>
        <w:rPr>
          <w:rFonts w:ascii="Times New Roman" w:hAnsi="Times New Roman" w:cs="Times New Roman"/>
          <w:b/>
          <w:color w:val="000000"/>
          <w:sz w:val="28"/>
          <w:szCs w:val="28"/>
        </w:rPr>
      </w:pPr>
      <w:r w:rsidRPr="008E412C">
        <w:rPr>
          <w:rFonts w:ascii="Times New Roman" w:hAnsi="Times New Roman" w:cs="Times New Roman"/>
          <w:b/>
          <w:color w:val="000000"/>
          <w:sz w:val="28"/>
          <w:szCs w:val="28"/>
        </w:rPr>
        <w:t>34. Опишите эллиптические орбиты в системе спутниковой связи</w:t>
      </w:r>
    </w:p>
    <w:p w:rsidR="00325AA7" w:rsidRPr="008E412C" w:rsidRDefault="00325AA7" w:rsidP="00325AA7">
      <w:pPr>
        <w:pStyle w:val="a5"/>
        <w:spacing w:before="0" w:beforeAutospacing="0" w:after="0" w:afterAutospacing="0" w:line="276" w:lineRule="auto"/>
        <w:ind w:firstLine="573"/>
        <w:jc w:val="both"/>
        <w:rPr>
          <w:sz w:val="28"/>
          <w:szCs w:val="28"/>
        </w:rPr>
      </w:pPr>
      <w:r w:rsidRPr="008E412C">
        <w:rPr>
          <w:sz w:val="28"/>
          <w:szCs w:val="28"/>
        </w:rPr>
        <w:t xml:space="preserve">Основными параметрами, характеризующими тип эллиптической орбиты, являются период обращения спутника вокруг Земли и эксцентриситет (показатель эллиптичности орбиты). В настоящее время используются несколько типов эллиптических орбит с большим эксцентриситетом - Borealis, Archimedes, "Молния", "Тундра" (таблица 2.2). Все указанные орбиты являются синхронными, то есть спутник, выведенный на такую орбиту, вращается со скоростью Земли и имеет период обращения, кратный времени суток. </w:t>
      </w:r>
    </w:p>
    <w:p w:rsidR="00325AA7" w:rsidRPr="008E412C" w:rsidRDefault="00325AA7" w:rsidP="00325AA7">
      <w:pPr>
        <w:pStyle w:val="a5"/>
        <w:spacing w:before="0" w:beforeAutospacing="0" w:after="0" w:afterAutospacing="0" w:line="276" w:lineRule="auto"/>
        <w:ind w:firstLine="573"/>
        <w:jc w:val="both"/>
        <w:rPr>
          <w:sz w:val="28"/>
          <w:szCs w:val="28"/>
        </w:rPr>
      </w:pPr>
      <w:r w:rsidRPr="008E412C">
        <w:rPr>
          <w:sz w:val="28"/>
          <w:szCs w:val="28"/>
        </w:rPr>
        <w:t xml:space="preserve">Т а б л и </w:t>
      </w:r>
      <w:proofErr w:type="gramStart"/>
      <w:r w:rsidRPr="008E412C">
        <w:rPr>
          <w:sz w:val="28"/>
          <w:szCs w:val="28"/>
        </w:rPr>
        <w:t>ц</w:t>
      </w:r>
      <w:proofErr w:type="gramEnd"/>
      <w:r w:rsidRPr="008E412C">
        <w:rPr>
          <w:sz w:val="28"/>
          <w:szCs w:val="28"/>
        </w:rPr>
        <w:t xml:space="preserve"> а 2.2 -Типы эллиптических орбит и их основные параметры</w:t>
      </w:r>
    </w:p>
    <w:tbl>
      <w:tblPr>
        <w:tblW w:w="0" w:type="auto"/>
        <w:tblInd w:w="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43"/>
        <w:gridCol w:w="2004"/>
        <w:gridCol w:w="2166"/>
        <w:gridCol w:w="2109"/>
      </w:tblGrid>
      <w:tr w:rsidR="00325AA7" w:rsidRPr="008E412C" w:rsidTr="00EF08FD">
        <w:tc>
          <w:tcPr>
            <w:tcW w:w="2043" w:type="dxa"/>
            <w:tcBorders>
              <w:bottom w:val="double" w:sz="4" w:space="0" w:color="auto"/>
            </w:tcBorders>
          </w:tcPr>
          <w:p w:rsidR="00325AA7" w:rsidRPr="008E412C" w:rsidRDefault="00325AA7" w:rsidP="00EF08FD">
            <w:pPr>
              <w:rPr>
                <w:rFonts w:ascii="Times New Roman" w:hAnsi="Times New Roman" w:cs="Times New Roman"/>
                <w:sz w:val="28"/>
                <w:szCs w:val="28"/>
              </w:rPr>
            </w:pPr>
            <w:r w:rsidRPr="008E412C">
              <w:rPr>
                <w:rFonts w:ascii="Times New Roman" w:hAnsi="Times New Roman" w:cs="Times New Roman"/>
                <w:bCs/>
                <w:sz w:val="28"/>
                <w:szCs w:val="28"/>
              </w:rPr>
              <w:t>Тип орбиты</w:t>
            </w:r>
          </w:p>
        </w:tc>
        <w:tc>
          <w:tcPr>
            <w:tcW w:w="2004" w:type="dxa"/>
            <w:tcBorders>
              <w:bottom w:val="double" w:sz="4" w:space="0" w:color="auto"/>
            </w:tcBorders>
          </w:tcPr>
          <w:p w:rsidR="00325AA7" w:rsidRPr="008E412C" w:rsidRDefault="00325AA7" w:rsidP="00EF08FD">
            <w:pPr>
              <w:rPr>
                <w:rFonts w:ascii="Times New Roman" w:hAnsi="Times New Roman" w:cs="Times New Roman"/>
                <w:bCs/>
                <w:sz w:val="28"/>
                <w:szCs w:val="28"/>
              </w:rPr>
            </w:pPr>
            <w:r w:rsidRPr="008E412C">
              <w:rPr>
                <w:rFonts w:ascii="Times New Roman" w:hAnsi="Times New Roman" w:cs="Times New Roman"/>
                <w:bCs/>
                <w:sz w:val="28"/>
                <w:szCs w:val="28"/>
              </w:rPr>
              <w:t xml:space="preserve">Высота </w:t>
            </w:r>
          </w:p>
          <w:p w:rsidR="00325AA7" w:rsidRPr="008E412C" w:rsidRDefault="00325AA7" w:rsidP="00EF08FD">
            <w:pPr>
              <w:rPr>
                <w:rFonts w:ascii="Times New Roman" w:hAnsi="Times New Roman" w:cs="Times New Roman"/>
                <w:sz w:val="28"/>
                <w:szCs w:val="28"/>
              </w:rPr>
            </w:pPr>
            <w:r w:rsidRPr="008E412C">
              <w:rPr>
                <w:rFonts w:ascii="Times New Roman" w:hAnsi="Times New Roman" w:cs="Times New Roman"/>
                <w:bCs/>
                <w:sz w:val="28"/>
                <w:szCs w:val="28"/>
              </w:rPr>
              <w:lastRenderedPageBreak/>
              <w:t xml:space="preserve">апогея, </w:t>
            </w:r>
            <w:proofErr w:type="gramStart"/>
            <w:r w:rsidRPr="008E412C">
              <w:rPr>
                <w:rFonts w:ascii="Times New Roman" w:hAnsi="Times New Roman" w:cs="Times New Roman"/>
                <w:bCs/>
                <w:sz w:val="28"/>
                <w:szCs w:val="28"/>
              </w:rPr>
              <w:t>км</w:t>
            </w:r>
            <w:proofErr w:type="gramEnd"/>
          </w:p>
        </w:tc>
        <w:tc>
          <w:tcPr>
            <w:tcW w:w="2166" w:type="dxa"/>
            <w:tcBorders>
              <w:bottom w:val="double" w:sz="4" w:space="0" w:color="auto"/>
            </w:tcBorders>
          </w:tcPr>
          <w:p w:rsidR="00325AA7" w:rsidRPr="008E412C" w:rsidRDefault="00325AA7" w:rsidP="00EF08FD">
            <w:pPr>
              <w:rPr>
                <w:rFonts w:ascii="Times New Roman" w:hAnsi="Times New Roman" w:cs="Times New Roman"/>
                <w:bCs/>
                <w:sz w:val="28"/>
                <w:szCs w:val="28"/>
              </w:rPr>
            </w:pPr>
            <w:r w:rsidRPr="008E412C">
              <w:rPr>
                <w:rFonts w:ascii="Times New Roman" w:hAnsi="Times New Roman" w:cs="Times New Roman"/>
                <w:bCs/>
                <w:sz w:val="28"/>
                <w:szCs w:val="28"/>
              </w:rPr>
              <w:lastRenderedPageBreak/>
              <w:t xml:space="preserve">Период </w:t>
            </w:r>
          </w:p>
          <w:p w:rsidR="00325AA7" w:rsidRPr="008E412C" w:rsidRDefault="00325AA7" w:rsidP="00EF08FD">
            <w:pPr>
              <w:rPr>
                <w:rFonts w:ascii="Times New Roman" w:hAnsi="Times New Roman" w:cs="Times New Roman"/>
                <w:sz w:val="28"/>
                <w:szCs w:val="28"/>
              </w:rPr>
            </w:pPr>
            <w:r w:rsidRPr="008E412C">
              <w:rPr>
                <w:rFonts w:ascii="Times New Roman" w:hAnsi="Times New Roman" w:cs="Times New Roman"/>
                <w:bCs/>
                <w:sz w:val="28"/>
                <w:szCs w:val="28"/>
              </w:rPr>
              <w:lastRenderedPageBreak/>
              <w:t xml:space="preserve">обращения, </w:t>
            </w:r>
            <w:proofErr w:type="gramStart"/>
            <w:r w:rsidRPr="008E412C">
              <w:rPr>
                <w:rFonts w:ascii="Times New Roman" w:hAnsi="Times New Roman" w:cs="Times New Roman"/>
                <w:bCs/>
                <w:sz w:val="28"/>
                <w:szCs w:val="28"/>
              </w:rPr>
              <w:t>ч</w:t>
            </w:r>
            <w:proofErr w:type="gramEnd"/>
          </w:p>
        </w:tc>
        <w:tc>
          <w:tcPr>
            <w:tcW w:w="2109" w:type="dxa"/>
            <w:tcBorders>
              <w:bottom w:val="double" w:sz="4" w:space="0" w:color="auto"/>
            </w:tcBorders>
          </w:tcPr>
          <w:p w:rsidR="00325AA7" w:rsidRPr="008E412C" w:rsidRDefault="00325AA7" w:rsidP="00EF08FD">
            <w:pPr>
              <w:rPr>
                <w:rFonts w:ascii="Times New Roman" w:hAnsi="Times New Roman" w:cs="Times New Roman"/>
                <w:sz w:val="28"/>
                <w:szCs w:val="28"/>
              </w:rPr>
            </w:pPr>
            <w:r w:rsidRPr="008E412C">
              <w:rPr>
                <w:rFonts w:ascii="Times New Roman" w:hAnsi="Times New Roman" w:cs="Times New Roman"/>
                <w:bCs/>
                <w:sz w:val="28"/>
                <w:szCs w:val="28"/>
              </w:rPr>
              <w:lastRenderedPageBreak/>
              <w:t xml:space="preserve">Число витков в </w:t>
            </w:r>
            <w:r w:rsidRPr="008E412C">
              <w:rPr>
                <w:rFonts w:ascii="Times New Roman" w:hAnsi="Times New Roman" w:cs="Times New Roman"/>
                <w:bCs/>
                <w:sz w:val="28"/>
                <w:szCs w:val="28"/>
              </w:rPr>
              <w:lastRenderedPageBreak/>
              <w:t>сутки</w:t>
            </w:r>
          </w:p>
        </w:tc>
      </w:tr>
      <w:tr w:rsidR="00325AA7" w:rsidRPr="008E412C" w:rsidTr="00EF08FD">
        <w:tc>
          <w:tcPr>
            <w:tcW w:w="2043" w:type="dxa"/>
            <w:tcBorders>
              <w:top w:val="double" w:sz="4" w:space="0" w:color="auto"/>
            </w:tcBorders>
          </w:tcPr>
          <w:p w:rsidR="00325AA7" w:rsidRPr="008E412C" w:rsidRDefault="00325AA7" w:rsidP="00EF08FD">
            <w:pPr>
              <w:ind w:firstLine="570"/>
              <w:rPr>
                <w:rFonts w:ascii="Times New Roman" w:hAnsi="Times New Roman" w:cs="Times New Roman"/>
                <w:sz w:val="28"/>
                <w:szCs w:val="28"/>
                <w:lang w:val="en-US"/>
              </w:rPr>
            </w:pPr>
            <w:r w:rsidRPr="008E412C">
              <w:rPr>
                <w:rFonts w:ascii="Times New Roman" w:hAnsi="Times New Roman" w:cs="Times New Roman"/>
                <w:sz w:val="28"/>
                <w:szCs w:val="28"/>
                <w:lang w:val="en-US"/>
              </w:rPr>
              <w:lastRenderedPageBreak/>
              <w:t>Borealis</w:t>
            </w:r>
          </w:p>
        </w:tc>
        <w:tc>
          <w:tcPr>
            <w:tcW w:w="2004" w:type="dxa"/>
            <w:tcBorders>
              <w:top w:val="double" w:sz="4" w:space="0" w:color="auto"/>
            </w:tcBorders>
          </w:tcPr>
          <w:p w:rsidR="00325AA7" w:rsidRPr="008E412C" w:rsidRDefault="00325AA7" w:rsidP="00EF08FD">
            <w:pPr>
              <w:ind w:firstLine="570"/>
              <w:rPr>
                <w:rFonts w:ascii="Times New Roman" w:hAnsi="Times New Roman" w:cs="Times New Roman"/>
                <w:sz w:val="28"/>
                <w:szCs w:val="28"/>
                <w:lang w:val="en-US"/>
              </w:rPr>
            </w:pPr>
            <w:r w:rsidRPr="008E412C">
              <w:rPr>
                <w:rFonts w:ascii="Times New Roman" w:hAnsi="Times New Roman" w:cs="Times New Roman"/>
                <w:sz w:val="28"/>
                <w:szCs w:val="28"/>
                <w:lang w:val="en-US"/>
              </w:rPr>
              <w:t>7840</w:t>
            </w:r>
          </w:p>
        </w:tc>
        <w:tc>
          <w:tcPr>
            <w:tcW w:w="2166" w:type="dxa"/>
            <w:tcBorders>
              <w:top w:val="double" w:sz="4" w:space="0" w:color="auto"/>
            </w:tcBorders>
          </w:tcPr>
          <w:p w:rsidR="00325AA7" w:rsidRPr="008E412C" w:rsidRDefault="00325AA7" w:rsidP="00EF08FD">
            <w:pPr>
              <w:ind w:firstLine="570"/>
              <w:rPr>
                <w:rFonts w:ascii="Times New Roman" w:hAnsi="Times New Roman" w:cs="Times New Roman"/>
                <w:sz w:val="28"/>
                <w:szCs w:val="28"/>
                <w:lang w:val="en-US"/>
              </w:rPr>
            </w:pPr>
            <w:r w:rsidRPr="008E412C">
              <w:rPr>
                <w:rFonts w:ascii="Times New Roman" w:hAnsi="Times New Roman" w:cs="Times New Roman"/>
                <w:sz w:val="28"/>
                <w:szCs w:val="28"/>
                <w:lang w:val="en-US"/>
              </w:rPr>
              <w:t>3</w:t>
            </w:r>
          </w:p>
        </w:tc>
        <w:tc>
          <w:tcPr>
            <w:tcW w:w="2109" w:type="dxa"/>
            <w:tcBorders>
              <w:top w:val="double" w:sz="4" w:space="0" w:color="auto"/>
            </w:tcBorders>
          </w:tcPr>
          <w:p w:rsidR="00325AA7" w:rsidRPr="008E412C" w:rsidRDefault="00325AA7" w:rsidP="00EF08FD">
            <w:pPr>
              <w:ind w:firstLine="570"/>
              <w:rPr>
                <w:rFonts w:ascii="Times New Roman" w:hAnsi="Times New Roman" w:cs="Times New Roman"/>
                <w:sz w:val="28"/>
                <w:szCs w:val="28"/>
                <w:lang w:val="en-US"/>
              </w:rPr>
            </w:pPr>
            <w:r w:rsidRPr="008E412C">
              <w:rPr>
                <w:rFonts w:ascii="Times New Roman" w:hAnsi="Times New Roman" w:cs="Times New Roman"/>
                <w:sz w:val="28"/>
                <w:szCs w:val="28"/>
                <w:lang w:val="en-US"/>
              </w:rPr>
              <w:t>8</w:t>
            </w:r>
          </w:p>
        </w:tc>
      </w:tr>
      <w:tr w:rsidR="00325AA7" w:rsidRPr="008E412C" w:rsidTr="00EF08FD">
        <w:tc>
          <w:tcPr>
            <w:tcW w:w="2043" w:type="dxa"/>
          </w:tcPr>
          <w:p w:rsidR="00325AA7" w:rsidRPr="008E412C" w:rsidRDefault="00325AA7" w:rsidP="00EF08FD">
            <w:pPr>
              <w:ind w:firstLine="570"/>
              <w:rPr>
                <w:rFonts w:ascii="Times New Roman" w:hAnsi="Times New Roman" w:cs="Times New Roman"/>
                <w:sz w:val="28"/>
                <w:szCs w:val="28"/>
                <w:lang w:val="en-US"/>
              </w:rPr>
            </w:pPr>
            <w:r w:rsidRPr="008E412C">
              <w:rPr>
                <w:rFonts w:ascii="Times New Roman" w:hAnsi="Times New Roman" w:cs="Times New Roman"/>
                <w:sz w:val="28"/>
                <w:szCs w:val="28"/>
                <w:lang w:val="en-US"/>
              </w:rPr>
              <w:t>Archimedes</w:t>
            </w:r>
          </w:p>
        </w:tc>
        <w:tc>
          <w:tcPr>
            <w:tcW w:w="2004" w:type="dxa"/>
          </w:tcPr>
          <w:p w:rsidR="00325AA7" w:rsidRPr="008E412C" w:rsidRDefault="00325AA7" w:rsidP="00EF08FD">
            <w:pPr>
              <w:ind w:firstLine="570"/>
              <w:rPr>
                <w:rFonts w:ascii="Times New Roman" w:hAnsi="Times New Roman" w:cs="Times New Roman"/>
                <w:sz w:val="28"/>
                <w:szCs w:val="28"/>
                <w:lang w:val="en-US"/>
              </w:rPr>
            </w:pPr>
            <w:r w:rsidRPr="008E412C">
              <w:rPr>
                <w:rFonts w:ascii="Times New Roman" w:hAnsi="Times New Roman" w:cs="Times New Roman"/>
                <w:sz w:val="28"/>
                <w:szCs w:val="28"/>
                <w:lang w:val="en-US"/>
              </w:rPr>
              <w:t>28000</w:t>
            </w:r>
          </w:p>
        </w:tc>
        <w:tc>
          <w:tcPr>
            <w:tcW w:w="2166" w:type="dxa"/>
          </w:tcPr>
          <w:p w:rsidR="00325AA7" w:rsidRPr="008E412C" w:rsidRDefault="00325AA7" w:rsidP="00EF08FD">
            <w:pPr>
              <w:ind w:firstLine="570"/>
              <w:rPr>
                <w:rFonts w:ascii="Times New Roman" w:hAnsi="Times New Roman" w:cs="Times New Roman"/>
                <w:sz w:val="28"/>
                <w:szCs w:val="28"/>
                <w:lang w:val="en-US"/>
              </w:rPr>
            </w:pPr>
            <w:r w:rsidRPr="008E412C">
              <w:rPr>
                <w:rFonts w:ascii="Times New Roman" w:hAnsi="Times New Roman" w:cs="Times New Roman"/>
                <w:sz w:val="28"/>
                <w:szCs w:val="28"/>
                <w:lang w:val="en-US"/>
              </w:rPr>
              <w:t>8</w:t>
            </w:r>
          </w:p>
        </w:tc>
        <w:tc>
          <w:tcPr>
            <w:tcW w:w="2109" w:type="dxa"/>
          </w:tcPr>
          <w:p w:rsidR="00325AA7" w:rsidRPr="008E412C" w:rsidRDefault="00325AA7" w:rsidP="00EF08FD">
            <w:pPr>
              <w:ind w:firstLine="570"/>
              <w:rPr>
                <w:rFonts w:ascii="Times New Roman" w:hAnsi="Times New Roman" w:cs="Times New Roman"/>
                <w:sz w:val="28"/>
                <w:szCs w:val="28"/>
                <w:lang w:val="en-US"/>
              </w:rPr>
            </w:pPr>
            <w:r w:rsidRPr="008E412C">
              <w:rPr>
                <w:rFonts w:ascii="Times New Roman" w:hAnsi="Times New Roman" w:cs="Times New Roman"/>
                <w:sz w:val="28"/>
                <w:szCs w:val="28"/>
                <w:lang w:val="en-US"/>
              </w:rPr>
              <w:t>3</w:t>
            </w:r>
          </w:p>
        </w:tc>
      </w:tr>
      <w:tr w:rsidR="00325AA7" w:rsidRPr="008E412C" w:rsidTr="00EF08FD">
        <w:tc>
          <w:tcPr>
            <w:tcW w:w="2043" w:type="dxa"/>
          </w:tcPr>
          <w:p w:rsidR="00325AA7" w:rsidRPr="008E412C" w:rsidRDefault="00325AA7" w:rsidP="00EF08FD">
            <w:pPr>
              <w:ind w:firstLine="570"/>
              <w:rPr>
                <w:rFonts w:ascii="Times New Roman" w:hAnsi="Times New Roman" w:cs="Times New Roman"/>
                <w:sz w:val="28"/>
                <w:szCs w:val="28"/>
                <w:lang w:val="en-US"/>
              </w:rPr>
            </w:pPr>
            <w:r w:rsidRPr="008E412C">
              <w:rPr>
                <w:rFonts w:ascii="Times New Roman" w:hAnsi="Times New Roman" w:cs="Times New Roman"/>
                <w:sz w:val="28"/>
                <w:szCs w:val="28"/>
                <w:lang w:val="en-US"/>
              </w:rPr>
              <w:t>"</w:t>
            </w:r>
            <w:r w:rsidRPr="008E412C">
              <w:rPr>
                <w:rFonts w:ascii="Times New Roman" w:hAnsi="Times New Roman" w:cs="Times New Roman"/>
                <w:sz w:val="28"/>
                <w:szCs w:val="28"/>
              </w:rPr>
              <w:t>Молния</w:t>
            </w:r>
            <w:r w:rsidRPr="008E412C">
              <w:rPr>
                <w:rFonts w:ascii="Times New Roman" w:hAnsi="Times New Roman" w:cs="Times New Roman"/>
                <w:sz w:val="28"/>
                <w:szCs w:val="28"/>
                <w:lang w:val="en-US"/>
              </w:rPr>
              <w:t>"</w:t>
            </w:r>
          </w:p>
        </w:tc>
        <w:tc>
          <w:tcPr>
            <w:tcW w:w="2004" w:type="dxa"/>
          </w:tcPr>
          <w:p w:rsidR="00325AA7" w:rsidRPr="008E412C" w:rsidRDefault="00325AA7" w:rsidP="00EF08FD">
            <w:pPr>
              <w:ind w:firstLine="570"/>
              <w:rPr>
                <w:rFonts w:ascii="Times New Roman" w:hAnsi="Times New Roman" w:cs="Times New Roman"/>
                <w:sz w:val="28"/>
                <w:szCs w:val="28"/>
              </w:rPr>
            </w:pPr>
            <w:r w:rsidRPr="008E412C">
              <w:rPr>
                <w:rFonts w:ascii="Times New Roman" w:hAnsi="Times New Roman" w:cs="Times New Roman"/>
                <w:sz w:val="28"/>
                <w:szCs w:val="28"/>
              </w:rPr>
              <w:t>40000</w:t>
            </w:r>
          </w:p>
        </w:tc>
        <w:tc>
          <w:tcPr>
            <w:tcW w:w="2166" w:type="dxa"/>
          </w:tcPr>
          <w:p w:rsidR="00325AA7" w:rsidRPr="008E412C" w:rsidRDefault="00325AA7" w:rsidP="00EF08FD">
            <w:pPr>
              <w:ind w:firstLine="570"/>
              <w:rPr>
                <w:rFonts w:ascii="Times New Roman" w:hAnsi="Times New Roman" w:cs="Times New Roman"/>
                <w:sz w:val="28"/>
                <w:szCs w:val="28"/>
              </w:rPr>
            </w:pPr>
            <w:r w:rsidRPr="008E412C">
              <w:rPr>
                <w:rFonts w:ascii="Times New Roman" w:hAnsi="Times New Roman" w:cs="Times New Roman"/>
                <w:sz w:val="28"/>
                <w:szCs w:val="28"/>
              </w:rPr>
              <w:t>12</w:t>
            </w:r>
          </w:p>
        </w:tc>
        <w:tc>
          <w:tcPr>
            <w:tcW w:w="2109" w:type="dxa"/>
          </w:tcPr>
          <w:p w:rsidR="00325AA7" w:rsidRPr="008E412C" w:rsidRDefault="00325AA7" w:rsidP="00EF08FD">
            <w:pPr>
              <w:ind w:firstLine="570"/>
              <w:rPr>
                <w:rFonts w:ascii="Times New Roman" w:hAnsi="Times New Roman" w:cs="Times New Roman"/>
                <w:sz w:val="28"/>
                <w:szCs w:val="28"/>
              </w:rPr>
            </w:pPr>
            <w:r w:rsidRPr="008E412C">
              <w:rPr>
                <w:rFonts w:ascii="Times New Roman" w:hAnsi="Times New Roman" w:cs="Times New Roman"/>
                <w:sz w:val="28"/>
                <w:szCs w:val="28"/>
              </w:rPr>
              <w:t>2</w:t>
            </w:r>
          </w:p>
        </w:tc>
      </w:tr>
      <w:tr w:rsidR="00325AA7" w:rsidRPr="008E412C" w:rsidTr="00EF08FD">
        <w:tc>
          <w:tcPr>
            <w:tcW w:w="2043" w:type="dxa"/>
          </w:tcPr>
          <w:p w:rsidR="00325AA7" w:rsidRPr="008E412C" w:rsidRDefault="00325AA7" w:rsidP="00EF08FD">
            <w:pPr>
              <w:ind w:firstLine="570"/>
              <w:rPr>
                <w:rFonts w:ascii="Times New Roman" w:hAnsi="Times New Roman" w:cs="Times New Roman"/>
                <w:sz w:val="28"/>
                <w:szCs w:val="28"/>
              </w:rPr>
            </w:pPr>
            <w:r w:rsidRPr="008E412C">
              <w:rPr>
                <w:rFonts w:ascii="Times New Roman" w:hAnsi="Times New Roman" w:cs="Times New Roman"/>
                <w:sz w:val="28"/>
                <w:szCs w:val="28"/>
              </w:rPr>
              <w:t>"Тундра"</w:t>
            </w:r>
          </w:p>
        </w:tc>
        <w:tc>
          <w:tcPr>
            <w:tcW w:w="2004" w:type="dxa"/>
          </w:tcPr>
          <w:p w:rsidR="00325AA7" w:rsidRPr="008E412C" w:rsidRDefault="00325AA7" w:rsidP="00EF08FD">
            <w:pPr>
              <w:ind w:firstLine="570"/>
              <w:rPr>
                <w:rFonts w:ascii="Times New Roman" w:hAnsi="Times New Roman" w:cs="Times New Roman"/>
                <w:sz w:val="28"/>
                <w:szCs w:val="28"/>
              </w:rPr>
            </w:pPr>
            <w:r w:rsidRPr="008E412C">
              <w:rPr>
                <w:rFonts w:ascii="Times New Roman" w:hAnsi="Times New Roman" w:cs="Times New Roman"/>
                <w:sz w:val="28"/>
                <w:szCs w:val="28"/>
              </w:rPr>
              <w:t>71000</w:t>
            </w:r>
          </w:p>
        </w:tc>
        <w:tc>
          <w:tcPr>
            <w:tcW w:w="2166" w:type="dxa"/>
          </w:tcPr>
          <w:p w:rsidR="00325AA7" w:rsidRPr="008E412C" w:rsidRDefault="00325AA7" w:rsidP="00EF08FD">
            <w:pPr>
              <w:ind w:firstLine="570"/>
              <w:rPr>
                <w:rFonts w:ascii="Times New Roman" w:hAnsi="Times New Roman" w:cs="Times New Roman"/>
                <w:sz w:val="28"/>
                <w:szCs w:val="28"/>
              </w:rPr>
            </w:pPr>
            <w:r w:rsidRPr="008E412C">
              <w:rPr>
                <w:rFonts w:ascii="Times New Roman" w:hAnsi="Times New Roman" w:cs="Times New Roman"/>
                <w:sz w:val="28"/>
                <w:szCs w:val="28"/>
              </w:rPr>
              <w:t>24</w:t>
            </w:r>
          </w:p>
        </w:tc>
        <w:tc>
          <w:tcPr>
            <w:tcW w:w="2109" w:type="dxa"/>
          </w:tcPr>
          <w:p w:rsidR="00325AA7" w:rsidRPr="008E412C" w:rsidRDefault="00325AA7" w:rsidP="00EF08FD">
            <w:pPr>
              <w:ind w:firstLine="570"/>
              <w:rPr>
                <w:rFonts w:ascii="Times New Roman" w:hAnsi="Times New Roman" w:cs="Times New Roman"/>
                <w:sz w:val="28"/>
                <w:szCs w:val="28"/>
              </w:rPr>
            </w:pPr>
            <w:r w:rsidRPr="008E412C">
              <w:rPr>
                <w:rFonts w:ascii="Times New Roman" w:hAnsi="Times New Roman" w:cs="Times New Roman"/>
                <w:sz w:val="28"/>
                <w:szCs w:val="28"/>
              </w:rPr>
              <w:t>1</w:t>
            </w:r>
          </w:p>
        </w:tc>
      </w:tr>
    </w:tbl>
    <w:p w:rsidR="00325AA7" w:rsidRPr="008E412C" w:rsidRDefault="00325AA7" w:rsidP="00325AA7">
      <w:pPr>
        <w:pStyle w:val="a5"/>
        <w:spacing w:before="0" w:beforeAutospacing="0" w:after="0" w:afterAutospacing="0" w:line="276" w:lineRule="auto"/>
        <w:ind w:firstLine="573"/>
        <w:jc w:val="both"/>
        <w:rPr>
          <w:sz w:val="28"/>
          <w:szCs w:val="28"/>
        </w:rPr>
      </w:pPr>
      <w:r w:rsidRPr="008E412C">
        <w:rPr>
          <w:sz w:val="28"/>
          <w:szCs w:val="28"/>
        </w:rPr>
        <w:t>Для спутников на эллиптической орбите характерно то, что их скорость в апогее значительно меньше, чем в перигее. Следовательно, КА будет находиться в зоне видимости определенного региона в течение более длительного времени, чем спутник, орбита которого является круговой.</w:t>
      </w:r>
    </w:p>
    <w:p w:rsidR="00325AA7" w:rsidRPr="008E412C" w:rsidRDefault="00325AA7" w:rsidP="00325AA7">
      <w:pPr>
        <w:pStyle w:val="a5"/>
        <w:spacing w:before="0" w:beforeAutospacing="0" w:after="0" w:afterAutospacing="0" w:line="276" w:lineRule="auto"/>
        <w:ind w:firstLine="573"/>
        <w:jc w:val="both"/>
        <w:rPr>
          <w:sz w:val="28"/>
          <w:szCs w:val="28"/>
        </w:rPr>
      </w:pPr>
      <w:r w:rsidRPr="008E412C">
        <w:rPr>
          <w:sz w:val="28"/>
          <w:szCs w:val="28"/>
        </w:rPr>
        <w:t xml:space="preserve">Так, выведенный на орбиту КА "Молния" (апогей 40 тыс. км, перигей </w:t>
      </w:r>
      <w:smartTag w:uri="urn:schemas-microsoft-com:office:smarttags" w:element="metricconverter">
        <w:smartTagPr>
          <w:attr w:name="ProductID" w:val="460 км"/>
        </w:smartTagPr>
        <w:r w:rsidRPr="008E412C">
          <w:rPr>
            <w:sz w:val="28"/>
            <w:szCs w:val="28"/>
          </w:rPr>
          <w:t>460 км</w:t>
        </w:r>
      </w:smartTag>
      <w:r w:rsidRPr="008E412C">
        <w:rPr>
          <w:sz w:val="28"/>
          <w:szCs w:val="28"/>
        </w:rPr>
        <w:t>, наклонение 63,5</w:t>
      </w:r>
      <w:r w:rsidRPr="008E412C">
        <w:rPr>
          <w:sz w:val="28"/>
          <w:szCs w:val="28"/>
          <w:vertAlign w:val="superscript"/>
        </w:rPr>
        <w:t>0</w:t>
      </w:r>
      <w:r w:rsidRPr="008E412C">
        <w:rPr>
          <w:sz w:val="28"/>
          <w:szCs w:val="28"/>
        </w:rPr>
        <w:t xml:space="preserve">) обеспечивает сеансы связи продолжительностью 8 - 10 ч, причем система всего из трех спутников поддерживает глобальную круглосуточную связь. Эллиптические орбиты с более низким апогеем, например, Borealis (апогей </w:t>
      </w:r>
      <w:smartTag w:uri="urn:schemas-microsoft-com:office:smarttags" w:element="metricconverter">
        <w:smartTagPr>
          <w:attr w:name="ProductID" w:val="7840 км"/>
        </w:smartTagPr>
        <w:r w:rsidRPr="008E412C">
          <w:rPr>
            <w:sz w:val="28"/>
            <w:szCs w:val="28"/>
          </w:rPr>
          <w:t>7840 км</w:t>
        </w:r>
      </w:smartTag>
      <w:r w:rsidRPr="008E412C">
        <w:rPr>
          <w:sz w:val="28"/>
          <w:szCs w:val="28"/>
        </w:rPr>
        <w:t xml:space="preserve">, перигей </w:t>
      </w:r>
      <w:smartTag w:uri="urn:schemas-microsoft-com:office:smarttags" w:element="metricconverter">
        <w:smartTagPr>
          <w:attr w:name="ProductID" w:val="520 км"/>
        </w:smartTagPr>
        <w:r w:rsidRPr="008E412C">
          <w:rPr>
            <w:sz w:val="28"/>
            <w:szCs w:val="28"/>
          </w:rPr>
          <w:t>520 км</w:t>
        </w:r>
      </w:smartTag>
      <w:r w:rsidRPr="008E412C">
        <w:rPr>
          <w:sz w:val="28"/>
          <w:szCs w:val="28"/>
        </w:rPr>
        <w:t xml:space="preserve">) или Archimedes (апогей </w:t>
      </w:r>
      <w:smartTag w:uri="urn:schemas-microsoft-com:office:smarttags" w:element="metricconverter">
        <w:smartTagPr>
          <w:attr w:name="ProductID" w:val="26 737 км"/>
        </w:smartTagPr>
        <w:r w:rsidRPr="008E412C">
          <w:rPr>
            <w:sz w:val="28"/>
            <w:szCs w:val="28"/>
          </w:rPr>
          <w:t>26 737 км</w:t>
        </w:r>
      </w:smartTag>
      <w:r w:rsidRPr="008E412C">
        <w:rPr>
          <w:sz w:val="28"/>
          <w:szCs w:val="28"/>
        </w:rPr>
        <w:t xml:space="preserve">, перигей </w:t>
      </w:r>
      <w:smartTag w:uri="urn:schemas-microsoft-com:office:smarttags" w:element="metricconverter">
        <w:smartTagPr>
          <w:attr w:name="ProductID" w:val="1000 км"/>
        </w:smartTagPr>
        <w:r w:rsidRPr="008E412C">
          <w:rPr>
            <w:sz w:val="28"/>
            <w:szCs w:val="28"/>
          </w:rPr>
          <w:t>1000 км</w:t>
        </w:r>
      </w:smartTag>
      <w:r w:rsidRPr="008E412C">
        <w:rPr>
          <w:sz w:val="28"/>
          <w:szCs w:val="28"/>
        </w:rPr>
        <w:t>), предназначены для обеспечения региональной связи.</w:t>
      </w:r>
    </w:p>
    <w:p w:rsidR="00325AA7" w:rsidRPr="008E412C" w:rsidRDefault="00325AA7" w:rsidP="00325AA7">
      <w:pPr>
        <w:pStyle w:val="a5"/>
        <w:spacing w:before="0" w:beforeAutospacing="0" w:after="0" w:afterAutospacing="0" w:line="276" w:lineRule="auto"/>
        <w:ind w:firstLine="573"/>
        <w:jc w:val="both"/>
        <w:rPr>
          <w:sz w:val="28"/>
          <w:szCs w:val="28"/>
        </w:rPr>
      </w:pPr>
      <w:r w:rsidRPr="008E412C">
        <w:rPr>
          <w:sz w:val="28"/>
          <w:szCs w:val="28"/>
        </w:rPr>
        <w:t xml:space="preserve">Отрицательное влияние эффект Доплера оказывает на работу спутников на высокоэллиптической орбите. Например, для высокоэллиптической орбиты типа “Молния” </w:t>
      </w:r>
      <w:r w:rsidRPr="008E412C">
        <w:rPr>
          <w:sz w:val="28"/>
          <w:szCs w:val="28"/>
          <w:lang w:val="en-US"/>
        </w:rPr>
        <w:t>Δf</w:t>
      </w:r>
      <w:r w:rsidRPr="008E412C">
        <w:rPr>
          <w:sz w:val="28"/>
          <w:szCs w:val="28"/>
        </w:rPr>
        <w:t>/</w:t>
      </w:r>
      <w:r w:rsidRPr="008E412C">
        <w:rPr>
          <w:sz w:val="28"/>
          <w:szCs w:val="28"/>
          <w:lang w:val="en-US"/>
        </w:rPr>
        <w:t>f</w:t>
      </w:r>
      <w:r w:rsidRPr="008E412C">
        <w:rPr>
          <w:sz w:val="28"/>
          <w:szCs w:val="28"/>
          <w:vertAlign w:val="subscript"/>
        </w:rPr>
        <w:t>0</w:t>
      </w:r>
      <w:r w:rsidRPr="008E412C">
        <w:rPr>
          <w:sz w:val="28"/>
          <w:szCs w:val="28"/>
        </w:rPr>
        <w:t xml:space="preserve"> (2.2) в районе перигея достигает значения  0,002, поэтому аппаратура включается в работу только на высоте 15…20 тыс. км, т.е. через 1,5 – 2 часа после прохождения перигея.  </w:t>
      </w:r>
    </w:p>
    <w:p w:rsidR="00325AA7" w:rsidRPr="008E412C" w:rsidRDefault="00325AA7" w:rsidP="00325AA7">
      <w:pPr>
        <w:pStyle w:val="a5"/>
        <w:spacing w:before="0" w:beforeAutospacing="0" w:after="0" w:afterAutospacing="0" w:line="276" w:lineRule="auto"/>
        <w:ind w:firstLine="573"/>
        <w:jc w:val="both"/>
        <w:rPr>
          <w:sz w:val="28"/>
          <w:szCs w:val="28"/>
        </w:rPr>
      </w:pPr>
      <w:r w:rsidRPr="008E412C">
        <w:rPr>
          <w:sz w:val="28"/>
          <w:szCs w:val="28"/>
        </w:rPr>
        <w:t>КА с более низким апогеем выигрывают у спутников на высокоэллиптических орбитах по энергетическим характеристикам, проигрывая им в продолжительности сеансов. Для обеспечения непрерывной круглосуточной связи с использованием синхронно-солнечных орбит Borealis потребуется не менее 8 КА (расположенных в двух орбитальных плоскостях по четыре спутника в каждой плоскости). Они позволят обслуживать абонентов при углах радиовидимости КА не менее 25</w:t>
      </w:r>
      <w:r w:rsidRPr="008E412C">
        <w:rPr>
          <w:sz w:val="28"/>
          <w:szCs w:val="28"/>
          <w:vertAlign w:val="superscript"/>
        </w:rPr>
        <w:t>0</w:t>
      </w:r>
      <w:r w:rsidRPr="008E412C">
        <w:rPr>
          <w:sz w:val="28"/>
          <w:szCs w:val="28"/>
        </w:rPr>
        <w:t>.</w:t>
      </w:r>
    </w:p>
    <w:p w:rsidR="00325AA7" w:rsidRPr="008E412C" w:rsidRDefault="00325AA7" w:rsidP="00325AA7">
      <w:pPr>
        <w:pStyle w:val="a5"/>
        <w:spacing w:before="0" w:beforeAutospacing="0" w:after="0" w:afterAutospacing="0" w:line="276" w:lineRule="auto"/>
        <w:ind w:firstLine="573"/>
        <w:jc w:val="both"/>
        <w:rPr>
          <w:sz w:val="28"/>
          <w:szCs w:val="28"/>
        </w:rPr>
      </w:pPr>
      <w:r w:rsidRPr="008E412C">
        <w:rPr>
          <w:sz w:val="28"/>
          <w:szCs w:val="28"/>
        </w:rPr>
        <w:t>Системы с КА на эллиптических орбитах также не лишены "природных" ограничений. Постоянство местоположения КА на эллиптической орбите обеспечивается только при двух значениях наклонения плоскости орбиты к экватору - 63,4</w:t>
      </w:r>
      <w:r w:rsidRPr="008E412C">
        <w:rPr>
          <w:sz w:val="28"/>
          <w:szCs w:val="28"/>
          <w:vertAlign w:val="superscript"/>
        </w:rPr>
        <w:t>0</w:t>
      </w:r>
      <w:r w:rsidRPr="008E412C">
        <w:rPr>
          <w:sz w:val="28"/>
          <w:szCs w:val="28"/>
        </w:rPr>
        <w:t xml:space="preserve"> и 116,6</w:t>
      </w:r>
      <w:r w:rsidRPr="008E412C">
        <w:rPr>
          <w:sz w:val="28"/>
          <w:szCs w:val="28"/>
          <w:vertAlign w:val="superscript"/>
        </w:rPr>
        <w:t>0</w:t>
      </w:r>
      <w:r w:rsidRPr="008E412C">
        <w:rPr>
          <w:sz w:val="28"/>
          <w:szCs w:val="28"/>
        </w:rPr>
        <w:t xml:space="preserve">. Это объясняется воздействием неоднородностей гравитационного поля Земли, из-за которого большая ось эллиптической орбиты испытывает вращательный момент, что приводит к колебаниям широты подспутниковой точки в апогее. Другой фактор, влияющий на выбор </w:t>
      </w:r>
      <w:r w:rsidRPr="008E412C">
        <w:rPr>
          <w:sz w:val="28"/>
          <w:szCs w:val="28"/>
        </w:rPr>
        <w:lastRenderedPageBreak/>
        <w:t>параметров эллиптических орбит, связан с необходимостью учитывать опасные воздействия радиационных поясов Ван-Аллена, которые неизбежно пересекает КА во время своего движения по орбите.</w:t>
      </w:r>
    </w:p>
    <w:p w:rsidR="00325AA7" w:rsidRPr="008E412C" w:rsidRDefault="00325AA7" w:rsidP="00325AA7">
      <w:pPr>
        <w:pStyle w:val="3"/>
        <w:spacing w:before="0"/>
        <w:ind w:firstLine="573"/>
        <w:jc w:val="both"/>
        <w:rPr>
          <w:rFonts w:ascii="Times New Roman" w:hAnsi="Times New Roman" w:cs="Times New Roman"/>
          <w:b/>
          <w:sz w:val="28"/>
          <w:szCs w:val="28"/>
        </w:rPr>
      </w:pPr>
      <w:r w:rsidRPr="008E412C">
        <w:rPr>
          <w:rFonts w:ascii="Times New Roman" w:hAnsi="Times New Roman" w:cs="Times New Roman"/>
          <w:b/>
          <w:sz w:val="28"/>
          <w:szCs w:val="28"/>
        </w:rPr>
        <w:t>Основные характеристики негеостационарной орбитальной группировки.</w:t>
      </w:r>
    </w:p>
    <w:p w:rsidR="00325AA7" w:rsidRPr="008E412C" w:rsidRDefault="00325AA7" w:rsidP="00325AA7">
      <w:pPr>
        <w:jc w:val="both"/>
        <w:rPr>
          <w:rFonts w:ascii="Times New Roman" w:hAnsi="Times New Roman" w:cs="Times New Roman"/>
          <w:sz w:val="28"/>
          <w:szCs w:val="28"/>
        </w:rPr>
      </w:pPr>
      <w:r w:rsidRPr="008E412C">
        <w:rPr>
          <w:rFonts w:ascii="Times New Roman" w:hAnsi="Times New Roman" w:cs="Times New Roman"/>
          <w:sz w:val="28"/>
          <w:szCs w:val="28"/>
        </w:rPr>
        <w:t>Хотя большинство известных негеостационарных систем строятся по принципу «колец», каждая из них имеет собственные баллистические параметры и уникальную орбитальную структуру. Орбитальная плоскость («кольцо») включает в себя несколько спутников, движущихся на низких околоземных орбитах, которые образуют на поверхности Земли пояс связи. Спутники</w:t>
      </w:r>
    </w:p>
    <w:p w:rsidR="00325AA7" w:rsidRPr="008E412C" w:rsidRDefault="00325AA7" w:rsidP="00325AA7">
      <w:pPr>
        <w:pStyle w:val="a5"/>
        <w:spacing w:before="0" w:beforeAutospacing="0" w:after="0" w:afterAutospacing="0" w:line="276" w:lineRule="auto"/>
        <w:ind w:firstLine="573"/>
        <w:jc w:val="both"/>
        <w:rPr>
          <w:sz w:val="28"/>
          <w:szCs w:val="28"/>
        </w:rPr>
      </w:pPr>
      <w:r w:rsidRPr="008E412C">
        <w:rPr>
          <w:sz w:val="28"/>
          <w:szCs w:val="28"/>
        </w:rPr>
        <w:t>одной орбитальной плоскости обычно размещаются равномерно вдоль орбиты.</w:t>
      </w:r>
    </w:p>
    <w:p w:rsidR="00325AA7" w:rsidRPr="008E412C" w:rsidRDefault="00325AA7" w:rsidP="00325AA7">
      <w:pPr>
        <w:pStyle w:val="a5"/>
        <w:spacing w:before="0" w:beforeAutospacing="0" w:after="0" w:afterAutospacing="0" w:line="276" w:lineRule="auto"/>
        <w:ind w:firstLine="570"/>
        <w:jc w:val="both"/>
        <w:rPr>
          <w:sz w:val="28"/>
          <w:szCs w:val="28"/>
        </w:rPr>
      </w:pPr>
      <w:r w:rsidRPr="008E412C">
        <w:rPr>
          <w:sz w:val="28"/>
          <w:szCs w:val="28"/>
        </w:rPr>
        <w:t>Структура характеристик ОГ - параметры орбиты, типы орбитальных плоскостей, характеристики зон обслуживания и вероятностно-временные показатели.</w:t>
      </w:r>
    </w:p>
    <w:p w:rsidR="00325AA7" w:rsidRPr="008E412C" w:rsidRDefault="00325AA7" w:rsidP="00325AA7">
      <w:pPr>
        <w:pStyle w:val="a5"/>
        <w:spacing w:before="0" w:beforeAutospacing="0" w:after="0" w:afterAutospacing="0" w:line="276" w:lineRule="auto"/>
        <w:ind w:firstLine="570"/>
        <w:jc w:val="both"/>
        <w:rPr>
          <w:sz w:val="28"/>
          <w:szCs w:val="28"/>
        </w:rPr>
      </w:pPr>
      <w:r w:rsidRPr="008E412C">
        <w:rPr>
          <w:sz w:val="28"/>
          <w:szCs w:val="28"/>
        </w:rPr>
        <w:t>Параметры орбитальной группировки - это тип орбиты (LEO, MEO, GEO, HEO), число орбитальных плоскостей КА, количество КА, размещенных в каждой плоскости, а также высота и наклонение орбит. Взаимосвязь между этими и другими показателями ОГ определяется на основе геометрических соотношений, которые характеризуют положение КА относительно наземной станции, расположенной на границе зоны обслуживания.</w:t>
      </w:r>
    </w:p>
    <w:p w:rsidR="00325AA7" w:rsidRPr="008E412C" w:rsidRDefault="00325AA7" w:rsidP="00325AA7">
      <w:pPr>
        <w:pStyle w:val="a5"/>
        <w:spacing w:before="0" w:beforeAutospacing="0" w:after="0" w:afterAutospacing="0" w:line="276" w:lineRule="auto"/>
        <w:jc w:val="both"/>
        <w:rPr>
          <w:vanish/>
          <w:sz w:val="28"/>
          <w:szCs w:val="28"/>
        </w:rPr>
      </w:pPr>
    </w:p>
    <w:p w:rsidR="00325AA7" w:rsidRPr="008E412C" w:rsidRDefault="00325AA7" w:rsidP="00325AA7">
      <w:pPr>
        <w:jc w:val="both"/>
        <w:rPr>
          <w:rFonts w:ascii="Times New Roman" w:hAnsi="Times New Roman" w:cs="Times New Roman"/>
          <w:vanish/>
          <w:sz w:val="28"/>
          <w:szCs w:val="28"/>
        </w:rPr>
      </w:pPr>
    </w:p>
    <w:p w:rsidR="00325AA7" w:rsidRPr="008E412C" w:rsidRDefault="00325AA7" w:rsidP="00325AA7">
      <w:pPr>
        <w:ind w:firstLine="513"/>
        <w:jc w:val="both"/>
        <w:rPr>
          <w:rFonts w:ascii="Times New Roman" w:hAnsi="Times New Roman" w:cs="Times New Roman"/>
          <w:sz w:val="28"/>
          <w:szCs w:val="28"/>
        </w:rPr>
      </w:pPr>
      <w:r w:rsidRPr="008E412C">
        <w:rPr>
          <w:rFonts w:ascii="Times New Roman" w:hAnsi="Times New Roman" w:cs="Times New Roman"/>
          <w:sz w:val="28"/>
          <w:szCs w:val="28"/>
        </w:rPr>
        <w:t xml:space="preserve">Расстояние от наземной станции до КА в процессе его полета - величина переменная, поскольку спутник проходит через зону радиовидимости наземной станции под различными углами. Наклонная дальность зависит от угла дальности, который отсчитывается от центра Земли между направлениями на КА и границу зоны обслуживания. </w:t>
      </w:r>
    </w:p>
    <w:p w:rsidR="00325AA7" w:rsidRPr="008E412C" w:rsidRDefault="00325AA7" w:rsidP="00325AA7">
      <w:pPr>
        <w:pStyle w:val="a5"/>
        <w:spacing w:before="0" w:beforeAutospacing="0" w:after="0" w:afterAutospacing="0" w:line="276" w:lineRule="auto"/>
        <w:ind w:firstLine="573"/>
        <w:jc w:val="both"/>
        <w:rPr>
          <w:sz w:val="28"/>
          <w:szCs w:val="28"/>
        </w:rPr>
      </w:pPr>
      <w:r w:rsidRPr="008E412C">
        <w:rPr>
          <w:sz w:val="28"/>
          <w:szCs w:val="28"/>
        </w:rPr>
        <w:t>Основной критерий эффективности радиотелефонных систем на базе негеостационарных ОГ - обеспечение связности в глобальном масштабе. В данном случае «связность» означает возможность соединения абонентов, расположенных в одной или разных зонах обслуживания, и поддержки между ними непрерывного (либо квазинепрерывного) канала связи. Непрерывная связность обеспечивается, если в зоне радиовидимости обоих абонентов находится, как минимум, один спутник.</w:t>
      </w:r>
    </w:p>
    <w:p w:rsidR="00325AA7" w:rsidRPr="008E412C" w:rsidRDefault="00325AA7" w:rsidP="00325AA7">
      <w:pPr>
        <w:pStyle w:val="a5"/>
        <w:spacing w:before="0" w:beforeAutospacing="0" w:after="0" w:afterAutospacing="0" w:line="276" w:lineRule="auto"/>
        <w:ind w:firstLine="573"/>
        <w:jc w:val="both"/>
        <w:rPr>
          <w:sz w:val="28"/>
          <w:szCs w:val="28"/>
        </w:rPr>
      </w:pPr>
      <w:r w:rsidRPr="008E412C">
        <w:rPr>
          <w:sz w:val="28"/>
          <w:szCs w:val="28"/>
        </w:rPr>
        <w:t xml:space="preserve">Очевидно: чем выше высота орбиты, тем меньше спутников требуется для глобального покрытия земной поверхности. Здесь следует определить понятие «кратность покрытия». Это величина, равная количеству спутников, </w:t>
      </w:r>
      <w:r w:rsidRPr="008E412C">
        <w:rPr>
          <w:sz w:val="28"/>
          <w:szCs w:val="28"/>
        </w:rPr>
        <w:lastRenderedPageBreak/>
        <w:t>одновременно находящихся в зоне радиовидимости. Чем выше кратность, тем надежнее связь.</w:t>
      </w:r>
    </w:p>
    <w:p w:rsidR="00325AA7" w:rsidRPr="008E412C" w:rsidRDefault="00325AA7" w:rsidP="00325AA7">
      <w:pPr>
        <w:pStyle w:val="a5"/>
        <w:spacing w:before="0" w:beforeAutospacing="0" w:after="0" w:afterAutospacing="0" w:line="276" w:lineRule="auto"/>
        <w:ind w:firstLine="570"/>
        <w:jc w:val="both"/>
        <w:rPr>
          <w:sz w:val="28"/>
          <w:szCs w:val="28"/>
        </w:rPr>
      </w:pPr>
      <w:r w:rsidRPr="008E412C">
        <w:rPr>
          <w:sz w:val="28"/>
          <w:szCs w:val="28"/>
        </w:rPr>
        <w:t xml:space="preserve">Многократная связность обеспечивается, если в зоне радиовидимости абонентов в течение заданного времени находятся одновременно несколько КА. </w:t>
      </w:r>
    </w:p>
    <w:p w:rsidR="00325AA7" w:rsidRPr="008E412C" w:rsidRDefault="00325AA7" w:rsidP="00325AA7">
      <w:pPr>
        <w:pStyle w:val="a5"/>
        <w:spacing w:before="0" w:beforeAutospacing="0" w:after="0" w:afterAutospacing="0" w:line="276" w:lineRule="auto"/>
        <w:ind w:firstLine="570"/>
        <w:jc w:val="both"/>
        <w:rPr>
          <w:sz w:val="28"/>
          <w:szCs w:val="28"/>
        </w:rPr>
      </w:pPr>
      <w:r w:rsidRPr="008E412C">
        <w:rPr>
          <w:sz w:val="28"/>
          <w:szCs w:val="28"/>
        </w:rPr>
        <w:t>Например, покрытие поверхности считается двукратным, если в зоне наземной станции находятся, по крайней мере, два КА. Для систем со спутниками на средних высотах это условие выполняется уже при наличии 10-12 КА.</w:t>
      </w:r>
    </w:p>
    <w:p w:rsidR="00325AA7" w:rsidRPr="008E412C" w:rsidRDefault="00325AA7" w:rsidP="00325AA7">
      <w:pPr>
        <w:pStyle w:val="a5"/>
        <w:spacing w:before="0" w:beforeAutospacing="0" w:after="0" w:afterAutospacing="0" w:line="276" w:lineRule="auto"/>
        <w:ind w:firstLine="573"/>
        <w:jc w:val="both"/>
        <w:rPr>
          <w:sz w:val="28"/>
          <w:szCs w:val="28"/>
        </w:rPr>
      </w:pPr>
      <w:r w:rsidRPr="008E412C">
        <w:rPr>
          <w:sz w:val="28"/>
          <w:szCs w:val="28"/>
        </w:rPr>
        <w:t>В системах с КА на негеостационарной орбите, в которых положение спутников не является неизменным, качество обслуживания определяется вероятностно-временными параметрами. Среди них основные - средняя продолжительность сеанса связи, среднее время ожидания (или продолжительность перерывов в обслуживании) и время доставки информации или задержка обслуживания.</w:t>
      </w:r>
    </w:p>
    <w:p w:rsidR="00325AA7" w:rsidRPr="008E412C" w:rsidRDefault="00325AA7" w:rsidP="00325AA7">
      <w:pPr>
        <w:pStyle w:val="a5"/>
        <w:spacing w:before="0" w:beforeAutospacing="0" w:after="0" w:afterAutospacing="0" w:line="276" w:lineRule="auto"/>
        <w:ind w:firstLine="573"/>
        <w:jc w:val="both"/>
        <w:rPr>
          <w:sz w:val="28"/>
          <w:szCs w:val="28"/>
        </w:rPr>
      </w:pPr>
      <w:r w:rsidRPr="008E412C">
        <w:rPr>
          <w:sz w:val="28"/>
          <w:szCs w:val="28"/>
        </w:rPr>
        <w:t>В качестве примера рассмотрим параметры сеансов связи системы Orbcomm. Если до широты 50</w:t>
      </w:r>
      <w:r w:rsidRPr="008E412C">
        <w:rPr>
          <w:sz w:val="28"/>
          <w:szCs w:val="28"/>
          <w:vertAlign w:val="superscript"/>
        </w:rPr>
        <w:t>0</w:t>
      </w:r>
      <w:r w:rsidRPr="008E412C">
        <w:rPr>
          <w:sz w:val="28"/>
          <w:szCs w:val="28"/>
        </w:rPr>
        <w:t xml:space="preserve"> средняя продолжительность сеанса связи составляет около 10 мин, а среднее время ожидания 3-4 мин, то с увеличением широты перерывы между сеансами связи тоже растут - наиболее длительное ожидание сеанса (81,9 мин) наблюдается на широте 65</w:t>
      </w:r>
      <w:r w:rsidRPr="008E412C">
        <w:rPr>
          <w:sz w:val="28"/>
          <w:szCs w:val="28"/>
          <w:vertAlign w:val="superscript"/>
        </w:rPr>
        <w:t>0</w:t>
      </w:r>
      <w:r w:rsidRPr="008E412C">
        <w:rPr>
          <w:sz w:val="28"/>
          <w:szCs w:val="28"/>
        </w:rPr>
        <w:t>. Дело в том, что на данных широтах наземные станции не попадают в оптимальную зону радиовидимости. Чтобы снять это ограничение, разработчики системы Orbcomm пересмотрели первоначальную концепцию построения системы относительно числа спутников: намечено увеличить его с 28 до 48.</w:t>
      </w:r>
    </w:p>
    <w:p w:rsidR="00325AA7" w:rsidRPr="008E412C" w:rsidRDefault="00325AA7" w:rsidP="00325AA7">
      <w:pPr>
        <w:ind w:firstLine="570"/>
        <w:jc w:val="both"/>
        <w:rPr>
          <w:rFonts w:ascii="Times New Roman" w:hAnsi="Times New Roman" w:cs="Times New Roman"/>
          <w:sz w:val="28"/>
          <w:szCs w:val="28"/>
        </w:rPr>
      </w:pPr>
      <w:r w:rsidRPr="008E412C">
        <w:rPr>
          <w:rFonts w:ascii="Times New Roman" w:hAnsi="Times New Roman" w:cs="Times New Roman"/>
          <w:sz w:val="28"/>
          <w:szCs w:val="28"/>
        </w:rPr>
        <w:t xml:space="preserve">Что же касается задержек обслуживания, то в отличие от сетей радиотелефонной связи, где задержка обычно не превышает 250-300 мс, для сетей пакетной передачи данных характерны большие величины. Обычно их оценивают как время доставки, т.е. время, за которое обеспечивается доведение сообщения до конечного пользователя. </w:t>
      </w:r>
    </w:p>
    <w:p w:rsidR="00325AA7" w:rsidRPr="008E412C" w:rsidRDefault="00325AA7" w:rsidP="00325AA7">
      <w:pPr>
        <w:ind w:firstLine="573"/>
        <w:jc w:val="both"/>
        <w:rPr>
          <w:rFonts w:ascii="Times New Roman" w:hAnsi="Times New Roman" w:cs="Times New Roman"/>
          <w:sz w:val="28"/>
          <w:szCs w:val="28"/>
        </w:rPr>
      </w:pPr>
      <w:r w:rsidRPr="008E412C">
        <w:rPr>
          <w:rFonts w:ascii="Times New Roman" w:hAnsi="Times New Roman" w:cs="Times New Roman"/>
          <w:sz w:val="28"/>
          <w:szCs w:val="28"/>
        </w:rPr>
        <w:t xml:space="preserve">Если оба пользователя находятся в общей зоне радиовидимости КА, задержка обычно невелика и определяется сетевыми протоколами и параметрами коммутационного оборудования. При переносе сообщений на борту КА (режим «почтового ящика») время доставки зависит от взаимного расположения абонентов и может составлять несколько часов. </w:t>
      </w:r>
    </w:p>
    <w:p w:rsidR="00325AA7" w:rsidRPr="008E412C" w:rsidRDefault="00325AA7" w:rsidP="00325AA7">
      <w:pPr>
        <w:pStyle w:val="a5"/>
        <w:spacing w:before="0" w:beforeAutospacing="0" w:after="0" w:afterAutospacing="0" w:line="276" w:lineRule="auto"/>
        <w:ind w:firstLine="573"/>
        <w:jc w:val="both"/>
        <w:rPr>
          <w:sz w:val="28"/>
          <w:szCs w:val="28"/>
        </w:rPr>
      </w:pPr>
      <w:r w:rsidRPr="008E412C">
        <w:rPr>
          <w:sz w:val="28"/>
          <w:szCs w:val="28"/>
        </w:rPr>
        <w:t xml:space="preserve">Структура орбитальных плоскостей определяет баллистические параметры многоспутниковой системы, которые существенно зависят от </w:t>
      </w:r>
      <w:r w:rsidRPr="008E412C">
        <w:rPr>
          <w:sz w:val="28"/>
          <w:szCs w:val="28"/>
        </w:rPr>
        <w:lastRenderedPageBreak/>
        <w:t xml:space="preserve">взаимного расположения КА в орбитальной группировке. В настоящее время в ССС используются два типа ОГ - </w:t>
      </w:r>
      <w:proofErr w:type="gramStart"/>
      <w:r w:rsidRPr="008E412C">
        <w:rPr>
          <w:sz w:val="28"/>
          <w:szCs w:val="28"/>
        </w:rPr>
        <w:t>некорректируемая</w:t>
      </w:r>
      <w:proofErr w:type="gramEnd"/>
      <w:r w:rsidRPr="008E412C">
        <w:rPr>
          <w:sz w:val="28"/>
          <w:szCs w:val="28"/>
        </w:rPr>
        <w:t xml:space="preserve"> и корректируемая.</w:t>
      </w:r>
    </w:p>
    <w:p w:rsidR="00325AA7" w:rsidRPr="008E412C" w:rsidRDefault="00325AA7" w:rsidP="00325AA7">
      <w:pPr>
        <w:pStyle w:val="a5"/>
        <w:spacing w:before="0" w:beforeAutospacing="0" w:after="0" w:afterAutospacing="0" w:line="276" w:lineRule="auto"/>
        <w:ind w:firstLine="570"/>
        <w:jc w:val="both"/>
        <w:rPr>
          <w:sz w:val="28"/>
          <w:szCs w:val="28"/>
        </w:rPr>
      </w:pPr>
      <w:r w:rsidRPr="008E412C">
        <w:rPr>
          <w:sz w:val="28"/>
          <w:szCs w:val="28"/>
        </w:rPr>
        <w:t xml:space="preserve">Для некорректируемой ОГ баллистические параметры орбит выбираются так, чтобы заданное время ожидания сеанса связи обеспечивалось без коррекции элементов орбиты. Увеличение числа КА в </w:t>
      </w:r>
      <w:proofErr w:type="gramStart"/>
      <w:r w:rsidRPr="008E412C">
        <w:rPr>
          <w:sz w:val="28"/>
          <w:szCs w:val="28"/>
        </w:rPr>
        <w:t>некорректируемой</w:t>
      </w:r>
      <w:proofErr w:type="gramEnd"/>
      <w:r w:rsidRPr="008E412C">
        <w:rPr>
          <w:sz w:val="28"/>
          <w:szCs w:val="28"/>
        </w:rPr>
        <w:t xml:space="preserve"> ОГ незначительно сокращает время ожидания. </w:t>
      </w:r>
      <w:proofErr w:type="gramStart"/>
      <w:r w:rsidRPr="008E412C">
        <w:rPr>
          <w:sz w:val="28"/>
          <w:szCs w:val="28"/>
        </w:rPr>
        <w:t>Для таких ОГ характерны малая масса КА, низкое энергопотребление, более низкие требования к точности ориентации.</w:t>
      </w:r>
      <w:proofErr w:type="gramEnd"/>
      <w:r w:rsidRPr="008E412C">
        <w:rPr>
          <w:sz w:val="28"/>
          <w:szCs w:val="28"/>
        </w:rPr>
        <w:t xml:space="preserve"> Все эти особенности некорректируемой ОГ играют решающую роль при создании легких и недорогих КА. </w:t>
      </w:r>
      <w:proofErr w:type="gramStart"/>
      <w:r w:rsidRPr="008E412C">
        <w:rPr>
          <w:sz w:val="28"/>
          <w:szCs w:val="28"/>
        </w:rPr>
        <w:t>Некорректируемая</w:t>
      </w:r>
      <w:proofErr w:type="gramEnd"/>
      <w:r w:rsidRPr="008E412C">
        <w:rPr>
          <w:sz w:val="28"/>
          <w:szCs w:val="28"/>
        </w:rPr>
        <w:t xml:space="preserve"> ОГ используется преимущественно в системах, рассчитанных на передачу коротких пакетов («Гонец-Д1», Orbcomm, Starsys и др.).</w:t>
      </w:r>
    </w:p>
    <w:p w:rsidR="00325AA7" w:rsidRPr="008E412C" w:rsidRDefault="00325AA7" w:rsidP="00325AA7">
      <w:pPr>
        <w:pStyle w:val="a5"/>
        <w:spacing w:before="0" w:beforeAutospacing="0" w:after="0" w:afterAutospacing="0" w:line="276" w:lineRule="auto"/>
        <w:ind w:firstLine="570"/>
        <w:jc w:val="both"/>
        <w:rPr>
          <w:sz w:val="28"/>
          <w:szCs w:val="28"/>
        </w:rPr>
      </w:pPr>
      <w:r w:rsidRPr="008E412C">
        <w:rPr>
          <w:sz w:val="28"/>
          <w:szCs w:val="28"/>
        </w:rPr>
        <w:t xml:space="preserve">Корректируемая орбитальная группировка обычно применяется при необходимости глобального равномерного покрытия земной поверхности. Ее динамическая устойчивость поддерживается с помощью специальной установки для коррекции орбиты. Для обеспечения минимального </w:t>
      </w:r>
      <w:proofErr w:type="gramStart"/>
      <w:r w:rsidRPr="008E412C">
        <w:rPr>
          <w:sz w:val="28"/>
          <w:szCs w:val="28"/>
        </w:rPr>
        <w:t>времени ожидания сеанса связи плоскости орбит</w:t>
      </w:r>
      <w:proofErr w:type="gramEnd"/>
      <w:r w:rsidRPr="008E412C">
        <w:rPr>
          <w:sz w:val="28"/>
          <w:szCs w:val="28"/>
        </w:rPr>
        <w:t xml:space="preserve"> должны быть разнесены по долготе восходящего узла, а спутники равномерно распределены вдоль орбиты в каждой плоскости. Основное преимущество корректируемой ОГ - реализация заданных временных характеристик при минимальном числе спутников в системе, что особенно важно для глобальных сетей радиотелефонной связи. Точность поддержания взаимного размещения КА на орбите в течение всего срока эксплуатации должна быть очень высокой, поскольку смещения КА друг относительно друга приводят к появлению необслуживаемых участков в зонах покрытия.</w:t>
      </w:r>
    </w:p>
    <w:p w:rsidR="00325AA7" w:rsidRPr="008E412C" w:rsidRDefault="00325AA7" w:rsidP="00325AA7">
      <w:pPr>
        <w:pStyle w:val="a5"/>
        <w:spacing w:before="0" w:beforeAutospacing="0" w:after="0" w:afterAutospacing="0" w:line="276" w:lineRule="auto"/>
        <w:ind w:firstLine="573"/>
        <w:jc w:val="both"/>
        <w:rPr>
          <w:sz w:val="28"/>
          <w:szCs w:val="28"/>
        </w:rPr>
      </w:pPr>
      <w:r w:rsidRPr="008E412C">
        <w:rPr>
          <w:sz w:val="28"/>
          <w:szCs w:val="28"/>
        </w:rPr>
        <w:t xml:space="preserve">Во всех системах, использующих </w:t>
      </w:r>
      <w:proofErr w:type="gramStart"/>
      <w:r w:rsidRPr="008E412C">
        <w:rPr>
          <w:sz w:val="28"/>
          <w:szCs w:val="28"/>
        </w:rPr>
        <w:t>корректируемую</w:t>
      </w:r>
      <w:proofErr w:type="gramEnd"/>
      <w:r w:rsidRPr="008E412C">
        <w:rPr>
          <w:sz w:val="28"/>
          <w:szCs w:val="28"/>
        </w:rPr>
        <w:t xml:space="preserve"> ОГ, на борту КА установлена навигационная аппаратура для определения параметров орбиты по сигналам спутников GPS/«Глонасс». Это позволяет контролировать параметры ОГ автономно, т. е. пользоваться услугами наземных станций слежения за КА лишь в нештатных ситуациях. Интенсивность коррекции зависит от точности, с которой требуется удерживать КА на орбите. Наиболее жесткие требования к точности </w:t>
      </w:r>
      <w:proofErr w:type="gramStart"/>
      <w:r w:rsidRPr="008E412C">
        <w:rPr>
          <w:sz w:val="28"/>
          <w:szCs w:val="28"/>
        </w:rPr>
        <w:t>контроля за</w:t>
      </w:r>
      <w:proofErr w:type="gramEnd"/>
      <w:r w:rsidRPr="008E412C">
        <w:rPr>
          <w:sz w:val="28"/>
          <w:szCs w:val="28"/>
        </w:rPr>
        <w:t xml:space="preserve"> параметрами орбит - в системах с межспутниковыми линиями связи (Iridium, Teledesic), где смещение спутников может привести к нарушению правильности функционирования всей системы.</w:t>
      </w:r>
    </w:p>
    <w:p w:rsidR="00325AA7" w:rsidRPr="008E412C" w:rsidRDefault="00325AA7" w:rsidP="00325AA7">
      <w:pPr>
        <w:pStyle w:val="a5"/>
        <w:spacing w:before="0" w:beforeAutospacing="0" w:after="0" w:afterAutospacing="0" w:line="276" w:lineRule="auto"/>
        <w:ind w:firstLine="573"/>
        <w:jc w:val="both"/>
        <w:rPr>
          <w:sz w:val="28"/>
          <w:szCs w:val="28"/>
        </w:rPr>
      </w:pPr>
      <w:r w:rsidRPr="008E412C">
        <w:rPr>
          <w:sz w:val="28"/>
          <w:szCs w:val="28"/>
        </w:rPr>
        <w:t>В глобальных ССС необходимо также обеспечить равномерный охват всей поверхности Земли и отсутствие «мертвых зон», для чего требуется удерживать КА в расчетной точке с максимальной возможной точностью (±0,2</w:t>
      </w:r>
      <w:r w:rsidRPr="008E412C">
        <w:rPr>
          <w:sz w:val="28"/>
          <w:szCs w:val="28"/>
          <w:vertAlign w:val="superscript"/>
        </w:rPr>
        <w:t>0</w:t>
      </w:r>
      <w:r w:rsidRPr="008E412C">
        <w:rPr>
          <w:sz w:val="28"/>
          <w:szCs w:val="28"/>
        </w:rPr>
        <w:t xml:space="preserve">). Как показывают расчеты, коррекция в таких системах, как Iridium, </w:t>
      </w:r>
      <w:r w:rsidRPr="008E412C">
        <w:rPr>
          <w:sz w:val="28"/>
          <w:szCs w:val="28"/>
        </w:rPr>
        <w:lastRenderedPageBreak/>
        <w:t>будет необходима не чаще 1 раза в 0,5-1,5 мес., что означает следующее: если срок активного существования КА составит 7 лет, то двигатели будут включаться примерно 100 раз.</w:t>
      </w:r>
    </w:p>
    <w:p w:rsidR="00325AA7" w:rsidRPr="008E412C" w:rsidRDefault="00325AA7" w:rsidP="00325AA7">
      <w:pPr>
        <w:pStyle w:val="a5"/>
        <w:spacing w:before="0" w:beforeAutospacing="0" w:after="0" w:afterAutospacing="0" w:line="276" w:lineRule="auto"/>
        <w:ind w:firstLine="573"/>
        <w:jc w:val="both"/>
        <w:rPr>
          <w:sz w:val="28"/>
          <w:szCs w:val="28"/>
        </w:rPr>
      </w:pPr>
      <w:r w:rsidRPr="008E412C">
        <w:rPr>
          <w:sz w:val="28"/>
          <w:szCs w:val="28"/>
        </w:rPr>
        <w:t>Глобальное обслуживание можно обеспечить, если осуществить вывод КА на полярную орбиту с наклонением 90</w:t>
      </w:r>
      <w:r w:rsidRPr="008E412C">
        <w:rPr>
          <w:sz w:val="28"/>
          <w:szCs w:val="28"/>
          <w:vertAlign w:val="superscript"/>
        </w:rPr>
        <w:t>0</w:t>
      </w:r>
      <w:r w:rsidRPr="008E412C">
        <w:rPr>
          <w:sz w:val="28"/>
          <w:szCs w:val="28"/>
        </w:rPr>
        <w:t>. Для передачи коротких пакетов данных достаточно одного спутника с электронным «почтовым ящиком» на борту: с каждым новым витком он будет появляться над новым районом Земного шара, поддерживая глобальное обслуживание. Между тем, использование нескольких полярных орбитальных плоскостей сопряжено с опасностью столкновения спутников.</w:t>
      </w:r>
    </w:p>
    <w:p w:rsidR="00325AA7" w:rsidRPr="008E412C" w:rsidRDefault="00325AA7" w:rsidP="00325AA7">
      <w:pPr>
        <w:pStyle w:val="a5"/>
        <w:spacing w:before="0" w:beforeAutospacing="0" w:after="0" w:afterAutospacing="0" w:line="276" w:lineRule="auto"/>
        <w:ind w:firstLine="570"/>
        <w:jc w:val="both"/>
        <w:rPr>
          <w:sz w:val="28"/>
          <w:szCs w:val="28"/>
        </w:rPr>
      </w:pPr>
      <w:r w:rsidRPr="008E412C">
        <w:rPr>
          <w:sz w:val="28"/>
          <w:szCs w:val="28"/>
        </w:rPr>
        <w:t xml:space="preserve">Чтобы предотвратить столкновение КА на полюсах, необходим угловой разнос между орбитальными плоскостями, образующий минимальную дистанцию «промаха». Это ведет к дополнительным сложностям формирования ОГ, </w:t>
      </w:r>
      <w:proofErr w:type="gramStart"/>
      <w:r w:rsidRPr="008E412C">
        <w:rPr>
          <w:sz w:val="28"/>
          <w:szCs w:val="28"/>
        </w:rPr>
        <w:t>поэтому</w:t>
      </w:r>
      <w:proofErr w:type="gramEnd"/>
      <w:r w:rsidRPr="008E412C">
        <w:rPr>
          <w:sz w:val="28"/>
          <w:szCs w:val="28"/>
        </w:rPr>
        <w:t xml:space="preserve"> сегодня реально используются околополярные орбиты с наклонением 80-86</w:t>
      </w:r>
      <w:r w:rsidRPr="008E412C">
        <w:rPr>
          <w:sz w:val="28"/>
          <w:szCs w:val="28"/>
          <w:vertAlign w:val="superscript"/>
        </w:rPr>
        <w:t>0</w:t>
      </w:r>
      <w:r w:rsidRPr="008E412C">
        <w:rPr>
          <w:sz w:val="28"/>
          <w:szCs w:val="28"/>
        </w:rPr>
        <w:t>.</w:t>
      </w:r>
    </w:p>
    <w:p w:rsidR="00325AA7" w:rsidRPr="008E412C" w:rsidRDefault="00325AA7" w:rsidP="00325AA7">
      <w:pPr>
        <w:rPr>
          <w:rFonts w:ascii="Times New Roman" w:hAnsi="Times New Roman" w:cs="Times New Roman"/>
          <w:sz w:val="28"/>
          <w:szCs w:val="28"/>
        </w:rPr>
      </w:pPr>
    </w:p>
    <w:p w:rsidR="00325AA7" w:rsidRPr="008E412C" w:rsidRDefault="00325AA7" w:rsidP="00325AA7">
      <w:pPr>
        <w:rPr>
          <w:rFonts w:ascii="Times New Roman" w:hAnsi="Times New Roman" w:cs="Times New Roman"/>
          <w:b/>
          <w:color w:val="000000"/>
          <w:sz w:val="28"/>
          <w:szCs w:val="28"/>
        </w:rPr>
      </w:pPr>
      <w:r w:rsidRPr="008E412C">
        <w:rPr>
          <w:rFonts w:ascii="Times New Roman" w:hAnsi="Times New Roman" w:cs="Times New Roman"/>
          <w:b/>
          <w:color w:val="000000"/>
          <w:sz w:val="28"/>
          <w:szCs w:val="28"/>
        </w:rPr>
        <w:t>35. Опишите космический сегмент в системе спутниковой связи</w:t>
      </w:r>
    </w:p>
    <w:p w:rsidR="00325AA7" w:rsidRPr="008E412C" w:rsidRDefault="00325AA7" w:rsidP="00325AA7">
      <w:pPr>
        <w:shd w:val="clear" w:color="auto" w:fill="FFFFFF"/>
        <w:ind w:right="48" w:firstLine="540"/>
        <w:jc w:val="both"/>
        <w:rPr>
          <w:rFonts w:ascii="Times New Roman" w:hAnsi="Times New Roman" w:cs="Times New Roman"/>
          <w:sz w:val="28"/>
          <w:szCs w:val="28"/>
        </w:rPr>
      </w:pPr>
      <w:r w:rsidRPr="008E412C">
        <w:rPr>
          <w:rFonts w:ascii="Times New Roman" w:hAnsi="Times New Roman" w:cs="Times New Roman"/>
          <w:sz w:val="28"/>
          <w:szCs w:val="28"/>
        </w:rPr>
        <w:t>Космический сегмент системы спутниковой связи состоит из спутников и наземного оборудования, обеспечивающих выполнение функций по слежению, телеметрии и передаче телекоманд (ТТС) и матери</w:t>
      </w:r>
      <w:r w:rsidRPr="008E412C">
        <w:rPr>
          <w:rFonts w:ascii="Times New Roman" w:hAnsi="Times New Roman" w:cs="Times New Roman"/>
          <w:sz w:val="28"/>
          <w:szCs w:val="28"/>
        </w:rPr>
        <w:softHyphen/>
        <w:t>ально-техническому снабжению спутников.</w:t>
      </w:r>
    </w:p>
    <w:p w:rsidR="00325AA7" w:rsidRPr="008E412C" w:rsidRDefault="00325AA7" w:rsidP="00325AA7">
      <w:pPr>
        <w:shd w:val="clear" w:color="auto" w:fill="FFFFFF"/>
        <w:ind w:right="48" w:firstLine="540"/>
        <w:jc w:val="both"/>
        <w:rPr>
          <w:rFonts w:ascii="Times New Roman" w:hAnsi="Times New Roman" w:cs="Times New Roman"/>
          <w:sz w:val="28"/>
          <w:szCs w:val="28"/>
        </w:rPr>
      </w:pPr>
      <w:r w:rsidRPr="008E412C">
        <w:rPr>
          <w:rFonts w:ascii="Times New Roman" w:hAnsi="Times New Roman" w:cs="Times New Roman"/>
          <w:color w:val="000000"/>
          <w:spacing w:val="2"/>
          <w:sz w:val="28"/>
          <w:szCs w:val="28"/>
        </w:rPr>
        <w:t xml:space="preserve">Подсистема спутника, известная как полезная нагрузка или бортовой ретранслятор, включает все ретрансляторы связи и антенны. </w:t>
      </w:r>
    </w:p>
    <w:p w:rsidR="00325AA7" w:rsidRPr="008E412C" w:rsidRDefault="00325AA7" w:rsidP="00325AA7">
      <w:pPr>
        <w:pStyle w:val="text"/>
        <w:spacing w:before="0" w:beforeAutospacing="0" w:after="0" w:afterAutospacing="0" w:line="276" w:lineRule="auto"/>
        <w:ind w:firstLine="539"/>
        <w:jc w:val="both"/>
        <w:rPr>
          <w:sz w:val="28"/>
          <w:szCs w:val="28"/>
        </w:rPr>
      </w:pPr>
      <w:r w:rsidRPr="008E412C">
        <w:rPr>
          <w:sz w:val="28"/>
          <w:szCs w:val="28"/>
        </w:rPr>
        <w:t>Оборудование, поддерживающее нормальное функционирование основных подсистем КА для пространственной ориентации, терморегулирования, телеметрического контроля, навигации (приемники GPS/"Глонасс" и др.),  конструктивно не входит в состав полезной нагрузки, а является принадлежностью космической платформы.</w:t>
      </w:r>
    </w:p>
    <w:p w:rsidR="00325AA7" w:rsidRPr="008E412C" w:rsidRDefault="00325AA7" w:rsidP="00325AA7">
      <w:pPr>
        <w:rPr>
          <w:rFonts w:ascii="Times New Roman" w:hAnsi="Times New Roman" w:cs="Times New Roman"/>
          <w:sz w:val="28"/>
          <w:szCs w:val="28"/>
        </w:rPr>
      </w:pPr>
    </w:p>
    <w:p w:rsidR="00325AA7" w:rsidRPr="008E412C" w:rsidRDefault="00325AA7" w:rsidP="00325AA7">
      <w:pPr>
        <w:rPr>
          <w:rFonts w:ascii="Times New Roman" w:hAnsi="Times New Roman" w:cs="Times New Roman"/>
          <w:b/>
          <w:color w:val="000000"/>
          <w:sz w:val="28"/>
          <w:szCs w:val="28"/>
        </w:rPr>
      </w:pPr>
      <w:r w:rsidRPr="008E412C">
        <w:rPr>
          <w:rFonts w:ascii="Times New Roman" w:hAnsi="Times New Roman" w:cs="Times New Roman"/>
          <w:b/>
          <w:color w:val="000000"/>
          <w:sz w:val="28"/>
          <w:szCs w:val="28"/>
        </w:rPr>
        <w:t>36. Опишите космические платформы в системе спутниковой связи</w:t>
      </w:r>
    </w:p>
    <w:p w:rsidR="00325AA7" w:rsidRPr="008E412C" w:rsidRDefault="00325AA7" w:rsidP="00325AA7">
      <w:pPr>
        <w:pStyle w:val="text"/>
        <w:spacing w:before="0" w:beforeAutospacing="0" w:after="0" w:afterAutospacing="0" w:line="276" w:lineRule="auto"/>
        <w:ind w:firstLine="539"/>
        <w:jc w:val="both"/>
        <w:rPr>
          <w:sz w:val="28"/>
          <w:szCs w:val="28"/>
        </w:rPr>
      </w:pPr>
      <w:r w:rsidRPr="008E412C">
        <w:rPr>
          <w:sz w:val="28"/>
          <w:szCs w:val="28"/>
        </w:rPr>
        <w:t>Космическая платформа является базовой частью КА, на которой размещается полезная нагрузка (бортовой ретрансляционный комплекс), подсистема электропитания и бортовой комплекс управления, обеспечивающий нормальное функционирование КА во время орбитального полета в течение всего срока его активного существования.</w:t>
      </w:r>
    </w:p>
    <w:p w:rsidR="00325AA7" w:rsidRPr="008E412C" w:rsidRDefault="00325AA7" w:rsidP="00325AA7">
      <w:pPr>
        <w:pStyle w:val="text"/>
        <w:spacing w:before="0" w:beforeAutospacing="0" w:after="0" w:afterAutospacing="0" w:line="276" w:lineRule="auto"/>
        <w:ind w:firstLine="540"/>
        <w:rPr>
          <w:sz w:val="28"/>
          <w:szCs w:val="28"/>
        </w:rPr>
      </w:pPr>
      <w:r w:rsidRPr="008E412C">
        <w:rPr>
          <w:i/>
          <w:iCs/>
          <w:sz w:val="28"/>
          <w:szCs w:val="28"/>
        </w:rPr>
        <w:lastRenderedPageBreak/>
        <w:t>Бортовой комплекс управления</w:t>
      </w:r>
      <w:r w:rsidRPr="008E412C">
        <w:rPr>
          <w:sz w:val="28"/>
          <w:szCs w:val="28"/>
        </w:rPr>
        <w:t xml:space="preserve"> состоит из нескольких подсистем. Одна из них обеспечивает правильную ориентацию и стабилизацию положения спутника в пространстве. Известно, что эффективный режим работы солнечных батарей и радиолинии зависит от направленности панели солнечных батарей (они всегда должны быть ориентированы на Солнце) и антенных систем (всегда направлены на Землю).</w:t>
      </w:r>
    </w:p>
    <w:p w:rsidR="00325AA7" w:rsidRPr="008E412C" w:rsidRDefault="00052E06" w:rsidP="00325AA7">
      <w:pPr>
        <w:pStyle w:val="text"/>
        <w:spacing w:before="0" w:beforeAutospacing="0" w:after="0" w:afterAutospacing="0" w:line="276" w:lineRule="auto"/>
        <w:jc w:val="center"/>
        <w:rPr>
          <w:sz w:val="28"/>
          <w:szCs w:val="28"/>
        </w:rPr>
      </w:pPr>
      <w:r>
        <w:rPr>
          <w:noProof/>
          <w:sz w:val="28"/>
          <w:szCs w:val="28"/>
        </w:rPr>
        <w:pict>
          <v:shape id="Надпись 22" o:spid="_x0000_s1785" type="#_x0000_t202" style="position:absolute;margin-left:0;margin-top:5.35pt;width:363.6pt;height:335.1pt;z-index:251731968;visibility:visible;mso-wrap-style:non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" stroked="f">
            <v:textbox style="mso-fit-shape-to-text:t" inset=".5mm,.3mm,.5mm,.3mm">
              <w:txbxContent>
                <w:p w:rsidR="00325AA7" w:rsidRPr="00024089" w:rsidRDefault="00325AA7" w:rsidP="00325AA7">
                  <w:pPr>
                    <w:pStyle w:val="text"/>
                    <w:jc w:val="center"/>
                    <w:rPr>
                      <w:sz w:val="28"/>
                      <w:szCs w:val="28"/>
                    </w:rPr>
                  </w:pPr>
                  <w:r w:rsidRPr="00FC3647">
                    <w:rPr>
                      <w:noProof/>
                      <w:sz w:val="28"/>
                      <w:szCs w:val="28"/>
                    </w:rPr>
                    <w:drawing>
                      <wp:inline distT="0" distB="0" distL="0" distR="0">
                        <wp:extent cx="4581525" cy="4057650"/>
                        <wp:effectExtent l="0" t="0" r="9525" b="0"/>
                        <wp:docPr id="21" name="Рисунок 21" descr="Tel%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l%201"/>
                                <pic:cNvPicPr>
                                  <a:picLocks noChangeAspect="1" noChangeArrowheads="1"/>
                                </pic:cNvPicPr>
                              </pic:nvPicPr>
                              <pic:blipFill>
                                <a:blip r:embed="rId18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7495"/>
                                <a:stretch>
                                  <a:fillRect/>
                                </a:stretch>
                              </pic:blipFill>
                              <pic:spPr bwMode="auto">
                                <a:xfrm>
                                  <a:off x="0" y="0"/>
                                  <a:ext cx="4581525" cy="4057650"/>
                                </a:xfrm>
                                <a:prstGeom prst="rect">
                                  <a:avLst/>
                                </a:prstGeom>
                                <a:noFill/>
                                <a:ln>
                                  <a:noFill/>
                                </a:ln>
                              </pic:spPr>
                            </pic:pic>
                          </a:graphicData>
                        </a:graphic>
                      </wp:inline>
                    </w:drawing>
                  </w:r>
                </w:p>
              </w:txbxContent>
            </v:textbox>
          </v:shape>
        </w:pict>
      </w:r>
      <w:r>
        <w:rPr>
          <w:noProof/>
          <w:sz w:val="28"/>
          <w:szCs w:val="28"/>
        </w:rPr>
      </w:r>
      <w:r>
        <w:rPr>
          <w:noProof/>
          <w:sz w:val="28"/>
          <w:szCs w:val="28"/>
        </w:rPr>
        <w:pict>
          <v:rect id="Прямоугольник 19" o:spid="_x0000_s1976" style="width:387.75pt;height:332.25pt;visibility:visible;mso-position-horizontal-relative:char;mso-position-vertical-relative:line" filled="f" stroked="f">
            <o:lock v:ext="edit" aspectratio="t"/>
            <w10:wrap type="none"/>
            <w10:anchorlock/>
          </v:rect>
        </w:pict>
      </w:r>
    </w:p>
    <w:p w:rsidR="00325AA7" w:rsidRPr="008E412C" w:rsidRDefault="00325AA7" w:rsidP="00325AA7">
      <w:pPr>
        <w:pStyle w:val="text"/>
        <w:spacing w:before="0" w:beforeAutospacing="0" w:after="0" w:afterAutospacing="0" w:line="276" w:lineRule="auto"/>
        <w:rPr>
          <w:sz w:val="28"/>
          <w:szCs w:val="28"/>
        </w:rPr>
      </w:pPr>
    </w:p>
    <w:p w:rsidR="00325AA7" w:rsidRPr="008E412C" w:rsidRDefault="00052E06" w:rsidP="00325AA7">
      <w:pPr>
        <w:pStyle w:val="text"/>
        <w:spacing w:before="0" w:beforeAutospacing="0" w:after="0" w:afterAutospacing="0" w:line="276" w:lineRule="auto"/>
        <w:ind w:firstLine="539"/>
        <w:rPr>
          <w:sz w:val="28"/>
          <w:szCs w:val="28"/>
        </w:rPr>
      </w:pPr>
      <w:r>
        <w:rPr>
          <w:noProof/>
          <w:sz w:val="28"/>
          <w:szCs w:val="28"/>
        </w:rPr>
      </w:r>
      <w:r>
        <w:rPr>
          <w:noProof/>
          <w:sz w:val="28"/>
          <w:szCs w:val="28"/>
        </w:rPr>
        <w:pict>
          <v:shape id="Надпись 20" o:spid="_x0000_s1975" type="#_x0000_t202" style="width:399pt;height:19.95pt;visibility:visible;mso-position-horizontal-relative:char;mso-position-vertical-relative:line" stroked="f">
            <v:textbox inset="0,.3mm,0,.3mm">
              <w:txbxContent>
                <w:p w:rsidR="00325AA7" w:rsidRPr="00285B9C" w:rsidRDefault="00325AA7" w:rsidP="00325AA7">
                  <w:pPr>
                    <w:jc w:val="center"/>
                    <w:rPr>
                      <w:sz w:val="28"/>
                      <w:szCs w:val="28"/>
                    </w:rPr>
                  </w:pPr>
                  <w:r>
                    <w:rPr>
                      <w:sz w:val="28"/>
                      <w:szCs w:val="28"/>
                    </w:rPr>
                    <w:t xml:space="preserve">Рисунок 3.1 – Спутник ФСС (развернутый вид). Телеком </w:t>
                  </w:r>
                  <w:r>
                    <w:rPr>
                      <w:sz w:val="28"/>
                      <w:szCs w:val="28"/>
                      <w:lang w:val="en-US"/>
                    </w:rPr>
                    <w:t>I</w:t>
                  </w:r>
                </w:p>
              </w:txbxContent>
            </v:textbox>
            <w10:wrap type="none"/>
            <w10:anchorlock/>
          </v:shape>
        </w:pict>
      </w:r>
    </w:p>
    <w:p w:rsidR="00325AA7" w:rsidRPr="008E412C" w:rsidRDefault="00325AA7" w:rsidP="00325AA7">
      <w:pPr>
        <w:pStyle w:val="text"/>
        <w:spacing w:before="0" w:beforeAutospacing="0" w:after="0" w:afterAutospacing="0" w:line="276" w:lineRule="auto"/>
        <w:ind w:firstLine="539"/>
        <w:jc w:val="both"/>
        <w:rPr>
          <w:sz w:val="28"/>
          <w:szCs w:val="28"/>
        </w:rPr>
      </w:pPr>
      <w:r w:rsidRPr="008E412C">
        <w:rPr>
          <w:sz w:val="28"/>
          <w:szCs w:val="28"/>
        </w:rPr>
        <w:t>Так же бортовой комплекс управления содержит систему телеметрии. Система телеметрии и телеуправления предназначена для контроля и управления режимами работы всех систем КС  и передачи этой информации на ЗС. Скорость передачи информации по командной и телеметрической  радиолиниям обычно составляет от нескольких сотен бит до 100 кбит/</w:t>
      </w:r>
      <w:proofErr w:type="gramStart"/>
      <w:r w:rsidRPr="008E412C">
        <w:rPr>
          <w:sz w:val="28"/>
          <w:szCs w:val="28"/>
        </w:rPr>
        <w:t>с</w:t>
      </w:r>
      <w:proofErr w:type="gramEnd"/>
      <w:r w:rsidRPr="008E412C">
        <w:rPr>
          <w:sz w:val="28"/>
          <w:szCs w:val="28"/>
        </w:rPr>
        <w:t>.</w:t>
      </w:r>
    </w:p>
    <w:p w:rsidR="00325AA7" w:rsidRPr="008E412C" w:rsidRDefault="00325AA7" w:rsidP="00325AA7">
      <w:pPr>
        <w:pStyle w:val="text"/>
        <w:spacing w:before="0" w:beforeAutospacing="0" w:after="0" w:afterAutospacing="0" w:line="276" w:lineRule="auto"/>
        <w:ind w:firstLine="539"/>
        <w:jc w:val="both"/>
        <w:rPr>
          <w:sz w:val="28"/>
          <w:szCs w:val="28"/>
        </w:rPr>
      </w:pPr>
      <w:r w:rsidRPr="008E412C">
        <w:rPr>
          <w:sz w:val="28"/>
          <w:szCs w:val="28"/>
        </w:rPr>
        <w:t xml:space="preserve">Важные функции выполняет подсистема </w:t>
      </w:r>
      <w:r w:rsidRPr="008E412C">
        <w:rPr>
          <w:i/>
          <w:sz w:val="28"/>
          <w:szCs w:val="28"/>
        </w:rPr>
        <w:t>терморегулирования</w:t>
      </w:r>
      <w:r w:rsidRPr="008E412C">
        <w:rPr>
          <w:sz w:val="28"/>
          <w:szCs w:val="28"/>
        </w:rPr>
        <w:t>, обеспечивающая поддержание теплового режима полезной нагрузки (аппаратуры спутника) в заданных пределах. Обычный рабочий диапазон температур бортовой аппаратуры составляет от -20 до +50</w:t>
      </w:r>
      <w:r w:rsidRPr="008E412C">
        <w:rPr>
          <w:sz w:val="28"/>
          <w:szCs w:val="28"/>
          <w:vertAlign w:val="superscript"/>
        </w:rPr>
        <w:t>0</w:t>
      </w:r>
      <w:r w:rsidRPr="008E412C">
        <w:rPr>
          <w:sz w:val="28"/>
          <w:szCs w:val="28"/>
        </w:rPr>
        <w:t>С.</w:t>
      </w:r>
    </w:p>
    <w:p w:rsidR="00325AA7" w:rsidRPr="008E412C" w:rsidRDefault="00325AA7" w:rsidP="00325AA7">
      <w:pPr>
        <w:pStyle w:val="text"/>
        <w:spacing w:before="0" w:beforeAutospacing="0" w:after="0" w:afterAutospacing="0" w:line="276" w:lineRule="auto"/>
        <w:ind w:firstLine="539"/>
        <w:rPr>
          <w:sz w:val="28"/>
          <w:szCs w:val="28"/>
        </w:rPr>
      </w:pPr>
      <w:r w:rsidRPr="008E412C">
        <w:rPr>
          <w:sz w:val="28"/>
          <w:szCs w:val="28"/>
        </w:rPr>
        <w:t>Основные характеристики платформы - ее масса и размеры, мощность бортовой системы электропитания (СЭП) и срок активного существования (САС).</w:t>
      </w:r>
    </w:p>
    <w:p w:rsidR="00325AA7" w:rsidRPr="008E412C" w:rsidRDefault="00325AA7" w:rsidP="00325AA7">
      <w:pPr>
        <w:pStyle w:val="text"/>
        <w:spacing w:before="0" w:beforeAutospacing="0" w:after="0" w:afterAutospacing="0" w:line="276" w:lineRule="auto"/>
        <w:ind w:firstLine="539"/>
        <w:rPr>
          <w:sz w:val="28"/>
          <w:szCs w:val="28"/>
        </w:rPr>
      </w:pPr>
      <w:r w:rsidRPr="008E412C">
        <w:rPr>
          <w:i/>
          <w:iCs/>
          <w:sz w:val="28"/>
          <w:szCs w:val="28"/>
        </w:rPr>
        <w:lastRenderedPageBreak/>
        <w:t>Массу космической платформы</w:t>
      </w:r>
      <w:r w:rsidRPr="008E412C">
        <w:rPr>
          <w:sz w:val="28"/>
          <w:szCs w:val="28"/>
        </w:rPr>
        <w:t xml:space="preserve"> характеризуют, по крайней мере, четыре показателя:</w:t>
      </w:r>
    </w:p>
    <w:p w:rsidR="00325AA7" w:rsidRPr="008E412C" w:rsidRDefault="00325AA7" w:rsidP="00325AA7">
      <w:pPr>
        <w:numPr>
          <w:ilvl w:val="0"/>
          <w:numId w:val="9"/>
        </w:numPr>
        <w:spacing w:after="0"/>
        <w:ind w:firstLine="540"/>
        <w:rPr>
          <w:rFonts w:ascii="Times New Roman" w:hAnsi="Times New Roman" w:cs="Times New Roman"/>
          <w:sz w:val="28"/>
          <w:szCs w:val="28"/>
        </w:rPr>
      </w:pPr>
      <w:r w:rsidRPr="008E412C">
        <w:rPr>
          <w:rFonts w:ascii="Times New Roman" w:hAnsi="Times New Roman" w:cs="Times New Roman"/>
          <w:sz w:val="28"/>
          <w:szCs w:val="28"/>
        </w:rPr>
        <w:t xml:space="preserve">стартовая масса (mass at launch) - это масса всего КА (космической платформы) вместе с полезной нагрузкой и запасом топлива; </w:t>
      </w:r>
    </w:p>
    <w:p w:rsidR="00325AA7" w:rsidRPr="008E412C" w:rsidRDefault="00325AA7" w:rsidP="00325AA7">
      <w:pPr>
        <w:pStyle w:val="text"/>
        <w:spacing w:before="0" w:beforeAutospacing="0" w:after="0" w:afterAutospacing="0" w:line="276" w:lineRule="auto"/>
        <w:ind w:firstLine="539"/>
        <w:rPr>
          <w:sz w:val="28"/>
          <w:szCs w:val="28"/>
        </w:rPr>
      </w:pPr>
    </w:p>
    <w:p w:rsidR="00325AA7" w:rsidRPr="008E412C" w:rsidRDefault="00325AA7" w:rsidP="00325AA7">
      <w:pPr>
        <w:framePr w:h="10013" w:hSpace="10080" w:wrap="notBeside" w:vAnchor="text" w:hAnchor="margin" w:x="1" w:y="1"/>
        <w:widowControl w:val="0"/>
        <w:autoSpaceDE w:val="0"/>
        <w:autoSpaceDN w:val="0"/>
        <w:adjustRightInd w:val="0"/>
        <w:rPr>
          <w:rFonts w:ascii="Times New Roman" w:hAnsi="Times New Roman" w:cs="Times New Roman"/>
          <w:sz w:val="28"/>
          <w:szCs w:val="28"/>
        </w:rPr>
      </w:pPr>
      <w:r w:rsidRPr="008E412C">
        <w:rPr>
          <w:rFonts w:ascii="Times New Roman" w:hAnsi="Times New Roman" w:cs="Times New Roman"/>
          <w:noProof/>
          <w:sz w:val="28"/>
          <w:szCs w:val="28"/>
          <w:lang w:eastAsia="ru-RU"/>
        </w:rPr>
        <w:drawing>
          <wp:inline distT="0" distB="0" distL="0" distR="0">
            <wp:extent cx="5562600" cy="62579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2600" cy="6257925"/>
                    </a:xfrm>
                    <a:prstGeom prst="rect">
                      <a:avLst/>
                    </a:prstGeom>
                    <a:noFill/>
                    <a:ln>
                      <a:noFill/>
                    </a:ln>
                  </pic:spPr>
                </pic:pic>
              </a:graphicData>
            </a:graphic>
          </wp:inline>
        </w:drawing>
      </w:r>
    </w:p>
    <w:p w:rsidR="00325AA7" w:rsidRPr="008E412C" w:rsidRDefault="00325AA7" w:rsidP="00325AA7">
      <w:pPr>
        <w:pStyle w:val="text"/>
        <w:spacing w:before="0" w:beforeAutospacing="0" w:after="0" w:afterAutospacing="0" w:line="276" w:lineRule="auto"/>
        <w:ind w:firstLine="539"/>
        <w:jc w:val="center"/>
        <w:rPr>
          <w:sz w:val="28"/>
          <w:szCs w:val="28"/>
        </w:rPr>
      </w:pPr>
      <w:r w:rsidRPr="008E412C">
        <w:rPr>
          <w:sz w:val="28"/>
          <w:szCs w:val="28"/>
        </w:rPr>
        <w:t xml:space="preserve">Рисунок 3.2 – Спутник Интелсат </w:t>
      </w:r>
      <w:r w:rsidRPr="008E412C">
        <w:rPr>
          <w:sz w:val="28"/>
          <w:szCs w:val="28"/>
          <w:lang w:val="en-US"/>
        </w:rPr>
        <w:t>VI</w:t>
      </w:r>
      <w:r w:rsidRPr="008E412C">
        <w:rPr>
          <w:sz w:val="28"/>
          <w:szCs w:val="28"/>
        </w:rPr>
        <w:t xml:space="preserve"> (стабилизация вращением)</w:t>
      </w:r>
    </w:p>
    <w:p w:rsidR="00325AA7" w:rsidRPr="008E412C" w:rsidRDefault="00325AA7" w:rsidP="00325AA7">
      <w:pPr>
        <w:numPr>
          <w:ilvl w:val="0"/>
          <w:numId w:val="9"/>
        </w:numPr>
        <w:spacing w:before="100" w:beforeAutospacing="1" w:after="100" w:afterAutospacing="1"/>
        <w:ind w:firstLine="540"/>
        <w:rPr>
          <w:rFonts w:ascii="Times New Roman" w:hAnsi="Times New Roman" w:cs="Times New Roman"/>
          <w:sz w:val="28"/>
          <w:szCs w:val="28"/>
        </w:rPr>
      </w:pPr>
      <w:r w:rsidRPr="008E412C">
        <w:rPr>
          <w:rFonts w:ascii="Times New Roman" w:hAnsi="Times New Roman" w:cs="Times New Roman"/>
          <w:sz w:val="28"/>
          <w:szCs w:val="28"/>
        </w:rPr>
        <w:t xml:space="preserve">масса КА на орбите (mass in orbit) - зависит от типа космической платформы. Если на борту спутника установлены специальные двигательные установки, которым необходим запас топлива, то масса может определяться как для начала срока активного существования (BOL, begining of life), так и для его </w:t>
      </w:r>
      <w:bookmarkStart w:id="2" w:name="OLE_LINK2"/>
      <w:r w:rsidRPr="008E412C">
        <w:rPr>
          <w:rFonts w:ascii="Times New Roman" w:hAnsi="Times New Roman" w:cs="Times New Roman"/>
          <w:sz w:val="28"/>
          <w:szCs w:val="28"/>
        </w:rPr>
        <w:t>конца</w:t>
      </w:r>
      <w:bookmarkEnd w:id="2"/>
      <w:r w:rsidRPr="008E412C">
        <w:rPr>
          <w:rFonts w:ascii="Times New Roman" w:hAnsi="Times New Roman" w:cs="Times New Roman"/>
          <w:sz w:val="28"/>
          <w:szCs w:val="28"/>
        </w:rPr>
        <w:t xml:space="preserve"> (EOL, end of life); </w:t>
      </w:r>
    </w:p>
    <w:p w:rsidR="00325AA7" w:rsidRPr="008E412C" w:rsidRDefault="00325AA7" w:rsidP="00325AA7">
      <w:pPr>
        <w:numPr>
          <w:ilvl w:val="0"/>
          <w:numId w:val="9"/>
        </w:numPr>
        <w:spacing w:before="100" w:beforeAutospacing="1" w:after="100" w:afterAutospacing="1"/>
        <w:ind w:firstLine="540"/>
        <w:rPr>
          <w:rFonts w:ascii="Times New Roman" w:hAnsi="Times New Roman" w:cs="Times New Roman"/>
          <w:sz w:val="28"/>
          <w:szCs w:val="28"/>
        </w:rPr>
      </w:pPr>
      <w:r w:rsidRPr="008E412C">
        <w:rPr>
          <w:rFonts w:ascii="Times New Roman" w:hAnsi="Times New Roman" w:cs="Times New Roman"/>
          <w:sz w:val="28"/>
          <w:szCs w:val="28"/>
        </w:rPr>
        <w:lastRenderedPageBreak/>
        <w:t xml:space="preserve">сухая масса (dry mass) - это масса КА без запаса топлива; </w:t>
      </w:r>
    </w:p>
    <w:p w:rsidR="00325AA7" w:rsidRPr="008E412C" w:rsidRDefault="00325AA7" w:rsidP="00325AA7">
      <w:pPr>
        <w:numPr>
          <w:ilvl w:val="0"/>
          <w:numId w:val="9"/>
        </w:numPr>
        <w:spacing w:after="0"/>
        <w:ind w:firstLine="540"/>
        <w:rPr>
          <w:rFonts w:ascii="Times New Roman" w:hAnsi="Times New Roman" w:cs="Times New Roman"/>
          <w:sz w:val="28"/>
          <w:szCs w:val="28"/>
        </w:rPr>
      </w:pPr>
      <w:r w:rsidRPr="008E412C">
        <w:rPr>
          <w:rFonts w:ascii="Times New Roman" w:hAnsi="Times New Roman" w:cs="Times New Roman"/>
          <w:sz w:val="28"/>
          <w:szCs w:val="28"/>
        </w:rPr>
        <w:t>масса полезной нагрузки (payload mass) - включает в себя массу бортового ретрансляционного комплекса с буферными источниками питания и антенной, размещенной на космической платформе.</w:t>
      </w:r>
    </w:p>
    <w:p w:rsidR="00325AA7" w:rsidRPr="008E412C" w:rsidRDefault="00325AA7" w:rsidP="00325AA7">
      <w:pPr>
        <w:pStyle w:val="3"/>
        <w:spacing w:before="0"/>
        <w:ind w:firstLine="540"/>
        <w:rPr>
          <w:rFonts w:ascii="Times New Roman" w:hAnsi="Times New Roman" w:cs="Times New Roman"/>
          <w:b/>
          <w:bCs/>
          <w:sz w:val="28"/>
          <w:szCs w:val="28"/>
        </w:rPr>
      </w:pPr>
      <w:r w:rsidRPr="008E412C">
        <w:rPr>
          <w:rFonts w:ascii="Times New Roman" w:hAnsi="Times New Roman" w:cs="Times New Roman"/>
          <w:b/>
          <w:bCs/>
          <w:i/>
          <w:iCs/>
          <w:sz w:val="28"/>
          <w:szCs w:val="28"/>
        </w:rPr>
        <w:t>Срок активного существования</w:t>
      </w:r>
      <w:r w:rsidRPr="008E412C">
        <w:rPr>
          <w:rFonts w:ascii="Times New Roman" w:hAnsi="Times New Roman" w:cs="Times New Roman"/>
          <w:b/>
          <w:bCs/>
          <w:sz w:val="28"/>
          <w:szCs w:val="28"/>
        </w:rPr>
        <w:t xml:space="preserve"> платформы определяется как время наработки КА на отказ или деградации его основных характеристик (снижения пропускной способности каналов связи и др.). </w:t>
      </w:r>
    </w:p>
    <w:p w:rsidR="00325AA7" w:rsidRPr="008E412C" w:rsidRDefault="00325AA7" w:rsidP="00325AA7">
      <w:pPr>
        <w:pStyle w:val="3"/>
        <w:spacing w:before="0"/>
        <w:ind w:firstLine="540"/>
        <w:rPr>
          <w:rFonts w:ascii="Times New Roman" w:hAnsi="Times New Roman" w:cs="Times New Roman"/>
          <w:b/>
          <w:bCs/>
          <w:sz w:val="28"/>
          <w:szCs w:val="28"/>
        </w:rPr>
      </w:pPr>
      <w:r w:rsidRPr="008E412C">
        <w:rPr>
          <w:rFonts w:ascii="Times New Roman" w:hAnsi="Times New Roman" w:cs="Times New Roman"/>
          <w:b/>
          <w:sz w:val="28"/>
          <w:szCs w:val="28"/>
        </w:rPr>
        <w:t xml:space="preserve">Характеристики космических платформ, разработанных американской компанией </w:t>
      </w:r>
      <w:r w:rsidRPr="008E412C">
        <w:rPr>
          <w:rFonts w:ascii="Times New Roman" w:hAnsi="Times New Roman" w:cs="Times New Roman"/>
          <w:b/>
          <w:i/>
          <w:iCs/>
          <w:sz w:val="28"/>
          <w:szCs w:val="28"/>
        </w:rPr>
        <w:t>Hughes Aircraft Systems</w:t>
      </w:r>
      <w:r w:rsidRPr="008E412C">
        <w:rPr>
          <w:rFonts w:ascii="Times New Roman" w:hAnsi="Times New Roman" w:cs="Times New Roman"/>
          <w:b/>
          <w:sz w:val="28"/>
          <w:szCs w:val="28"/>
        </w:rPr>
        <w:t xml:space="preserve"> (США) приведены в таблице 3.1.</w:t>
      </w:r>
    </w:p>
    <w:p w:rsidR="00325AA7" w:rsidRPr="008E412C" w:rsidRDefault="00325AA7" w:rsidP="00325AA7">
      <w:pPr>
        <w:pStyle w:val="3"/>
        <w:spacing w:before="0"/>
        <w:ind w:firstLine="540"/>
        <w:rPr>
          <w:rFonts w:ascii="Times New Roman" w:hAnsi="Times New Roman" w:cs="Times New Roman"/>
          <w:b/>
          <w:sz w:val="28"/>
          <w:szCs w:val="28"/>
        </w:rPr>
      </w:pPr>
      <w:r w:rsidRPr="008E412C">
        <w:rPr>
          <w:rFonts w:ascii="Times New Roman" w:hAnsi="Times New Roman" w:cs="Times New Roman"/>
          <w:b/>
          <w:bCs/>
          <w:sz w:val="28"/>
          <w:szCs w:val="28"/>
        </w:rPr>
        <w:t xml:space="preserve">Т а б л и </w:t>
      </w:r>
      <w:proofErr w:type="gramStart"/>
      <w:r w:rsidRPr="008E412C">
        <w:rPr>
          <w:rFonts w:ascii="Times New Roman" w:hAnsi="Times New Roman" w:cs="Times New Roman"/>
          <w:b/>
          <w:bCs/>
          <w:sz w:val="28"/>
          <w:szCs w:val="28"/>
        </w:rPr>
        <w:t>ц</w:t>
      </w:r>
      <w:proofErr w:type="gramEnd"/>
      <w:r w:rsidRPr="008E412C">
        <w:rPr>
          <w:rFonts w:ascii="Times New Roman" w:hAnsi="Times New Roman" w:cs="Times New Roman"/>
          <w:b/>
          <w:bCs/>
          <w:sz w:val="28"/>
          <w:szCs w:val="28"/>
        </w:rPr>
        <w:t xml:space="preserve"> а 3.1 - Спутники GEO-систем</w:t>
      </w:r>
    </w:p>
    <w:tbl>
      <w:tblPr>
        <w:tblW w:w="4884" w:type="pct"/>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33"/>
        <w:gridCol w:w="1382"/>
        <w:gridCol w:w="1030"/>
        <w:gridCol w:w="1146"/>
        <w:gridCol w:w="1442"/>
        <w:gridCol w:w="1333"/>
        <w:gridCol w:w="714"/>
        <w:gridCol w:w="969"/>
      </w:tblGrid>
      <w:tr w:rsidR="00325AA7" w:rsidRPr="008E412C" w:rsidTr="00EF08FD">
        <w:tc>
          <w:tcPr>
            <w:tcW w:w="713" w:type="pct"/>
            <w:tcBorders>
              <w:bottom w:val="double" w:sz="4" w:space="0" w:color="auto"/>
            </w:tcBorders>
          </w:tcPr>
          <w:p w:rsidR="00325AA7" w:rsidRPr="008E412C" w:rsidRDefault="00325AA7" w:rsidP="00EF08FD">
            <w:pPr>
              <w:rPr>
                <w:rFonts w:ascii="Times New Roman" w:hAnsi="Times New Roman" w:cs="Times New Roman"/>
                <w:sz w:val="28"/>
                <w:szCs w:val="28"/>
              </w:rPr>
            </w:pPr>
            <w:proofErr w:type="gramStart"/>
            <w:r w:rsidRPr="008E412C">
              <w:rPr>
                <w:rFonts w:ascii="Times New Roman" w:hAnsi="Times New Roman" w:cs="Times New Roman"/>
                <w:bCs/>
                <w:sz w:val="28"/>
                <w:szCs w:val="28"/>
              </w:rPr>
              <w:t>C</w:t>
            </w:r>
            <w:proofErr w:type="gramEnd"/>
            <w:r w:rsidRPr="008E412C">
              <w:rPr>
                <w:rFonts w:ascii="Times New Roman" w:hAnsi="Times New Roman" w:cs="Times New Roman"/>
                <w:bCs/>
                <w:sz w:val="28"/>
                <w:szCs w:val="28"/>
              </w:rPr>
              <w:t>путник</w:t>
            </w:r>
          </w:p>
        </w:tc>
        <w:tc>
          <w:tcPr>
            <w:tcW w:w="739" w:type="pct"/>
            <w:tcBorders>
              <w:bottom w:val="double" w:sz="4" w:space="0" w:color="auto"/>
            </w:tcBorders>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bCs/>
                <w:sz w:val="28"/>
                <w:szCs w:val="28"/>
              </w:rPr>
              <w:t>Тип базовой платформы</w:t>
            </w:r>
          </w:p>
        </w:tc>
        <w:tc>
          <w:tcPr>
            <w:tcW w:w="551" w:type="pct"/>
            <w:tcBorders>
              <w:bottom w:val="double" w:sz="4" w:space="0" w:color="auto"/>
            </w:tcBorders>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bCs/>
                <w:sz w:val="28"/>
                <w:szCs w:val="28"/>
              </w:rPr>
              <w:t xml:space="preserve">Масса КА на орбите, </w:t>
            </w:r>
            <w:proofErr w:type="gramStart"/>
            <w:r w:rsidRPr="008E412C">
              <w:rPr>
                <w:rFonts w:ascii="Times New Roman" w:hAnsi="Times New Roman" w:cs="Times New Roman"/>
                <w:bCs/>
                <w:sz w:val="28"/>
                <w:szCs w:val="28"/>
              </w:rPr>
              <w:t>кг</w:t>
            </w:r>
            <w:proofErr w:type="gramEnd"/>
          </w:p>
        </w:tc>
        <w:tc>
          <w:tcPr>
            <w:tcW w:w="613" w:type="pct"/>
            <w:tcBorders>
              <w:bottom w:val="double" w:sz="4" w:space="0" w:color="auto"/>
            </w:tcBorders>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bCs/>
                <w:sz w:val="28"/>
                <w:szCs w:val="28"/>
              </w:rPr>
              <w:t>Мощность СЭП, Вт</w:t>
            </w:r>
          </w:p>
        </w:tc>
        <w:tc>
          <w:tcPr>
            <w:tcW w:w="771" w:type="pct"/>
            <w:tcBorders>
              <w:bottom w:val="double" w:sz="4" w:space="0" w:color="auto"/>
            </w:tcBorders>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bCs/>
                <w:sz w:val="28"/>
                <w:szCs w:val="28"/>
              </w:rPr>
              <w:t xml:space="preserve">Габаритные размеры, </w:t>
            </w:r>
            <w:proofErr w:type="gramStart"/>
            <w:r w:rsidRPr="008E412C">
              <w:rPr>
                <w:rFonts w:ascii="Times New Roman" w:hAnsi="Times New Roman" w:cs="Times New Roman"/>
                <w:bCs/>
                <w:sz w:val="28"/>
                <w:szCs w:val="28"/>
              </w:rPr>
              <w:t>м</w:t>
            </w:r>
            <w:proofErr w:type="gramEnd"/>
          </w:p>
        </w:tc>
        <w:tc>
          <w:tcPr>
            <w:tcW w:w="713" w:type="pct"/>
            <w:tcBorders>
              <w:bottom w:val="double" w:sz="4" w:space="0" w:color="auto"/>
            </w:tcBorders>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bCs/>
                <w:sz w:val="28"/>
                <w:szCs w:val="28"/>
              </w:rPr>
              <w:t xml:space="preserve">Размах солнечных батарей, </w:t>
            </w:r>
            <w:proofErr w:type="gramStart"/>
            <w:r w:rsidRPr="008E412C">
              <w:rPr>
                <w:rFonts w:ascii="Times New Roman" w:hAnsi="Times New Roman" w:cs="Times New Roman"/>
                <w:bCs/>
                <w:sz w:val="28"/>
                <w:szCs w:val="28"/>
              </w:rPr>
              <w:t>м</w:t>
            </w:r>
            <w:proofErr w:type="gramEnd"/>
          </w:p>
        </w:tc>
        <w:tc>
          <w:tcPr>
            <w:tcW w:w="382" w:type="pct"/>
            <w:tcBorders>
              <w:bottom w:val="double" w:sz="4" w:space="0" w:color="auto"/>
            </w:tcBorders>
          </w:tcPr>
          <w:p w:rsidR="00325AA7" w:rsidRPr="008E412C" w:rsidRDefault="00325AA7" w:rsidP="00EF08FD">
            <w:pPr>
              <w:ind w:left="-24" w:right="-51"/>
              <w:rPr>
                <w:rFonts w:ascii="Times New Roman" w:hAnsi="Times New Roman" w:cs="Times New Roman"/>
                <w:sz w:val="28"/>
                <w:szCs w:val="28"/>
              </w:rPr>
            </w:pPr>
            <w:r w:rsidRPr="008E412C">
              <w:rPr>
                <w:rFonts w:ascii="Times New Roman" w:hAnsi="Times New Roman" w:cs="Times New Roman"/>
                <w:bCs/>
                <w:sz w:val="28"/>
                <w:szCs w:val="28"/>
              </w:rPr>
              <w:t>САС, лет</w:t>
            </w:r>
          </w:p>
        </w:tc>
        <w:tc>
          <w:tcPr>
            <w:tcW w:w="518" w:type="pct"/>
            <w:tcBorders>
              <w:bottom w:val="double" w:sz="4" w:space="0" w:color="auto"/>
            </w:tcBorders>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bCs/>
                <w:sz w:val="28"/>
                <w:szCs w:val="28"/>
              </w:rPr>
              <w:t xml:space="preserve">Стоимость, </w:t>
            </w:r>
            <w:proofErr w:type="gramStart"/>
            <w:r w:rsidRPr="008E412C">
              <w:rPr>
                <w:rFonts w:ascii="Times New Roman" w:hAnsi="Times New Roman" w:cs="Times New Roman"/>
                <w:bCs/>
                <w:sz w:val="28"/>
                <w:szCs w:val="28"/>
              </w:rPr>
              <w:t>млн</w:t>
            </w:r>
            <w:proofErr w:type="gramEnd"/>
            <w:r w:rsidRPr="008E412C">
              <w:rPr>
                <w:rFonts w:ascii="Times New Roman" w:hAnsi="Times New Roman" w:cs="Times New Roman"/>
                <w:bCs/>
                <w:sz w:val="28"/>
                <w:szCs w:val="28"/>
              </w:rPr>
              <w:t xml:space="preserve"> долл.</w:t>
            </w:r>
          </w:p>
        </w:tc>
      </w:tr>
      <w:tr w:rsidR="00325AA7" w:rsidRPr="008E412C" w:rsidTr="00EF08FD">
        <w:tc>
          <w:tcPr>
            <w:tcW w:w="713" w:type="pct"/>
            <w:tcBorders>
              <w:top w:val="double" w:sz="4" w:space="0" w:color="auto"/>
            </w:tcBorders>
          </w:tcPr>
          <w:p w:rsidR="00325AA7" w:rsidRPr="008E412C" w:rsidRDefault="00325AA7" w:rsidP="00EF08FD">
            <w:pPr>
              <w:rPr>
                <w:rFonts w:ascii="Times New Roman" w:hAnsi="Times New Roman" w:cs="Times New Roman"/>
                <w:sz w:val="28"/>
                <w:szCs w:val="28"/>
                <w:lang w:val="en-US"/>
              </w:rPr>
            </w:pPr>
            <w:r w:rsidRPr="008E412C">
              <w:rPr>
                <w:rFonts w:ascii="Times New Roman" w:hAnsi="Times New Roman" w:cs="Times New Roman"/>
                <w:bCs/>
                <w:sz w:val="28"/>
                <w:szCs w:val="28"/>
                <w:lang w:val="en-US"/>
              </w:rPr>
              <w:t>AMOS 1</w:t>
            </w:r>
            <w:r w:rsidRPr="008E412C">
              <w:rPr>
                <w:rFonts w:ascii="Times New Roman" w:hAnsi="Times New Roman" w:cs="Times New Roman"/>
                <w:sz w:val="28"/>
                <w:szCs w:val="28"/>
                <w:lang w:val="en-US"/>
              </w:rPr>
              <w:br/>
              <w:t>(</w:t>
            </w:r>
            <w:r w:rsidRPr="008E412C">
              <w:rPr>
                <w:rFonts w:ascii="Times New Roman" w:hAnsi="Times New Roman" w:cs="Times New Roman"/>
                <w:sz w:val="28"/>
                <w:szCs w:val="28"/>
              </w:rPr>
              <w:t>Израиль</w:t>
            </w:r>
            <w:r w:rsidRPr="008E412C">
              <w:rPr>
                <w:rFonts w:ascii="Times New Roman" w:hAnsi="Times New Roman" w:cs="Times New Roman"/>
                <w:sz w:val="28"/>
                <w:szCs w:val="28"/>
                <w:lang w:val="en-US"/>
              </w:rPr>
              <w:t>)</w:t>
            </w:r>
          </w:p>
        </w:tc>
        <w:tc>
          <w:tcPr>
            <w:tcW w:w="739" w:type="pct"/>
            <w:tcBorders>
              <w:top w:val="double" w:sz="4" w:space="0" w:color="auto"/>
            </w:tcBorders>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AMOS</w:t>
            </w:r>
          </w:p>
        </w:tc>
        <w:tc>
          <w:tcPr>
            <w:tcW w:w="551" w:type="pct"/>
            <w:tcBorders>
              <w:top w:val="double" w:sz="4" w:space="0" w:color="auto"/>
            </w:tcBorders>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580</w:t>
            </w:r>
          </w:p>
        </w:tc>
        <w:tc>
          <w:tcPr>
            <w:tcW w:w="613" w:type="pct"/>
            <w:tcBorders>
              <w:top w:val="double" w:sz="4" w:space="0" w:color="auto"/>
            </w:tcBorders>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 xml:space="preserve">1231 </w:t>
            </w:r>
          </w:p>
        </w:tc>
        <w:tc>
          <w:tcPr>
            <w:tcW w:w="771" w:type="pct"/>
            <w:tcBorders>
              <w:top w:val="double" w:sz="4" w:space="0" w:color="auto"/>
            </w:tcBorders>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 xml:space="preserve">2,3x2,.4x2,1 </w:t>
            </w:r>
          </w:p>
        </w:tc>
        <w:tc>
          <w:tcPr>
            <w:tcW w:w="713" w:type="pct"/>
            <w:tcBorders>
              <w:top w:val="double" w:sz="4" w:space="0" w:color="auto"/>
            </w:tcBorders>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10,55</w:t>
            </w:r>
          </w:p>
        </w:tc>
        <w:tc>
          <w:tcPr>
            <w:tcW w:w="382" w:type="pct"/>
            <w:tcBorders>
              <w:top w:val="double" w:sz="4" w:space="0" w:color="auto"/>
            </w:tcBorders>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10</w:t>
            </w:r>
          </w:p>
        </w:tc>
        <w:tc>
          <w:tcPr>
            <w:tcW w:w="518" w:type="pct"/>
            <w:tcBorders>
              <w:top w:val="double" w:sz="4" w:space="0" w:color="auto"/>
            </w:tcBorders>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250</w:t>
            </w:r>
          </w:p>
        </w:tc>
      </w:tr>
      <w:tr w:rsidR="00325AA7" w:rsidRPr="008E412C" w:rsidTr="00EF08FD">
        <w:tc>
          <w:tcPr>
            <w:tcW w:w="713" w:type="pct"/>
          </w:tcPr>
          <w:p w:rsidR="00325AA7" w:rsidRPr="008E412C" w:rsidRDefault="00325AA7" w:rsidP="00EF08FD">
            <w:pPr>
              <w:rPr>
                <w:rFonts w:ascii="Times New Roman" w:hAnsi="Times New Roman" w:cs="Times New Roman"/>
                <w:sz w:val="28"/>
                <w:szCs w:val="28"/>
              </w:rPr>
            </w:pPr>
            <w:proofErr w:type="gramStart"/>
            <w:r w:rsidRPr="008E412C">
              <w:rPr>
                <w:rFonts w:ascii="Times New Roman" w:hAnsi="Times New Roman" w:cs="Times New Roman"/>
                <w:bCs/>
                <w:sz w:val="28"/>
                <w:szCs w:val="28"/>
              </w:rPr>
              <w:t>А</w:t>
            </w:r>
            <w:proofErr w:type="gramEnd"/>
            <w:r w:rsidRPr="008E412C">
              <w:rPr>
                <w:rFonts w:ascii="Times New Roman" w:hAnsi="Times New Roman" w:cs="Times New Roman"/>
                <w:bCs/>
                <w:sz w:val="28"/>
                <w:szCs w:val="28"/>
              </w:rPr>
              <w:t>MSC 1</w:t>
            </w:r>
            <w:r w:rsidRPr="008E412C">
              <w:rPr>
                <w:rFonts w:ascii="Times New Roman" w:hAnsi="Times New Roman" w:cs="Times New Roman"/>
                <w:sz w:val="28"/>
                <w:szCs w:val="28"/>
              </w:rPr>
              <w:br/>
              <w:t>(США)</w:t>
            </w:r>
          </w:p>
        </w:tc>
        <w:tc>
          <w:tcPr>
            <w:tcW w:w="739" w:type="pct"/>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HS 601</w:t>
            </w:r>
          </w:p>
        </w:tc>
        <w:tc>
          <w:tcPr>
            <w:tcW w:w="551" w:type="pct"/>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1510</w:t>
            </w:r>
          </w:p>
        </w:tc>
        <w:tc>
          <w:tcPr>
            <w:tcW w:w="613" w:type="pct"/>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3600</w:t>
            </w:r>
          </w:p>
        </w:tc>
        <w:tc>
          <w:tcPr>
            <w:tcW w:w="771" w:type="pct"/>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2,5x3,5x7,9</w:t>
            </w:r>
          </w:p>
        </w:tc>
        <w:tc>
          <w:tcPr>
            <w:tcW w:w="713" w:type="pct"/>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20,96</w:t>
            </w:r>
          </w:p>
        </w:tc>
        <w:tc>
          <w:tcPr>
            <w:tcW w:w="382" w:type="pct"/>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12</w:t>
            </w:r>
          </w:p>
        </w:tc>
        <w:tc>
          <w:tcPr>
            <w:tcW w:w="518" w:type="pct"/>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182</w:t>
            </w:r>
          </w:p>
        </w:tc>
      </w:tr>
      <w:tr w:rsidR="00325AA7" w:rsidRPr="008E412C" w:rsidTr="00EF08FD">
        <w:tc>
          <w:tcPr>
            <w:tcW w:w="713" w:type="pct"/>
          </w:tcPr>
          <w:p w:rsidR="00325AA7" w:rsidRPr="008E412C" w:rsidRDefault="00325AA7" w:rsidP="00EF08FD">
            <w:pPr>
              <w:rPr>
                <w:rFonts w:ascii="Times New Roman" w:hAnsi="Times New Roman" w:cs="Times New Roman"/>
                <w:sz w:val="28"/>
                <w:szCs w:val="28"/>
                <w:lang w:val="en-US"/>
              </w:rPr>
            </w:pPr>
            <w:r w:rsidRPr="008E412C">
              <w:rPr>
                <w:rFonts w:ascii="Times New Roman" w:hAnsi="Times New Roman" w:cs="Times New Roman"/>
                <w:bCs/>
                <w:sz w:val="28"/>
                <w:szCs w:val="28"/>
                <w:lang w:val="en-US"/>
              </w:rPr>
              <w:t>Inmarsat-3</w:t>
            </w:r>
            <w:r w:rsidRPr="008E412C">
              <w:rPr>
                <w:rFonts w:ascii="Times New Roman" w:hAnsi="Times New Roman" w:cs="Times New Roman"/>
                <w:sz w:val="28"/>
                <w:szCs w:val="28"/>
                <w:lang w:val="en-US"/>
              </w:rPr>
              <w:br/>
              <w:t>(Inmarsat)</w:t>
            </w:r>
          </w:p>
        </w:tc>
        <w:tc>
          <w:tcPr>
            <w:tcW w:w="739" w:type="pct"/>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GE 4000</w:t>
            </w:r>
          </w:p>
        </w:tc>
        <w:tc>
          <w:tcPr>
            <w:tcW w:w="551" w:type="pct"/>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1200</w:t>
            </w:r>
          </w:p>
        </w:tc>
        <w:tc>
          <w:tcPr>
            <w:tcW w:w="613" w:type="pct"/>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1670</w:t>
            </w:r>
          </w:p>
        </w:tc>
        <w:tc>
          <w:tcPr>
            <w:tcW w:w="771" w:type="pct"/>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2,1x1,8x1,7</w:t>
            </w:r>
          </w:p>
        </w:tc>
        <w:tc>
          <w:tcPr>
            <w:tcW w:w="713" w:type="pct"/>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16,7</w:t>
            </w:r>
          </w:p>
        </w:tc>
        <w:tc>
          <w:tcPr>
            <w:tcW w:w="382" w:type="pct"/>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13</w:t>
            </w:r>
          </w:p>
        </w:tc>
        <w:tc>
          <w:tcPr>
            <w:tcW w:w="518" w:type="pct"/>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80-90</w:t>
            </w:r>
          </w:p>
        </w:tc>
      </w:tr>
      <w:tr w:rsidR="00325AA7" w:rsidRPr="008E412C" w:rsidTr="00EF08FD">
        <w:tc>
          <w:tcPr>
            <w:tcW w:w="713" w:type="pct"/>
          </w:tcPr>
          <w:p w:rsidR="00325AA7" w:rsidRPr="008E412C" w:rsidRDefault="00325AA7" w:rsidP="00EF08FD">
            <w:pPr>
              <w:rPr>
                <w:rFonts w:ascii="Times New Roman" w:hAnsi="Times New Roman" w:cs="Times New Roman"/>
                <w:sz w:val="28"/>
                <w:szCs w:val="28"/>
                <w:lang w:val="en-US"/>
              </w:rPr>
            </w:pPr>
            <w:r w:rsidRPr="008E412C">
              <w:rPr>
                <w:rFonts w:ascii="Times New Roman" w:hAnsi="Times New Roman" w:cs="Times New Roman"/>
                <w:bCs/>
                <w:sz w:val="28"/>
                <w:szCs w:val="28"/>
                <w:lang w:val="en-US"/>
              </w:rPr>
              <w:t>Thaicom 3</w:t>
            </w:r>
            <w:r w:rsidRPr="008E412C">
              <w:rPr>
                <w:rFonts w:ascii="Times New Roman" w:hAnsi="Times New Roman" w:cs="Times New Roman"/>
                <w:sz w:val="28"/>
                <w:szCs w:val="28"/>
                <w:lang w:val="en-US"/>
              </w:rPr>
              <w:br/>
              <w:t>(</w:t>
            </w:r>
            <w:r w:rsidRPr="008E412C">
              <w:rPr>
                <w:rFonts w:ascii="Times New Roman" w:hAnsi="Times New Roman" w:cs="Times New Roman"/>
                <w:sz w:val="28"/>
                <w:szCs w:val="28"/>
              </w:rPr>
              <w:t>Тайланд</w:t>
            </w:r>
            <w:r w:rsidRPr="008E412C">
              <w:rPr>
                <w:rFonts w:ascii="Times New Roman" w:hAnsi="Times New Roman" w:cs="Times New Roman"/>
                <w:sz w:val="28"/>
                <w:szCs w:val="28"/>
                <w:lang w:val="en-US"/>
              </w:rPr>
              <w:t>)</w:t>
            </w:r>
          </w:p>
        </w:tc>
        <w:tc>
          <w:tcPr>
            <w:tcW w:w="739" w:type="pct"/>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Spacebus 3000</w:t>
            </w:r>
          </w:p>
        </w:tc>
        <w:tc>
          <w:tcPr>
            <w:tcW w:w="551" w:type="pct"/>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2500 (стартовая)</w:t>
            </w:r>
          </w:p>
        </w:tc>
        <w:tc>
          <w:tcPr>
            <w:tcW w:w="613" w:type="pct"/>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5400</w:t>
            </w:r>
          </w:p>
        </w:tc>
        <w:tc>
          <w:tcPr>
            <w:tcW w:w="771" w:type="pct"/>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1,8x2,3x2,3</w:t>
            </w:r>
          </w:p>
        </w:tc>
        <w:tc>
          <w:tcPr>
            <w:tcW w:w="713" w:type="pct"/>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25</w:t>
            </w:r>
          </w:p>
        </w:tc>
        <w:tc>
          <w:tcPr>
            <w:tcW w:w="382" w:type="pct"/>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12</w:t>
            </w:r>
          </w:p>
        </w:tc>
        <w:tc>
          <w:tcPr>
            <w:tcW w:w="518" w:type="pct"/>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200</w:t>
            </w:r>
          </w:p>
        </w:tc>
      </w:tr>
      <w:tr w:rsidR="00325AA7" w:rsidRPr="008E412C" w:rsidTr="00EF08FD">
        <w:tc>
          <w:tcPr>
            <w:tcW w:w="5000" w:type="pct"/>
            <w:gridSpan w:val="8"/>
          </w:tcPr>
          <w:p w:rsidR="00325AA7" w:rsidRPr="008E412C" w:rsidRDefault="00325AA7" w:rsidP="00EF08FD">
            <w:pPr>
              <w:rPr>
                <w:rFonts w:ascii="Times New Roman" w:hAnsi="Times New Roman" w:cs="Times New Roman"/>
                <w:sz w:val="28"/>
                <w:szCs w:val="28"/>
              </w:rPr>
            </w:pPr>
            <w:proofErr w:type="gramStart"/>
            <w:r w:rsidRPr="008E412C">
              <w:rPr>
                <w:rFonts w:ascii="Times New Roman" w:hAnsi="Times New Roman" w:cs="Times New Roman"/>
                <w:sz w:val="28"/>
                <w:szCs w:val="28"/>
              </w:rPr>
              <w:t>П</w:t>
            </w:r>
            <w:proofErr w:type="gramEnd"/>
            <w:r w:rsidRPr="008E412C">
              <w:rPr>
                <w:rFonts w:ascii="Times New Roman" w:hAnsi="Times New Roman" w:cs="Times New Roman"/>
                <w:sz w:val="28"/>
                <w:szCs w:val="28"/>
              </w:rPr>
              <w:t xml:space="preserve"> р и м е ч а н и е – СЭП- система электропитания; САС- срок активного существования.</w:t>
            </w:r>
          </w:p>
        </w:tc>
      </w:tr>
    </w:tbl>
    <w:p w:rsidR="00325AA7" w:rsidRPr="008E412C" w:rsidRDefault="00325AA7" w:rsidP="00325AA7">
      <w:pPr>
        <w:pStyle w:val="a5"/>
        <w:spacing w:before="0" w:beforeAutospacing="0" w:after="0" w:afterAutospacing="0" w:line="276" w:lineRule="auto"/>
        <w:ind w:firstLine="539"/>
        <w:rPr>
          <w:sz w:val="28"/>
          <w:szCs w:val="28"/>
        </w:rPr>
      </w:pPr>
      <w:r w:rsidRPr="008E412C">
        <w:rPr>
          <w:sz w:val="28"/>
          <w:szCs w:val="28"/>
        </w:rPr>
        <w:t xml:space="preserve">КА с размерами солнечных батарей более </w:t>
      </w:r>
      <w:smartTag w:uri="urn:schemas-microsoft-com:office:smarttags" w:element="metricconverter">
        <w:smartTagPr>
          <w:attr w:name="ProductID" w:val="15 м"/>
        </w:smartTagPr>
        <w:r w:rsidRPr="008E412C">
          <w:rPr>
            <w:sz w:val="28"/>
            <w:szCs w:val="28"/>
          </w:rPr>
          <w:t>15 м</w:t>
        </w:r>
      </w:smartTag>
      <w:r w:rsidRPr="008E412C">
        <w:rPr>
          <w:sz w:val="28"/>
          <w:szCs w:val="28"/>
        </w:rPr>
        <w:t xml:space="preserve"> и весом более </w:t>
      </w:r>
      <w:smartTag w:uri="urn:schemas-microsoft-com:office:smarttags" w:element="metricconverter">
        <w:smartTagPr>
          <w:attr w:name="ProductID" w:val="1500 кг"/>
        </w:smartTagPr>
        <w:r w:rsidRPr="008E412C">
          <w:rPr>
            <w:sz w:val="28"/>
            <w:szCs w:val="28"/>
          </w:rPr>
          <w:t>1500 кг</w:t>
        </w:r>
      </w:smartTag>
      <w:r w:rsidRPr="008E412C">
        <w:rPr>
          <w:sz w:val="28"/>
          <w:szCs w:val="28"/>
        </w:rPr>
        <w:t xml:space="preserve"> относят к большим КА, например, </w:t>
      </w:r>
      <w:proofErr w:type="gramStart"/>
      <w:r w:rsidRPr="008E412C">
        <w:rPr>
          <w:bCs/>
          <w:sz w:val="28"/>
          <w:szCs w:val="28"/>
        </w:rPr>
        <w:t>А</w:t>
      </w:r>
      <w:proofErr w:type="gramEnd"/>
      <w:r w:rsidRPr="008E412C">
        <w:rPr>
          <w:bCs/>
          <w:sz w:val="28"/>
          <w:szCs w:val="28"/>
        </w:rPr>
        <w:t xml:space="preserve">MSC 1 из таблицы 3.1. КА типа </w:t>
      </w:r>
      <w:r w:rsidRPr="008E412C">
        <w:rPr>
          <w:bCs/>
          <w:sz w:val="28"/>
          <w:szCs w:val="28"/>
          <w:lang w:val="en-US"/>
        </w:rPr>
        <w:t>AMOS</w:t>
      </w:r>
      <w:r w:rsidRPr="008E412C">
        <w:rPr>
          <w:bCs/>
          <w:sz w:val="28"/>
          <w:szCs w:val="28"/>
        </w:rPr>
        <w:t xml:space="preserve"> 1 по весу и размерам, относится к малым КА.</w:t>
      </w:r>
    </w:p>
    <w:p w:rsidR="00325AA7" w:rsidRPr="008E412C" w:rsidRDefault="00325AA7" w:rsidP="00325AA7">
      <w:pPr>
        <w:pStyle w:val="a5"/>
        <w:spacing w:before="0" w:beforeAutospacing="0" w:after="0" w:afterAutospacing="0" w:line="276" w:lineRule="auto"/>
        <w:ind w:firstLine="539"/>
        <w:jc w:val="both"/>
        <w:rPr>
          <w:sz w:val="28"/>
          <w:szCs w:val="28"/>
        </w:rPr>
      </w:pPr>
      <w:r w:rsidRPr="008E412C">
        <w:rPr>
          <w:i/>
          <w:sz w:val="28"/>
          <w:szCs w:val="28"/>
        </w:rPr>
        <w:lastRenderedPageBreak/>
        <w:t>Устройства стабилизации положения</w:t>
      </w:r>
      <w:r w:rsidRPr="008E412C">
        <w:rPr>
          <w:sz w:val="28"/>
          <w:szCs w:val="28"/>
        </w:rPr>
        <w:t xml:space="preserve"> на </w:t>
      </w:r>
      <w:r w:rsidRPr="008E412C">
        <w:rPr>
          <w:bCs/>
          <w:sz w:val="28"/>
          <w:szCs w:val="28"/>
        </w:rPr>
        <w:t>GEO,</w:t>
      </w:r>
      <w:r w:rsidRPr="008E412C">
        <w:rPr>
          <w:sz w:val="28"/>
          <w:szCs w:val="28"/>
        </w:rPr>
        <w:t xml:space="preserve"> установленные на борту спутника могут быть автономные. Существует два основных способа стабилизации геостационарного спутника: стабилизация вращением и трехосная или непосредственная стабилизация. </w:t>
      </w:r>
    </w:p>
    <w:p w:rsidR="00325AA7" w:rsidRPr="008E412C" w:rsidRDefault="00325AA7" w:rsidP="00325AA7">
      <w:pPr>
        <w:pStyle w:val="a5"/>
        <w:spacing w:before="0" w:beforeAutospacing="0" w:after="0" w:afterAutospacing="0" w:line="276" w:lineRule="auto"/>
        <w:ind w:firstLine="539"/>
        <w:jc w:val="both"/>
        <w:rPr>
          <w:sz w:val="28"/>
          <w:szCs w:val="28"/>
        </w:rPr>
      </w:pPr>
      <w:r w:rsidRPr="008E412C">
        <w:rPr>
          <w:sz w:val="28"/>
          <w:szCs w:val="28"/>
        </w:rPr>
        <w:t xml:space="preserve">Стабилизация вращением - простейший вид стабилизации ИСЗ в пространстве за счет вращения части ИСЗ с частотой 80...100 </w:t>
      </w:r>
      <w:proofErr w:type="gramStart"/>
      <w:r w:rsidRPr="008E412C">
        <w:rPr>
          <w:sz w:val="28"/>
          <w:szCs w:val="28"/>
        </w:rPr>
        <w:t>об</w:t>
      </w:r>
      <w:proofErr w:type="gramEnd"/>
      <w:r w:rsidRPr="008E412C">
        <w:rPr>
          <w:sz w:val="28"/>
          <w:szCs w:val="28"/>
        </w:rPr>
        <w:t>/</w:t>
      </w:r>
      <w:proofErr w:type="gramStart"/>
      <w:r w:rsidRPr="008E412C">
        <w:rPr>
          <w:sz w:val="28"/>
          <w:szCs w:val="28"/>
        </w:rPr>
        <w:t>мин</w:t>
      </w:r>
      <w:proofErr w:type="gramEnd"/>
      <w:r w:rsidRPr="008E412C">
        <w:rPr>
          <w:sz w:val="28"/>
          <w:szCs w:val="28"/>
        </w:rPr>
        <w:t xml:space="preserve">. При этом появляются гироскопическая жесткость и стабилизация углового положения, характеризующегося ориентацией оси вращения. Коррекция положения ИСЗ может быть выполнена путем периодических включений двигателя малой тяги, так как возмущающие факторы снижают частоту вращения части спутника, влияют на направление оси вращения. </w:t>
      </w:r>
    </w:p>
    <w:p w:rsidR="00325AA7" w:rsidRPr="008E412C" w:rsidRDefault="00325AA7" w:rsidP="00325AA7">
      <w:pPr>
        <w:pStyle w:val="a5"/>
        <w:spacing w:before="0" w:beforeAutospacing="0" w:after="0" w:afterAutospacing="0" w:line="276" w:lineRule="auto"/>
        <w:ind w:firstLine="539"/>
        <w:jc w:val="both"/>
        <w:rPr>
          <w:color w:val="333333"/>
          <w:sz w:val="28"/>
          <w:szCs w:val="28"/>
        </w:rPr>
      </w:pPr>
      <w:r w:rsidRPr="008E412C">
        <w:rPr>
          <w:sz w:val="28"/>
          <w:szCs w:val="28"/>
        </w:rPr>
        <w:t xml:space="preserve">Более широкое распространение получили ИЗС двойного вращения, когда в конструкции спутника используются вращающийся барабан и противовращательная платформа, т. е. направление вращения платформы постоянно противоположно направлению вращения барабана. За счет этого платформа имеет почти нулевую угловую скорость, занимает стабильное положение на </w:t>
      </w:r>
      <w:r w:rsidRPr="008E412C">
        <w:rPr>
          <w:bCs/>
          <w:sz w:val="28"/>
          <w:szCs w:val="28"/>
        </w:rPr>
        <w:t>GEO</w:t>
      </w:r>
      <w:r w:rsidRPr="008E412C">
        <w:rPr>
          <w:color w:val="333333"/>
          <w:sz w:val="28"/>
          <w:szCs w:val="28"/>
        </w:rPr>
        <w:t xml:space="preserve">. </w:t>
      </w:r>
    </w:p>
    <w:p w:rsidR="00325AA7" w:rsidRPr="008E412C" w:rsidRDefault="00325AA7" w:rsidP="00325AA7">
      <w:pPr>
        <w:pStyle w:val="a5"/>
        <w:spacing w:before="0" w:beforeAutospacing="0" w:after="0" w:afterAutospacing="0" w:line="276" w:lineRule="auto"/>
        <w:ind w:firstLine="540"/>
        <w:jc w:val="both"/>
        <w:rPr>
          <w:sz w:val="28"/>
          <w:szCs w:val="28"/>
        </w:rPr>
      </w:pPr>
      <w:r w:rsidRPr="008E412C">
        <w:rPr>
          <w:sz w:val="28"/>
          <w:szCs w:val="28"/>
        </w:rPr>
        <w:t xml:space="preserve">Трехосная стабилизация осуществляется путем управления угловым положением спутника относительно каждой из его осей. Такое управление выполняется в результате непосредственного измерения угловых перемещений относительно всех трех осей, или за счет применения приборов типа маховика с кинетическим моментом, который действует одновременно как гироскоп и стабилизатор вращения. Быстроходный вращающийся маховик позволяет удерживать направление на Солнце панелей солнечных батарей, обеспечивая гироскопическую жесткость одной, двух или трех осей ИСЗ. Для поддержания постоянной ориентации спутника в условиях возмущений, которые всегда имеют место на </w:t>
      </w:r>
      <w:r w:rsidRPr="008E412C">
        <w:rPr>
          <w:bCs/>
          <w:sz w:val="28"/>
          <w:szCs w:val="28"/>
        </w:rPr>
        <w:t>GEO</w:t>
      </w:r>
      <w:r w:rsidRPr="008E412C">
        <w:rPr>
          <w:sz w:val="28"/>
          <w:szCs w:val="28"/>
        </w:rPr>
        <w:t xml:space="preserve">, эти приборы снабжаются чувствительными элементами и датчиками. </w:t>
      </w:r>
    </w:p>
    <w:p w:rsidR="00325AA7" w:rsidRPr="008E412C" w:rsidRDefault="00325AA7" w:rsidP="00325AA7">
      <w:pPr>
        <w:pStyle w:val="a5"/>
        <w:spacing w:before="0" w:beforeAutospacing="0" w:after="0" w:afterAutospacing="0" w:line="276" w:lineRule="auto"/>
        <w:ind w:firstLine="540"/>
        <w:jc w:val="both"/>
        <w:rPr>
          <w:sz w:val="28"/>
          <w:szCs w:val="28"/>
        </w:rPr>
      </w:pPr>
      <w:r w:rsidRPr="008E412C">
        <w:rPr>
          <w:sz w:val="28"/>
          <w:szCs w:val="28"/>
        </w:rPr>
        <w:t xml:space="preserve">Наиболее широкое распространение получили спутники с вращающимся маховиком, который благодаря гироскопическим свойствам стабилизирует одну ось спутника. Управление ориентацией таких спутников осуществляется изменением скорости вращения маховика, эпизодического использования двигателя малой тяги и стабилизации для поддержания постоянной ориентации оси собственного вращения маховика. </w:t>
      </w:r>
    </w:p>
    <w:p w:rsidR="00325AA7" w:rsidRPr="008E412C" w:rsidRDefault="00325AA7" w:rsidP="00325AA7">
      <w:pPr>
        <w:pStyle w:val="a5"/>
        <w:spacing w:before="0" w:beforeAutospacing="0" w:after="0" w:afterAutospacing="0" w:line="276" w:lineRule="auto"/>
        <w:ind w:firstLine="540"/>
        <w:jc w:val="both"/>
        <w:rPr>
          <w:color w:val="333333"/>
          <w:sz w:val="28"/>
          <w:szCs w:val="28"/>
        </w:rPr>
      </w:pPr>
      <w:r w:rsidRPr="008E412C">
        <w:rPr>
          <w:i/>
          <w:sz w:val="28"/>
          <w:szCs w:val="28"/>
        </w:rPr>
        <w:t>Система контроля положения ИСЗ</w:t>
      </w:r>
      <w:r w:rsidRPr="008E412C">
        <w:rPr>
          <w:sz w:val="28"/>
          <w:szCs w:val="28"/>
        </w:rPr>
        <w:t xml:space="preserve"> необходима для удержания радиолуча антенны (или нескольких антенн) спутника на заданные районы Земли</w:t>
      </w:r>
      <w:r w:rsidRPr="008E412C">
        <w:rPr>
          <w:i/>
          <w:sz w:val="28"/>
          <w:szCs w:val="28"/>
        </w:rPr>
        <w:t>.</w:t>
      </w:r>
    </w:p>
    <w:p w:rsidR="00325AA7" w:rsidRPr="008E412C" w:rsidRDefault="00325AA7" w:rsidP="00325AA7">
      <w:pPr>
        <w:pStyle w:val="a5"/>
        <w:spacing w:before="0" w:beforeAutospacing="0" w:after="0" w:afterAutospacing="0" w:line="276" w:lineRule="auto"/>
        <w:ind w:firstLine="540"/>
        <w:jc w:val="both"/>
        <w:rPr>
          <w:sz w:val="28"/>
          <w:szCs w:val="28"/>
        </w:rPr>
      </w:pPr>
      <w:r w:rsidRPr="008E412C">
        <w:rPr>
          <w:sz w:val="28"/>
          <w:szCs w:val="28"/>
        </w:rPr>
        <w:t xml:space="preserve">Процесс контроля положения ИСЗ на орбите включает в себя следующие процедуры: измерение положения спутника по датчикам: </w:t>
      </w:r>
      <w:r w:rsidRPr="008E412C">
        <w:rPr>
          <w:sz w:val="28"/>
          <w:szCs w:val="28"/>
        </w:rPr>
        <w:lastRenderedPageBreak/>
        <w:t xml:space="preserve">сравнение результатов измерения с требуемыми значениями; вычисление поправок, которые должны быть сделаны для уменьшения ошибок; введение этих поправок включением в работу соответствующих двигательных установок. </w:t>
      </w:r>
    </w:p>
    <w:p w:rsidR="00325AA7" w:rsidRPr="008E412C" w:rsidRDefault="00325AA7" w:rsidP="00325AA7">
      <w:pPr>
        <w:pStyle w:val="a5"/>
        <w:spacing w:before="0" w:beforeAutospacing="0" w:after="0" w:afterAutospacing="0" w:line="276" w:lineRule="auto"/>
        <w:ind w:firstLine="540"/>
        <w:jc w:val="both"/>
        <w:rPr>
          <w:sz w:val="28"/>
          <w:szCs w:val="28"/>
        </w:rPr>
      </w:pPr>
      <w:r w:rsidRPr="008E412C">
        <w:rPr>
          <w:sz w:val="28"/>
          <w:szCs w:val="28"/>
        </w:rPr>
        <w:t>Существует несколько методов получения данных по крену ИСЗ и тангажу (ось вращения стационарного спутника, параллельная оси Земли). Один из способов измерения и удержания ИСЗ, используемый в диапазоне К</w:t>
      </w:r>
      <w:proofErr w:type="gramStart"/>
      <w:r w:rsidRPr="008E412C">
        <w:rPr>
          <w:sz w:val="28"/>
          <w:szCs w:val="28"/>
          <w:lang w:val="en-US"/>
        </w:rPr>
        <w:t>u</w:t>
      </w:r>
      <w:proofErr w:type="gramEnd"/>
      <w:r w:rsidRPr="008E412C">
        <w:rPr>
          <w:sz w:val="28"/>
          <w:szCs w:val="28"/>
        </w:rPr>
        <w:t xml:space="preserve"> и дающий высокую точность, основан на применении специального пилот-луча, сформированного на земной станции и направленного в сторону приемной антенны космической станции. Этот сигнал фиксируется и обрабатывается на борту для получения информации по непосредственной ориентации бортовых антенн. Вдобавок, если </w:t>
      </w:r>
      <w:proofErr w:type="gramStart"/>
      <w:r w:rsidRPr="008E412C">
        <w:rPr>
          <w:sz w:val="28"/>
          <w:szCs w:val="28"/>
        </w:rPr>
        <w:t>пилот-сигналы</w:t>
      </w:r>
      <w:proofErr w:type="gramEnd"/>
      <w:r w:rsidRPr="008E412C">
        <w:rPr>
          <w:sz w:val="28"/>
          <w:szCs w:val="28"/>
        </w:rPr>
        <w:t xml:space="preserve"> подавать от двух достаточно разнесенных земных станций, то прямым измерением можно выявить ошибку вращения радиолуча, а затем устранить крен и тангаж ИСЗ. </w:t>
      </w:r>
    </w:p>
    <w:p w:rsidR="00325AA7" w:rsidRPr="008E412C" w:rsidRDefault="00325AA7" w:rsidP="00325AA7">
      <w:pPr>
        <w:pStyle w:val="a5"/>
        <w:spacing w:before="0" w:beforeAutospacing="0" w:after="0" w:afterAutospacing="0" w:line="276" w:lineRule="auto"/>
        <w:ind w:firstLine="540"/>
        <w:jc w:val="both"/>
        <w:rPr>
          <w:sz w:val="28"/>
          <w:szCs w:val="28"/>
        </w:rPr>
      </w:pPr>
      <w:proofErr w:type="gramStart"/>
      <w:r w:rsidRPr="008E412C">
        <w:rPr>
          <w:sz w:val="28"/>
          <w:szCs w:val="28"/>
        </w:rPr>
        <w:t>В первую очередь, к дестабилизирующим факторам, вызывающим отклонение реальных параметров орбиты</w:t>
      </w:r>
      <w:r w:rsidRPr="008E412C">
        <w:rPr>
          <w:color w:val="333333"/>
          <w:sz w:val="28"/>
          <w:szCs w:val="28"/>
        </w:rPr>
        <w:t xml:space="preserve"> </w:t>
      </w:r>
      <w:r w:rsidRPr="008E412C">
        <w:rPr>
          <w:sz w:val="28"/>
          <w:szCs w:val="28"/>
        </w:rPr>
        <w:t>от идеальных, относятся тяготение Луны и Солнца.</w:t>
      </w:r>
      <w:proofErr w:type="gramEnd"/>
      <w:r w:rsidRPr="008E412C">
        <w:rPr>
          <w:sz w:val="28"/>
          <w:szCs w:val="28"/>
        </w:rPr>
        <w:t xml:space="preserve"> Другими факторами являются: гравитационный градиент (разность сил земного притяжения, вызванная разностью расстояний от центра массы Земли до различных частей ИСЗ); неровности формы и неравномерности поля сил тяжести Земли; магнитное поле Земли; давление солнечного излучения; некомпенсируемые движения внутренних двигателей, зубчатых передач, рычагов. Все силы, кроме внутренних крутящих моментов, хотя и малы, но оказывают постоянное воздействие. Внутренние крутящие моменты велики, но являются кратковременными. </w:t>
      </w:r>
    </w:p>
    <w:p w:rsidR="00325AA7" w:rsidRPr="008E412C" w:rsidRDefault="00325AA7" w:rsidP="00325AA7">
      <w:pPr>
        <w:pStyle w:val="a5"/>
        <w:spacing w:before="0" w:beforeAutospacing="0" w:after="0" w:afterAutospacing="0" w:line="276" w:lineRule="auto"/>
        <w:ind w:firstLine="540"/>
        <w:rPr>
          <w:sz w:val="28"/>
          <w:szCs w:val="28"/>
        </w:rPr>
      </w:pPr>
      <w:r w:rsidRPr="008E412C">
        <w:rPr>
          <w:sz w:val="28"/>
          <w:szCs w:val="28"/>
        </w:rPr>
        <w:t xml:space="preserve">В результате перечисленных дестабилизирующих факторов спутник не может лететь по математической орбите. </w:t>
      </w:r>
    </w:p>
    <w:p w:rsidR="00325AA7" w:rsidRPr="008E412C" w:rsidRDefault="00325AA7" w:rsidP="00325AA7">
      <w:pPr>
        <w:pStyle w:val="a5"/>
        <w:spacing w:before="0" w:beforeAutospacing="0" w:after="0" w:afterAutospacing="0" w:line="276" w:lineRule="auto"/>
        <w:ind w:firstLine="540"/>
        <w:jc w:val="both"/>
        <w:rPr>
          <w:sz w:val="28"/>
          <w:szCs w:val="28"/>
        </w:rPr>
      </w:pPr>
      <w:r w:rsidRPr="008E412C">
        <w:rPr>
          <w:sz w:val="28"/>
          <w:szCs w:val="28"/>
        </w:rPr>
        <w:t xml:space="preserve">На борту любого спутника имеются двигательные установки, которые по командам оператора с Земли стабилизируют его положение на </w:t>
      </w:r>
      <w:r w:rsidRPr="008E412C">
        <w:rPr>
          <w:bCs/>
          <w:sz w:val="28"/>
          <w:szCs w:val="28"/>
        </w:rPr>
        <w:t>GEO</w:t>
      </w:r>
      <w:r w:rsidRPr="008E412C">
        <w:rPr>
          <w:sz w:val="28"/>
          <w:szCs w:val="28"/>
        </w:rPr>
        <w:t xml:space="preserve">. При необходимости с помощью двигателей-толкачей спутник изменяет свое положение на орбите в направлениях север - юг и запад - восток. Именно для работы двигателей коррекции на борту спутника находится определенное количество горючего. </w:t>
      </w:r>
    </w:p>
    <w:p w:rsidR="00325AA7" w:rsidRPr="008E412C" w:rsidRDefault="00325AA7" w:rsidP="00325AA7">
      <w:pPr>
        <w:pStyle w:val="a5"/>
        <w:spacing w:before="0" w:beforeAutospacing="0" w:after="0" w:afterAutospacing="0" w:line="276" w:lineRule="auto"/>
        <w:ind w:firstLine="539"/>
        <w:jc w:val="both"/>
        <w:rPr>
          <w:sz w:val="28"/>
          <w:szCs w:val="28"/>
        </w:rPr>
      </w:pPr>
      <w:r w:rsidRPr="008E412C">
        <w:rPr>
          <w:sz w:val="28"/>
          <w:szCs w:val="28"/>
        </w:rPr>
        <w:t xml:space="preserve">В некоторых случаях горючее используется для изменения позиции спутника на </w:t>
      </w:r>
      <w:r w:rsidRPr="008E412C">
        <w:rPr>
          <w:bCs/>
          <w:sz w:val="28"/>
          <w:szCs w:val="28"/>
        </w:rPr>
        <w:t>GEO</w:t>
      </w:r>
      <w:r w:rsidRPr="008E412C">
        <w:rPr>
          <w:sz w:val="28"/>
          <w:szCs w:val="28"/>
        </w:rPr>
        <w:t>. Так, например, российская компания «НТВ-Плюс» арендовала французский спутник TDF 2, который много лет находился в позиции 19° W. С помощью собственной двигательной установки спутник переместился на позицию 36</w:t>
      </w:r>
      <w:proofErr w:type="gramStart"/>
      <w:r w:rsidRPr="008E412C">
        <w:rPr>
          <w:sz w:val="28"/>
          <w:szCs w:val="28"/>
        </w:rPr>
        <w:t>° Е</w:t>
      </w:r>
      <w:proofErr w:type="gramEnd"/>
      <w:r w:rsidRPr="008E412C">
        <w:rPr>
          <w:sz w:val="28"/>
          <w:szCs w:val="28"/>
        </w:rPr>
        <w:t xml:space="preserve">, где уже находились два ИСЗ ГАЛС этой </w:t>
      </w:r>
      <w:r w:rsidRPr="008E412C">
        <w:rPr>
          <w:sz w:val="28"/>
          <w:szCs w:val="28"/>
        </w:rPr>
        <w:lastRenderedPageBreak/>
        <w:t xml:space="preserve">компании. В результате зрители пяти программ «НТВ-Плюс» с 1 ноября </w:t>
      </w:r>
      <w:smartTag w:uri="urn:schemas-microsoft-com:office:smarttags" w:element="metricconverter">
        <w:smartTagPr>
          <w:attr w:name="ProductID" w:val="1997 г"/>
        </w:smartTagPr>
        <w:r w:rsidRPr="008E412C">
          <w:rPr>
            <w:sz w:val="28"/>
            <w:szCs w:val="28"/>
          </w:rPr>
          <w:t>1997 г</w:t>
        </w:r>
      </w:smartTag>
      <w:r w:rsidRPr="008E412C">
        <w:rPr>
          <w:sz w:val="28"/>
          <w:szCs w:val="28"/>
        </w:rPr>
        <w:t xml:space="preserve">. могут смотреть их с одного направления. </w:t>
      </w:r>
    </w:p>
    <w:p w:rsidR="00325AA7" w:rsidRPr="008E412C" w:rsidRDefault="00325AA7" w:rsidP="00325AA7">
      <w:pPr>
        <w:pStyle w:val="a5"/>
        <w:spacing w:before="0" w:beforeAutospacing="0" w:after="0" w:afterAutospacing="0" w:line="276" w:lineRule="auto"/>
        <w:ind w:firstLine="539"/>
        <w:jc w:val="both"/>
        <w:rPr>
          <w:color w:val="333333"/>
          <w:sz w:val="28"/>
          <w:szCs w:val="28"/>
        </w:rPr>
      </w:pPr>
      <w:r w:rsidRPr="008E412C">
        <w:rPr>
          <w:sz w:val="28"/>
          <w:szCs w:val="28"/>
        </w:rPr>
        <w:t>Наземная служба наблюдения постоянно работает не для того, чтобы удержать спутник на идеальной орбите (это практически невозможно), а управляет им так, чтобы он оставался в допустимом окне, т. е. уходил не более чем на определенный угол от заданного положения на геостационарной орбите</w:t>
      </w:r>
      <w:r w:rsidRPr="008E412C">
        <w:rPr>
          <w:color w:val="333333"/>
          <w:sz w:val="28"/>
          <w:szCs w:val="28"/>
        </w:rPr>
        <w:t xml:space="preserve"> </w:t>
      </w:r>
      <w:r w:rsidRPr="008E412C">
        <w:rPr>
          <w:sz w:val="28"/>
          <w:szCs w:val="28"/>
        </w:rPr>
        <w:t xml:space="preserve">над экватором. Регламент радиосвязи рекомендует, чтобы нестабильность положения современных геостационарных ИСЗ по долготе и широте не превышала ± 0,1°. Углу 0,1° соответствует расстояние около </w:t>
      </w:r>
      <w:smartTag w:uri="urn:schemas-microsoft-com:office:smarttags" w:element="metricconverter">
        <w:smartTagPr>
          <w:attr w:name="ProductID" w:val="74 км"/>
        </w:smartTagPr>
        <w:r w:rsidRPr="008E412C">
          <w:rPr>
            <w:sz w:val="28"/>
            <w:szCs w:val="28"/>
          </w:rPr>
          <w:t>74 км</w:t>
        </w:r>
      </w:smartTag>
      <w:r w:rsidRPr="008E412C">
        <w:rPr>
          <w:sz w:val="28"/>
          <w:szCs w:val="28"/>
        </w:rPr>
        <w:t>.</w:t>
      </w:r>
      <w:r w:rsidRPr="008E412C">
        <w:rPr>
          <w:color w:val="333333"/>
          <w:sz w:val="28"/>
          <w:szCs w:val="28"/>
        </w:rPr>
        <w:t xml:space="preserve"> </w:t>
      </w:r>
    </w:p>
    <w:p w:rsidR="00325AA7" w:rsidRPr="008E412C" w:rsidRDefault="00325AA7" w:rsidP="00325AA7">
      <w:pPr>
        <w:pStyle w:val="a5"/>
        <w:spacing w:before="0" w:beforeAutospacing="0" w:after="0" w:afterAutospacing="0" w:line="276" w:lineRule="auto"/>
        <w:ind w:firstLine="539"/>
        <w:jc w:val="both"/>
        <w:rPr>
          <w:sz w:val="28"/>
          <w:szCs w:val="28"/>
        </w:rPr>
      </w:pPr>
      <w:r w:rsidRPr="008E412C">
        <w:rPr>
          <w:sz w:val="28"/>
          <w:szCs w:val="28"/>
        </w:rPr>
        <w:t>При контроле орбиты спутника окно допуска используется полностью, чтобы минимизировать расход топлива на сохранение позиции. Чтобы уменьшить число корректирующих маневров, допускается определенная болтанка спутников по долготе и широте в течение суток и определенный дрейф в пределах окна допуска. При малом окне допуска, как у спутника KOPERNIKUS, необходимы еженедельные коррекции, при большем - один раз в две недели или еще реже.</w:t>
      </w:r>
    </w:p>
    <w:p w:rsidR="00325AA7" w:rsidRPr="008E412C" w:rsidRDefault="00325AA7" w:rsidP="00325AA7">
      <w:pPr>
        <w:pStyle w:val="a5"/>
        <w:spacing w:before="0" w:beforeAutospacing="0" w:after="0" w:afterAutospacing="0" w:line="276" w:lineRule="auto"/>
        <w:ind w:firstLine="539"/>
        <w:jc w:val="both"/>
        <w:rPr>
          <w:sz w:val="28"/>
          <w:szCs w:val="28"/>
        </w:rPr>
      </w:pPr>
      <w:r w:rsidRPr="008E412C">
        <w:rPr>
          <w:sz w:val="28"/>
          <w:szCs w:val="28"/>
        </w:rPr>
        <w:t xml:space="preserve">На рисунке 3.3 приведена схема размещения некоторых телевизионных спутников на </w:t>
      </w:r>
      <w:r w:rsidRPr="008E412C">
        <w:rPr>
          <w:b/>
          <w:bCs/>
          <w:sz w:val="28"/>
          <w:szCs w:val="28"/>
        </w:rPr>
        <w:t>GEO</w:t>
      </w:r>
      <w:r w:rsidRPr="008E412C">
        <w:rPr>
          <w:sz w:val="28"/>
          <w:szCs w:val="28"/>
        </w:rPr>
        <w:t xml:space="preserve"> для вещания на Европейский регион. В позиции 36</w:t>
      </w:r>
      <w:proofErr w:type="gramStart"/>
      <w:r w:rsidRPr="008E412C">
        <w:rPr>
          <w:sz w:val="28"/>
          <w:szCs w:val="28"/>
        </w:rPr>
        <w:t>° Е</w:t>
      </w:r>
      <w:proofErr w:type="gramEnd"/>
      <w:r w:rsidRPr="008E412C">
        <w:rPr>
          <w:sz w:val="28"/>
          <w:szCs w:val="28"/>
        </w:rPr>
        <w:t xml:space="preserve"> находятся три спутника: GALS </w:t>
      </w:r>
      <w:smartTag w:uri="urn:schemas-microsoft-com:office:smarttags" w:element="metricconverter">
        <w:smartTagPr>
          <w:attr w:name="ProductID" w:val="1, GALS"/>
        </w:smartTagPr>
        <w:r w:rsidRPr="008E412C">
          <w:rPr>
            <w:sz w:val="28"/>
            <w:szCs w:val="28"/>
          </w:rPr>
          <w:t>1, GALS</w:t>
        </w:r>
      </w:smartTag>
      <w:r w:rsidRPr="008E412C">
        <w:rPr>
          <w:sz w:val="28"/>
          <w:szCs w:val="28"/>
        </w:rPr>
        <w:t xml:space="preserve"> 2 и TDF 2; в позиции 19,2</w:t>
      </w:r>
      <w:proofErr w:type="gramStart"/>
      <w:r w:rsidRPr="008E412C">
        <w:rPr>
          <w:sz w:val="28"/>
          <w:szCs w:val="28"/>
        </w:rPr>
        <w:t>° Е</w:t>
      </w:r>
      <w:proofErr w:type="gramEnd"/>
      <w:r w:rsidRPr="008E412C">
        <w:rPr>
          <w:sz w:val="28"/>
          <w:szCs w:val="28"/>
        </w:rPr>
        <w:t xml:space="preserve"> - шесть спутников ASTRA (1A...1G); в позиции 13° Е - пять спутников НОТ BIRD и один спутник EUTELSAT II F1. </w:t>
      </w:r>
    </w:p>
    <w:p w:rsidR="00325AA7" w:rsidRPr="008E412C" w:rsidRDefault="00325AA7" w:rsidP="00325AA7">
      <w:pPr>
        <w:pStyle w:val="a5"/>
        <w:spacing w:before="0" w:beforeAutospacing="0" w:after="0" w:afterAutospacing="0" w:line="276" w:lineRule="auto"/>
        <w:ind w:firstLine="539"/>
        <w:rPr>
          <w:sz w:val="28"/>
          <w:szCs w:val="28"/>
        </w:rPr>
      </w:pPr>
      <w:r w:rsidRPr="008E412C">
        <w:rPr>
          <w:sz w:val="28"/>
          <w:szCs w:val="28"/>
        </w:rPr>
        <w:t>Из-за неизбежных ошибок при выполнении маневров и определении орбиты спутники двигаются по не совершенно одинаковым траекториям и не совсем в фазе. По этой причине число спутников, которые можно разместить в окне допуска, ограничено. Сегодняшняя техника позволяет безопасно удерживать в окне 0,1° от четырех до шести спутников.</w:t>
      </w:r>
    </w:p>
    <w:p w:rsidR="00325AA7" w:rsidRPr="008E412C" w:rsidRDefault="00325AA7" w:rsidP="00325AA7">
      <w:pPr>
        <w:pStyle w:val="a5"/>
        <w:spacing w:before="0" w:beforeAutospacing="0" w:after="0" w:afterAutospacing="0" w:line="276" w:lineRule="auto"/>
        <w:ind w:firstLine="539"/>
        <w:rPr>
          <w:sz w:val="28"/>
          <w:szCs w:val="28"/>
        </w:rPr>
      </w:pPr>
      <w:r w:rsidRPr="008E412C">
        <w:rPr>
          <w:sz w:val="28"/>
          <w:szCs w:val="28"/>
        </w:rPr>
        <w:t xml:space="preserve">С использованием бортовых измерений на спутниках их количество в окне допуска будет увеличиваться. </w:t>
      </w:r>
    </w:p>
    <w:p w:rsidR="00325AA7" w:rsidRPr="008E412C" w:rsidRDefault="00325AA7" w:rsidP="00325AA7">
      <w:pPr>
        <w:pStyle w:val="a5"/>
        <w:spacing w:before="0" w:beforeAutospacing="0" w:after="0" w:afterAutospacing="0" w:line="276" w:lineRule="auto"/>
        <w:ind w:firstLine="539"/>
        <w:rPr>
          <w:sz w:val="28"/>
          <w:szCs w:val="28"/>
        </w:rPr>
      </w:pPr>
      <w:r w:rsidRPr="008E412C">
        <w:rPr>
          <w:sz w:val="28"/>
          <w:szCs w:val="28"/>
        </w:rPr>
        <w:t xml:space="preserve">Управляющий центр учитывает и наклонение относительной эллиптической орбиты относительно экваториальной плоскости Земли. Эта степень свободы позволяет еще безопаснее удерживать спутники в окне допуска, так как даже при смещениях отдельных относительных орбит в восточно-западном направлении спутники постоянно остаются на удалении. </w:t>
      </w:r>
    </w:p>
    <w:p w:rsidR="00325AA7" w:rsidRPr="008E412C" w:rsidRDefault="00325AA7" w:rsidP="00325AA7">
      <w:pPr>
        <w:pStyle w:val="a5"/>
        <w:spacing w:before="0" w:beforeAutospacing="0" w:after="0" w:afterAutospacing="0" w:line="276" w:lineRule="auto"/>
        <w:ind w:firstLine="539"/>
        <w:rPr>
          <w:sz w:val="28"/>
          <w:szCs w:val="28"/>
        </w:rPr>
      </w:pPr>
      <w:r w:rsidRPr="008E412C">
        <w:rPr>
          <w:sz w:val="28"/>
          <w:szCs w:val="28"/>
        </w:rPr>
        <w:t>На борту любого спутника имеются двигательные установки, которые по командам оператора с Земли стабилизируют его положение на орбите. Срок эксплуатации спутника ограничен количеством горючего для двигателей коррекции, которое он может взять с собой на борт.</w:t>
      </w:r>
    </w:p>
    <w:p w:rsidR="00325AA7" w:rsidRPr="008E412C" w:rsidRDefault="00325AA7" w:rsidP="00325AA7">
      <w:pPr>
        <w:pStyle w:val="a5"/>
        <w:spacing w:before="0" w:beforeAutospacing="0" w:after="0" w:afterAutospacing="0" w:line="276" w:lineRule="auto"/>
        <w:ind w:firstLine="540"/>
        <w:rPr>
          <w:sz w:val="28"/>
          <w:szCs w:val="28"/>
        </w:rPr>
      </w:pPr>
      <w:r w:rsidRPr="008E412C">
        <w:rPr>
          <w:sz w:val="28"/>
          <w:szCs w:val="28"/>
        </w:rPr>
        <w:lastRenderedPageBreak/>
        <w:t xml:space="preserve">В зависимости от типа спутника его «жизнедеятельность» составляет от 7 до 12...15 лет. По истечении этого периода на остатках горючего по команде с Земли спутник выводится на так называемую «кладбищенскую орбиту». </w:t>
      </w:r>
    </w:p>
    <w:p w:rsidR="00325AA7" w:rsidRPr="008E412C" w:rsidRDefault="00325AA7" w:rsidP="00325AA7">
      <w:pPr>
        <w:pStyle w:val="a5"/>
        <w:spacing w:before="0" w:beforeAutospacing="0" w:after="0" w:afterAutospacing="0" w:line="276" w:lineRule="auto"/>
        <w:ind w:firstLine="539"/>
        <w:rPr>
          <w:sz w:val="28"/>
          <w:szCs w:val="28"/>
        </w:rPr>
      </w:pPr>
    </w:p>
    <w:p w:rsidR="00325AA7" w:rsidRPr="008E412C" w:rsidRDefault="00325AA7" w:rsidP="00325AA7">
      <w:pPr>
        <w:pStyle w:val="a5"/>
        <w:spacing w:before="0" w:beforeAutospacing="0" w:after="0" w:afterAutospacing="0" w:line="276" w:lineRule="auto"/>
        <w:ind w:firstLine="539"/>
        <w:jc w:val="center"/>
        <w:rPr>
          <w:sz w:val="28"/>
          <w:szCs w:val="28"/>
        </w:rPr>
      </w:pPr>
      <w:r w:rsidRPr="008E412C">
        <w:rPr>
          <w:noProof/>
          <w:color w:val="333333"/>
          <w:sz w:val="28"/>
          <w:szCs w:val="28"/>
        </w:rPr>
        <w:drawing>
          <wp:inline distT="0" distB="0" distL="0" distR="0">
            <wp:extent cx="4467225" cy="2714625"/>
            <wp:effectExtent l="0" t="0" r="9525" b="9525"/>
            <wp:docPr id="17" name="Рисунок 17" descr="рис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4"/>
                    <pic:cNvPicPr>
                      <a:picLocks noChangeAspect="1" noChangeArrowheads="1"/>
                    </pic:cNvPicPr>
                  </pic:nvPicPr>
                  <pic:blipFill>
                    <a:blip r:embed="rId18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7225" cy="2714625"/>
                    </a:xfrm>
                    <a:prstGeom prst="rect">
                      <a:avLst/>
                    </a:prstGeom>
                    <a:noFill/>
                    <a:ln>
                      <a:noFill/>
                    </a:ln>
                  </pic:spPr>
                </pic:pic>
              </a:graphicData>
            </a:graphic>
          </wp:inline>
        </w:drawing>
      </w:r>
    </w:p>
    <w:p w:rsidR="00325AA7" w:rsidRPr="008E412C" w:rsidRDefault="00325AA7" w:rsidP="00325AA7">
      <w:pPr>
        <w:pStyle w:val="a5"/>
        <w:spacing w:before="0" w:beforeAutospacing="0" w:after="0" w:afterAutospacing="0" w:line="276" w:lineRule="auto"/>
        <w:ind w:firstLine="539"/>
        <w:rPr>
          <w:sz w:val="28"/>
          <w:szCs w:val="28"/>
        </w:rPr>
      </w:pPr>
      <w:r w:rsidRPr="008E412C">
        <w:rPr>
          <w:sz w:val="28"/>
          <w:szCs w:val="28"/>
        </w:rPr>
        <w:t xml:space="preserve">Рисунок 3.3 – Схема размещения телевизионных спутников на </w:t>
      </w:r>
      <w:r w:rsidRPr="008E412C">
        <w:rPr>
          <w:sz w:val="28"/>
          <w:szCs w:val="28"/>
          <w:lang w:val="en-US"/>
        </w:rPr>
        <w:t>GEO</w:t>
      </w:r>
    </w:p>
    <w:p w:rsidR="00325AA7" w:rsidRPr="008E412C" w:rsidRDefault="00325AA7" w:rsidP="00325AA7">
      <w:pPr>
        <w:pStyle w:val="a5"/>
        <w:spacing w:before="0" w:beforeAutospacing="0" w:after="0" w:afterAutospacing="0" w:line="276" w:lineRule="auto"/>
        <w:ind w:firstLine="540"/>
        <w:rPr>
          <w:sz w:val="28"/>
          <w:szCs w:val="28"/>
        </w:rPr>
      </w:pPr>
      <w:r w:rsidRPr="008E412C">
        <w:rPr>
          <w:i/>
          <w:sz w:val="28"/>
          <w:szCs w:val="28"/>
        </w:rPr>
        <w:t>Система электропитания</w:t>
      </w:r>
      <w:r w:rsidRPr="008E412C">
        <w:rPr>
          <w:sz w:val="28"/>
          <w:szCs w:val="28"/>
        </w:rPr>
        <w:t xml:space="preserve">. В зависимости от количества приемников активных ретрансляторов и других устройств аппаратура геостационарного спутника потребляет 6...7 кВт. </w:t>
      </w:r>
    </w:p>
    <w:p w:rsidR="00325AA7" w:rsidRPr="008E412C" w:rsidRDefault="00325AA7" w:rsidP="00325AA7">
      <w:pPr>
        <w:pStyle w:val="a5"/>
        <w:spacing w:before="0" w:beforeAutospacing="0" w:after="0" w:afterAutospacing="0" w:line="276" w:lineRule="auto"/>
        <w:ind w:firstLine="540"/>
        <w:rPr>
          <w:sz w:val="28"/>
          <w:szCs w:val="28"/>
        </w:rPr>
      </w:pPr>
      <w:r w:rsidRPr="008E412C">
        <w:rPr>
          <w:sz w:val="28"/>
          <w:szCs w:val="28"/>
        </w:rPr>
        <w:t xml:space="preserve">Батареи ИСЗ всегда обращены к Солнцу, их ничто и никогда не сможет затенить, благодаря чему аппаратура ИСЗ бесперебойно получает необходимое количество электрической энергии. </w:t>
      </w:r>
    </w:p>
    <w:p w:rsidR="00325AA7" w:rsidRPr="008E412C" w:rsidRDefault="00325AA7" w:rsidP="00325AA7">
      <w:pPr>
        <w:pStyle w:val="a5"/>
        <w:spacing w:before="0" w:beforeAutospacing="0" w:after="0" w:afterAutospacing="0" w:line="276" w:lineRule="auto"/>
        <w:ind w:firstLine="540"/>
        <w:jc w:val="both"/>
        <w:rPr>
          <w:sz w:val="28"/>
          <w:szCs w:val="28"/>
        </w:rPr>
      </w:pPr>
      <w:r w:rsidRPr="008E412C">
        <w:rPr>
          <w:sz w:val="28"/>
          <w:szCs w:val="28"/>
        </w:rPr>
        <w:t xml:space="preserve">Фотоэлектрические солнечные батареи годами служат основным средством преобразования солнечной энергии в </w:t>
      </w:r>
      <w:proofErr w:type="gramStart"/>
      <w:r w:rsidRPr="008E412C">
        <w:rPr>
          <w:sz w:val="28"/>
          <w:szCs w:val="28"/>
        </w:rPr>
        <w:t>электрическую</w:t>
      </w:r>
      <w:proofErr w:type="gramEnd"/>
      <w:r w:rsidRPr="008E412C">
        <w:rPr>
          <w:sz w:val="28"/>
          <w:szCs w:val="28"/>
        </w:rPr>
        <w:t xml:space="preserve"> для питания устройств ИСЗ. Преобразователями являются полупроводниковые фотоэлементы, последовательно-параллельное соединение которых и образует солнечную батарею. Последнюю выполняют в виде нескольких панелей общей площадью до </w:t>
      </w:r>
      <w:smartTag w:uri="urn:schemas-microsoft-com:office:smarttags" w:element="metricconverter">
        <w:smartTagPr>
          <w:attr w:name="ProductID" w:val="20 м2"/>
        </w:smartTagPr>
        <w:r w:rsidRPr="008E412C">
          <w:rPr>
            <w:sz w:val="28"/>
            <w:szCs w:val="28"/>
          </w:rPr>
          <w:t>20 м</w:t>
        </w:r>
        <w:proofErr w:type="gramStart"/>
        <w:r w:rsidRPr="008E412C">
          <w:rPr>
            <w:sz w:val="28"/>
            <w:szCs w:val="28"/>
            <w:vertAlign w:val="superscript"/>
          </w:rPr>
          <w:t>2</w:t>
        </w:r>
      </w:smartTag>
      <w:proofErr w:type="gramEnd"/>
      <w:r w:rsidRPr="008E412C">
        <w:rPr>
          <w:sz w:val="28"/>
          <w:szCs w:val="28"/>
          <w:vertAlign w:val="superscript"/>
        </w:rPr>
        <w:t xml:space="preserve"> </w:t>
      </w:r>
      <w:r w:rsidRPr="008E412C">
        <w:rPr>
          <w:sz w:val="28"/>
          <w:szCs w:val="28"/>
        </w:rPr>
        <w:t xml:space="preserve">, имеющих до 8000 фотоэлементов. Размах панелей солнечных батарей от 10 до </w:t>
      </w:r>
      <w:smartTag w:uri="urn:schemas-microsoft-com:office:smarttags" w:element="metricconverter">
        <w:smartTagPr>
          <w:attr w:name="ProductID" w:val="25 м"/>
        </w:smartTagPr>
        <w:r w:rsidRPr="008E412C">
          <w:rPr>
            <w:sz w:val="28"/>
            <w:szCs w:val="28"/>
          </w:rPr>
          <w:t>25 м</w:t>
        </w:r>
      </w:smartTag>
      <w:r w:rsidRPr="008E412C">
        <w:rPr>
          <w:sz w:val="28"/>
          <w:szCs w:val="28"/>
        </w:rPr>
        <w:t>. Типовая мощность на единицу площади находится в пределах 10...110 Вт/м</w:t>
      </w:r>
      <w:proofErr w:type="gramStart"/>
      <w:r w:rsidRPr="008E412C">
        <w:rPr>
          <w:sz w:val="28"/>
          <w:szCs w:val="28"/>
          <w:vertAlign w:val="superscript"/>
        </w:rPr>
        <w:t>2</w:t>
      </w:r>
      <w:proofErr w:type="gramEnd"/>
      <w:r w:rsidRPr="008E412C">
        <w:rPr>
          <w:sz w:val="28"/>
          <w:szCs w:val="28"/>
        </w:rPr>
        <w:t xml:space="preserve"> со средним КПД = 7...11%, в лучших образцах - до 15% (максимальный теоретический - 25%).</w:t>
      </w:r>
      <w:r w:rsidRPr="008E412C">
        <w:rPr>
          <w:color w:val="333333"/>
          <w:sz w:val="28"/>
          <w:szCs w:val="28"/>
        </w:rPr>
        <w:t xml:space="preserve"> </w:t>
      </w:r>
      <w:r w:rsidRPr="008E412C">
        <w:rPr>
          <w:sz w:val="28"/>
          <w:szCs w:val="28"/>
        </w:rPr>
        <w:t xml:space="preserve">Каждый фотоэлемент развивает ЭДС, </w:t>
      </w:r>
      <w:proofErr w:type="gramStart"/>
      <w:r w:rsidRPr="008E412C">
        <w:rPr>
          <w:sz w:val="28"/>
          <w:szCs w:val="28"/>
        </w:rPr>
        <w:t>равную</w:t>
      </w:r>
      <w:proofErr w:type="gramEnd"/>
      <w:r w:rsidRPr="008E412C">
        <w:rPr>
          <w:sz w:val="28"/>
          <w:szCs w:val="28"/>
        </w:rPr>
        <w:t xml:space="preserve"> 0,3...0,4 В. </w:t>
      </w:r>
    </w:p>
    <w:p w:rsidR="00325AA7" w:rsidRPr="008E412C" w:rsidRDefault="00325AA7" w:rsidP="00325AA7">
      <w:pPr>
        <w:pStyle w:val="a5"/>
        <w:spacing w:before="0" w:beforeAutospacing="0" w:after="0" w:afterAutospacing="0" w:line="276" w:lineRule="auto"/>
        <w:ind w:firstLine="540"/>
        <w:jc w:val="both"/>
        <w:rPr>
          <w:sz w:val="28"/>
          <w:szCs w:val="28"/>
        </w:rPr>
      </w:pPr>
      <w:r w:rsidRPr="008E412C">
        <w:rPr>
          <w:sz w:val="28"/>
          <w:szCs w:val="28"/>
        </w:rPr>
        <w:t>В случае попадания ИСЗ в тень электропитание обеспечивают размещенные на КС аккумуляторные батареи, называемые «буферный источник питания».</w:t>
      </w:r>
    </w:p>
    <w:p w:rsidR="00325AA7" w:rsidRPr="008E412C" w:rsidRDefault="00325AA7" w:rsidP="00325AA7">
      <w:pPr>
        <w:pStyle w:val="a5"/>
        <w:spacing w:before="0" w:beforeAutospacing="0" w:after="0" w:afterAutospacing="0" w:line="276" w:lineRule="auto"/>
        <w:ind w:firstLine="540"/>
        <w:jc w:val="both"/>
        <w:rPr>
          <w:sz w:val="28"/>
          <w:szCs w:val="28"/>
        </w:rPr>
      </w:pPr>
      <w:r w:rsidRPr="008E412C">
        <w:rPr>
          <w:i/>
          <w:sz w:val="28"/>
          <w:szCs w:val="28"/>
        </w:rPr>
        <w:t>Система терморегулирования</w:t>
      </w:r>
      <w:r w:rsidRPr="008E412C">
        <w:rPr>
          <w:sz w:val="28"/>
          <w:szCs w:val="28"/>
        </w:rPr>
        <w:t xml:space="preserve"> поддерживает температуру И</w:t>
      </w:r>
      <w:proofErr w:type="gramStart"/>
      <w:r w:rsidRPr="008E412C">
        <w:rPr>
          <w:sz w:val="28"/>
          <w:szCs w:val="28"/>
        </w:rPr>
        <w:t>СЗ в пр</w:t>
      </w:r>
      <w:proofErr w:type="gramEnd"/>
      <w:r w:rsidRPr="008E412C">
        <w:rPr>
          <w:sz w:val="28"/>
          <w:szCs w:val="28"/>
        </w:rPr>
        <w:t>еделах, подходящих для нормального функционирования аппаратуры (от -</w:t>
      </w:r>
      <w:r w:rsidRPr="008E412C">
        <w:rPr>
          <w:sz w:val="28"/>
          <w:szCs w:val="28"/>
        </w:rPr>
        <w:lastRenderedPageBreak/>
        <w:t>20</w:t>
      </w:r>
      <w:r w:rsidRPr="008E412C">
        <w:rPr>
          <w:sz w:val="28"/>
          <w:szCs w:val="28"/>
          <w:vertAlign w:val="superscript"/>
        </w:rPr>
        <w:t>0</w:t>
      </w:r>
      <w:r w:rsidRPr="008E412C">
        <w:rPr>
          <w:sz w:val="28"/>
          <w:szCs w:val="28"/>
        </w:rPr>
        <w:t xml:space="preserve"> до +50</w:t>
      </w:r>
      <w:r w:rsidRPr="008E412C">
        <w:rPr>
          <w:sz w:val="28"/>
          <w:szCs w:val="28"/>
          <w:vertAlign w:val="superscript"/>
        </w:rPr>
        <w:t>0</w:t>
      </w:r>
      <w:r w:rsidRPr="008E412C">
        <w:rPr>
          <w:sz w:val="28"/>
          <w:szCs w:val="28"/>
        </w:rPr>
        <w:t xml:space="preserve">С). В космосе теплопередача происходит, главным образом, в результате излучения в вакуум. Для приборов ИСЗ она происходит через их конструктивную связь с внешними излучающими радиаторами, постоянная освещенность которых сильно ограничивает емкость теплопередачи. </w:t>
      </w:r>
    </w:p>
    <w:p w:rsidR="00325AA7" w:rsidRPr="008E412C" w:rsidRDefault="00325AA7" w:rsidP="00325AA7">
      <w:pPr>
        <w:pStyle w:val="a5"/>
        <w:spacing w:before="0" w:beforeAutospacing="0" w:after="0" w:afterAutospacing="0" w:line="276" w:lineRule="auto"/>
        <w:ind w:firstLine="540"/>
        <w:jc w:val="both"/>
        <w:rPr>
          <w:sz w:val="28"/>
          <w:szCs w:val="28"/>
        </w:rPr>
      </w:pPr>
      <w:r w:rsidRPr="008E412C">
        <w:rPr>
          <w:sz w:val="28"/>
          <w:szCs w:val="28"/>
        </w:rPr>
        <w:t xml:space="preserve">Внешние источники тепловой энергии, воздействующие на ИСЗ, - это тепловые излучения Солнца и Земли, а также отраженная от освещенной части Земли солнечная радиация. Эти воздействия имеют различные спектральные и геометрические характеристики и поэтому не одинаково поглощаются (воспринимаются) поверхностью спутника. </w:t>
      </w:r>
    </w:p>
    <w:p w:rsidR="00325AA7" w:rsidRPr="008E412C" w:rsidRDefault="00325AA7" w:rsidP="00325AA7">
      <w:pPr>
        <w:pStyle w:val="a5"/>
        <w:spacing w:before="0" w:beforeAutospacing="0" w:after="0" w:afterAutospacing="0" w:line="276" w:lineRule="auto"/>
        <w:ind w:firstLine="540"/>
        <w:rPr>
          <w:sz w:val="28"/>
          <w:szCs w:val="28"/>
        </w:rPr>
      </w:pPr>
      <w:r w:rsidRPr="008E412C">
        <w:rPr>
          <w:sz w:val="28"/>
          <w:szCs w:val="28"/>
        </w:rPr>
        <w:t xml:space="preserve">Кроме того, полезная нагрузка состоит, как правило, из подсистем с локализованным (сосредоточенным) тепловыделением, например, мощные усилители на ЛБВ (лампа бегущей волны), клистронах и т. п. </w:t>
      </w:r>
    </w:p>
    <w:p w:rsidR="00325AA7" w:rsidRPr="008E412C" w:rsidRDefault="00325AA7" w:rsidP="00325AA7">
      <w:pPr>
        <w:rPr>
          <w:rFonts w:ascii="Times New Roman" w:hAnsi="Times New Roman" w:cs="Times New Roman"/>
          <w:sz w:val="28"/>
          <w:szCs w:val="28"/>
        </w:rPr>
      </w:pPr>
      <w:r w:rsidRPr="008E412C">
        <w:rPr>
          <w:rFonts w:ascii="Times New Roman" w:hAnsi="Times New Roman" w:cs="Times New Roman"/>
          <w:sz w:val="28"/>
          <w:szCs w:val="28"/>
        </w:rPr>
        <w:t>Система терморегулирования на ИСЗ использует жесткозакрепленные оптические солнечные отражатели, специальные материалы для создания легких поверхностей с высокой теплопроводностью (бериллий, магний), методы специального теплового кондиционирования</w:t>
      </w:r>
    </w:p>
    <w:p w:rsidR="00325AA7" w:rsidRPr="008E412C" w:rsidRDefault="00325AA7" w:rsidP="00325AA7">
      <w:pPr>
        <w:rPr>
          <w:rFonts w:ascii="Times New Roman" w:hAnsi="Times New Roman" w:cs="Times New Roman"/>
          <w:b/>
          <w:color w:val="000000"/>
          <w:sz w:val="28"/>
          <w:szCs w:val="28"/>
        </w:rPr>
      </w:pPr>
      <w:r w:rsidRPr="008E412C">
        <w:rPr>
          <w:rFonts w:ascii="Times New Roman" w:hAnsi="Times New Roman" w:cs="Times New Roman"/>
          <w:b/>
          <w:color w:val="000000"/>
          <w:sz w:val="28"/>
          <w:szCs w:val="28"/>
        </w:rPr>
        <w:t>37. Напишите про бортовой ретрансляционный комплекс в системе</w:t>
      </w:r>
      <w:r w:rsidRPr="008E412C">
        <w:rPr>
          <w:rFonts w:ascii="Times New Roman" w:hAnsi="Times New Roman" w:cs="Times New Roman"/>
          <w:color w:val="000000"/>
          <w:sz w:val="28"/>
          <w:szCs w:val="28"/>
        </w:rPr>
        <w:t xml:space="preserve"> </w:t>
      </w:r>
      <w:r w:rsidRPr="008E412C">
        <w:rPr>
          <w:rFonts w:ascii="Times New Roman" w:hAnsi="Times New Roman" w:cs="Times New Roman"/>
          <w:b/>
          <w:color w:val="000000"/>
          <w:sz w:val="28"/>
          <w:szCs w:val="28"/>
        </w:rPr>
        <w:t>спутниковой связи</w:t>
      </w:r>
    </w:p>
    <w:p w:rsidR="00325AA7" w:rsidRPr="008E412C" w:rsidRDefault="00325AA7" w:rsidP="00325AA7">
      <w:pPr>
        <w:shd w:val="clear" w:color="auto" w:fill="FFFFFF"/>
        <w:ind w:left="5" w:right="53" w:firstLine="562"/>
        <w:jc w:val="both"/>
        <w:rPr>
          <w:rFonts w:ascii="Times New Roman" w:hAnsi="Times New Roman" w:cs="Times New Roman"/>
          <w:color w:val="000000"/>
          <w:spacing w:val="2"/>
          <w:sz w:val="28"/>
          <w:szCs w:val="28"/>
        </w:rPr>
      </w:pPr>
      <w:r w:rsidRPr="008E412C">
        <w:rPr>
          <w:rFonts w:ascii="Times New Roman" w:hAnsi="Times New Roman" w:cs="Times New Roman"/>
          <w:sz w:val="28"/>
          <w:szCs w:val="28"/>
        </w:rPr>
        <w:t xml:space="preserve">Комплекс ретрансляционного оборудования, который космический аппарат выводит на орбиту, называется полезной нагрузкой или бортовым ретранслятором. </w:t>
      </w:r>
    </w:p>
    <w:p w:rsidR="00325AA7" w:rsidRPr="008E412C" w:rsidRDefault="00325AA7" w:rsidP="00325AA7">
      <w:pPr>
        <w:pStyle w:val="text"/>
        <w:spacing w:before="0" w:beforeAutospacing="0" w:after="0" w:afterAutospacing="0" w:line="276" w:lineRule="auto"/>
        <w:ind w:firstLine="567"/>
        <w:jc w:val="both"/>
        <w:rPr>
          <w:sz w:val="28"/>
          <w:szCs w:val="28"/>
        </w:rPr>
      </w:pPr>
      <w:r w:rsidRPr="008E412C">
        <w:rPr>
          <w:sz w:val="28"/>
          <w:szCs w:val="28"/>
        </w:rPr>
        <w:t>Структура бортового ретрансляционного комплекса (БРТК) определяется его назначением, или масштабностью охвата территорий (глобальная либо региональная связь), методом обработки информации на борту КС, количеством ретрансляционных каналов (приемных, передающих или приемопередающих), скоростью информационного обмена, а также выбранными техническим решениями и используемыми технологиями. В состав БРТК могут входить не только так называемые абонентские ретрансляторы (предназначенные для формирования "потребительских" лучей), но и ретрансляторы фидерных и/или межспутниковых линий (служебная связь).</w:t>
      </w:r>
    </w:p>
    <w:p w:rsidR="00325AA7" w:rsidRPr="008E412C" w:rsidRDefault="00325AA7" w:rsidP="00325AA7">
      <w:pPr>
        <w:pStyle w:val="text"/>
        <w:spacing w:before="0" w:beforeAutospacing="0" w:after="0" w:afterAutospacing="0" w:line="276" w:lineRule="auto"/>
        <w:ind w:firstLine="567"/>
        <w:jc w:val="both"/>
        <w:rPr>
          <w:sz w:val="28"/>
          <w:szCs w:val="28"/>
        </w:rPr>
      </w:pPr>
      <w:r w:rsidRPr="008E412C">
        <w:rPr>
          <w:sz w:val="28"/>
          <w:szCs w:val="28"/>
        </w:rPr>
        <w:t>Межспутниковые линии обеспечивают связь между КА, находящимися на соседних позициях одной орбиты или на соседних орбитах.  Реализуется в низкоорбитальных системах (</w:t>
      </w:r>
      <w:r w:rsidRPr="008E412C">
        <w:rPr>
          <w:sz w:val="28"/>
          <w:szCs w:val="28"/>
          <w:lang w:val="en-US"/>
        </w:rPr>
        <w:t>Iridium</w:t>
      </w:r>
      <w:r w:rsidRPr="008E412C">
        <w:rPr>
          <w:sz w:val="28"/>
          <w:szCs w:val="28"/>
        </w:rPr>
        <w:t xml:space="preserve">). </w:t>
      </w:r>
    </w:p>
    <w:p w:rsidR="00325AA7" w:rsidRPr="008E412C" w:rsidRDefault="00325AA7" w:rsidP="00325AA7">
      <w:pPr>
        <w:shd w:val="clear" w:color="auto" w:fill="FFFFFF"/>
        <w:ind w:left="19" w:right="43" w:firstLine="548"/>
        <w:jc w:val="both"/>
        <w:rPr>
          <w:rFonts w:ascii="Times New Roman" w:hAnsi="Times New Roman" w:cs="Times New Roman"/>
          <w:color w:val="000000"/>
          <w:spacing w:val="2"/>
          <w:sz w:val="28"/>
          <w:szCs w:val="28"/>
        </w:rPr>
      </w:pPr>
      <w:r w:rsidRPr="008E412C">
        <w:rPr>
          <w:rFonts w:ascii="Times New Roman" w:hAnsi="Times New Roman" w:cs="Times New Roman"/>
          <w:color w:val="000000"/>
          <w:spacing w:val="1"/>
          <w:sz w:val="28"/>
          <w:szCs w:val="28"/>
        </w:rPr>
        <w:t>Подсистема полезной нагрузки должна быть достаточно надежной, чтобы спутник мог выполнять свои задачи, что подразумевает адекватные резервные возможности системы. Выбор средства запуска и характе</w:t>
      </w:r>
      <w:r w:rsidRPr="008E412C">
        <w:rPr>
          <w:rFonts w:ascii="Times New Roman" w:hAnsi="Times New Roman" w:cs="Times New Roman"/>
          <w:color w:val="000000"/>
          <w:spacing w:val="1"/>
          <w:sz w:val="28"/>
          <w:szCs w:val="28"/>
        </w:rPr>
        <w:softHyphen/>
      </w:r>
      <w:r w:rsidRPr="008E412C">
        <w:rPr>
          <w:rFonts w:ascii="Times New Roman" w:hAnsi="Times New Roman" w:cs="Times New Roman"/>
          <w:color w:val="000000"/>
          <w:spacing w:val="4"/>
          <w:sz w:val="28"/>
          <w:szCs w:val="28"/>
        </w:rPr>
        <w:t xml:space="preserve">ристики </w:t>
      </w:r>
      <w:r w:rsidRPr="008E412C">
        <w:rPr>
          <w:rFonts w:ascii="Times New Roman" w:hAnsi="Times New Roman" w:cs="Times New Roman"/>
          <w:color w:val="000000"/>
          <w:spacing w:val="4"/>
          <w:sz w:val="28"/>
          <w:szCs w:val="28"/>
        </w:rPr>
        <w:lastRenderedPageBreak/>
        <w:t>космического аппарата накладывают ограничения на размеры, массу и потребляемую электриче</w:t>
      </w:r>
      <w:r w:rsidRPr="008E412C">
        <w:rPr>
          <w:rFonts w:ascii="Times New Roman" w:hAnsi="Times New Roman" w:cs="Times New Roman"/>
          <w:color w:val="000000"/>
          <w:spacing w:val="4"/>
          <w:sz w:val="28"/>
          <w:szCs w:val="28"/>
        </w:rPr>
        <w:softHyphen/>
      </w:r>
      <w:r w:rsidRPr="008E412C">
        <w:rPr>
          <w:rFonts w:ascii="Times New Roman" w:hAnsi="Times New Roman" w:cs="Times New Roman"/>
          <w:color w:val="000000"/>
          <w:spacing w:val="2"/>
          <w:sz w:val="28"/>
          <w:szCs w:val="28"/>
        </w:rPr>
        <w:t xml:space="preserve">скую мощность. Должны также учитываться требования совмещения с другими подсистемами спутника, </w:t>
      </w:r>
      <w:r w:rsidRPr="008E412C">
        <w:rPr>
          <w:rFonts w:ascii="Times New Roman" w:hAnsi="Times New Roman" w:cs="Times New Roman"/>
          <w:color w:val="000000"/>
          <w:spacing w:val="1"/>
          <w:sz w:val="28"/>
          <w:szCs w:val="28"/>
        </w:rPr>
        <w:t xml:space="preserve">включающими конструкцию, электроснабжение, терморегуляцию, телеметрию, телеуправление, измерение </w:t>
      </w:r>
      <w:r w:rsidRPr="008E412C">
        <w:rPr>
          <w:rFonts w:ascii="Times New Roman" w:hAnsi="Times New Roman" w:cs="Times New Roman"/>
          <w:color w:val="000000"/>
          <w:spacing w:val="2"/>
          <w:sz w:val="28"/>
          <w:szCs w:val="28"/>
        </w:rPr>
        <w:t>расстояний, управление положением и их электромагнитную совместимость в рабочих условиях.</w:t>
      </w:r>
    </w:p>
    <w:p w:rsidR="00325AA7" w:rsidRPr="008E412C" w:rsidRDefault="00325AA7" w:rsidP="00325AA7">
      <w:pPr>
        <w:pStyle w:val="2"/>
        <w:ind w:firstLine="426"/>
        <w:rPr>
          <w:rFonts w:ascii="Times New Roman" w:hAnsi="Times New Roman" w:cs="Times New Roman"/>
          <w:i/>
          <w:sz w:val="28"/>
          <w:szCs w:val="28"/>
        </w:rPr>
      </w:pPr>
      <w:r w:rsidRPr="008E412C">
        <w:rPr>
          <w:rFonts w:ascii="Times New Roman" w:hAnsi="Times New Roman" w:cs="Times New Roman"/>
          <w:i/>
          <w:sz w:val="28"/>
          <w:szCs w:val="28"/>
        </w:rPr>
        <w:t>Типы ретрансляторов</w:t>
      </w:r>
    </w:p>
    <w:p w:rsidR="00325AA7" w:rsidRPr="008E412C" w:rsidRDefault="00325AA7" w:rsidP="00325AA7">
      <w:pPr>
        <w:shd w:val="clear" w:color="auto" w:fill="FFFFFF"/>
        <w:ind w:firstLine="388"/>
        <w:rPr>
          <w:rFonts w:ascii="Times New Roman" w:hAnsi="Times New Roman" w:cs="Times New Roman"/>
          <w:sz w:val="28"/>
          <w:szCs w:val="28"/>
        </w:rPr>
      </w:pPr>
      <w:r w:rsidRPr="008E412C">
        <w:rPr>
          <w:rFonts w:ascii="Times New Roman" w:hAnsi="Times New Roman" w:cs="Times New Roman"/>
          <w:i/>
          <w:iCs/>
          <w:color w:val="000000"/>
          <w:spacing w:val="2"/>
          <w:sz w:val="28"/>
          <w:szCs w:val="28"/>
        </w:rPr>
        <w:t>Ретрансляторы без обработки сигналов на борту</w:t>
      </w:r>
    </w:p>
    <w:p w:rsidR="00325AA7" w:rsidRPr="008E412C" w:rsidRDefault="00325AA7" w:rsidP="00325AA7">
      <w:pPr>
        <w:shd w:val="clear" w:color="auto" w:fill="FFFFFF"/>
        <w:ind w:left="43" w:right="10" w:firstLine="527"/>
        <w:jc w:val="both"/>
        <w:rPr>
          <w:rFonts w:ascii="Times New Roman" w:hAnsi="Times New Roman" w:cs="Times New Roman"/>
          <w:sz w:val="28"/>
          <w:szCs w:val="28"/>
        </w:rPr>
      </w:pPr>
      <w:r w:rsidRPr="008E412C">
        <w:rPr>
          <w:rFonts w:ascii="Times New Roman" w:hAnsi="Times New Roman" w:cs="Times New Roman"/>
          <w:color w:val="000000"/>
          <w:spacing w:val="3"/>
          <w:sz w:val="28"/>
          <w:szCs w:val="28"/>
        </w:rPr>
        <w:t xml:space="preserve">В основном, спутниковые ретрансляторы принимают разные сигналы связи, усиливают их, преобразуют </w:t>
      </w:r>
      <w:r w:rsidRPr="008E412C">
        <w:rPr>
          <w:rFonts w:ascii="Times New Roman" w:hAnsi="Times New Roman" w:cs="Times New Roman"/>
          <w:color w:val="000000"/>
          <w:spacing w:val="2"/>
          <w:sz w:val="28"/>
          <w:szCs w:val="28"/>
        </w:rPr>
        <w:t>их частоты и передают обратно.</w:t>
      </w:r>
    </w:p>
    <w:p w:rsidR="00325AA7" w:rsidRPr="008E412C" w:rsidRDefault="00325AA7" w:rsidP="00325AA7">
      <w:pPr>
        <w:shd w:val="clear" w:color="auto" w:fill="FFFFFF"/>
        <w:ind w:left="38" w:right="5" w:firstLine="532"/>
        <w:jc w:val="both"/>
        <w:rPr>
          <w:rFonts w:ascii="Times New Roman" w:hAnsi="Times New Roman" w:cs="Times New Roman"/>
          <w:sz w:val="28"/>
          <w:szCs w:val="28"/>
        </w:rPr>
      </w:pPr>
      <w:r w:rsidRPr="008E412C">
        <w:rPr>
          <w:rFonts w:ascii="Times New Roman" w:hAnsi="Times New Roman" w:cs="Times New Roman"/>
          <w:color w:val="000000"/>
          <w:spacing w:val="2"/>
          <w:sz w:val="28"/>
          <w:szCs w:val="28"/>
        </w:rPr>
        <w:t xml:space="preserve">Могут применяться как широкополосные, так и разделенные на каналы построения ретрансляторов. </w:t>
      </w:r>
      <w:r w:rsidRPr="008E412C">
        <w:rPr>
          <w:rFonts w:ascii="Times New Roman" w:hAnsi="Times New Roman" w:cs="Times New Roman"/>
          <w:color w:val="000000"/>
          <w:spacing w:val="1"/>
          <w:sz w:val="28"/>
          <w:szCs w:val="28"/>
        </w:rPr>
        <w:t xml:space="preserve">Большинство действующих спутниковых ретрансляторов в фиксированной спутниковой службе построено на </w:t>
      </w:r>
      <w:r w:rsidRPr="008E412C">
        <w:rPr>
          <w:rFonts w:ascii="Times New Roman" w:hAnsi="Times New Roman" w:cs="Times New Roman"/>
          <w:color w:val="000000"/>
          <w:spacing w:val="3"/>
          <w:sz w:val="28"/>
          <w:szCs w:val="28"/>
        </w:rPr>
        <w:t>основе широкополосных приемников и следующих за ними канальных передатчиков.</w:t>
      </w:r>
    </w:p>
    <w:p w:rsidR="00325AA7" w:rsidRPr="008E412C" w:rsidRDefault="00325AA7" w:rsidP="00325AA7">
      <w:pPr>
        <w:shd w:val="clear" w:color="auto" w:fill="FFFFFF"/>
        <w:ind w:left="43" w:firstLine="532"/>
        <w:jc w:val="both"/>
        <w:rPr>
          <w:rFonts w:ascii="Times New Roman" w:hAnsi="Times New Roman" w:cs="Times New Roman"/>
          <w:sz w:val="28"/>
          <w:szCs w:val="28"/>
        </w:rPr>
      </w:pPr>
      <w:r w:rsidRPr="008E412C">
        <w:rPr>
          <w:rFonts w:ascii="Times New Roman" w:hAnsi="Times New Roman" w:cs="Times New Roman"/>
          <w:color w:val="000000"/>
          <w:spacing w:val="5"/>
          <w:sz w:val="28"/>
          <w:szCs w:val="28"/>
        </w:rPr>
        <w:t xml:space="preserve">Что касается соединений между разными каналами РЧ (радиочастотные), то имеются два главных случая в зависимости </w:t>
      </w:r>
      <w:r w:rsidRPr="008E412C">
        <w:rPr>
          <w:rFonts w:ascii="Times New Roman" w:hAnsi="Times New Roman" w:cs="Times New Roman"/>
          <w:color w:val="000000"/>
          <w:spacing w:val="3"/>
          <w:sz w:val="28"/>
          <w:szCs w:val="28"/>
        </w:rPr>
        <w:t>от того, присоединены ли ретрансляторы к одному или к нескольким лучам передачи.</w:t>
      </w:r>
    </w:p>
    <w:p w:rsidR="00325AA7" w:rsidRPr="008E412C" w:rsidRDefault="00325AA7" w:rsidP="00325AA7">
      <w:pPr>
        <w:shd w:val="clear" w:color="auto" w:fill="FFFFFF"/>
        <w:ind w:left="38" w:firstLine="532"/>
        <w:jc w:val="both"/>
        <w:rPr>
          <w:rFonts w:ascii="Times New Roman" w:hAnsi="Times New Roman" w:cs="Times New Roman"/>
          <w:sz w:val="28"/>
          <w:szCs w:val="28"/>
        </w:rPr>
      </w:pPr>
      <w:r w:rsidRPr="008E412C">
        <w:rPr>
          <w:rFonts w:ascii="Times New Roman" w:hAnsi="Times New Roman" w:cs="Times New Roman"/>
          <w:color w:val="000000"/>
          <w:spacing w:val="2"/>
          <w:sz w:val="28"/>
          <w:szCs w:val="28"/>
        </w:rPr>
        <w:t>Рассмотрим простой случай, когда принятый сигнал направляется только в один передающий луч. Сиг</w:t>
      </w:r>
      <w:r w:rsidRPr="008E412C">
        <w:rPr>
          <w:rFonts w:ascii="Times New Roman" w:hAnsi="Times New Roman" w:cs="Times New Roman"/>
          <w:color w:val="000000"/>
          <w:spacing w:val="2"/>
          <w:sz w:val="28"/>
          <w:szCs w:val="28"/>
        </w:rPr>
        <w:softHyphen/>
      </w:r>
      <w:r w:rsidRPr="008E412C">
        <w:rPr>
          <w:rFonts w:ascii="Times New Roman" w:hAnsi="Times New Roman" w:cs="Times New Roman"/>
          <w:color w:val="000000"/>
          <w:sz w:val="28"/>
          <w:szCs w:val="28"/>
        </w:rPr>
        <w:t>налы в полосе приема усиливаются и переводятся в полосу передачи. Могут использоваться два типа преоб</w:t>
      </w:r>
      <w:r w:rsidRPr="008E412C">
        <w:rPr>
          <w:rFonts w:ascii="Times New Roman" w:hAnsi="Times New Roman" w:cs="Times New Roman"/>
          <w:color w:val="000000"/>
          <w:sz w:val="28"/>
          <w:szCs w:val="28"/>
        </w:rPr>
        <w:softHyphen/>
      </w:r>
      <w:r w:rsidRPr="008E412C">
        <w:rPr>
          <w:rFonts w:ascii="Times New Roman" w:hAnsi="Times New Roman" w:cs="Times New Roman"/>
          <w:color w:val="000000"/>
          <w:spacing w:val="4"/>
          <w:sz w:val="28"/>
          <w:szCs w:val="28"/>
        </w:rPr>
        <w:t>разования частоты:</w:t>
      </w:r>
    </w:p>
    <w:p w:rsidR="00325AA7" w:rsidRPr="008E412C" w:rsidRDefault="00325AA7" w:rsidP="00325AA7">
      <w:pPr>
        <w:numPr>
          <w:ilvl w:val="0"/>
          <w:numId w:val="13"/>
        </w:numPr>
        <w:shd w:val="clear" w:color="auto" w:fill="FFFFFF"/>
        <w:tabs>
          <w:tab w:val="left" w:pos="446"/>
        </w:tabs>
        <w:spacing w:after="0"/>
        <w:ind w:firstLine="540"/>
        <w:rPr>
          <w:rFonts w:ascii="Times New Roman" w:hAnsi="Times New Roman" w:cs="Times New Roman"/>
          <w:sz w:val="28"/>
          <w:szCs w:val="28"/>
        </w:rPr>
      </w:pPr>
      <w:r w:rsidRPr="008E412C">
        <w:rPr>
          <w:rFonts w:ascii="Times New Roman" w:hAnsi="Times New Roman" w:cs="Times New Roman"/>
          <w:color w:val="000000"/>
          <w:spacing w:val="3"/>
          <w:sz w:val="28"/>
          <w:szCs w:val="28"/>
        </w:rPr>
        <w:t>единая система, преобразующая частоты полосы приема прямо в частоты полосы передачи</w:t>
      </w:r>
      <w:proofErr w:type="gramStart"/>
      <w:r w:rsidRPr="008E412C">
        <w:rPr>
          <w:rFonts w:ascii="Times New Roman" w:hAnsi="Times New Roman" w:cs="Times New Roman"/>
          <w:color w:val="000000"/>
          <w:spacing w:val="3"/>
          <w:sz w:val="28"/>
          <w:szCs w:val="28"/>
        </w:rPr>
        <w:t xml:space="preserve"> ;</w:t>
      </w:r>
      <w:proofErr w:type="gramEnd"/>
    </w:p>
    <w:p w:rsidR="00325AA7" w:rsidRPr="008E412C" w:rsidRDefault="00325AA7" w:rsidP="00325AA7">
      <w:pPr>
        <w:numPr>
          <w:ilvl w:val="0"/>
          <w:numId w:val="13"/>
        </w:numPr>
        <w:shd w:val="clear" w:color="auto" w:fill="FFFFFF"/>
        <w:tabs>
          <w:tab w:val="left" w:pos="374"/>
        </w:tabs>
        <w:spacing w:after="0"/>
        <w:ind w:firstLine="540"/>
        <w:rPr>
          <w:rFonts w:ascii="Times New Roman" w:hAnsi="Times New Roman" w:cs="Times New Roman"/>
          <w:color w:val="000000"/>
          <w:sz w:val="28"/>
          <w:szCs w:val="28"/>
        </w:rPr>
      </w:pPr>
      <w:r w:rsidRPr="008E412C">
        <w:rPr>
          <w:rFonts w:ascii="Times New Roman" w:hAnsi="Times New Roman" w:cs="Times New Roman"/>
          <w:color w:val="000000"/>
          <w:spacing w:val="4"/>
          <w:sz w:val="28"/>
          <w:szCs w:val="28"/>
        </w:rPr>
        <w:t>двойная система преобразования, в которой частоты принятых сигналов сначала преобразуются в про</w:t>
      </w:r>
      <w:r w:rsidRPr="008E412C">
        <w:rPr>
          <w:rFonts w:ascii="Times New Roman" w:hAnsi="Times New Roman" w:cs="Times New Roman"/>
          <w:color w:val="000000"/>
          <w:spacing w:val="4"/>
          <w:sz w:val="28"/>
          <w:szCs w:val="28"/>
        </w:rPr>
        <w:softHyphen/>
      </w:r>
      <w:r w:rsidRPr="008E412C">
        <w:rPr>
          <w:rFonts w:ascii="Times New Roman" w:hAnsi="Times New Roman" w:cs="Times New Roman"/>
          <w:color w:val="000000"/>
          <w:spacing w:val="5"/>
          <w:sz w:val="28"/>
          <w:szCs w:val="28"/>
        </w:rPr>
        <w:t xml:space="preserve">межуточные частоты для частичного усиления, а затем снова преобразуются в частоты передаваемых </w:t>
      </w:r>
      <w:r w:rsidRPr="008E412C">
        <w:rPr>
          <w:rFonts w:ascii="Times New Roman" w:hAnsi="Times New Roman" w:cs="Times New Roman"/>
          <w:color w:val="000000"/>
          <w:sz w:val="28"/>
          <w:szCs w:val="28"/>
        </w:rPr>
        <w:t>сигналов.</w:t>
      </w:r>
    </w:p>
    <w:p w:rsidR="00325AA7" w:rsidRPr="008E412C" w:rsidRDefault="00325AA7" w:rsidP="00325AA7">
      <w:pPr>
        <w:shd w:val="clear" w:color="auto" w:fill="FFFFFF"/>
        <w:tabs>
          <w:tab w:val="left" w:pos="-285"/>
        </w:tabs>
        <w:ind w:firstLine="570"/>
        <w:rPr>
          <w:rFonts w:ascii="Times New Roman" w:hAnsi="Times New Roman" w:cs="Times New Roman"/>
          <w:color w:val="000000"/>
          <w:sz w:val="28"/>
          <w:szCs w:val="28"/>
        </w:rPr>
      </w:pPr>
      <w:r w:rsidRPr="008E412C">
        <w:rPr>
          <w:rFonts w:ascii="Times New Roman" w:hAnsi="Times New Roman" w:cs="Times New Roman"/>
          <w:color w:val="000000"/>
          <w:sz w:val="28"/>
          <w:szCs w:val="28"/>
        </w:rPr>
        <w:t xml:space="preserve">Структурная схема бортового ретранслятора с прямым преобразованием частоты для диапазона 6/4 ГГц приведена на рисунке 3.4. </w:t>
      </w:r>
    </w:p>
    <w:p w:rsidR="00325AA7" w:rsidRPr="008E412C" w:rsidRDefault="00325AA7" w:rsidP="00325AA7">
      <w:pPr>
        <w:shd w:val="clear" w:color="auto" w:fill="FFFFFF"/>
        <w:tabs>
          <w:tab w:val="left" w:pos="-285"/>
        </w:tabs>
        <w:ind w:firstLine="570"/>
        <w:jc w:val="both"/>
        <w:rPr>
          <w:rFonts w:ascii="Times New Roman" w:hAnsi="Times New Roman" w:cs="Times New Roman"/>
          <w:color w:val="000000"/>
          <w:sz w:val="28"/>
          <w:szCs w:val="28"/>
        </w:rPr>
      </w:pPr>
      <w:r w:rsidRPr="008E412C">
        <w:rPr>
          <w:rFonts w:ascii="Times New Roman" w:hAnsi="Times New Roman" w:cs="Times New Roman"/>
          <w:color w:val="000000"/>
          <w:sz w:val="28"/>
          <w:szCs w:val="28"/>
        </w:rPr>
        <w:t>Преобразование частоты в таком ретрансляторе проводится один раз. Для преобразования частоты используется смеситель (</w:t>
      </w:r>
      <w:proofErr w:type="gramStart"/>
      <w:r w:rsidRPr="008E412C">
        <w:rPr>
          <w:rFonts w:ascii="Times New Roman" w:hAnsi="Times New Roman" w:cs="Times New Roman"/>
          <w:color w:val="000000"/>
          <w:sz w:val="28"/>
          <w:szCs w:val="28"/>
        </w:rPr>
        <w:t>См</w:t>
      </w:r>
      <w:proofErr w:type="gramEnd"/>
      <w:r w:rsidRPr="008E412C">
        <w:rPr>
          <w:rFonts w:ascii="Times New Roman" w:hAnsi="Times New Roman" w:cs="Times New Roman"/>
          <w:color w:val="000000"/>
          <w:sz w:val="28"/>
          <w:szCs w:val="28"/>
        </w:rPr>
        <w:t xml:space="preserve">), к которому подводится сигнал от высокостабильного гетеродина. В скобках указывается </w:t>
      </w:r>
      <w:r w:rsidRPr="008E412C">
        <w:rPr>
          <w:rFonts w:ascii="Times New Roman" w:hAnsi="Times New Roman" w:cs="Times New Roman"/>
          <w:color w:val="000000"/>
          <w:sz w:val="28"/>
          <w:szCs w:val="28"/>
        </w:rPr>
        <w:lastRenderedPageBreak/>
        <w:t xml:space="preserve">усиление, обеспечиваемое данным блоком. Усиление обеспечивается двумя последовательно установленными усилителями. </w:t>
      </w:r>
    </w:p>
    <w:p w:rsidR="00325AA7" w:rsidRPr="008E412C" w:rsidRDefault="00325AA7" w:rsidP="00325AA7">
      <w:pPr>
        <w:framePr w:h="3045" w:hSpace="10080" w:wrap="notBeside" w:vAnchor="text" w:hAnchor="margin" w:x="1" w:y="1"/>
        <w:rPr>
          <w:rFonts w:ascii="Times New Roman" w:hAnsi="Times New Roman" w:cs="Times New Roman"/>
          <w:sz w:val="28"/>
          <w:szCs w:val="28"/>
        </w:rPr>
      </w:pPr>
      <w:r w:rsidRPr="008E412C">
        <w:rPr>
          <w:rFonts w:ascii="Times New Roman" w:hAnsi="Times New Roman" w:cs="Times New Roman"/>
          <w:noProof/>
          <w:sz w:val="28"/>
          <w:szCs w:val="28"/>
          <w:lang w:eastAsia="ru-RU"/>
        </w:rPr>
        <w:drawing>
          <wp:inline distT="0" distB="0" distL="0" distR="0">
            <wp:extent cx="6181725" cy="20383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1725" cy="2038350"/>
                    </a:xfrm>
                    <a:prstGeom prst="rect">
                      <a:avLst/>
                    </a:prstGeom>
                    <a:noFill/>
                    <a:ln>
                      <a:noFill/>
                    </a:ln>
                  </pic:spPr>
                </pic:pic>
              </a:graphicData>
            </a:graphic>
          </wp:inline>
        </w:drawing>
      </w:r>
    </w:p>
    <w:p w:rsidR="00325AA7" w:rsidRPr="008E412C" w:rsidRDefault="00325AA7" w:rsidP="00325AA7">
      <w:pPr>
        <w:shd w:val="clear" w:color="auto" w:fill="FFFFFF"/>
        <w:tabs>
          <w:tab w:val="left" w:pos="374"/>
        </w:tabs>
        <w:ind w:left="374" w:hanging="374"/>
        <w:jc w:val="center"/>
        <w:rPr>
          <w:rFonts w:ascii="Times New Roman" w:hAnsi="Times New Roman" w:cs="Times New Roman"/>
          <w:color w:val="000000"/>
          <w:sz w:val="28"/>
          <w:szCs w:val="28"/>
        </w:rPr>
      </w:pPr>
      <w:r w:rsidRPr="008E412C">
        <w:rPr>
          <w:rFonts w:ascii="Times New Roman" w:hAnsi="Times New Roman" w:cs="Times New Roman"/>
          <w:sz w:val="28"/>
          <w:szCs w:val="28"/>
        </w:rPr>
        <w:t xml:space="preserve">Рисунок 3.4 - </w:t>
      </w:r>
      <w:r w:rsidRPr="008E412C">
        <w:rPr>
          <w:rFonts w:ascii="Times New Roman" w:hAnsi="Times New Roman" w:cs="Times New Roman"/>
          <w:color w:val="000000"/>
          <w:sz w:val="28"/>
          <w:szCs w:val="28"/>
        </w:rPr>
        <w:t>Структурная схема бортового ретранслятора</w:t>
      </w:r>
    </w:p>
    <w:p w:rsidR="00325AA7" w:rsidRPr="008E412C" w:rsidRDefault="00325AA7" w:rsidP="00325AA7">
      <w:pPr>
        <w:shd w:val="clear" w:color="auto" w:fill="FFFFFF"/>
        <w:tabs>
          <w:tab w:val="left" w:pos="374"/>
        </w:tabs>
        <w:ind w:left="374" w:hanging="374"/>
        <w:jc w:val="center"/>
        <w:rPr>
          <w:rFonts w:ascii="Times New Roman" w:hAnsi="Times New Roman" w:cs="Times New Roman"/>
          <w:sz w:val="28"/>
          <w:szCs w:val="28"/>
        </w:rPr>
      </w:pPr>
      <w:r w:rsidRPr="008E412C">
        <w:rPr>
          <w:rFonts w:ascii="Times New Roman" w:hAnsi="Times New Roman" w:cs="Times New Roman"/>
          <w:color w:val="000000"/>
          <w:sz w:val="28"/>
          <w:szCs w:val="28"/>
        </w:rPr>
        <w:t>с прямым преобразованием частоты.</w:t>
      </w:r>
    </w:p>
    <w:p w:rsidR="00325AA7" w:rsidRPr="008E412C" w:rsidRDefault="00325AA7" w:rsidP="00325AA7">
      <w:pPr>
        <w:shd w:val="clear" w:color="auto" w:fill="FFFFFF"/>
        <w:ind w:left="5" w:right="48" w:firstLine="562"/>
        <w:jc w:val="both"/>
        <w:rPr>
          <w:rFonts w:ascii="Times New Roman" w:hAnsi="Times New Roman" w:cs="Times New Roman"/>
          <w:sz w:val="28"/>
          <w:szCs w:val="28"/>
        </w:rPr>
      </w:pPr>
      <w:r w:rsidRPr="008E412C">
        <w:rPr>
          <w:rFonts w:ascii="Times New Roman" w:hAnsi="Times New Roman" w:cs="Times New Roman"/>
          <w:color w:val="000000"/>
          <w:sz w:val="28"/>
          <w:szCs w:val="28"/>
        </w:rPr>
        <w:t>Второму типу, то есть двойному преобразованию, иногда отдается предпочтение в силу следующих пре</w:t>
      </w:r>
      <w:r w:rsidRPr="008E412C">
        <w:rPr>
          <w:rFonts w:ascii="Times New Roman" w:hAnsi="Times New Roman" w:cs="Times New Roman"/>
          <w:color w:val="000000"/>
          <w:sz w:val="28"/>
          <w:szCs w:val="28"/>
        </w:rPr>
        <w:softHyphen/>
      </w:r>
      <w:r w:rsidRPr="008E412C">
        <w:rPr>
          <w:rFonts w:ascii="Times New Roman" w:hAnsi="Times New Roman" w:cs="Times New Roman"/>
          <w:color w:val="000000"/>
          <w:spacing w:val="-2"/>
          <w:sz w:val="28"/>
          <w:szCs w:val="28"/>
        </w:rPr>
        <w:t>имуществ:</w:t>
      </w:r>
    </w:p>
    <w:p w:rsidR="00325AA7" w:rsidRPr="008E412C" w:rsidRDefault="00325AA7" w:rsidP="00325AA7">
      <w:pPr>
        <w:numPr>
          <w:ilvl w:val="0"/>
          <w:numId w:val="14"/>
        </w:numPr>
        <w:shd w:val="clear" w:color="auto" w:fill="FFFFFF"/>
        <w:tabs>
          <w:tab w:val="left" w:pos="374"/>
        </w:tabs>
        <w:spacing w:after="0"/>
        <w:ind w:firstLine="540"/>
        <w:rPr>
          <w:rFonts w:ascii="Times New Roman" w:hAnsi="Times New Roman" w:cs="Times New Roman"/>
          <w:color w:val="000000"/>
          <w:sz w:val="28"/>
          <w:szCs w:val="28"/>
        </w:rPr>
      </w:pPr>
      <w:r w:rsidRPr="008E412C">
        <w:rPr>
          <w:rFonts w:ascii="Times New Roman" w:hAnsi="Times New Roman" w:cs="Times New Roman"/>
          <w:color w:val="000000"/>
          <w:spacing w:val="3"/>
          <w:sz w:val="28"/>
          <w:szCs w:val="28"/>
        </w:rPr>
        <w:t>исключается потенциальная нестабильность из-за обратной связи в усилительном тракте с большим ко</w:t>
      </w:r>
      <w:r w:rsidRPr="008E412C">
        <w:rPr>
          <w:rFonts w:ascii="Times New Roman" w:hAnsi="Times New Roman" w:cs="Times New Roman"/>
          <w:color w:val="000000"/>
          <w:spacing w:val="3"/>
          <w:sz w:val="28"/>
          <w:szCs w:val="28"/>
        </w:rPr>
        <w:softHyphen/>
      </w:r>
      <w:r w:rsidRPr="008E412C">
        <w:rPr>
          <w:rFonts w:ascii="Times New Roman" w:hAnsi="Times New Roman" w:cs="Times New Roman"/>
          <w:color w:val="000000"/>
          <w:spacing w:val="2"/>
          <w:sz w:val="28"/>
          <w:szCs w:val="28"/>
        </w:rPr>
        <w:t>эффициентом усиления;</w:t>
      </w:r>
    </w:p>
    <w:p w:rsidR="00325AA7" w:rsidRPr="008E412C" w:rsidRDefault="00325AA7" w:rsidP="00325AA7">
      <w:pPr>
        <w:numPr>
          <w:ilvl w:val="0"/>
          <w:numId w:val="14"/>
        </w:numPr>
        <w:shd w:val="clear" w:color="auto" w:fill="FFFFFF"/>
        <w:tabs>
          <w:tab w:val="left" w:pos="374"/>
        </w:tabs>
        <w:spacing w:after="0"/>
        <w:ind w:firstLine="540"/>
        <w:rPr>
          <w:rFonts w:ascii="Times New Roman" w:hAnsi="Times New Roman" w:cs="Times New Roman"/>
          <w:color w:val="000000"/>
          <w:sz w:val="28"/>
          <w:szCs w:val="28"/>
        </w:rPr>
      </w:pPr>
      <w:r w:rsidRPr="008E412C">
        <w:rPr>
          <w:rFonts w:ascii="Times New Roman" w:hAnsi="Times New Roman" w:cs="Times New Roman"/>
          <w:color w:val="000000"/>
          <w:spacing w:val="3"/>
          <w:sz w:val="28"/>
          <w:szCs w:val="28"/>
        </w:rPr>
        <w:t>исключаются составляющие кроссмодуляции или гармоники принимаемых сигналов и гетеродина пре</w:t>
      </w:r>
      <w:r w:rsidRPr="008E412C">
        <w:rPr>
          <w:rFonts w:ascii="Times New Roman" w:hAnsi="Times New Roman" w:cs="Times New Roman"/>
          <w:color w:val="000000"/>
          <w:spacing w:val="3"/>
          <w:sz w:val="28"/>
          <w:szCs w:val="28"/>
        </w:rPr>
        <w:softHyphen/>
      </w:r>
      <w:r w:rsidRPr="008E412C">
        <w:rPr>
          <w:rFonts w:ascii="Times New Roman" w:hAnsi="Times New Roman" w:cs="Times New Roman"/>
          <w:color w:val="000000"/>
          <w:spacing w:val="2"/>
          <w:sz w:val="28"/>
          <w:szCs w:val="28"/>
        </w:rPr>
        <w:t xml:space="preserve">образователя частоты, попадающие в полосу частот полезных сигналов; </w:t>
      </w:r>
    </w:p>
    <w:p w:rsidR="00325AA7" w:rsidRPr="008E412C" w:rsidRDefault="00325AA7" w:rsidP="00325AA7">
      <w:pPr>
        <w:numPr>
          <w:ilvl w:val="0"/>
          <w:numId w:val="14"/>
        </w:numPr>
        <w:shd w:val="clear" w:color="auto" w:fill="FFFFFF"/>
        <w:tabs>
          <w:tab w:val="left" w:pos="374"/>
        </w:tabs>
        <w:spacing w:after="0"/>
        <w:ind w:firstLine="540"/>
        <w:rPr>
          <w:rFonts w:ascii="Times New Roman" w:hAnsi="Times New Roman" w:cs="Times New Roman"/>
          <w:color w:val="000000"/>
          <w:sz w:val="28"/>
          <w:szCs w:val="28"/>
        </w:rPr>
      </w:pPr>
      <w:r w:rsidRPr="008E412C">
        <w:rPr>
          <w:rFonts w:ascii="Times New Roman" w:hAnsi="Times New Roman" w:cs="Times New Roman"/>
          <w:color w:val="000000"/>
          <w:spacing w:val="1"/>
          <w:sz w:val="28"/>
          <w:szCs w:val="28"/>
        </w:rPr>
        <w:t>обеспечивается промежуточная частота, удобная для коммутации и перекрестных соединений между по</w:t>
      </w:r>
      <w:r w:rsidRPr="008E412C">
        <w:rPr>
          <w:rFonts w:ascii="Times New Roman" w:hAnsi="Times New Roman" w:cs="Times New Roman"/>
          <w:color w:val="000000"/>
          <w:spacing w:val="4"/>
          <w:sz w:val="28"/>
          <w:szCs w:val="28"/>
        </w:rPr>
        <w:t>лезными нагрузками, работающими в разных полосах частот приема и передачи. Недостаток заключа</w:t>
      </w:r>
      <w:r w:rsidRPr="008E412C">
        <w:rPr>
          <w:rFonts w:ascii="Times New Roman" w:hAnsi="Times New Roman" w:cs="Times New Roman"/>
          <w:color w:val="000000"/>
          <w:spacing w:val="4"/>
          <w:sz w:val="28"/>
          <w:szCs w:val="28"/>
        </w:rPr>
        <w:softHyphen/>
      </w:r>
      <w:r w:rsidRPr="008E412C">
        <w:rPr>
          <w:rFonts w:ascii="Times New Roman" w:hAnsi="Times New Roman" w:cs="Times New Roman"/>
          <w:color w:val="000000"/>
          <w:spacing w:val="2"/>
          <w:sz w:val="28"/>
          <w:szCs w:val="28"/>
        </w:rPr>
        <w:t>ется в том, что требуются два гетеродина  и два преобразователя частоты.</w:t>
      </w:r>
    </w:p>
    <w:p w:rsidR="00325AA7" w:rsidRPr="008E412C" w:rsidRDefault="00325AA7" w:rsidP="00325AA7">
      <w:pPr>
        <w:shd w:val="clear" w:color="auto" w:fill="FFFFFF"/>
        <w:ind w:left="11" w:firstLine="562"/>
        <w:jc w:val="both"/>
        <w:rPr>
          <w:rFonts w:ascii="Times New Roman" w:hAnsi="Times New Roman" w:cs="Times New Roman"/>
          <w:color w:val="000000"/>
          <w:spacing w:val="2"/>
          <w:sz w:val="28"/>
          <w:szCs w:val="28"/>
        </w:rPr>
      </w:pPr>
      <w:r w:rsidRPr="008E412C">
        <w:rPr>
          <w:rFonts w:ascii="Times New Roman" w:hAnsi="Times New Roman" w:cs="Times New Roman"/>
          <w:color w:val="000000"/>
          <w:spacing w:val="4"/>
          <w:sz w:val="28"/>
          <w:szCs w:val="28"/>
        </w:rPr>
        <w:t>Ретранслятор обеспечивает усиление примерно на 100-110 дБ (</w:t>
      </w:r>
      <w:r w:rsidRPr="008E412C">
        <w:rPr>
          <w:rFonts w:ascii="Times New Roman" w:hAnsi="Times New Roman" w:cs="Times New Roman"/>
          <w:color w:val="000000"/>
          <w:sz w:val="28"/>
          <w:szCs w:val="28"/>
        </w:rPr>
        <w:t xml:space="preserve">может быть, даже  больше,   120  дБ  на  вещательных спутниках) </w:t>
      </w:r>
      <w:r w:rsidRPr="008E412C">
        <w:rPr>
          <w:rFonts w:ascii="Times New Roman" w:hAnsi="Times New Roman" w:cs="Times New Roman"/>
          <w:color w:val="000000"/>
          <w:spacing w:val="4"/>
          <w:sz w:val="28"/>
          <w:szCs w:val="28"/>
        </w:rPr>
        <w:t xml:space="preserve">в двух ступенях: усиление на малом </w:t>
      </w:r>
      <w:r w:rsidRPr="008E412C">
        <w:rPr>
          <w:rFonts w:ascii="Times New Roman" w:hAnsi="Times New Roman" w:cs="Times New Roman"/>
          <w:color w:val="000000"/>
          <w:spacing w:val="2"/>
          <w:sz w:val="28"/>
          <w:szCs w:val="28"/>
        </w:rPr>
        <w:t>уровне в широкополосном приемнике, за которым следует усиление на высоком уровне в усилителях мощ</w:t>
      </w:r>
      <w:r w:rsidRPr="008E412C">
        <w:rPr>
          <w:rFonts w:ascii="Times New Roman" w:hAnsi="Times New Roman" w:cs="Times New Roman"/>
          <w:color w:val="000000"/>
          <w:spacing w:val="2"/>
          <w:sz w:val="28"/>
          <w:szCs w:val="28"/>
        </w:rPr>
        <w:softHyphen/>
      </w:r>
      <w:r w:rsidRPr="008E412C">
        <w:rPr>
          <w:rFonts w:ascii="Times New Roman" w:hAnsi="Times New Roman" w:cs="Times New Roman"/>
          <w:color w:val="000000"/>
          <w:spacing w:val="1"/>
          <w:sz w:val="28"/>
          <w:szCs w:val="28"/>
        </w:rPr>
        <w:t>ности в разделенной на каналы подсистеме. Внимание должно быть обращено на электромагнитную совме</w:t>
      </w:r>
      <w:r w:rsidRPr="008E412C">
        <w:rPr>
          <w:rFonts w:ascii="Times New Roman" w:hAnsi="Times New Roman" w:cs="Times New Roman"/>
          <w:color w:val="000000"/>
          <w:spacing w:val="1"/>
          <w:sz w:val="28"/>
          <w:szCs w:val="28"/>
        </w:rPr>
        <w:softHyphen/>
      </w:r>
      <w:r w:rsidRPr="008E412C">
        <w:rPr>
          <w:rFonts w:ascii="Times New Roman" w:hAnsi="Times New Roman" w:cs="Times New Roman"/>
          <w:color w:val="000000"/>
          <w:spacing w:val="2"/>
          <w:sz w:val="28"/>
          <w:szCs w:val="28"/>
        </w:rPr>
        <w:t>стимость (ЭМС) в связи с использованием высоких коэффициентов усиления и широких полос пропускания.</w:t>
      </w:r>
    </w:p>
    <w:p w:rsidR="00325AA7" w:rsidRPr="008E412C" w:rsidRDefault="00325AA7" w:rsidP="00325AA7">
      <w:pPr>
        <w:shd w:val="clear" w:color="auto" w:fill="FFFFFF"/>
        <w:ind w:left="5" w:right="34" w:hanging="5"/>
        <w:jc w:val="both"/>
        <w:rPr>
          <w:rFonts w:ascii="Times New Roman" w:hAnsi="Times New Roman" w:cs="Times New Roman"/>
          <w:sz w:val="28"/>
          <w:szCs w:val="28"/>
        </w:rPr>
      </w:pPr>
      <w:r w:rsidRPr="008E412C">
        <w:rPr>
          <w:rFonts w:ascii="Times New Roman" w:hAnsi="Times New Roman" w:cs="Times New Roman"/>
          <w:noProof/>
          <w:sz w:val="28"/>
          <w:szCs w:val="28"/>
          <w:lang w:eastAsia="ru-RU"/>
        </w:rPr>
        <w:lastRenderedPageBreak/>
        <w:drawing>
          <wp:inline distT="0" distB="0" distL="0" distR="0">
            <wp:extent cx="6086475" cy="24955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596" b="4085"/>
                    <a:stretch>
                      <a:fillRect/>
                    </a:stretch>
                  </pic:blipFill>
                  <pic:spPr bwMode="auto">
                    <a:xfrm>
                      <a:off x="0" y="0"/>
                      <a:ext cx="6086475" cy="2495550"/>
                    </a:xfrm>
                    <a:prstGeom prst="rect">
                      <a:avLst/>
                    </a:prstGeom>
                    <a:noFill/>
                    <a:ln>
                      <a:noFill/>
                    </a:ln>
                  </pic:spPr>
                </pic:pic>
              </a:graphicData>
            </a:graphic>
          </wp:inline>
        </w:drawing>
      </w:r>
    </w:p>
    <w:p w:rsidR="00325AA7" w:rsidRPr="008E412C" w:rsidRDefault="00325AA7" w:rsidP="00325AA7">
      <w:pPr>
        <w:shd w:val="clear" w:color="auto" w:fill="FFFFFF"/>
        <w:ind w:left="77"/>
        <w:jc w:val="center"/>
        <w:rPr>
          <w:rFonts w:ascii="Times New Roman" w:hAnsi="Times New Roman" w:cs="Times New Roman"/>
          <w:iCs/>
          <w:color w:val="000000"/>
          <w:sz w:val="28"/>
          <w:szCs w:val="28"/>
        </w:rPr>
      </w:pPr>
      <w:r w:rsidRPr="008E412C">
        <w:rPr>
          <w:rFonts w:ascii="Times New Roman" w:hAnsi="Times New Roman" w:cs="Times New Roman"/>
          <w:color w:val="000000"/>
          <w:sz w:val="28"/>
          <w:szCs w:val="28"/>
        </w:rPr>
        <w:t xml:space="preserve">Рисунок 3.5 — </w:t>
      </w:r>
      <w:r w:rsidRPr="008E412C">
        <w:rPr>
          <w:rFonts w:ascii="Times New Roman" w:hAnsi="Times New Roman" w:cs="Times New Roman"/>
          <w:iCs/>
          <w:color w:val="000000"/>
          <w:sz w:val="28"/>
          <w:szCs w:val="28"/>
        </w:rPr>
        <w:t xml:space="preserve">Типичная диаграмма относительных уровней </w:t>
      </w:r>
    </w:p>
    <w:p w:rsidR="00325AA7" w:rsidRPr="008E412C" w:rsidRDefault="00325AA7" w:rsidP="00325AA7">
      <w:pPr>
        <w:shd w:val="clear" w:color="auto" w:fill="FFFFFF"/>
        <w:ind w:left="77"/>
        <w:jc w:val="center"/>
        <w:rPr>
          <w:rFonts w:ascii="Times New Roman" w:hAnsi="Times New Roman" w:cs="Times New Roman"/>
          <w:iCs/>
          <w:color w:val="000000"/>
          <w:sz w:val="28"/>
          <w:szCs w:val="28"/>
        </w:rPr>
      </w:pPr>
      <w:r w:rsidRPr="008E412C">
        <w:rPr>
          <w:rFonts w:ascii="Times New Roman" w:hAnsi="Times New Roman" w:cs="Times New Roman"/>
          <w:iCs/>
          <w:color w:val="000000"/>
          <w:sz w:val="28"/>
          <w:szCs w:val="28"/>
        </w:rPr>
        <w:t>в ретрансляторе</w:t>
      </w:r>
    </w:p>
    <w:p w:rsidR="00325AA7" w:rsidRPr="008E412C" w:rsidRDefault="00325AA7" w:rsidP="00325AA7">
      <w:pPr>
        <w:shd w:val="clear" w:color="auto" w:fill="FFFFFF"/>
        <w:ind w:left="77"/>
        <w:rPr>
          <w:rFonts w:ascii="Times New Roman" w:hAnsi="Times New Roman" w:cs="Times New Roman"/>
          <w:sz w:val="28"/>
          <w:szCs w:val="28"/>
        </w:rPr>
      </w:pPr>
      <w:proofErr w:type="gramStart"/>
      <w:r w:rsidRPr="008E412C">
        <w:rPr>
          <w:rFonts w:ascii="Times New Roman" w:hAnsi="Times New Roman" w:cs="Times New Roman"/>
          <w:color w:val="000000"/>
          <w:sz w:val="28"/>
          <w:szCs w:val="28"/>
          <w:lang w:val="en-US"/>
        </w:rPr>
        <w:t>a</w:t>
      </w:r>
      <w:proofErr w:type="gramEnd"/>
      <w:r w:rsidRPr="008E412C">
        <w:rPr>
          <w:rFonts w:ascii="Times New Roman" w:hAnsi="Times New Roman" w:cs="Times New Roman"/>
          <w:color w:val="000000"/>
          <w:sz w:val="28"/>
          <w:szCs w:val="28"/>
        </w:rPr>
        <w:t xml:space="preserve">: переключаемый аттенюатор; </w:t>
      </w:r>
      <w:r w:rsidRPr="008E412C">
        <w:rPr>
          <w:rFonts w:ascii="Times New Roman" w:hAnsi="Times New Roman" w:cs="Times New Roman"/>
          <w:color w:val="000000"/>
          <w:sz w:val="28"/>
          <w:szCs w:val="28"/>
          <w:lang w:val="en-US"/>
        </w:rPr>
        <w:t>b</w:t>
      </w:r>
      <w:r w:rsidRPr="008E412C">
        <w:rPr>
          <w:rFonts w:ascii="Times New Roman" w:hAnsi="Times New Roman" w:cs="Times New Roman"/>
          <w:color w:val="000000"/>
          <w:sz w:val="28"/>
          <w:szCs w:val="28"/>
        </w:rPr>
        <w:t>: передающий усилитель большой мощности</w:t>
      </w:r>
    </w:p>
    <w:p w:rsidR="00325AA7" w:rsidRPr="008E412C" w:rsidRDefault="00325AA7" w:rsidP="00325AA7">
      <w:pPr>
        <w:shd w:val="clear" w:color="auto" w:fill="FFFFFF"/>
        <w:ind w:left="14" w:firstLine="553"/>
        <w:rPr>
          <w:rFonts w:ascii="Times New Roman" w:hAnsi="Times New Roman" w:cs="Times New Roman"/>
          <w:i/>
          <w:sz w:val="28"/>
          <w:szCs w:val="28"/>
        </w:rPr>
      </w:pPr>
      <w:r w:rsidRPr="008E412C">
        <w:rPr>
          <w:rFonts w:ascii="Times New Roman" w:hAnsi="Times New Roman" w:cs="Times New Roman"/>
          <w:i/>
          <w:iCs/>
          <w:color w:val="000000"/>
          <w:spacing w:val="3"/>
          <w:sz w:val="28"/>
          <w:szCs w:val="28"/>
        </w:rPr>
        <w:t>Ретрансляторы с обработкой сигналов на борту</w:t>
      </w:r>
    </w:p>
    <w:p w:rsidR="00325AA7" w:rsidRPr="008E412C" w:rsidRDefault="00325AA7" w:rsidP="00325AA7">
      <w:pPr>
        <w:shd w:val="clear" w:color="auto" w:fill="FFFFFF"/>
        <w:ind w:left="5" w:right="34" w:firstLine="508"/>
        <w:jc w:val="both"/>
        <w:rPr>
          <w:rFonts w:ascii="Times New Roman" w:hAnsi="Times New Roman" w:cs="Times New Roman"/>
          <w:sz w:val="28"/>
          <w:szCs w:val="28"/>
        </w:rPr>
      </w:pPr>
      <w:r w:rsidRPr="008E412C">
        <w:rPr>
          <w:rFonts w:ascii="Times New Roman" w:hAnsi="Times New Roman" w:cs="Times New Roman"/>
          <w:color w:val="000000"/>
          <w:spacing w:val="1"/>
          <w:sz w:val="28"/>
          <w:szCs w:val="28"/>
        </w:rPr>
        <w:t>Сейчас используются системы, работающие с несколькими лучами, например, ИНТЕЛСАТ-</w:t>
      </w:r>
      <w:proofErr w:type="gramStart"/>
      <w:r w:rsidRPr="008E412C">
        <w:rPr>
          <w:rFonts w:ascii="Times New Roman" w:hAnsi="Times New Roman" w:cs="Times New Roman"/>
          <w:color w:val="000000"/>
          <w:spacing w:val="1"/>
          <w:sz w:val="28"/>
          <w:szCs w:val="28"/>
          <w:lang w:val="en-US"/>
        </w:rPr>
        <w:t>IVA</w:t>
      </w:r>
      <w:proofErr w:type="gramEnd"/>
      <w:r w:rsidRPr="008E412C">
        <w:rPr>
          <w:rFonts w:ascii="Times New Roman" w:hAnsi="Times New Roman" w:cs="Times New Roman"/>
          <w:color w:val="000000"/>
          <w:spacing w:val="1"/>
          <w:sz w:val="28"/>
          <w:szCs w:val="28"/>
        </w:rPr>
        <w:t xml:space="preserve"> и </w:t>
      </w:r>
      <w:r w:rsidRPr="008E412C">
        <w:rPr>
          <w:rFonts w:ascii="Times New Roman" w:hAnsi="Times New Roman" w:cs="Times New Roman"/>
          <w:color w:val="000000"/>
          <w:spacing w:val="1"/>
          <w:sz w:val="28"/>
          <w:szCs w:val="28"/>
          <w:lang w:val="en-US"/>
        </w:rPr>
        <w:t>V</w:t>
      </w:r>
      <w:r w:rsidRPr="008E412C">
        <w:rPr>
          <w:rFonts w:ascii="Times New Roman" w:hAnsi="Times New Roman" w:cs="Times New Roman"/>
          <w:color w:val="000000"/>
          <w:spacing w:val="1"/>
          <w:sz w:val="28"/>
          <w:szCs w:val="28"/>
        </w:rPr>
        <w:t xml:space="preserve">. Эти </w:t>
      </w:r>
      <w:r w:rsidRPr="008E412C">
        <w:rPr>
          <w:rFonts w:ascii="Times New Roman" w:hAnsi="Times New Roman" w:cs="Times New Roman"/>
          <w:color w:val="000000"/>
          <w:sz w:val="28"/>
          <w:szCs w:val="28"/>
        </w:rPr>
        <w:t xml:space="preserve">лучи обеспечивают независимые передачи. Однако часто бывает необходимо соединить пользователей, зона </w:t>
      </w:r>
      <w:r w:rsidRPr="008E412C">
        <w:rPr>
          <w:rFonts w:ascii="Times New Roman" w:hAnsi="Times New Roman" w:cs="Times New Roman"/>
          <w:color w:val="000000"/>
          <w:spacing w:val="2"/>
          <w:sz w:val="28"/>
          <w:szCs w:val="28"/>
        </w:rPr>
        <w:t>которых покрыта разными лучами. В таких случаях один канал линии вверх одного луча должен быть сое</w:t>
      </w:r>
      <w:r w:rsidRPr="008E412C">
        <w:rPr>
          <w:rFonts w:ascii="Times New Roman" w:hAnsi="Times New Roman" w:cs="Times New Roman"/>
          <w:color w:val="000000"/>
          <w:spacing w:val="2"/>
          <w:sz w:val="28"/>
          <w:szCs w:val="28"/>
        </w:rPr>
        <w:softHyphen/>
        <w:t>динен с соответствующим каналом линии вниз другого луча.</w:t>
      </w:r>
    </w:p>
    <w:p w:rsidR="00325AA7" w:rsidRPr="008E412C" w:rsidRDefault="00325AA7" w:rsidP="00325AA7">
      <w:pPr>
        <w:shd w:val="clear" w:color="auto" w:fill="FFFFFF"/>
        <w:ind w:left="10" w:right="48" w:firstLine="557"/>
        <w:jc w:val="both"/>
        <w:rPr>
          <w:rFonts w:ascii="Times New Roman" w:hAnsi="Times New Roman" w:cs="Times New Roman"/>
          <w:sz w:val="28"/>
          <w:szCs w:val="28"/>
        </w:rPr>
      </w:pPr>
      <w:r w:rsidRPr="008E412C">
        <w:rPr>
          <w:rFonts w:ascii="Times New Roman" w:hAnsi="Times New Roman" w:cs="Times New Roman"/>
          <w:color w:val="000000"/>
          <w:spacing w:val="1"/>
          <w:sz w:val="28"/>
          <w:szCs w:val="28"/>
        </w:rPr>
        <w:t>В цифровых спутниковых системах качество и эффективность можно улучшить путем применения ре</w:t>
      </w:r>
      <w:r w:rsidRPr="008E412C">
        <w:rPr>
          <w:rFonts w:ascii="Times New Roman" w:hAnsi="Times New Roman" w:cs="Times New Roman"/>
          <w:color w:val="000000"/>
          <w:spacing w:val="1"/>
          <w:sz w:val="28"/>
          <w:szCs w:val="28"/>
        </w:rPr>
        <w:softHyphen/>
        <w:t xml:space="preserve">трансляторов с обработкой сигналов на борту, которые способны выполнять коммутацию, регенерацию или </w:t>
      </w:r>
      <w:r w:rsidRPr="008E412C">
        <w:rPr>
          <w:rFonts w:ascii="Times New Roman" w:hAnsi="Times New Roman" w:cs="Times New Roman"/>
          <w:color w:val="000000"/>
          <w:sz w:val="28"/>
          <w:szCs w:val="28"/>
        </w:rPr>
        <w:t xml:space="preserve">обработку сигналов в групповой полосе. До настоящего времени на </w:t>
      </w:r>
      <w:r w:rsidRPr="008E412C">
        <w:rPr>
          <w:rFonts w:ascii="Times New Roman" w:hAnsi="Times New Roman" w:cs="Times New Roman"/>
          <w:color w:val="000000"/>
          <w:spacing w:val="3"/>
          <w:sz w:val="28"/>
          <w:szCs w:val="28"/>
        </w:rPr>
        <w:t>коммерческих спутниках</w:t>
      </w:r>
      <w:r w:rsidRPr="008E412C">
        <w:rPr>
          <w:rFonts w:ascii="Times New Roman" w:hAnsi="Times New Roman" w:cs="Times New Roman"/>
          <w:color w:val="000000"/>
          <w:sz w:val="28"/>
          <w:szCs w:val="28"/>
        </w:rPr>
        <w:t xml:space="preserve"> эта техника не использовалась широко</w:t>
      </w:r>
      <w:r w:rsidRPr="008E412C">
        <w:rPr>
          <w:rFonts w:ascii="Times New Roman" w:hAnsi="Times New Roman" w:cs="Times New Roman"/>
          <w:color w:val="000000"/>
          <w:spacing w:val="3"/>
          <w:sz w:val="28"/>
          <w:szCs w:val="28"/>
        </w:rPr>
        <w:t>, но найдет применение в будущем.</w:t>
      </w:r>
    </w:p>
    <w:p w:rsidR="00325AA7" w:rsidRPr="008E412C" w:rsidRDefault="00325AA7" w:rsidP="00325AA7">
      <w:pPr>
        <w:pStyle w:val="1"/>
        <w:ind w:firstLine="559"/>
        <w:rPr>
          <w:rFonts w:ascii="Times New Roman" w:hAnsi="Times New Roman" w:cs="Times New Roman"/>
          <w:sz w:val="28"/>
          <w:szCs w:val="28"/>
        </w:rPr>
      </w:pPr>
      <w:r w:rsidRPr="008E412C">
        <w:rPr>
          <w:rFonts w:ascii="Times New Roman" w:hAnsi="Times New Roman" w:cs="Times New Roman"/>
          <w:sz w:val="28"/>
          <w:szCs w:val="28"/>
        </w:rPr>
        <w:t>Коммутация РЧ сигналов</w:t>
      </w:r>
    </w:p>
    <w:p w:rsidR="00325AA7" w:rsidRPr="008E412C" w:rsidRDefault="00325AA7" w:rsidP="00325AA7">
      <w:pPr>
        <w:shd w:val="clear" w:color="auto" w:fill="FFFFFF"/>
        <w:ind w:firstLine="567"/>
        <w:rPr>
          <w:rFonts w:ascii="Times New Roman" w:hAnsi="Times New Roman" w:cs="Times New Roman"/>
          <w:sz w:val="28"/>
          <w:szCs w:val="28"/>
        </w:rPr>
      </w:pPr>
      <w:r w:rsidRPr="008E412C">
        <w:rPr>
          <w:rFonts w:ascii="Times New Roman" w:hAnsi="Times New Roman" w:cs="Times New Roman"/>
          <w:color w:val="000000"/>
          <w:spacing w:val="2"/>
          <w:sz w:val="28"/>
          <w:szCs w:val="28"/>
        </w:rPr>
        <w:t>Можно предусмотреть три вида операций переключения радиочастот на СВЧ:</w:t>
      </w:r>
    </w:p>
    <w:p w:rsidR="00325AA7" w:rsidRPr="008E412C" w:rsidRDefault="00325AA7" w:rsidP="00325AA7">
      <w:pPr>
        <w:shd w:val="clear" w:color="auto" w:fill="FFFFFF"/>
        <w:tabs>
          <w:tab w:val="left" w:pos="418"/>
        </w:tabs>
        <w:ind w:left="14" w:firstLine="556"/>
        <w:rPr>
          <w:rFonts w:ascii="Times New Roman" w:hAnsi="Times New Roman" w:cs="Times New Roman"/>
          <w:color w:val="000000"/>
          <w:spacing w:val="-6"/>
          <w:sz w:val="28"/>
          <w:szCs w:val="28"/>
        </w:rPr>
      </w:pPr>
      <w:r w:rsidRPr="008E412C">
        <w:rPr>
          <w:rFonts w:ascii="Times New Roman" w:hAnsi="Times New Roman" w:cs="Times New Roman"/>
          <w:color w:val="000000"/>
          <w:spacing w:val="3"/>
          <w:sz w:val="28"/>
          <w:szCs w:val="28"/>
        </w:rPr>
        <w:t>а) коммутация информационных пакетов с одного РЧ канала передачи на другой;</w:t>
      </w:r>
    </w:p>
    <w:p w:rsidR="00325AA7" w:rsidRPr="008E412C" w:rsidRDefault="00325AA7" w:rsidP="00325AA7">
      <w:pPr>
        <w:shd w:val="clear" w:color="auto" w:fill="FFFFFF"/>
        <w:tabs>
          <w:tab w:val="left" w:pos="418"/>
        </w:tabs>
        <w:ind w:left="14" w:firstLine="556"/>
        <w:rPr>
          <w:rFonts w:ascii="Times New Roman" w:hAnsi="Times New Roman" w:cs="Times New Roman"/>
          <w:color w:val="000000"/>
          <w:spacing w:val="-10"/>
          <w:sz w:val="28"/>
          <w:szCs w:val="28"/>
        </w:rPr>
      </w:pPr>
      <w:r w:rsidRPr="008E412C">
        <w:rPr>
          <w:rFonts w:ascii="Times New Roman" w:hAnsi="Times New Roman" w:cs="Times New Roman"/>
          <w:color w:val="000000"/>
          <w:spacing w:val="3"/>
          <w:sz w:val="28"/>
          <w:szCs w:val="28"/>
        </w:rPr>
        <w:lastRenderedPageBreak/>
        <w:t>б) коммутация информационных пакетов с одного фиксированного узкого луча на другой;</w:t>
      </w:r>
    </w:p>
    <w:p w:rsidR="00325AA7" w:rsidRPr="008E412C" w:rsidRDefault="00325AA7" w:rsidP="00325AA7">
      <w:pPr>
        <w:shd w:val="clear" w:color="auto" w:fill="FFFFFF"/>
        <w:tabs>
          <w:tab w:val="left" w:pos="418"/>
        </w:tabs>
        <w:ind w:left="14" w:firstLine="556"/>
        <w:rPr>
          <w:rFonts w:ascii="Times New Roman" w:hAnsi="Times New Roman" w:cs="Times New Roman"/>
          <w:color w:val="000000"/>
          <w:spacing w:val="2"/>
          <w:sz w:val="28"/>
          <w:szCs w:val="28"/>
        </w:rPr>
      </w:pPr>
      <w:r w:rsidRPr="008E412C">
        <w:rPr>
          <w:rFonts w:ascii="Times New Roman" w:hAnsi="Times New Roman" w:cs="Times New Roman"/>
          <w:color w:val="000000"/>
          <w:spacing w:val="2"/>
          <w:sz w:val="28"/>
          <w:szCs w:val="28"/>
        </w:rPr>
        <w:t>в) переключение сканирующего узкого луча с одной земной станции на другую.</w:t>
      </w:r>
    </w:p>
    <w:p w:rsidR="00325AA7" w:rsidRPr="008E412C" w:rsidRDefault="00325AA7" w:rsidP="00325AA7">
      <w:pPr>
        <w:shd w:val="clear" w:color="auto" w:fill="FFFFFF"/>
        <w:ind w:left="24" w:right="48" w:firstLine="543"/>
        <w:jc w:val="both"/>
        <w:rPr>
          <w:rFonts w:ascii="Times New Roman" w:hAnsi="Times New Roman" w:cs="Times New Roman"/>
          <w:sz w:val="28"/>
          <w:szCs w:val="28"/>
        </w:rPr>
      </w:pPr>
      <w:r w:rsidRPr="008E412C">
        <w:rPr>
          <w:rFonts w:ascii="Times New Roman" w:hAnsi="Times New Roman" w:cs="Times New Roman"/>
          <w:color w:val="000000"/>
          <w:sz w:val="28"/>
          <w:szCs w:val="28"/>
        </w:rPr>
        <w:t>Операция а) может выполняться на борту спутника быстрым преобразователем частоты. Он может обес</w:t>
      </w:r>
      <w:r w:rsidRPr="008E412C">
        <w:rPr>
          <w:rFonts w:ascii="Times New Roman" w:hAnsi="Times New Roman" w:cs="Times New Roman"/>
          <w:color w:val="000000"/>
          <w:sz w:val="28"/>
          <w:szCs w:val="28"/>
        </w:rPr>
        <w:softHyphen/>
      </w:r>
      <w:r w:rsidRPr="008E412C">
        <w:rPr>
          <w:rFonts w:ascii="Times New Roman" w:hAnsi="Times New Roman" w:cs="Times New Roman"/>
          <w:color w:val="000000"/>
          <w:spacing w:val="3"/>
          <w:sz w:val="28"/>
          <w:szCs w:val="28"/>
        </w:rPr>
        <w:t>печить взаимное соединение земных станций, работающих на разных несущих частотах.</w:t>
      </w:r>
    </w:p>
    <w:p w:rsidR="00325AA7" w:rsidRPr="008E412C" w:rsidRDefault="00325AA7" w:rsidP="00325AA7">
      <w:pPr>
        <w:shd w:val="clear" w:color="auto" w:fill="FFFFFF"/>
        <w:ind w:left="29" w:right="24" w:firstLine="398"/>
        <w:jc w:val="both"/>
        <w:rPr>
          <w:rFonts w:ascii="Times New Roman" w:hAnsi="Times New Roman" w:cs="Times New Roman"/>
          <w:color w:val="000000"/>
          <w:spacing w:val="3"/>
          <w:sz w:val="28"/>
          <w:szCs w:val="28"/>
        </w:rPr>
      </w:pPr>
      <w:r w:rsidRPr="008E412C">
        <w:rPr>
          <w:rFonts w:ascii="Times New Roman" w:hAnsi="Times New Roman" w:cs="Times New Roman"/>
          <w:color w:val="000000"/>
          <w:spacing w:val="3"/>
          <w:sz w:val="28"/>
          <w:szCs w:val="28"/>
        </w:rPr>
        <w:t>Операция б) обеспечивает взаимное соединение земных станций, имеющих доступ к разным узким лу</w:t>
      </w:r>
      <w:r w:rsidRPr="008E412C">
        <w:rPr>
          <w:rFonts w:ascii="Times New Roman" w:hAnsi="Times New Roman" w:cs="Times New Roman"/>
          <w:color w:val="000000"/>
          <w:spacing w:val="3"/>
          <w:sz w:val="28"/>
          <w:szCs w:val="28"/>
        </w:rPr>
        <w:softHyphen/>
      </w:r>
      <w:r w:rsidRPr="008E412C">
        <w:rPr>
          <w:rFonts w:ascii="Times New Roman" w:hAnsi="Times New Roman" w:cs="Times New Roman"/>
          <w:color w:val="000000"/>
          <w:sz w:val="28"/>
          <w:szCs w:val="28"/>
        </w:rPr>
        <w:t xml:space="preserve">чам, путем циклического соединения сигналов МДВР через бортовую коммутирующую матрицу (МДВР-КС). </w:t>
      </w:r>
      <w:r w:rsidRPr="008E412C">
        <w:rPr>
          <w:rFonts w:ascii="Times New Roman" w:hAnsi="Times New Roman" w:cs="Times New Roman"/>
          <w:color w:val="000000"/>
          <w:spacing w:val="3"/>
          <w:sz w:val="28"/>
          <w:szCs w:val="28"/>
        </w:rPr>
        <w:t xml:space="preserve">Микроволновая коммутирующая матрица управляется программируемым распределяющим элементом управления, синхронизированным стабильным источником тактовой последовательности. Каждая земная </w:t>
      </w:r>
      <w:r w:rsidRPr="008E412C">
        <w:rPr>
          <w:rFonts w:ascii="Times New Roman" w:hAnsi="Times New Roman" w:cs="Times New Roman"/>
          <w:color w:val="000000"/>
          <w:spacing w:val="2"/>
          <w:sz w:val="28"/>
          <w:szCs w:val="28"/>
        </w:rPr>
        <w:t>станция в сети синхронизирует передачу своих информационных пакетов с программной последовательно</w:t>
      </w:r>
      <w:r w:rsidRPr="008E412C">
        <w:rPr>
          <w:rFonts w:ascii="Times New Roman" w:hAnsi="Times New Roman" w:cs="Times New Roman"/>
          <w:color w:val="000000"/>
          <w:spacing w:val="2"/>
          <w:sz w:val="28"/>
          <w:szCs w:val="28"/>
        </w:rPr>
        <w:softHyphen/>
        <w:t xml:space="preserve">стью переключений на борту спутника, для того чтобы установить связь с земными станциями, имеющими </w:t>
      </w:r>
      <w:r w:rsidRPr="008E412C">
        <w:rPr>
          <w:rFonts w:ascii="Times New Roman" w:hAnsi="Times New Roman" w:cs="Times New Roman"/>
          <w:color w:val="000000"/>
          <w:spacing w:val="3"/>
          <w:sz w:val="28"/>
          <w:szCs w:val="28"/>
        </w:rPr>
        <w:t xml:space="preserve">доступ к другим лучам. </w:t>
      </w:r>
    </w:p>
    <w:p w:rsidR="00325AA7" w:rsidRPr="008E412C" w:rsidRDefault="00325AA7" w:rsidP="00325AA7">
      <w:pPr>
        <w:shd w:val="clear" w:color="auto" w:fill="FFFFFF"/>
        <w:ind w:left="29" w:right="24" w:firstLine="398"/>
        <w:jc w:val="center"/>
        <w:rPr>
          <w:rFonts w:ascii="Times New Roman" w:hAnsi="Times New Roman" w:cs="Times New Roman"/>
          <w:color w:val="000000"/>
          <w:spacing w:val="3"/>
          <w:sz w:val="28"/>
          <w:szCs w:val="28"/>
        </w:rPr>
      </w:pPr>
      <w:r w:rsidRPr="008E412C">
        <w:rPr>
          <w:rFonts w:ascii="Times New Roman" w:hAnsi="Times New Roman" w:cs="Times New Roman"/>
          <w:noProof/>
          <w:color w:val="000000"/>
          <w:spacing w:val="2"/>
          <w:sz w:val="28"/>
          <w:szCs w:val="28"/>
          <w:lang w:eastAsia="ru-RU"/>
        </w:rPr>
        <w:drawing>
          <wp:inline distT="0" distB="0" distL="0" distR="0">
            <wp:extent cx="4552950" cy="4143375"/>
            <wp:effectExtent l="0" t="0" r="0" b="9525"/>
            <wp:docPr id="29" name="Рисунок 29" descr="коммут кана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оммут каналов"/>
                    <pic:cNvPicPr>
                      <a:picLocks noChangeAspect="1" noChangeArrowheads="1"/>
                    </pic:cNvPicPr>
                  </pic:nvPicPr>
                  <pic:blipFill>
                    <a:blip r:embed="rId18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2950" cy="4143375"/>
                    </a:xfrm>
                    <a:prstGeom prst="rect">
                      <a:avLst/>
                    </a:prstGeom>
                    <a:noFill/>
                    <a:ln>
                      <a:noFill/>
                    </a:ln>
                  </pic:spPr>
                </pic:pic>
              </a:graphicData>
            </a:graphic>
          </wp:inline>
        </w:drawing>
      </w:r>
    </w:p>
    <w:p w:rsidR="00325AA7" w:rsidRPr="008E412C" w:rsidRDefault="00052E06" w:rsidP="00325AA7">
      <w:pPr>
        <w:shd w:val="clear" w:color="auto" w:fill="FFFFFF"/>
        <w:ind w:left="29" w:right="24" w:firstLine="484"/>
        <w:jc w:val="both"/>
        <w:rPr>
          <w:rFonts w:ascii="Times New Roman" w:hAnsi="Times New Roman" w:cs="Times New Roman"/>
          <w:sz w:val="28"/>
          <w:szCs w:val="28"/>
        </w:rPr>
      </w:pPr>
      <w:r>
        <w:rPr>
          <w:rFonts w:ascii="Times New Roman" w:hAnsi="Times New Roman" w:cs="Times New Roman"/>
          <w:noProof/>
          <w:sz w:val="28"/>
          <w:szCs w:val="28"/>
          <w:lang w:eastAsia="ru-RU"/>
        </w:rPr>
      </w:r>
      <w:r>
        <w:rPr>
          <w:rFonts w:ascii="Times New Roman" w:hAnsi="Times New Roman" w:cs="Times New Roman"/>
          <w:noProof/>
          <w:sz w:val="28"/>
          <w:szCs w:val="28"/>
          <w:lang w:eastAsia="ru-RU"/>
        </w:rPr>
        <w:pict>
          <v:shape id="Надпись 35" o:spid="_x0000_s1974" type="#_x0000_t202" style="width:387.6pt;height:19.95pt;visibility:visible;mso-position-horizontal-relative:char;mso-position-vertical-relative:line" stroked="f">
            <v:textbox inset="0,.3mm,0,.3mm">
              <w:txbxContent>
                <w:p w:rsidR="00325AA7" w:rsidRPr="00C321F9" w:rsidRDefault="00325AA7" w:rsidP="00325AA7">
                  <w:pPr>
                    <w:jc w:val="center"/>
                    <w:rPr>
                      <w:sz w:val="28"/>
                      <w:szCs w:val="28"/>
                    </w:rPr>
                  </w:pPr>
                  <w:r w:rsidRPr="00C321F9">
                    <w:rPr>
                      <w:sz w:val="28"/>
                      <w:szCs w:val="28"/>
                    </w:rPr>
                    <w:t>Рисунок 3.</w:t>
                  </w:r>
                  <w:r>
                    <w:rPr>
                      <w:sz w:val="28"/>
                      <w:szCs w:val="28"/>
                    </w:rPr>
                    <w:t>6</w:t>
                  </w:r>
                  <w:r w:rsidRPr="00C321F9">
                    <w:rPr>
                      <w:sz w:val="28"/>
                      <w:szCs w:val="28"/>
                    </w:rPr>
                    <w:t xml:space="preserve"> – Структурная схема БРТК с коммутацией каналов</w:t>
                  </w:r>
                </w:p>
              </w:txbxContent>
            </v:textbox>
            <w10:wrap type="none"/>
            <w10:anchorlock/>
          </v:shape>
        </w:pict>
      </w:r>
    </w:p>
    <w:p w:rsidR="00325AA7" w:rsidRPr="008E412C" w:rsidRDefault="00325AA7" w:rsidP="00325AA7">
      <w:pPr>
        <w:shd w:val="clear" w:color="auto" w:fill="FFFFFF"/>
        <w:ind w:right="24" w:firstLine="570"/>
        <w:jc w:val="both"/>
        <w:rPr>
          <w:rFonts w:ascii="Times New Roman" w:hAnsi="Times New Roman" w:cs="Times New Roman"/>
          <w:color w:val="000000"/>
          <w:spacing w:val="3"/>
          <w:sz w:val="28"/>
          <w:szCs w:val="28"/>
        </w:rPr>
      </w:pPr>
      <w:r w:rsidRPr="008E412C">
        <w:rPr>
          <w:rFonts w:ascii="Times New Roman" w:hAnsi="Times New Roman" w:cs="Times New Roman"/>
          <w:sz w:val="28"/>
          <w:szCs w:val="28"/>
        </w:rPr>
        <w:lastRenderedPageBreak/>
        <w:t>Бортовой ретрансляционный комплекс (БРТК), схематично представленный на рисунке 3.6, предусматривает в каждом из приемных лучей формирование единого цифрового потока, который демультиплексируется на борту. N каналов после демультиплексирования маршрутизируются в соответствии с установленными в коммутационной матрице межлучевыми связями. При этом маршруты (связи) могут быть изменены по командам с Земли в зависимости от требований, которые предъявляются при создании новой сети спутниковой связи.</w:t>
      </w:r>
    </w:p>
    <w:p w:rsidR="00325AA7" w:rsidRPr="008E412C" w:rsidRDefault="00325AA7" w:rsidP="00325AA7">
      <w:pPr>
        <w:shd w:val="clear" w:color="auto" w:fill="FFFFFF"/>
        <w:ind w:left="29" w:right="24" w:firstLine="541"/>
        <w:jc w:val="both"/>
        <w:rPr>
          <w:rFonts w:ascii="Times New Roman" w:hAnsi="Times New Roman" w:cs="Times New Roman"/>
          <w:spacing w:val="3"/>
          <w:sz w:val="28"/>
          <w:szCs w:val="28"/>
        </w:rPr>
      </w:pPr>
      <w:r w:rsidRPr="008E412C">
        <w:rPr>
          <w:rFonts w:ascii="Times New Roman" w:hAnsi="Times New Roman" w:cs="Times New Roman"/>
          <w:sz w:val="28"/>
          <w:szCs w:val="28"/>
        </w:rPr>
        <w:t>После формирования m информационных каналов для каждого из передающих лучей эти каналы мультиплексируются и поступают в передающий тракт соответствующего луча. Описанный комплекс относится к типу схем с коммутацией каналов на спутнике с прямой ретрансляцией.</w:t>
      </w:r>
    </w:p>
    <w:p w:rsidR="00325AA7" w:rsidRPr="008E412C" w:rsidRDefault="00325AA7" w:rsidP="00325AA7">
      <w:pPr>
        <w:pStyle w:val="4"/>
        <w:spacing w:before="0" w:beforeAutospacing="0" w:after="0" w:afterAutospacing="0" w:line="276" w:lineRule="auto"/>
        <w:ind w:firstLine="425"/>
        <w:rPr>
          <w:b w:val="0"/>
          <w:i/>
          <w:sz w:val="28"/>
          <w:szCs w:val="28"/>
        </w:rPr>
      </w:pPr>
      <w:r w:rsidRPr="008E412C">
        <w:rPr>
          <w:b w:val="0"/>
          <w:i/>
          <w:sz w:val="28"/>
          <w:szCs w:val="28"/>
        </w:rPr>
        <w:t>Ретрансляторы, с регенерацией сигналов</w:t>
      </w:r>
    </w:p>
    <w:p w:rsidR="00325AA7" w:rsidRPr="008E412C" w:rsidRDefault="00325AA7" w:rsidP="00325AA7">
      <w:pPr>
        <w:shd w:val="clear" w:color="auto" w:fill="FFFFFF"/>
        <w:ind w:left="48" w:right="29" w:firstLine="492"/>
        <w:jc w:val="both"/>
        <w:rPr>
          <w:rFonts w:ascii="Times New Roman" w:hAnsi="Times New Roman" w:cs="Times New Roman"/>
          <w:sz w:val="28"/>
          <w:szCs w:val="28"/>
        </w:rPr>
      </w:pPr>
      <w:r w:rsidRPr="008E412C">
        <w:rPr>
          <w:rFonts w:ascii="Times New Roman" w:hAnsi="Times New Roman" w:cs="Times New Roman"/>
          <w:color w:val="000000"/>
          <w:spacing w:val="1"/>
          <w:sz w:val="28"/>
          <w:szCs w:val="28"/>
        </w:rPr>
        <w:t>Если передаваемая цифровая информация восстанавливается на борту спутника путем регенерации сиг</w:t>
      </w:r>
      <w:r w:rsidRPr="008E412C">
        <w:rPr>
          <w:rFonts w:ascii="Times New Roman" w:hAnsi="Times New Roman" w:cs="Times New Roman"/>
          <w:color w:val="000000"/>
          <w:spacing w:val="1"/>
          <w:sz w:val="28"/>
          <w:szCs w:val="28"/>
        </w:rPr>
        <w:softHyphen/>
      </w:r>
      <w:r w:rsidRPr="008E412C">
        <w:rPr>
          <w:rFonts w:ascii="Times New Roman" w:hAnsi="Times New Roman" w:cs="Times New Roman"/>
          <w:color w:val="000000"/>
          <w:spacing w:val="2"/>
          <w:sz w:val="28"/>
          <w:szCs w:val="28"/>
        </w:rPr>
        <w:t>налов, то линия “вверх” отделена от линии “вниз”, что обеспечивает следующие важные преимущества:</w:t>
      </w:r>
    </w:p>
    <w:p w:rsidR="00325AA7" w:rsidRPr="008E412C" w:rsidRDefault="00325AA7" w:rsidP="00325AA7">
      <w:pPr>
        <w:numPr>
          <w:ilvl w:val="0"/>
          <w:numId w:val="11"/>
        </w:numPr>
        <w:shd w:val="clear" w:color="auto" w:fill="FFFFFF"/>
        <w:tabs>
          <w:tab w:val="left" w:pos="432"/>
        </w:tabs>
        <w:spacing w:after="0"/>
        <w:ind w:firstLine="540"/>
        <w:rPr>
          <w:rFonts w:ascii="Times New Roman" w:hAnsi="Times New Roman" w:cs="Times New Roman"/>
          <w:color w:val="000000"/>
          <w:sz w:val="28"/>
          <w:szCs w:val="28"/>
        </w:rPr>
      </w:pPr>
      <w:r w:rsidRPr="008E412C">
        <w:rPr>
          <w:rFonts w:ascii="Times New Roman" w:hAnsi="Times New Roman" w:cs="Times New Roman"/>
          <w:color w:val="000000"/>
          <w:spacing w:val="4"/>
          <w:sz w:val="28"/>
          <w:szCs w:val="28"/>
        </w:rPr>
        <w:t xml:space="preserve">полный коэффициент ошибок системы связи является суммой коэффициентов ошибок на линиях “вверх” </w:t>
      </w:r>
      <w:r w:rsidRPr="008E412C">
        <w:rPr>
          <w:rFonts w:ascii="Times New Roman" w:hAnsi="Times New Roman" w:cs="Times New Roman"/>
          <w:color w:val="000000"/>
          <w:spacing w:val="5"/>
          <w:sz w:val="28"/>
          <w:szCs w:val="28"/>
        </w:rPr>
        <w:t>и “вниз”, а не определяется суммарным отношением сигнала к помехе. Э.И.И.М. земных станций и спут</w:t>
      </w:r>
      <w:r w:rsidRPr="008E412C">
        <w:rPr>
          <w:rFonts w:ascii="Times New Roman" w:hAnsi="Times New Roman" w:cs="Times New Roman"/>
          <w:color w:val="000000"/>
          <w:spacing w:val="5"/>
          <w:sz w:val="28"/>
          <w:szCs w:val="28"/>
        </w:rPr>
        <w:softHyphen/>
      </w:r>
      <w:r w:rsidRPr="008E412C">
        <w:rPr>
          <w:rFonts w:ascii="Times New Roman" w:hAnsi="Times New Roman" w:cs="Times New Roman"/>
          <w:color w:val="000000"/>
          <w:spacing w:val="3"/>
          <w:sz w:val="28"/>
          <w:szCs w:val="28"/>
        </w:rPr>
        <w:t xml:space="preserve">ника </w:t>
      </w:r>
      <w:proofErr w:type="gramStart"/>
      <w:r w:rsidRPr="008E412C">
        <w:rPr>
          <w:rFonts w:ascii="Times New Roman" w:hAnsi="Times New Roman" w:cs="Times New Roman"/>
          <w:color w:val="000000"/>
          <w:spacing w:val="3"/>
          <w:sz w:val="28"/>
          <w:szCs w:val="28"/>
        </w:rPr>
        <w:t>можно</w:t>
      </w:r>
      <w:proofErr w:type="gramEnd"/>
      <w:r w:rsidRPr="008E412C">
        <w:rPr>
          <w:rFonts w:ascii="Times New Roman" w:hAnsi="Times New Roman" w:cs="Times New Roman"/>
          <w:color w:val="000000"/>
          <w:spacing w:val="3"/>
          <w:sz w:val="28"/>
          <w:szCs w:val="28"/>
        </w:rPr>
        <w:t xml:space="preserve"> поэтому уменьшить;</w:t>
      </w:r>
    </w:p>
    <w:p w:rsidR="00325AA7" w:rsidRPr="008E412C" w:rsidRDefault="00325AA7" w:rsidP="00325AA7">
      <w:pPr>
        <w:numPr>
          <w:ilvl w:val="0"/>
          <w:numId w:val="11"/>
        </w:numPr>
        <w:shd w:val="clear" w:color="auto" w:fill="FFFFFF"/>
        <w:tabs>
          <w:tab w:val="left" w:pos="432"/>
        </w:tabs>
        <w:spacing w:after="0"/>
        <w:ind w:firstLine="540"/>
        <w:rPr>
          <w:rFonts w:ascii="Times New Roman" w:hAnsi="Times New Roman" w:cs="Times New Roman"/>
          <w:color w:val="000000"/>
          <w:sz w:val="28"/>
          <w:szCs w:val="28"/>
        </w:rPr>
      </w:pPr>
      <w:r w:rsidRPr="008E412C">
        <w:rPr>
          <w:rFonts w:ascii="Times New Roman" w:hAnsi="Times New Roman" w:cs="Times New Roman"/>
          <w:color w:val="000000"/>
          <w:spacing w:val="4"/>
          <w:sz w:val="28"/>
          <w:szCs w:val="28"/>
        </w:rPr>
        <w:t>влияние нелинейных искажений двух линий не накапливается;</w:t>
      </w:r>
    </w:p>
    <w:p w:rsidR="00325AA7" w:rsidRPr="008E412C" w:rsidRDefault="00325AA7" w:rsidP="00325AA7">
      <w:pPr>
        <w:numPr>
          <w:ilvl w:val="0"/>
          <w:numId w:val="11"/>
        </w:numPr>
        <w:shd w:val="clear" w:color="auto" w:fill="FFFFFF"/>
        <w:tabs>
          <w:tab w:val="left" w:pos="432"/>
        </w:tabs>
        <w:spacing w:after="0"/>
        <w:ind w:firstLine="540"/>
        <w:rPr>
          <w:rFonts w:ascii="Times New Roman" w:hAnsi="Times New Roman" w:cs="Times New Roman"/>
          <w:color w:val="000000"/>
          <w:sz w:val="28"/>
          <w:szCs w:val="28"/>
        </w:rPr>
      </w:pPr>
      <w:r w:rsidRPr="008E412C">
        <w:rPr>
          <w:rFonts w:ascii="Times New Roman" w:hAnsi="Times New Roman" w:cs="Times New Roman"/>
          <w:color w:val="000000"/>
          <w:spacing w:val="2"/>
          <w:sz w:val="28"/>
          <w:szCs w:val="28"/>
        </w:rPr>
        <w:t xml:space="preserve">исключаются   помехи из-за многолучевости, возникающие на борту спутника из-за связей на РЧ между </w:t>
      </w:r>
      <w:r w:rsidRPr="008E412C">
        <w:rPr>
          <w:rFonts w:ascii="Times New Roman" w:hAnsi="Times New Roman" w:cs="Times New Roman"/>
          <w:color w:val="000000"/>
          <w:spacing w:val="5"/>
          <w:sz w:val="28"/>
          <w:szCs w:val="28"/>
        </w:rPr>
        <w:t>разными каналами;</w:t>
      </w:r>
    </w:p>
    <w:p w:rsidR="00325AA7" w:rsidRPr="008E412C" w:rsidRDefault="00325AA7" w:rsidP="00325AA7">
      <w:pPr>
        <w:numPr>
          <w:ilvl w:val="0"/>
          <w:numId w:val="11"/>
        </w:numPr>
        <w:shd w:val="clear" w:color="auto" w:fill="FFFFFF"/>
        <w:tabs>
          <w:tab w:val="left" w:pos="432"/>
        </w:tabs>
        <w:spacing w:after="0"/>
        <w:ind w:firstLine="540"/>
        <w:jc w:val="both"/>
        <w:rPr>
          <w:rFonts w:ascii="Times New Roman" w:hAnsi="Times New Roman" w:cs="Times New Roman"/>
          <w:color w:val="000000"/>
          <w:sz w:val="28"/>
          <w:szCs w:val="28"/>
        </w:rPr>
      </w:pPr>
      <w:r w:rsidRPr="008E412C">
        <w:rPr>
          <w:rFonts w:ascii="Times New Roman" w:hAnsi="Times New Roman" w:cs="Times New Roman"/>
          <w:color w:val="000000"/>
          <w:spacing w:val="5"/>
          <w:sz w:val="28"/>
          <w:szCs w:val="28"/>
        </w:rPr>
        <w:t xml:space="preserve">модуляция сигналов на борту спутника позволяет подавать на вход бортового усилителя РЧ сигналы, </w:t>
      </w:r>
      <w:r w:rsidRPr="008E412C">
        <w:rPr>
          <w:rFonts w:ascii="Times New Roman" w:hAnsi="Times New Roman" w:cs="Times New Roman"/>
          <w:color w:val="000000"/>
          <w:spacing w:val="4"/>
          <w:sz w:val="28"/>
          <w:szCs w:val="28"/>
        </w:rPr>
        <w:t xml:space="preserve">практически свободные от компонент амплитудной модуляции, поэтому усилители РЧ могут работать </w:t>
      </w:r>
      <w:r w:rsidRPr="008E412C">
        <w:rPr>
          <w:rFonts w:ascii="Times New Roman" w:hAnsi="Times New Roman" w:cs="Times New Roman"/>
          <w:color w:val="000000"/>
          <w:spacing w:val="3"/>
          <w:sz w:val="28"/>
          <w:szCs w:val="28"/>
        </w:rPr>
        <w:t>на уровне насыщения без существенного ухудшения характеристик качества;</w:t>
      </w:r>
    </w:p>
    <w:p w:rsidR="00325AA7" w:rsidRPr="008E412C" w:rsidRDefault="00325AA7" w:rsidP="00325AA7">
      <w:pPr>
        <w:numPr>
          <w:ilvl w:val="0"/>
          <w:numId w:val="11"/>
        </w:numPr>
        <w:shd w:val="clear" w:color="auto" w:fill="FFFFFF"/>
        <w:tabs>
          <w:tab w:val="left" w:pos="432"/>
        </w:tabs>
        <w:spacing w:after="0"/>
        <w:ind w:firstLine="540"/>
        <w:jc w:val="both"/>
        <w:rPr>
          <w:rFonts w:ascii="Times New Roman" w:hAnsi="Times New Roman" w:cs="Times New Roman"/>
          <w:color w:val="000000"/>
          <w:sz w:val="28"/>
          <w:szCs w:val="28"/>
        </w:rPr>
      </w:pPr>
      <w:proofErr w:type="gramStart"/>
      <w:r w:rsidRPr="008E412C">
        <w:rPr>
          <w:rFonts w:ascii="Times New Roman" w:hAnsi="Times New Roman" w:cs="Times New Roman"/>
          <w:color w:val="000000"/>
          <w:spacing w:val="3"/>
          <w:sz w:val="28"/>
          <w:szCs w:val="28"/>
        </w:rPr>
        <w:t>на спутниках с МДВР-КС коммутирующие бортовые матрицы могут быть реализованы в цепях группо</w:t>
      </w:r>
      <w:r w:rsidRPr="008E412C">
        <w:rPr>
          <w:rFonts w:ascii="Times New Roman" w:hAnsi="Times New Roman" w:cs="Times New Roman"/>
          <w:color w:val="000000"/>
          <w:spacing w:val="3"/>
          <w:sz w:val="28"/>
          <w:szCs w:val="28"/>
        </w:rPr>
        <w:softHyphen/>
      </w:r>
      <w:r w:rsidRPr="008E412C">
        <w:rPr>
          <w:rFonts w:ascii="Times New Roman" w:hAnsi="Times New Roman" w:cs="Times New Roman"/>
          <w:color w:val="000000"/>
          <w:spacing w:val="2"/>
          <w:sz w:val="28"/>
          <w:szCs w:val="28"/>
        </w:rPr>
        <w:t>вой полосы; это дает значительные преимущества (в отношении массы, размеров, потребляемой мощно</w:t>
      </w:r>
      <w:r w:rsidRPr="008E412C">
        <w:rPr>
          <w:rFonts w:ascii="Times New Roman" w:hAnsi="Times New Roman" w:cs="Times New Roman"/>
          <w:color w:val="000000"/>
          <w:spacing w:val="2"/>
          <w:sz w:val="28"/>
          <w:szCs w:val="28"/>
        </w:rPr>
        <w:softHyphen/>
      </w:r>
      <w:r w:rsidRPr="008E412C">
        <w:rPr>
          <w:rFonts w:ascii="Times New Roman" w:hAnsi="Times New Roman" w:cs="Times New Roman"/>
          <w:color w:val="000000"/>
          <w:spacing w:val="5"/>
          <w:sz w:val="28"/>
          <w:szCs w:val="28"/>
        </w:rPr>
        <w:t xml:space="preserve">сти) по сравнению с микроволновыми коммутирующими матрицами, которые должны применяться в </w:t>
      </w:r>
      <w:r w:rsidRPr="008E412C">
        <w:rPr>
          <w:rFonts w:ascii="Times New Roman" w:hAnsi="Times New Roman" w:cs="Times New Roman"/>
          <w:color w:val="000000"/>
          <w:spacing w:val="3"/>
          <w:sz w:val="28"/>
          <w:szCs w:val="28"/>
        </w:rPr>
        <w:t>ретрансляторах без регенерации; коммутирующие матрицы в групповой полосе могут состоять из прос</w:t>
      </w:r>
      <w:r w:rsidRPr="008E412C">
        <w:rPr>
          <w:rFonts w:ascii="Times New Roman" w:hAnsi="Times New Roman" w:cs="Times New Roman"/>
          <w:color w:val="000000"/>
          <w:spacing w:val="3"/>
          <w:sz w:val="28"/>
          <w:szCs w:val="28"/>
        </w:rPr>
        <w:softHyphen/>
      </w:r>
      <w:r w:rsidRPr="008E412C">
        <w:rPr>
          <w:rFonts w:ascii="Times New Roman" w:hAnsi="Times New Roman" w:cs="Times New Roman"/>
          <w:color w:val="000000"/>
          <w:spacing w:val="2"/>
          <w:sz w:val="28"/>
          <w:szCs w:val="28"/>
        </w:rPr>
        <w:t>тых логических схем.</w:t>
      </w:r>
      <w:proofErr w:type="gramEnd"/>
      <w:r w:rsidRPr="008E412C">
        <w:rPr>
          <w:rFonts w:ascii="Times New Roman" w:hAnsi="Times New Roman" w:cs="Times New Roman"/>
          <w:color w:val="000000"/>
          <w:spacing w:val="2"/>
          <w:sz w:val="28"/>
          <w:szCs w:val="28"/>
        </w:rPr>
        <w:t xml:space="preserve"> Выполненные по </w:t>
      </w:r>
      <w:proofErr w:type="gramStart"/>
      <w:r w:rsidRPr="008E412C">
        <w:rPr>
          <w:rFonts w:ascii="Times New Roman" w:hAnsi="Times New Roman" w:cs="Times New Roman"/>
          <w:color w:val="000000"/>
          <w:spacing w:val="2"/>
          <w:sz w:val="28"/>
          <w:szCs w:val="28"/>
        </w:rPr>
        <w:t>индивидуальному проекту</w:t>
      </w:r>
      <w:proofErr w:type="gramEnd"/>
      <w:r w:rsidRPr="008E412C">
        <w:rPr>
          <w:rFonts w:ascii="Times New Roman" w:hAnsi="Times New Roman" w:cs="Times New Roman"/>
          <w:color w:val="000000"/>
          <w:spacing w:val="2"/>
          <w:sz w:val="28"/>
          <w:szCs w:val="28"/>
        </w:rPr>
        <w:t xml:space="preserve"> компоненты могли бы позволить реа</w:t>
      </w:r>
      <w:r w:rsidRPr="008E412C">
        <w:rPr>
          <w:rFonts w:ascii="Times New Roman" w:hAnsi="Times New Roman" w:cs="Times New Roman"/>
          <w:color w:val="000000"/>
          <w:spacing w:val="2"/>
          <w:sz w:val="28"/>
          <w:szCs w:val="28"/>
        </w:rPr>
        <w:softHyphen/>
      </w:r>
      <w:r w:rsidRPr="008E412C">
        <w:rPr>
          <w:rFonts w:ascii="Times New Roman" w:hAnsi="Times New Roman" w:cs="Times New Roman"/>
          <w:color w:val="000000"/>
          <w:sz w:val="28"/>
          <w:szCs w:val="28"/>
        </w:rPr>
        <w:t xml:space="preserve">лизовать   высокоскоростные   крупные   матрицы   с   малым   потреблением   мощности   и   небольшими </w:t>
      </w:r>
      <w:r w:rsidRPr="008E412C">
        <w:rPr>
          <w:rFonts w:ascii="Times New Roman" w:hAnsi="Times New Roman" w:cs="Times New Roman"/>
          <w:color w:val="000000"/>
          <w:spacing w:val="2"/>
          <w:sz w:val="28"/>
          <w:szCs w:val="28"/>
        </w:rPr>
        <w:t>размерами;</w:t>
      </w:r>
    </w:p>
    <w:p w:rsidR="00325AA7" w:rsidRPr="008E412C" w:rsidRDefault="00325AA7" w:rsidP="00325AA7">
      <w:pPr>
        <w:numPr>
          <w:ilvl w:val="0"/>
          <w:numId w:val="12"/>
        </w:numPr>
        <w:shd w:val="clear" w:color="auto" w:fill="FFFFFF"/>
        <w:tabs>
          <w:tab w:val="left" w:pos="432"/>
        </w:tabs>
        <w:spacing w:after="0"/>
        <w:ind w:firstLine="540"/>
        <w:rPr>
          <w:rFonts w:ascii="Times New Roman" w:hAnsi="Times New Roman" w:cs="Times New Roman"/>
          <w:color w:val="000000"/>
          <w:sz w:val="28"/>
          <w:szCs w:val="28"/>
        </w:rPr>
      </w:pPr>
      <w:r w:rsidRPr="008E412C">
        <w:rPr>
          <w:rFonts w:ascii="Times New Roman" w:hAnsi="Times New Roman" w:cs="Times New Roman"/>
          <w:color w:val="000000"/>
          <w:spacing w:val="2"/>
          <w:sz w:val="28"/>
          <w:szCs w:val="28"/>
        </w:rPr>
        <w:t>могут быть созданы более гибкие схемы резервирования на борту;</w:t>
      </w:r>
    </w:p>
    <w:p w:rsidR="00325AA7" w:rsidRPr="008E412C" w:rsidRDefault="00325AA7" w:rsidP="00325AA7">
      <w:pPr>
        <w:numPr>
          <w:ilvl w:val="0"/>
          <w:numId w:val="12"/>
        </w:numPr>
        <w:shd w:val="clear" w:color="auto" w:fill="FFFFFF"/>
        <w:tabs>
          <w:tab w:val="left" w:pos="384"/>
        </w:tabs>
        <w:spacing w:after="0"/>
        <w:ind w:firstLine="540"/>
        <w:rPr>
          <w:rFonts w:ascii="Times New Roman" w:hAnsi="Times New Roman" w:cs="Times New Roman"/>
          <w:color w:val="000000"/>
          <w:sz w:val="28"/>
          <w:szCs w:val="28"/>
        </w:rPr>
      </w:pPr>
      <w:r w:rsidRPr="008E412C">
        <w:rPr>
          <w:rFonts w:ascii="Times New Roman" w:hAnsi="Times New Roman" w:cs="Times New Roman"/>
          <w:color w:val="000000"/>
          <w:spacing w:val="3"/>
          <w:sz w:val="28"/>
          <w:szCs w:val="28"/>
        </w:rPr>
        <w:lastRenderedPageBreak/>
        <w:t>задающий тактовый генератор системы можно поместить на борту, это упростит восстановление такто</w:t>
      </w:r>
      <w:r w:rsidRPr="008E412C">
        <w:rPr>
          <w:rFonts w:ascii="Times New Roman" w:hAnsi="Times New Roman" w:cs="Times New Roman"/>
          <w:color w:val="000000"/>
          <w:spacing w:val="3"/>
          <w:sz w:val="28"/>
          <w:szCs w:val="28"/>
        </w:rPr>
        <w:softHyphen/>
      </w:r>
      <w:r w:rsidRPr="008E412C">
        <w:rPr>
          <w:rFonts w:ascii="Times New Roman" w:hAnsi="Times New Roman" w:cs="Times New Roman"/>
          <w:color w:val="000000"/>
          <w:spacing w:val="2"/>
          <w:sz w:val="28"/>
          <w:szCs w:val="28"/>
        </w:rPr>
        <w:t>вой частоты и кадровую синхронизацию в системах с МДВР-КС;</w:t>
      </w:r>
    </w:p>
    <w:p w:rsidR="00325AA7" w:rsidRPr="008E412C" w:rsidRDefault="00325AA7" w:rsidP="00325AA7">
      <w:pPr>
        <w:shd w:val="clear" w:color="auto" w:fill="FFFFFF"/>
        <w:tabs>
          <w:tab w:val="left" w:pos="-3261"/>
        </w:tabs>
        <w:ind w:left="10" w:firstLine="416"/>
        <w:rPr>
          <w:rFonts w:ascii="Times New Roman" w:hAnsi="Times New Roman" w:cs="Times New Roman"/>
          <w:sz w:val="28"/>
          <w:szCs w:val="28"/>
        </w:rPr>
      </w:pPr>
      <w:r w:rsidRPr="008E412C">
        <w:rPr>
          <w:rFonts w:ascii="Times New Roman" w:hAnsi="Times New Roman" w:cs="Times New Roman"/>
          <w:i/>
          <w:iCs/>
          <w:color w:val="000000"/>
          <w:spacing w:val="3"/>
          <w:sz w:val="28"/>
          <w:szCs w:val="28"/>
        </w:rPr>
        <w:t>Обработка потока битов</w:t>
      </w:r>
    </w:p>
    <w:p w:rsidR="00325AA7" w:rsidRPr="008E412C" w:rsidRDefault="00325AA7" w:rsidP="00325AA7">
      <w:pPr>
        <w:shd w:val="clear" w:color="auto" w:fill="FFFFFF"/>
        <w:ind w:right="53" w:firstLine="394"/>
        <w:jc w:val="both"/>
        <w:rPr>
          <w:rFonts w:ascii="Times New Roman" w:hAnsi="Times New Roman" w:cs="Times New Roman"/>
          <w:sz w:val="28"/>
          <w:szCs w:val="28"/>
        </w:rPr>
      </w:pPr>
      <w:r w:rsidRPr="008E412C">
        <w:rPr>
          <w:rFonts w:ascii="Times New Roman" w:hAnsi="Times New Roman" w:cs="Times New Roman"/>
          <w:color w:val="000000"/>
          <w:spacing w:val="3"/>
          <w:sz w:val="28"/>
          <w:szCs w:val="28"/>
        </w:rPr>
        <w:t>При наличии на борту спутника цифровой информации можно применить ряд передовых методов. Од</w:t>
      </w:r>
      <w:r w:rsidRPr="008E412C">
        <w:rPr>
          <w:rFonts w:ascii="Times New Roman" w:hAnsi="Times New Roman" w:cs="Times New Roman"/>
          <w:color w:val="000000"/>
          <w:spacing w:val="3"/>
          <w:sz w:val="28"/>
          <w:szCs w:val="28"/>
        </w:rPr>
        <w:softHyphen/>
      </w:r>
      <w:r w:rsidRPr="008E412C">
        <w:rPr>
          <w:rFonts w:ascii="Times New Roman" w:hAnsi="Times New Roman" w:cs="Times New Roman"/>
          <w:color w:val="000000"/>
          <w:spacing w:val="1"/>
          <w:sz w:val="28"/>
          <w:szCs w:val="28"/>
        </w:rPr>
        <w:t xml:space="preserve">ной из наиболее привлекательных особенностей обработки на борту является преобразование скорости битов. </w:t>
      </w:r>
      <w:r w:rsidRPr="008E412C">
        <w:rPr>
          <w:rFonts w:ascii="Times New Roman" w:hAnsi="Times New Roman" w:cs="Times New Roman"/>
          <w:color w:val="000000"/>
          <w:sz w:val="28"/>
          <w:szCs w:val="28"/>
        </w:rPr>
        <w:t xml:space="preserve">В системах с МДВР-КС с большим числом участвующих земных станций, при весьма разных требованиях к </w:t>
      </w:r>
      <w:r w:rsidRPr="008E412C">
        <w:rPr>
          <w:rFonts w:ascii="Times New Roman" w:hAnsi="Times New Roman" w:cs="Times New Roman"/>
          <w:color w:val="000000"/>
          <w:spacing w:val="3"/>
          <w:sz w:val="28"/>
          <w:szCs w:val="28"/>
        </w:rPr>
        <w:t xml:space="preserve">трафику, станции с малым трафиком обычно имеют низкую эффективность, поскольку они проектируются </w:t>
      </w:r>
      <w:r w:rsidRPr="008E412C">
        <w:rPr>
          <w:rFonts w:ascii="Times New Roman" w:hAnsi="Times New Roman" w:cs="Times New Roman"/>
          <w:color w:val="000000"/>
          <w:spacing w:val="2"/>
          <w:sz w:val="28"/>
          <w:szCs w:val="28"/>
        </w:rPr>
        <w:t xml:space="preserve">для высокой скорости передачи, но могут эксплуатировать свои ресурсы лишь в течение малого процента </w:t>
      </w:r>
      <w:r w:rsidRPr="008E412C">
        <w:rPr>
          <w:rFonts w:ascii="Times New Roman" w:hAnsi="Times New Roman" w:cs="Times New Roman"/>
          <w:color w:val="000000"/>
          <w:spacing w:val="1"/>
          <w:sz w:val="28"/>
          <w:szCs w:val="28"/>
        </w:rPr>
        <w:t>времени. В таких случаях существенные преимущества будут получены, если спутник оснащен ретранслято</w:t>
      </w:r>
      <w:r w:rsidRPr="008E412C">
        <w:rPr>
          <w:rFonts w:ascii="Times New Roman" w:hAnsi="Times New Roman" w:cs="Times New Roman"/>
          <w:color w:val="000000"/>
          <w:spacing w:val="1"/>
          <w:sz w:val="28"/>
          <w:szCs w:val="28"/>
        </w:rPr>
        <w:softHyphen/>
      </w:r>
      <w:r w:rsidRPr="008E412C">
        <w:rPr>
          <w:rFonts w:ascii="Times New Roman" w:hAnsi="Times New Roman" w:cs="Times New Roman"/>
          <w:color w:val="000000"/>
          <w:spacing w:val="2"/>
          <w:sz w:val="28"/>
          <w:szCs w:val="28"/>
        </w:rPr>
        <w:t>рами с регенерацией, работающими с разными скоростями битов. Каждая участвующая станция будет рабо</w:t>
      </w:r>
      <w:r w:rsidRPr="008E412C">
        <w:rPr>
          <w:rFonts w:ascii="Times New Roman" w:hAnsi="Times New Roman" w:cs="Times New Roman"/>
          <w:color w:val="000000"/>
          <w:spacing w:val="2"/>
          <w:sz w:val="28"/>
          <w:szCs w:val="28"/>
        </w:rPr>
        <w:softHyphen/>
        <w:t>тать с наиболее подходящей для ее собственного трафика скоростью битов.</w:t>
      </w:r>
    </w:p>
    <w:p w:rsidR="00325AA7" w:rsidRPr="008E412C" w:rsidRDefault="00325AA7" w:rsidP="00325AA7">
      <w:pPr>
        <w:shd w:val="clear" w:color="auto" w:fill="FFFFFF"/>
        <w:ind w:right="48" w:firstLine="567"/>
        <w:jc w:val="both"/>
        <w:rPr>
          <w:rFonts w:ascii="Times New Roman" w:hAnsi="Times New Roman" w:cs="Times New Roman"/>
          <w:sz w:val="28"/>
          <w:szCs w:val="28"/>
        </w:rPr>
      </w:pPr>
      <w:r w:rsidRPr="008E412C">
        <w:rPr>
          <w:rFonts w:ascii="Times New Roman" w:hAnsi="Times New Roman" w:cs="Times New Roman"/>
          <w:color w:val="000000"/>
          <w:spacing w:val="-1"/>
          <w:sz w:val="28"/>
          <w:szCs w:val="28"/>
        </w:rPr>
        <w:t>Взаимные соединения между станциями, работающими с разными скоростями битов, будут осуществляться с помощью преобразователей скорости и коммутирующих матриц на борту спутника.</w:t>
      </w:r>
    </w:p>
    <w:p w:rsidR="00325AA7" w:rsidRPr="008E412C" w:rsidRDefault="00325AA7" w:rsidP="00325AA7">
      <w:pPr>
        <w:pStyle w:val="2"/>
        <w:ind w:firstLine="567"/>
        <w:rPr>
          <w:rFonts w:ascii="Times New Roman" w:hAnsi="Times New Roman" w:cs="Times New Roman"/>
          <w:i/>
          <w:sz w:val="28"/>
          <w:szCs w:val="28"/>
        </w:rPr>
      </w:pPr>
      <w:r w:rsidRPr="008E412C">
        <w:rPr>
          <w:rFonts w:ascii="Times New Roman" w:hAnsi="Times New Roman" w:cs="Times New Roman"/>
          <w:i/>
          <w:sz w:val="28"/>
          <w:szCs w:val="28"/>
        </w:rPr>
        <w:t>Основные характеристики ретрансляторов</w:t>
      </w:r>
    </w:p>
    <w:p w:rsidR="00325AA7" w:rsidRPr="008E412C" w:rsidRDefault="00325AA7" w:rsidP="00325AA7">
      <w:pPr>
        <w:pStyle w:val="text"/>
        <w:spacing w:before="0" w:beforeAutospacing="0" w:after="0" w:afterAutospacing="0" w:line="276" w:lineRule="auto"/>
        <w:ind w:firstLine="567"/>
        <w:jc w:val="both"/>
        <w:rPr>
          <w:sz w:val="28"/>
          <w:szCs w:val="28"/>
        </w:rPr>
      </w:pPr>
      <w:r w:rsidRPr="008E412C">
        <w:rPr>
          <w:sz w:val="28"/>
          <w:szCs w:val="28"/>
        </w:rPr>
        <w:t>Эффективность работы бортового ретранслятора определяется диапазоном рабочих частот, ЭИИМ (эффективная изотропно излучаемая мощность), добротностью (G/T) и плотностью потока мощности на поверхности Земли, пропускной способностью, сроком службы.</w:t>
      </w:r>
    </w:p>
    <w:p w:rsidR="00325AA7" w:rsidRPr="008E412C" w:rsidRDefault="00325AA7" w:rsidP="00325AA7">
      <w:pPr>
        <w:pStyle w:val="text"/>
        <w:spacing w:before="0" w:beforeAutospacing="0" w:after="0" w:afterAutospacing="0" w:line="276" w:lineRule="auto"/>
        <w:ind w:firstLine="567"/>
        <w:jc w:val="both"/>
        <w:rPr>
          <w:sz w:val="28"/>
          <w:szCs w:val="28"/>
        </w:rPr>
      </w:pPr>
      <w:r w:rsidRPr="008E412C">
        <w:rPr>
          <w:bCs/>
          <w:i/>
          <w:sz w:val="28"/>
          <w:szCs w:val="28"/>
        </w:rPr>
        <w:t>Пропускная способность</w:t>
      </w:r>
      <w:r w:rsidRPr="008E412C">
        <w:rPr>
          <w:sz w:val="28"/>
          <w:szCs w:val="28"/>
        </w:rPr>
        <w:t xml:space="preserve"> - основной интегральный показатель БРТК, определяющий эффективность функционирования КА. В зависимости от вида передаваемой информации обычно используют два критерия оценки пропускной способности. В системах речевой связи это число каналов, эквивалентных </w:t>
      </w:r>
      <w:proofErr w:type="gramStart"/>
      <w:r w:rsidRPr="008E412C">
        <w:rPr>
          <w:sz w:val="28"/>
          <w:szCs w:val="28"/>
        </w:rPr>
        <w:t>телефонным</w:t>
      </w:r>
      <w:proofErr w:type="gramEnd"/>
      <w:r w:rsidRPr="008E412C">
        <w:rPr>
          <w:sz w:val="28"/>
          <w:szCs w:val="28"/>
        </w:rPr>
        <w:t>, которые приходятся на один ствол. В низкоорбитальных системах пакетной передачи данных критерием служит суммарный поток информации, передаваемый через один КА в течение заданного промежутка времени (в один час, в сутки).</w:t>
      </w:r>
    </w:p>
    <w:p w:rsidR="00325AA7" w:rsidRPr="008E412C" w:rsidRDefault="00325AA7" w:rsidP="00325AA7">
      <w:pPr>
        <w:pStyle w:val="text"/>
        <w:spacing w:before="0" w:beforeAutospacing="0" w:after="0" w:afterAutospacing="0" w:line="276" w:lineRule="auto"/>
        <w:ind w:firstLine="567"/>
        <w:rPr>
          <w:sz w:val="28"/>
          <w:szCs w:val="28"/>
        </w:rPr>
      </w:pPr>
      <w:r w:rsidRPr="008E412C">
        <w:rPr>
          <w:sz w:val="28"/>
          <w:szCs w:val="28"/>
        </w:rPr>
        <w:t>Пропускная способность КА зависит от количества стволов, их энергетических параметров (ЭИИМ и G/T), характеристик антенных систем и методов доступа и обработки информации на борту спутника.</w:t>
      </w:r>
    </w:p>
    <w:p w:rsidR="00325AA7" w:rsidRPr="008E412C" w:rsidRDefault="00325AA7" w:rsidP="00325AA7">
      <w:pPr>
        <w:ind w:right="-27" w:firstLine="567"/>
        <w:jc w:val="both"/>
        <w:rPr>
          <w:rFonts w:ascii="Times New Roman" w:hAnsi="Times New Roman" w:cs="Times New Roman"/>
          <w:sz w:val="28"/>
          <w:szCs w:val="28"/>
        </w:rPr>
      </w:pPr>
      <w:r w:rsidRPr="008E412C">
        <w:rPr>
          <w:rFonts w:ascii="Times New Roman" w:hAnsi="Times New Roman" w:cs="Times New Roman"/>
          <w:sz w:val="28"/>
          <w:szCs w:val="28"/>
        </w:rPr>
        <w:t xml:space="preserve">Весьма важной характеристикой бортового ретранслятора является количество стволов (вместо термина “ствол” часто применяют английский </w:t>
      </w:r>
      <w:r w:rsidRPr="008E412C">
        <w:rPr>
          <w:rFonts w:ascii="Times New Roman" w:hAnsi="Times New Roman" w:cs="Times New Roman"/>
          <w:sz w:val="28"/>
          <w:szCs w:val="28"/>
        </w:rPr>
        <w:lastRenderedPageBreak/>
        <w:t>термин “транспондер”).  Стволом ретранслятора называют приемопередающий тракт, в котором радиосигналы проходят в некоторой общей полосе частот. Число стволов на различных ИСЗ колеблется в пределах  6…48.  Ширина полосы частот стволов также различна (27; 34; 36; 40; 72; 77; 112; 120 МГц и др.).</w:t>
      </w:r>
    </w:p>
    <w:p w:rsidR="00325AA7" w:rsidRPr="008E412C" w:rsidRDefault="00325AA7" w:rsidP="00325AA7">
      <w:pPr>
        <w:ind w:firstLine="540"/>
        <w:jc w:val="both"/>
        <w:rPr>
          <w:rFonts w:ascii="Times New Roman" w:hAnsi="Times New Roman" w:cs="Times New Roman"/>
          <w:sz w:val="28"/>
          <w:szCs w:val="28"/>
        </w:rPr>
      </w:pPr>
      <w:r w:rsidRPr="008E412C">
        <w:rPr>
          <w:rFonts w:ascii="Times New Roman" w:hAnsi="Times New Roman" w:cs="Times New Roman"/>
          <w:sz w:val="28"/>
          <w:szCs w:val="28"/>
        </w:rPr>
        <w:t>Для исключения взаимного влияния сигналов различных стволов и канала передачи на принимаемый сигнал на КА используются частотные планы. Частотный план стволов КА «Горизонт» представлен на рисунке 3.8.</w:t>
      </w:r>
    </w:p>
    <w:p w:rsidR="00325AA7" w:rsidRPr="008E412C" w:rsidRDefault="00052E06" w:rsidP="00325AA7">
      <w:pPr>
        <w:ind w:right="-27"/>
        <w:jc w:val="both"/>
        <w:rPr>
          <w:rFonts w:ascii="Times New Roman" w:hAnsi="Times New Roman" w:cs="Times New Roman"/>
          <w:sz w:val="28"/>
          <w:szCs w:val="28"/>
        </w:rPr>
      </w:pPr>
      <w:r>
        <w:rPr>
          <w:rFonts w:ascii="Times New Roman" w:hAnsi="Times New Roman" w:cs="Times New Roman"/>
          <w:noProof/>
          <w:sz w:val="28"/>
          <w:szCs w:val="28"/>
          <w:lang w:eastAsia="ru-RU"/>
        </w:rPr>
        <w:pict>
          <v:shape id="Надпись 34" o:spid="_x0000_s1787" type="#_x0000_t202" style="position:absolute;left:0;text-align:left;margin-left:79.8pt;margin-top:91.1pt;width:296.4pt;height:19.9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" stroked="f">
            <v:textbox inset="0,.3mm,0,.3mm">
              <w:txbxContent>
                <w:p w:rsidR="00325AA7" w:rsidRPr="00B846A6" w:rsidRDefault="00325AA7" w:rsidP="00325AA7">
                  <w:pPr>
                    <w:rPr>
                      <w:sz w:val="28"/>
                      <w:szCs w:val="28"/>
                    </w:rPr>
                  </w:pPr>
                  <w:r w:rsidRPr="00B846A6">
                    <w:rPr>
                      <w:sz w:val="28"/>
                      <w:szCs w:val="28"/>
                    </w:rPr>
                    <w:t>Рисунок 3.</w:t>
                  </w:r>
                  <w:r>
                    <w:rPr>
                      <w:sz w:val="28"/>
                      <w:szCs w:val="28"/>
                    </w:rPr>
                    <w:t>7</w:t>
                  </w:r>
                  <w:r w:rsidRPr="00B846A6">
                    <w:rPr>
                      <w:sz w:val="28"/>
                      <w:szCs w:val="28"/>
                    </w:rPr>
                    <w:t xml:space="preserve"> – Частотный план КА «Горизонт»</w:t>
                  </w:r>
                </w:p>
              </w:txbxContent>
            </v:textbox>
          </v:shape>
        </w:pict>
      </w:r>
      <w:r w:rsidR="00325AA7" w:rsidRPr="008E412C">
        <w:rPr>
          <w:rFonts w:ascii="Times New Roman" w:hAnsi="Times New Roman" w:cs="Times New Roman"/>
          <w:noProof/>
          <w:sz w:val="28"/>
          <w:szCs w:val="28"/>
          <w:lang w:eastAsia="ru-RU"/>
        </w:rPr>
        <w:drawing>
          <wp:inline distT="0" distB="0" distL="0" distR="0">
            <wp:extent cx="6119495" cy="1166495"/>
            <wp:effectExtent l="0" t="0" r="0" b="0"/>
            <wp:docPr id="33" name="Рисунок 33" descr="gorizo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orizont1"/>
                    <pic:cNvPicPr>
                      <a:picLocks noChangeAspect="1" noChangeArrowheads="1"/>
                    </pic:cNvPicPr>
                  </pic:nvPicPr>
                  <pic:blipFill>
                    <a:blip r:embed="rId18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9495" cy="1166495"/>
                    </a:xfrm>
                    <a:prstGeom prst="rect">
                      <a:avLst/>
                    </a:prstGeom>
                    <a:noFill/>
                  </pic:spPr>
                </pic:pic>
              </a:graphicData>
            </a:graphic>
          </wp:inline>
        </w:drawing>
      </w:r>
    </w:p>
    <w:p w:rsidR="00325AA7" w:rsidRPr="008E412C" w:rsidRDefault="00325AA7" w:rsidP="00325AA7">
      <w:pPr>
        <w:ind w:right="-27" w:firstLine="567"/>
        <w:jc w:val="both"/>
        <w:rPr>
          <w:rFonts w:ascii="Times New Roman" w:hAnsi="Times New Roman" w:cs="Times New Roman"/>
          <w:sz w:val="28"/>
          <w:szCs w:val="28"/>
        </w:rPr>
      </w:pPr>
    </w:p>
    <w:p w:rsidR="00325AA7" w:rsidRPr="008E412C" w:rsidRDefault="00325AA7" w:rsidP="00325AA7">
      <w:pPr>
        <w:pStyle w:val="text"/>
        <w:spacing w:before="0" w:beforeAutospacing="0" w:after="0" w:afterAutospacing="0" w:line="276" w:lineRule="auto"/>
        <w:ind w:firstLine="567"/>
        <w:rPr>
          <w:b/>
          <w:bCs/>
          <w:sz w:val="28"/>
          <w:szCs w:val="28"/>
        </w:rPr>
      </w:pPr>
      <w:r w:rsidRPr="008E412C">
        <w:rPr>
          <w:bCs/>
          <w:i/>
          <w:sz w:val="28"/>
          <w:szCs w:val="28"/>
        </w:rPr>
        <w:t>ЭИИМ</w:t>
      </w:r>
      <w:r w:rsidRPr="008E412C">
        <w:rPr>
          <w:b/>
          <w:bCs/>
          <w:sz w:val="28"/>
          <w:szCs w:val="28"/>
        </w:rPr>
        <w:t xml:space="preserve"> </w:t>
      </w:r>
      <w:r w:rsidRPr="008E412C">
        <w:rPr>
          <w:bCs/>
          <w:sz w:val="28"/>
          <w:szCs w:val="28"/>
        </w:rPr>
        <w:t>определяется по формуле и выражается в ваттах (</w:t>
      </w:r>
      <w:proofErr w:type="gramStart"/>
      <w:r w:rsidRPr="008E412C">
        <w:rPr>
          <w:bCs/>
          <w:sz w:val="28"/>
          <w:szCs w:val="28"/>
        </w:rPr>
        <w:t>Вт</w:t>
      </w:r>
      <w:proofErr w:type="gramEnd"/>
      <w:r w:rsidRPr="008E412C">
        <w:rPr>
          <w:bCs/>
          <w:sz w:val="28"/>
          <w:szCs w:val="28"/>
        </w:rPr>
        <w:t>) или децибеллваттах (дБВт)</w:t>
      </w:r>
    </w:p>
    <w:p w:rsidR="00325AA7" w:rsidRPr="008E412C" w:rsidRDefault="00325AA7" w:rsidP="00325AA7">
      <w:pPr>
        <w:pStyle w:val="text"/>
        <w:spacing w:before="0" w:beforeAutospacing="0" w:after="0" w:afterAutospacing="0" w:line="276" w:lineRule="auto"/>
        <w:ind w:firstLine="567"/>
        <w:jc w:val="center"/>
        <w:rPr>
          <w:sz w:val="28"/>
          <w:szCs w:val="28"/>
        </w:rPr>
      </w:pPr>
      <w:r w:rsidRPr="008E412C">
        <w:rPr>
          <w:sz w:val="28"/>
          <w:szCs w:val="28"/>
        </w:rPr>
        <w:t>ЭИИМ=Р</w:t>
      </w:r>
      <w:r w:rsidRPr="008E412C">
        <w:rPr>
          <w:sz w:val="28"/>
          <w:szCs w:val="28"/>
          <w:vertAlign w:val="subscript"/>
        </w:rPr>
        <w:t>Э</w:t>
      </w:r>
      <w:r w:rsidRPr="008E412C">
        <w:rPr>
          <w:sz w:val="28"/>
          <w:szCs w:val="28"/>
        </w:rPr>
        <w:t>+</w:t>
      </w:r>
      <w:proofErr w:type="gramStart"/>
      <w:r w:rsidRPr="008E412C">
        <w:rPr>
          <w:sz w:val="28"/>
          <w:szCs w:val="28"/>
          <w:lang w:val="en-US"/>
        </w:rPr>
        <w:t>G</w:t>
      </w:r>
      <w:proofErr w:type="gramEnd"/>
      <w:r w:rsidRPr="008E412C">
        <w:rPr>
          <w:sz w:val="28"/>
          <w:szCs w:val="28"/>
          <w:vertAlign w:val="subscript"/>
        </w:rPr>
        <w:t>А</w:t>
      </w:r>
      <w:r w:rsidRPr="008E412C">
        <w:rPr>
          <w:sz w:val="28"/>
          <w:szCs w:val="28"/>
        </w:rPr>
        <w:t>+</w:t>
      </w:r>
      <w:r w:rsidRPr="008E412C">
        <w:rPr>
          <w:sz w:val="28"/>
          <w:szCs w:val="28"/>
        </w:rPr>
        <w:sym w:font="Symbol" w:char="F068"/>
      </w:r>
      <w:r w:rsidRPr="008E412C">
        <w:rPr>
          <w:sz w:val="28"/>
          <w:szCs w:val="28"/>
          <w:vertAlign w:val="subscript"/>
        </w:rPr>
        <w:t>ВТ</w:t>
      </w:r>
      <w:r w:rsidRPr="008E412C">
        <w:rPr>
          <w:sz w:val="28"/>
          <w:szCs w:val="28"/>
        </w:rPr>
        <w:t>, дБВт</w:t>
      </w:r>
    </w:p>
    <w:p w:rsidR="00325AA7" w:rsidRPr="008E412C" w:rsidRDefault="00325AA7" w:rsidP="00325AA7">
      <w:pPr>
        <w:pStyle w:val="text"/>
        <w:spacing w:before="0" w:beforeAutospacing="0" w:after="0" w:afterAutospacing="0" w:line="276" w:lineRule="auto"/>
        <w:ind w:firstLine="567"/>
        <w:jc w:val="center"/>
        <w:rPr>
          <w:sz w:val="28"/>
          <w:szCs w:val="28"/>
        </w:rPr>
      </w:pPr>
    </w:p>
    <w:p w:rsidR="00325AA7" w:rsidRPr="008E412C" w:rsidRDefault="00325AA7" w:rsidP="00325AA7">
      <w:pPr>
        <w:pStyle w:val="text"/>
        <w:spacing w:before="0" w:beforeAutospacing="0" w:after="0" w:afterAutospacing="0" w:line="276" w:lineRule="auto"/>
        <w:ind w:firstLine="567"/>
        <w:rPr>
          <w:sz w:val="28"/>
          <w:szCs w:val="28"/>
        </w:rPr>
      </w:pPr>
      <w:r w:rsidRPr="008E412C">
        <w:rPr>
          <w:sz w:val="28"/>
          <w:szCs w:val="28"/>
        </w:rPr>
        <w:t>где Р</w:t>
      </w:r>
      <w:proofErr w:type="gramStart"/>
      <w:r w:rsidRPr="008E412C">
        <w:rPr>
          <w:sz w:val="28"/>
          <w:szCs w:val="28"/>
          <w:vertAlign w:val="subscript"/>
        </w:rPr>
        <w:t>Э</w:t>
      </w:r>
      <w:r w:rsidRPr="008E412C">
        <w:rPr>
          <w:sz w:val="28"/>
          <w:szCs w:val="28"/>
        </w:rPr>
        <w:t>-</w:t>
      </w:r>
      <w:proofErr w:type="gramEnd"/>
      <w:r w:rsidRPr="008E412C">
        <w:rPr>
          <w:sz w:val="28"/>
          <w:szCs w:val="28"/>
        </w:rPr>
        <w:t xml:space="preserve"> мощность передатчика, дБВт;</w:t>
      </w:r>
    </w:p>
    <w:p w:rsidR="00325AA7" w:rsidRPr="008E412C" w:rsidRDefault="00325AA7" w:rsidP="00325AA7">
      <w:pPr>
        <w:pStyle w:val="text"/>
        <w:spacing w:before="0" w:beforeAutospacing="0" w:after="0" w:afterAutospacing="0" w:line="276" w:lineRule="auto"/>
        <w:ind w:firstLine="567"/>
        <w:rPr>
          <w:sz w:val="28"/>
          <w:szCs w:val="28"/>
        </w:rPr>
      </w:pPr>
      <w:r w:rsidRPr="008E412C">
        <w:rPr>
          <w:sz w:val="28"/>
          <w:szCs w:val="28"/>
          <w:lang w:val="en-US"/>
        </w:rPr>
        <w:t>G</w:t>
      </w:r>
      <w:r w:rsidRPr="008E412C">
        <w:rPr>
          <w:sz w:val="28"/>
          <w:szCs w:val="28"/>
          <w:vertAlign w:val="subscript"/>
        </w:rPr>
        <w:t>А</w:t>
      </w:r>
      <w:r w:rsidRPr="008E412C">
        <w:rPr>
          <w:sz w:val="28"/>
          <w:szCs w:val="28"/>
        </w:rPr>
        <w:t xml:space="preserve"> – коэффициент усиления антенны, дБ;</w:t>
      </w:r>
    </w:p>
    <w:p w:rsidR="00325AA7" w:rsidRPr="008E412C" w:rsidRDefault="00325AA7" w:rsidP="00325AA7">
      <w:pPr>
        <w:pStyle w:val="text"/>
        <w:spacing w:before="0" w:beforeAutospacing="0" w:after="0" w:afterAutospacing="0" w:line="276" w:lineRule="auto"/>
        <w:ind w:firstLine="567"/>
        <w:rPr>
          <w:sz w:val="28"/>
          <w:szCs w:val="28"/>
        </w:rPr>
      </w:pPr>
      <w:r w:rsidRPr="008E412C">
        <w:rPr>
          <w:sz w:val="28"/>
          <w:szCs w:val="28"/>
        </w:rPr>
        <w:sym w:font="Symbol" w:char="F068"/>
      </w:r>
      <w:proofErr w:type="gramStart"/>
      <w:r w:rsidRPr="008E412C">
        <w:rPr>
          <w:sz w:val="28"/>
          <w:szCs w:val="28"/>
          <w:vertAlign w:val="subscript"/>
        </w:rPr>
        <w:t>ВТ</w:t>
      </w:r>
      <w:proofErr w:type="gramEnd"/>
      <w:r w:rsidRPr="008E412C">
        <w:rPr>
          <w:sz w:val="28"/>
          <w:szCs w:val="28"/>
        </w:rPr>
        <w:t xml:space="preserve"> – коэффициент передачи волноводного тракта, дБ.</w:t>
      </w:r>
    </w:p>
    <w:p w:rsidR="00325AA7" w:rsidRPr="008E412C" w:rsidRDefault="00325AA7" w:rsidP="00325AA7">
      <w:pPr>
        <w:pStyle w:val="text"/>
        <w:spacing w:before="0" w:beforeAutospacing="0" w:after="0" w:afterAutospacing="0" w:line="276" w:lineRule="auto"/>
        <w:ind w:firstLine="567"/>
        <w:jc w:val="center"/>
        <w:rPr>
          <w:sz w:val="28"/>
          <w:szCs w:val="28"/>
        </w:rPr>
      </w:pPr>
      <w:r w:rsidRPr="008E412C">
        <w:rPr>
          <w:sz w:val="28"/>
          <w:szCs w:val="28"/>
        </w:rPr>
        <w:t>Или ЭИИМ=Р</w:t>
      </w:r>
      <w:r w:rsidRPr="008E412C">
        <w:rPr>
          <w:sz w:val="28"/>
          <w:szCs w:val="28"/>
          <w:vertAlign w:val="subscript"/>
        </w:rPr>
        <w:t>Э*</w:t>
      </w:r>
      <w:proofErr w:type="gramStart"/>
      <w:r w:rsidRPr="008E412C">
        <w:rPr>
          <w:sz w:val="28"/>
          <w:szCs w:val="28"/>
          <w:lang w:val="en-US"/>
        </w:rPr>
        <w:t>G</w:t>
      </w:r>
      <w:proofErr w:type="gramEnd"/>
      <w:r w:rsidRPr="008E412C">
        <w:rPr>
          <w:sz w:val="28"/>
          <w:szCs w:val="28"/>
          <w:vertAlign w:val="subscript"/>
        </w:rPr>
        <w:t>А</w:t>
      </w:r>
      <w:r w:rsidRPr="008E412C">
        <w:rPr>
          <w:sz w:val="28"/>
          <w:szCs w:val="28"/>
        </w:rPr>
        <w:t>*</w:t>
      </w:r>
      <w:r w:rsidRPr="008E412C">
        <w:rPr>
          <w:sz w:val="28"/>
          <w:szCs w:val="28"/>
        </w:rPr>
        <w:sym w:font="Symbol" w:char="F068"/>
      </w:r>
      <w:r w:rsidRPr="008E412C">
        <w:rPr>
          <w:sz w:val="28"/>
          <w:szCs w:val="28"/>
          <w:vertAlign w:val="subscript"/>
        </w:rPr>
        <w:t>ВТ</w:t>
      </w:r>
      <w:r w:rsidRPr="008E412C">
        <w:rPr>
          <w:sz w:val="28"/>
          <w:szCs w:val="28"/>
        </w:rPr>
        <w:t>, Вт</w:t>
      </w:r>
    </w:p>
    <w:p w:rsidR="00325AA7" w:rsidRPr="008E412C" w:rsidRDefault="00325AA7" w:rsidP="00325AA7">
      <w:pPr>
        <w:pStyle w:val="text"/>
        <w:spacing w:before="0" w:beforeAutospacing="0" w:after="0" w:afterAutospacing="0" w:line="276" w:lineRule="auto"/>
        <w:ind w:firstLine="567"/>
        <w:jc w:val="center"/>
        <w:rPr>
          <w:sz w:val="28"/>
          <w:szCs w:val="28"/>
        </w:rPr>
      </w:pPr>
    </w:p>
    <w:p w:rsidR="00325AA7" w:rsidRPr="008E412C" w:rsidRDefault="00325AA7" w:rsidP="00325AA7">
      <w:pPr>
        <w:pStyle w:val="text"/>
        <w:spacing w:before="0" w:beforeAutospacing="0" w:after="0" w:afterAutospacing="0" w:line="276" w:lineRule="auto"/>
        <w:ind w:firstLine="567"/>
        <w:rPr>
          <w:sz w:val="28"/>
          <w:szCs w:val="28"/>
        </w:rPr>
      </w:pPr>
      <w:r w:rsidRPr="008E412C">
        <w:rPr>
          <w:sz w:val="28"/>
          <w:szCs w:val="28"/>
        </w:rPr>
        <w:t>где Р</w:t>
      </w:r>
      <w:proofErr w:type="gramStart"/>
      <w:r w:rsidRPr="008E412C">
        <w:rPr>
          <w:sz w:val="28"/>
          <w:szCs w:val="28"/>
          <w:vertAlign w:val="subscript"/>
        </w:rPr>
        <w:t>Э</w:t>
      </w:r>
      <w:r w:rsidRPr="008E412C">
        <w:rPr>
          <w:sz w:val="28"/>
          <w:szCs w:val="28"/>
        </w:rPr>
        <w:t>-</w:t>
      </w:r>
      <w:proofErr w:type="gramEnd"/>
      <w:r w:rsidRPr="008E412C">
        <w:rPr>
          <w:sz w:val="28"/>
          <w:szCs w:val="28"/>
        </w:rPr>
        <w:t xml:space="preserve"> мощность передатчика, Вт;</w:t>
      </w:r>
    </w:p>
    <w:p w:rsidR="00325AA7" w:rsidRPr="008E412C" w:rsidRDefault="00325AA7" w:rsidP="00325AA7">
      <w:pPr>
        <w:pStyle w:val="text"/>
        <w:spacing w:before="0" w:beforeAutospacing="0" w:after="0" w:afterAutospacing="0" w:line="276" w:lineRule="auto"/>
        <w:ind w:firstLine="567"/>
        <w:rPr>
          <w:sz w:val="28"/>
          <w:szCs w:val="28"/>
        </w:rPr>
      </w:pPr>
      <w:r w:rsidRPr="008E412C">
        <w:rPr>
          <w:sz w:val="28"/>
          <w:szCs w:val="28"/>
          <w:lang w:val="en-US"/>
        </w:rPr>
        <w:t>G</w:t>
      </w:r>
      <w:r w:rsidRPr="008E412C">
        <w:rPr>
          <w:sz w:val="28"/>
          <w:szCs w:val="28"/>
          <w:vertAlign w:val="subscript"/>
        </w:rPr>
        <w:t>А</w:t>
      </w:r>
      <w:r w:rsidRPr="008E412C">
        <w:rPr>
          <w:sz w:val="28"/>
          <w:szCs w:val="28"/>
        </w:rPr>
        <w:t xml:space="preserve"> – коэффициент усиления антенны;</w:t>
      </w:r>
    </w:p>
    <w:p w:rsidR="00325AA7" w:rsidRPr="008E412C" w:rsidRDefault="00325AA7" w:rsidP="00325AA7">
      <w:pPr>
        <w:pStyle w:val="text"/>
        <w:spacing w:before="0" w:beforeAutospacing="0" w:after="0" w:afterAutospacing="0" w:line="276" w:lineRule="auto"/>
        <w:ind w:firstLine="567"/>
        <w:rPr>
          <w:sz w:val="28"/>
          <w:szCs w:val="28"/>
        </w:rPr>
      </w:pPr>
      <w:r w:rsidRPr="008E412C">
        <w:rPr>
          <w:sz w:val="28"/>
          <w:szCs w:val="28"/>
        </w:rPr>
        <w:sym w:font="Symbol" w:char="F068"/>
      </w:r>
      <w:proofErr w:type="gramStart"/>
      <w:r w:rsidRPr="008E412C">
        <w:rPr>
          <w:sz w:val="28"/>
          <w:szCs w:val="28"/>
          <w:vertAlign w:val="subscript"/>
        </w:rPr>
        <w:t>ВТ</w:t>
      </w:r>
      <w:proofErr w:type="gramEnd"/>
      <w:r w:rsidRPr="008E412C">
        <w:rPr>
          <w:sz w:val="28"/>
          <w:szCs w:val="28"/>
        </w:rPr>
        <w:t xml:space="preserve"> – коэффициент передачи волноводного тракта.</w:t>
      </w:r>
    </w:p>
    <w:p w:rsidR="00325AA7" w:rsidRPr="008E412C" w:rsidRDefault="00325AA7" w:rsidP="00325AA7">
      <w:pPr>
        <w:pStyle w:val="text"/>
        <w:spacing w:before="0" w:beforeAutospacing="0" w:after="0" w:afterAutospacing="0" w:line="276" w:lineRule="auto"/>
        <w:ind w:firstLine="567"/>
        <w:rPr>
          <w:sz w:val="28"/>
          <w:szCs w:val="28"/>
        </w:rPr>
      </w:pPr>
      <w:r w:rsidRPr="008E412C">
        <w:rPr>
          <w:sz w:val="28"/>
          <w:szCs w:val="28"/>
        </w:rPr>
        <w:t>Как правило, значения ЭИИМ современных систем персональной спутниковой связи, работающих в L/S-диапазоне, не превышают 30-45 дБВт для систем с КА на геостационарной орбите, 20-35 дБВт - для КА на средних орбитах и 5-25 дБВт для КА низких орбитах.</w:t>
      </w:r>
    </w:p>
    <w:p w:rsidR="00325AA7" w:rsidRPr="008E412C" w:rsidRDefault="00325AA7" w:rsidP="00325AA7">
      <w:pPr>
        <w:pStyle w:val="text"/>
        <w:spacing w:before="0" w:beforeAutospacing="0" w:after="0" w:afterAutospacing="0" w:line="276" w:lineRule="auto"/>
        <w:ind w:firstLine="567"/>
        <w:rPr>
          <w:sz w:val="28"/>
          <w:szCs w:val="28"/>
        </w:rPr>
      </w:pPr>
      <w:r w:rsidRPr="008E412C">
        <w:rPr>
          <w:bCs/>
          <w:i/>
          <w:sz w:val="28"/>
          <w:szCs w:val="28"/>
        </w:rPr>
        <w:t>Добротность.</w:t>
      </w:r>
      <w:r w:rsidRPr="008E412C">
        <w:rPr>
          <w:b/>
          <w:bCs/>
          <w:sz w:val="28"/>
          <w:szCs w:val="28"/>
        </w:rPr>
        <w:t xml:space="preserve"> </w:t>
      </w:r>
      <w:r w:rsidRPr="008E412C">
        <w:rPr>
          <w:sz w:val="28"/>
          <w:szCs w:val="28"/>
        </w:rPr>
        <w:t>Величина добротности, определяемая отношением усиления антенны к суммарной шумовой температуре бортового приемника (G/T), определяется по следующей формуле</w:t>
      </w:r>
    </w:p>
    <w:p w:rsidR="00325AA7" w:rsidRPr="008E412C" w:rsidRDefault="00325AA7" w:rsidP="00325AA7">
      <w:pPr>
        <w:pStyle w:val="text"/>
        <w:spacing w:before="0" w:beforeAutospacing="0" w:after="0" w:afterAutospacing="0" w:line="276" w:lineRule="auto"/>
        <w:ind w:firstLine="567"/>
        <w:jc w:val="center"/>
        <w:rPr>
          <w:sz w:val="28"/>
          <w:szCs w:val="28"/>
        </w:rPr>
      </w:pPr>
      <w:r w:rsidRPr="008E412C">
        <w:rPr>
          <w:sz w:val="28"/>
          <w:szCs w:val="28"/>
        </w:rPr>
        <w:t>G/T=10</w:t>
      </w:r>
      <w:r w:rsidRPr="008E412C">
        <w:rPr>
          <w:sz w:val="28"/>
          <w:szCs w:val="28"/>
          <w:lang w:val="en-US"/>
        </w:rPr>
        <w:t>lg</w:t>
      </w:r>
      <w:r w:rsidRPr="008E412C">
        <w:rPr>
          <w:sz w:val="28"/>
          <w:szCs w:val="28"/>
        </w:rPr>
        <w:t>(</w:t>
      </w:r>
      <w:r w:rsidRPr="008E412C">
        <w:rPr>
          <w:sz w:val="28"/>
          <w:szCs w:val="28"/>
          <w:lang w:val="en-US"/>
        </w:rPr>
        <w:t>G</w:t>
      </w:r>
      <w:r w:rsidRPr="008E412C">
        <w:rPr>
          <w:sz w:val="28"/>
          <w:szCs w:val="28"/>
        </w:rPr>
        <w:t>/</w:t>
      </w:r>
      <w:r w:rsidRPr="008E412C">
        <w:rPr>
          <w:sz w:val="28"/>
          <w:szCs w:val="28"/>
          <w:lang w:val="en-US"/>
        </w:rPr>
        <w:t>T</w:t>
      </w:r>
      <w:r w:rsidRPr="008E412C">
        <w:rPr>
          <w:sz w:val="28"/>
          <w:szCs w:val="28"/>
        </w:rPr>
        <w:t>), дБ/К.</w:t>
      </w:r>
    </w:p>
    <w:p w:rsidR="00325AA7" w:rsidRPr="008E412C" w:rsidRDefault="00325AA7" w:rsidP="00325AA7">
      <w:pPr>
        <w:pStyle w:val="text"/>
        <w:spacing w:before="0" w:beforeAutospacing="0" w:after="0" w:afterAutospacing="0" w:line="276" w:lineRule="auto"/>
        <w:ind w:firstLine="567"/>
        <w:rPr>
          <w:sz w:val="28"/>
          <w:szCs w:val="28"/>
        </w:rPr>
      </w:pPr>
      <w:r w:rsidRPr="008E412C">
        <w:rPr>
          <w:sz w:val="28"/>
          <w:szCs w:val="28"/>
        </w:rPr>
        <w:t xml:space="preserve"> Обычно эта величина не должна выходить за границы диапазона, определяемого значениями: от -12 до +3 дБ/К. Разброс внутри этого </w:t>
      </w:r>
      <w:r w:rsidRPr="008E412C">
        <w:rPr>
          <w:sz w:val="28"/>
          <w:szCs w:val="28"/>
        </w:rPr>
        <w:lastRenderedPageBreak/>
        <w:t>диапазона зависит от размеров используемых антенн и, в меньшей степени, от параметров электронного оборудования.</w:t>
      </w:r>
    </w:p>
    <w:p w:rsidR="00325AA7" w:rsidRPr="008E412C" w:rsidRDefault="00325AA7" w:rsidP="00325AA7">
      <w:pPr>
        <w:pStyle w:val="a5"/>
        <w:spacing w:before="0" w:beforeAutospacing="0" w:after="0" w:afterAutospacing="0" w:line="276" w:lineRule="auto"/>
        <w:ind w:firstLine="540"/>
        <w:rPr>
          <w:sz w:val="28"/>
          <w:szCs w:val="28"/>
        </w:rPr>
      </w:pPr>
      <w:r w:rsidRPr="008E412C">
        <w:rPr>
          <w:sz w:val="28"/>
          <w:szCs w:val="28"/>
        </w:rPr>
        <w:t xml:space="preserve">Например, в таблице 3.2 приведены значения добротности (G/T) КА «Экспресс». </w:t>
      </w:r>
    </w:p>
    <w:p w:rsidR="00325AA7" w:rsidRPr="008E412C" w:rsidRDefault="00325AA7" w:rsidP="00325AA7">
      <w:pPr>
        <w:pStyle w:val="a5"/>
        <w:spacing w:before="0" w:beforeAutospacing="0" w:after="0" w:afterAutospacing="0" w:line="276" w:lineRule="auto"/>
        <w:ind w:firstLine="540"/>
        <w:jc w:val="center"/>
        <w:rPr>
          <w:sz w:val="28"/>
          <w:szCs w:val="28"/>
        </w:rPr>
      </w:pPr>
      <w:r w:rsidRPr="008E412C">
        <w:rPr>
          <w:bCs/>
          <w:sz w:val="28"/>
          <w:szCs w:val="28"/>
        </w:rPr>
        <w:t xml:space="preserve">Т а б л и </w:t>
      </w:r>
      <w:proofErr w:type="gramStart"/>
      <w:r w:rsidRPr="008E412C">
        <w:rPr>
          <w:bCs/>
          <w:sz w:val="28"/>
          <w:szCs w:val="28"/>
        </w:rPr>
        <w:t>ц</w:t>
      </w:r>
      <w:proofErr w:type="gramEnd"/>
      <w:r w:rsidRPr="008E412C">
        <w:rPr>
          <w:bCs/>
          <w:sz w:val="28"/>
          <w:szCs w:val="28"/>
        </w:rPr>
        <w:t xml:space="preserve"> а 3.2</w:t>
      </w:r>
      <w:r w:rsidRPr="008E412C">
        <w:rPr>
          <w:b/>
          <w:bCs/>
          <w:sz w:val="28"/>
          <w:szCs w:val="28"/>
        </w:rPr>
        <w:t xml:space="preserve"> - </w:t>
      </w:r>
      <w:r w:rsidRPr="008E412C">
        <w:rPr>
          <w:sz w:val="28"/>
          <w:szCs w:val="28"/>
        </w:rPr>
        <w:t>значения добротности (G/T)</w:t>
      </w:r>
    </w:p>
    <w:tbl>
      <w:tblPr>
        <w:tblW w:w="544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2258"/>
        <w:gridCol w:w="3191"/>
      </w:tblGrid>
      <w:tr w:rsidR="00325AA7" w:rsidRPr="008E412C" w:rsidTr="00EF08FD">
        <w:trPr>
          <w:jc w:val="center"/>
        </w:trPr>
        <w:tc>
          <w:tcPr>
            <w:tcW w:w="2258" w:type="dxa"/>
            <w:tcBorders>
              <w:bottom w:val="double" w:sz="4" w:space="0" w:color="auto"/>
            </w:tcBorders>
            <w:shd w:val="clear" w:color="auto" w:fill="auto"/>
          </w:tcPr>
          <w:p w:rsidR="00325AA7" w:rsidRPr="008E412C" w:rsidRDefault="00325AA7" w:rsidP="00EF08FD">
            <w:pPr>
              <w:widowControl w:val="0"/>
              <w:autoSpaceDE w:val="0"/>
              <w:autoSpaceDN w:val="0"/>
              <w:adjustRightInd w:val="0"/>
              <w:ind w:firstLine="540"/>
              <w:jc w:val="center"/>
              <w:rPr>
                <w:rFonts w:ascii="Times New Roman" w:hAnsi="Times New Roman" w:cs="Times New Roman"/>
                <w:bCs/>
                <w:sz w:val="28"/>
                <w:szCs w:val="28"/>
              </w:rPr>
            </w:pPr>
            <w:r w:rsidRPr="008E412C">
              <w:rPr>
                <w:rFonts w:ascii="Times New Roman" w:hAnsi="Times New Roman" w:cs="Times New Roman"/>
                <w:bCs/>
                <w:sz w:val="28"/>
                <w:szCs w:val="28"/>
              </w:rPr>
              <w:t>Антенна</w:t>
            </w:r>
          </w:p>
        </w:tc>
        <w:tc>
          <w:tcPr>
            <w:tcW w:w="3191" w:type="dxa"/>
            <w:tcBorders>
              <w:bottom w:val="double" w:sz="4" w:space="0" w:color="auto"/>
            </w:tcBorders>
            <w:shd w:val="clear" w:color="auto" w:fill="auto"/>
          </w:tcPr>
          <w:p w:rsidR="00325AA7" w:rsidRPr="008E412C" w:rsidRDefault="00325AA7" w:rsidP="00EF08FD">
            <w:pPr>
              <w:widowControl w:val="0"/>
              <w:autoSpaceDE w:val="0"/>
              <w:autoSpaceDN w:val="0"/>
              <w:adjustRightInd w:val="0"/>
              <w:ind w:firstLine="540"/>
              <w:jc w:val="center"/>
              <w:rPr>
                <w:rFonts w:ascii="Times New Roman" w:hAnsi="Times New Roman" w:cs="Times New Roman"/>
                <w:sz w:val="28"/>
                <w:szCs w:val="28"/>
              </w:rPr>
            </w:pPr>
            <w:r w:rsidRPr="008E412C">
              <w:rPr>
                <w:rFonts w:ascii="Times New Roman" w:hAnsi="Times New Roman" w:cs="Times New Roman"/>
                <w:bCs/>
                <w:sz w:val="28"/>
                <w:szCs w:val="28"/>
              </w:rPr>
              <w:t>G/T в центре луча, дБ/</w:t>
            </w:r>
            <w:proofErr w:type="gramStart"/>
            <w:r w:rsidRPr="008E412C">
              <w:rPr>
                <w:rFonts w:ascii="Times New Roman" w:hAnsi="Times New Roman" w:cs="Times New Roman"/>
                <w:bCs/>
                <w:sz w:val="28"/>
                <w:szCs w:val="28"/>
              </w:rPr>
              <w:t>К</w:t>
            </w:r>
            <w:proofErr w:type="gramEnd"/>
          </w:p>
        </w:tc>
      </w:tr>
      <w:tr w:rsidR="00325AA7" w:rsidRPr="008E412C" w:rsidTr="00EF08FD">
        <w:trPr>
          <w:jc w:val="center"/>
        </w:trPr>
        <w:tc>
          <w:tcPr>
            <w:tcW w:w="2258" w:type="dxa"/>
            <w:tcBorders>
              <w:top w:val="double" w:sz="4" w:space="0" w:color="auto"/>
            </w:tcBorders>
            <w:shd w:val="clear" w:color="auto" w:fill="auto"/>
          </w:tcPr>
          <w:p w:rsidR="00325AA7" w:rsidRPr="008E412C" w:rsidRDefault="00325AA7" w:rsidP="00EF08FD">
            <w:pPr>
              <w:widowControl w:val="0"/>
              <w:autoSpaceDE w:val="0"/>
              <w:autoSpaceDN w:val="0"/>
              <w:adjustRightInd w:val="0"/>
              <w:rPr>
                <w:rFonts w:ascii="Times New Roman" w:hAnsi="Times New Roman" w:cs="Times New Roman"/>
                <w:sz w:val="28"/>
                <w:szCs w:val="28"/>
              </w:rPr>
            </w:pPr>
            <w:r w:rsidRPr="008E412C">
              <w:rPr>
                <w:rFonts w:ascii="Times New Roman" w:hAnsi="Times New Roman" w:cs="Times New Roman"/>
                <w:sz w:val="28"/>
                <w:szCs w:val="28"/>
              </w:rPr>
              <w:t>А</w:t>
            </w:r>
            <w:proofErr w:type="gramStart"/>
            <w:r w:rsidRPr="008E412C">
              <w:rPr>
                <w:rFonts w:ascii="Times New Roman" w:hAnsi="Times New Roman" w:cs="Times New Roman"/>
                <w:sz w:val="28"/>
                <w:szCs w:val="28"/>
              </w:rPr>
              <w:t>7</w:t>
            </w:r>
            <w:proofErr w:type="gramEnd"/>
            <w:r w:rsidRPr="008E412C">
              <w:rPr>
                <w:rFonts w:ascii="Times New Roman" w:hAnsi="Times New Roman" w:cs="Times New Roman"/>
                <w:sz w:val="28"/>
                <w:szCs w:val="28"/>
              </w:rPr>
              <w:t xml:space="preserve"> (17°х17°)</w:t>
            </w:r>
          </w:p>
        </w:tc>
        <w:tc>
          <w:tcPr>
            <w:tcW w:w="3191" w:type="dxa"/>
            <w:tcBorders>
              <w:top w:val="double" w:sz="4" w:space="0" w:color="auto"/>
            </w:tcBorders>
            <w:shd w:val="clear" w:color="auto" w:fill="auto"/>
          </w:tcPr>
          <w:p w:rsidR="00325AA7" w:rsidRPr="008E412C" w:rsidRDefault="00325AA7" w:rsidP="00EF08FD">
            <w:pPr>
              <w:widowControl w:val="0"/>
              <w:autoSpaceDE w:val="0"/>
              <w:autoSpaceDN w:val="0"/>
              <w:adjustRightInd w:val="0"/>
              <w:ind w:firstLine="540"/>
              <w:jc w:val="center"/>
              <w:rPr>
                <w:rFonts w:ascii="Times New Roman" w:hAnsi="Times New Roman" w:cs="Times New Roman"/>
                <w:sz w:val="28"/>
                <w:szCs w:val="28"/>
              </w:rPr>
            </w:pPr>
            <w:r w:rsidRPr="008E412C">
              <w:rPr>
                <w:rFonts w:ascii="Times New Roman" w:hAnsi="Times New Roman" w:cs="Times New Roman"/>
                <w:sz w:val="28"/>
                <w:szCs w:val="28"/>
              </w:rPr>
              <w:t>-11,5</w:t>
            </w:r>
          </w:p>
        </w:tc>
      </w:tr>
      <w:tr w:rsidR="00325AA7" w:rsidRPr="008E412C" w:rsidTr="00EF08FD">
        <w:trPr>
          <w:jc w:val="center"/>
        </w:trPr>
        <w:tc>
          <w:tcPr>
            <w:tcW w:w="2258" w:type="dxa"/>
            <w:shd w:val="clear" w:color="auto" w:fill="auto"/>
          </w:tcPr>
          <w:p w:rsidR="00325AA7" w:rsidRPr="008E412C" w:rsidRDefault="00325AA7" w:rsidP="00EF08FD">
            <w:pPr>
              <w:widowControl w:val="0"/>
              <w:autoSpaceDE w:val="0"/>
              <w:autoSpaceDN w:val="0"/>
              <w:adjustRightInd w:val="0"/>
              <w:rPr>
                <w:rFonts w:ascii="Times New Roman" w:hAnsi="Times New Roman" w:cs="Times New Roman"/>
                <w:sz w:val="28"/>
                <w:szCs w:val="28"/>
              </w:rPr>
            </w:pPr>
            <w:r w:rsidRPr="008E412C">
              <w:rPr>
                <w:rFonts w:ascii="Times New Roman" w:hAnsi="Times New Roman" w:cs="Times New Roman"/>
                <w:sz w:val="28"/>
                <w:szCs w:val="28"/>
              </w:rPr>
              <w:t>А8 (5°х11°)</w:t>
            </w:r>
          </w:p>
        </w:tc>
        <w:tc>
          <w:tcPr>
            <w:tcW w:w="3191" w:type="dxa"/>
            <w:shd w:val="clear" w:color="auto" w:fill="auto"/>
          </w:tcPr>
          <w:p w:rsidR="00325AA7" w:rsidRPr="008E412C" w:rsidRDefault="00325AA7" w:rsidP="00EF08FD">
            <w:pPr>
              <w:widowControl w:val="0"/>
              <w:autoSpaceDE w:val="0"/>
              <w:autoSpaceDN w:val="0"/>
              <w:adjustRightInd w:val="0"/>
              <w:ind w:firstLine="540"/>
              <w:jc w:val="center"/>
              <w:rPr>
                <w:rFonts w:ascii="Times New Roman" w:hAnsi="Times New Roman" w:cs="Times New Roman"/>
                <w:sz w:val="28"/>
                <w:szCs w:val="28"/>
              </w:rPr>
            </w:pPr>
            <w:r w:rsidRPr="008E412C">
              <w:rPr>
                <w:rFonts w:ascii="Times New Roman" w:hAnsi="Times New Roman" w:cs="Times New Roman"/>
                <w:sz w:val="28"/>
                <w:szCs w:val="28"/>
              </w:rPr>
              <w:t>-2,8</w:t>
            </w:r>
          </w:p>
        </w:tc>
      </w:tr>
    </w:tbl>
    <w:p w:rsidR="00325AA7" w:rsidRPr="008E412C" w:rsidRDefault="00325AA7" w:rsidP="00325AA7">
      <w:pPr>
        <w:pStyle w:val="text"/>
        <w:spacing w:before="0" w:beforeAutospacing="0" w:after="0" w:afterAutospacing="0" w:line="276" w:lineRule="auto"/>
        <w:ind w:firstLine="567"/>
        <w:rPr>
          <w:sz w:val="28"/>
          <w:szCs w:val="28"/>
        </w:rPr>
      </w:pPr>
    </w:p>
    <w:p w:rsidR="00325AA7" w:rsidRPr="008E412C" w:rsidRDefault="00325AA7" w:rsidP="00325AA7">
      <w:pPr>
        <w:pStyle w:val="text"/>
        <w:spacing w:before="0" w:beforeAutospacing="0" w:after="0" w:afterAutospacing="0" w:line="276" w:lineRule="auto"/>
        <w:ind w:firstLine="567"/>
        <w:rPr>
          <w:sz w:val="28"/>
          <w:szCs w:val="28"/>
        </w:rPr>
      </w:pPr>
      <w:r w:rsidRPr="008E412C">
        <w:rPr>
          <w:bCs/>
          <w:i/>
          <w:sz w:val="28"/>
          <w:szCs w:val="28"/>
        </w:rPr>
        <w:t>Плотность потока мощности</w:t>
      </w:r>
      <w:r w:rsidRPr="008E412C">
        <w:rPr>
          <w:sz w:val="28"/>
          <w:szCs w:val="28"/>
        </w:rPr>
        <w:t xml:space="preserve"> бортового ретранслятора влияет на условия его электромагнитной совместимости с другим электронным оборудованием, поэтому жестко регламентируется. Характеристики бортовых антенн в каждом луче обычно выбираются таким образом, чтобы плотность потока мощности, создаваемая на поверхности Земли, была постоянной и не зависела от направления излучения.</w:t>
      </w:r>
    </w:p>
    <w:p w:rsidR="00325AA7" w:rsidRPr="008E412C" w:rsidRDefault="00325AA7" w:rsidP="00325AA7">
      <w:pPr>
        <w:pStyle w:val="text"/>
        <w:spacing w:before="0" w:beforeAutospacing="0" w:after="0" w:afterAutospacing="0" w:line="276" w:lineRule="auto"/>
        <w:ind w:firstLine="567"/>
        <w:rPr>
          <w:sz w:val="28"/>
          <w:szCs w:val="28"/>
        </w:rPr>
      </w:pPr>
      <w:r w:rsidRPr="008E412C">
        <w:rPr>
          <w:sz w:val="28"/>
          <w:szCs w:val="28"/>
        </w:rPr>
        <w:t xml:space="preserve">Существуют международные рекомендации, регламентирующие плотность потока мощности </w:t>
      </w:r>
      <w:r w:rsidRPr="008E412C">
        <w:rPr>
          <w:sz w:val="28"/>
          <w:szCs w:val="28"/>
          <w:lang w:val="en-US"/>
        </w:rPr>
        <w:t>W</w:t>
      </w:r>
      <w:r w:rsidRPr="008E412C">
        <w:rPr>
          <w:sz w:val="28"/>
          <w:szCs w:val="28"/>
        </w:rPr>
        <w:t xml:space="preserve"> (дБВт/м</w:t>
      </w:r>
      <w:proofErr w:type="gramStart"/>
      <w:r w:rsidRPr="008E412C">
        <w:rPr>
          <w:sz w:val="28"/>
          <w:szCs w:val="28"/>
          <w:vertAlign w:val="superscript"/>
        </w:rPr>
        <w:t>2</w:t>
      </w:r>
      <w:proofErr w:type="gramEnd"/>
      <w:r w:rsidRPr="008E412C">
        <w:rPr>
          <w:sz w:val="28"/>
          <w:szCs w:val="28"/>
        </w:rPr>
        <w:t>) на поверхности Земли. Этот вопрос подробнее рассматривается в главе, посвященной электромагнитной совместимости.</w:t>
      </w:r>
    </w:p>
    <w:p w:rsidR="00325AA7" w:rsidRPr="008E412C" w:rsidRDefault="00325AA7" w:rsidP="00325AA7">
      <w:pPr>
        <w:shd w:val="clear" w:color="auto" w:fill="FFFFFF"/>
        <w:ind w:left="19" w:right="43" w:firstLine="548"/>
        <w:jc w:val="both"/>
        <w:rPr>
          <w:rFonts w:ascii="Times New Roman" w:hAnsi="Times New Roman" w:cs="Times New Roman"/>
          <w:sz w:val="28"/>
          <w:szCs w:val="28"/>
        </w:rPr>
      </w:pPr>
      <w:r w:rsidRPr="008E412C">
        <w:rPr>
          <w:rFonts w:ascii="Times New Roman" w:hAnsi="Times New Roman" w:cs="Times New Roman"/>
          <w:i/>
          <w:sz w:val="28"/>
          <w:szCs w:val="28"/>
        </w:rPr>
        <w:t>Срок службы ИСЗ</w:t>
      </w:r>
      <w:r w:rsidRPr="008E412C">
        <w:rPr>
          <w:rFonts w:ascii="Times New Roman" w:hAnsi="Times New Roman" w:cs="Times New Roman"/>
          <w:sz w:val="28"/>
          <w:szCs w:val="28"/>
        </w:rPr>
        <w:t xml:space="preserve"> достигает 10…15 лет (высокая надежность элементов, гибкая и разветвленная схема резервирования).</w:t>
      </w:r>
    </w:p>
    <w:p w:rsidR="00325AA7" w:rsidRPr="008E412C" w:rsidRDefault="00325AA7" w:rsidP="00325AA7">
      <w:pPr>
        <w:shd w:val="clear" w:color="auto" w:fill="FFFFFF"/>
        <w:ind w:firstLine="567"/>
        <w:rPr>
          <w:rFonts w:ascii="Times New Roman" w:hAnsi="Times New Roman" w:cs="Times New Roman"/>
          <w:sz w:val="28"/>
          <w:szCs w:val="28"/>
        </w:rPr>
      </w:pPr>
      <w:r w:rsidRPr="008E412C">
        <w:rPr>
          <w:rFonts w:ascii="Times New Roman" w:hAnsi="Times New Roman" w:cs="Times New Roman"/>
          <w:color w:val="000000"/>
          <w:spacing w:val="3"/>
          <w:sz w:val="28"/>
          <w:szCs w:val="28"/>
        </w:rPr>
        <w:t xml:space="preserve">Антенная подсистема. </w:t>
      </w:r>
      <w:r w:rsidRPr="008E412C">
        <w:rPr>
          <w:rFonts w:ascii="Times New Roman" w:hAnsi="Times New Roman" w:cs="Times New Roman"/>
          <w:color w:val="000000"/>
          <w:spacing w:val="1"/>
          <w:sz w:val="28"/>
          <w:szCs w:val="28"/>
        </w:rPr>
        <w:t xml:space="preserve">Антенны являются одним из наиболее специфичных субансамблей для выполнения задач спутников. </w:t>
      </w:r>
      <w:r w:rsidRPr="008E412C">
        <w:rPr>
          <w:rFonts w:ascii="Times New Roman" w:hAnsi="Times New Roman" w:cs="Times New Roman"/>
          <w:color w:val="000000"/>
          <w:spacing w:val="3"/>
          <w:sz w:val="28"/>
          <w:szCs w:val="28"/>
        </w:rPr>
        <w:t xml:space="preserve">Ограниченность имеющихся частот, увеличение емкости передач и "теснота" на геостационарной орбите </w:t>
      </w:r>
      <w:r w:rsidRPr="008E412C">
        <w:rPr>
          <w:rFonts w:ascii="Times New Roman" w:hAnsi="Times New Roman" w:cs="Times New Roman"/>
          <w:color w:val="000000"/>
          <w:spacing w:val="4"/>
          <w:sz w:val="28"/>
          <w:szCs w:val="28"/>
        </w:rPr>
        <w:t>привели к увеличению необходимости повторного использования частот посредством пространственной и/или поляризационной развязки сигналов. Ширина полосы, занимаемая сигналами, передаваемыми в од</w:t>
      </w:r>
      <w:r w:rsidRPr="008E412C">
        <w:rPr>
          <w:rFonts w:ascii="Times New Roman" w:hAnsi="Times New Roman" w:cs="Times New Roman"/>
          <w:color w:val="000000"/>
          <w:spacing w:val="4"/>
          <w:sz w:val="28"/>
          <w:szCs w:val="28"/>
        </w:rPr>
        <w:softHyphen/>
      </w:r>
      <w:r w:rsidRPr="008E412C">
        <w:rPr>
          <w:rFonts w:ascii="Times New Roman" w:hAnsi="Times New Roman" w:cs="Times New Roman"/>
          <w:color w:val="000000"/>
          <w:spacing w:val="6"/>
          <w:sz w:val="28"/>
          <w:szCs w:val="28"/>
        </w:rPr>
        <w:t xml:space="preserve">ном луче и при одной поляризации, как правило, не превышает 500 МГц как в полосах 6/4 ГГц, так и в </w:t>
      </w:r>
      <w:r w:rsidRPr="008E412C">
        <w:rPr>
          <w:rFonts w:ascii="Times New Roman" w:hAnsi="Times New Roman" w:cs="Times New Roman"/>
          <w:color w:val="000000"/>
          <w:spacing w:val="3"/>
          <w:sz w:val="28"/>
          <w:szCs w:val="28"/>
        </w:rPr>
        <w:t>14/11 ГГц.</w:t>
      </w:r>
    </w:p>
    <w:p w:rsidR="00325AA7" w:rsidRPr="008E412C" w:rsidRDefault="00325AA7" w:rsidP="00325AA7">
      <w:pPr>
        <w:shd w:val="clear" w:color="auto" w:fill="FFFFFF"/>
        <w:ind w:left="48" w:right="19" w:firstLine="522"/>
        <w:jc w:val="both"/>
        <w:rPr>
          <w:rFonts w:ascii="Times New Roman" w:hAnsi="Times New Roman" w:cs="Times New Roman"/>
          <w:sz w:val="28"/>
          <w:szCs w:val="28"/>
        </w:rPr>
      </w:pPr>
      <w:r w:rsidRPr="008E412C">
        <w:rPr>
          <w:rFonts w:ascii="Times New Roman" w:hAnsi="Times New Roman" w:cs="Times New Roman"/>
          <w:color w:val="000000"/>
          <w:spacing w:val="1"/>
          <w:sz w:val="28"/>
          <w:szCs w:val="28"/>
        </w:rPr>
        <w:t>Системы телеметрии, телеуправления и измерения расстояний требуют специальных антенн. В фазе за</w:t>
      </w:r>
      <w:r w:rsidRPr="008E412C">
        <w:rPr>
          <w:rFonts w:ascii="Times New Roman" w:hAnsi="Times New Roman" w:cs="Times New Roman"/>
          <w:color w:val="000000"/>
          <w:spacing w:val="1"/>
          <w:sz w:val="28"/>
          <w:szCs w:val="28"/>
        </w:rPr>
        <w:softHyphen/>
      </w:r>
      <w:r w:rsidRPr="008E412C">
        <w:rPr>
          <w:rFonts w:ascii="Times New Roman" w:hAnsi="Times New Roman" w:cs="Times New Roman"/>
          <w:color w:val="000000"/>
          <w:spacing w:val="3"/>
          <w:sz w:val="28"/>
          <w:szCs w:val="28"/>
        </w:rPr>
        <w:t xml:space="preserve">пуска и вывода на переходную орбиту требуются биконические антенны с диаграммой, сформированной в </w:t>
      </w:r>
      <w:r w:rsidRPr="008E412C">
        <w:rPr>
          <w:rFonts w:ascii="Times New Roman" w:hAnsi="Times New Roman" w:cs="Times New Roman"/>
          <w:color w:val="000000"/>
          <w:spacing w:val="1"/>
          <w:sz w:val="28"/>
          <w:szCs w:val="28"/>
        </w:rPr>
        <w:t xml:space="preserve">виде "пончика", когда космический аппарат стабилизирован вращением перед включением перигейного или апогейного двигателя. Будучи уже на </w:t>
      </w:r>
      <w:r w:rsidRPr="008E412C">
        <w:rPr>
          <w:rFonts w:ascii="Times New Roman" w:hAnsi="Times New Roman" w:cs="Times New Roman"/>
          <w:color w:val="000000"/>
          <w:spacing w:val="1"/>
          <w:sz w:val="28"/>
          <w:szCs w:val="28"/>
        </w:rPr>
        <w:lastRenderedPageBreak/>
        <w:t>геостационарной орбите, системы телеметрии и телеуправления могут продолжать работать на биконическую антенну. Однако в целях экономии мощности сигналы телеметрии и телеуправления можно переключить на основную антенну связи с большим усилением; в этом случае бико</w:t>
      </w:r>
      <w:r w:rsidRPr="008E412C">
        <w:rPr>
          <w:rFonts w:ascii="Times New Roman" w:hAnsi="Times New Roman" w:cs="Times New Roman"/>
          <w:color w:val="000000"/>
          <w:spacing w:val="3"/>
          <w:sz w:val="28"/>
          <w:szCs w:val="28"/>
        </w:rPr>
        <w:t>ническая антенна может служить резервом, если космический аппарат случайно начнет вращаться.</w:t>
      </w:r>
    </w:p>
    <w:p w:rsidR="00325AA7" w:rsidRPr="008E412C" w:rsidRDefault="00325AA7" w:rsidP="00325AA7">
      <w:pPr>
        <w:shd w:val="clear" w:color="auto" w:fill="FFFFFF"/>
        <w:tabs>
          <w:tab w:val="left" w:pos="816"/>
        </w:tabs>
        <w:ind w:left="34" w:firstLine="533"/>
        <w:rPr>
          <w:rFonts w:ascii="Times New Roman" w:hAnsi="Times New Roman" w:cs="Times New Roman"/>
          <w:sz w:val="28"/>
          <w:szCs w:val="28"/>
        </w:rPr>
      </w:pPr>
      <w:r w:rsidRPr="008E412C">
        <w:rPr>
          <w:rFonts w:ascii="Times New Roman" w:hAnsi="Times New Roman" w:cs="Times New Roman"/>
          <w:i/>
          <w:iCs/>
          <w:color w:val="000000"/>
          <w:spacing w:val="5"/>
          <w:sz w:val="28"/>
          <w:szCs w:val="28"/>
        </w:rPr>
        <w:t>Конструкции</w:t>
      </w:r>
    </w:p>
    <w:p w:rsidR="00325AA7" w:rsidRPr="008E412C" w:rsidRDefault="00325AA7" w:rsidP="00325AA7">
      <w:pPr>
        <w:shd w:val="clear" w:color="auto" w:fill="FFFFFF"/>
        <w:ind w:left="567"/>
        <w:rPr>
          <w:rFonts w:ascii="Times New Roman" w:hAnsi="Times New Roman" w:cs="Times New Roman"/>
          <w:sz w:val="28"/>
          <w:szCs w:val="28"/>
        </w:rPr>
      </w:pPr>
      <w:r w:rsidRPr="008E412C">
        <w:rPr>
          <w:rFonts w:ascii="Times New Roman" w:hAnsi="Times New Roman" w:cs="Times New Roman"/>
          <w:color w:val="000000"/>
          <w:spacing w:val="2"/>
          <w:sz w:val="28"/>
          <w:szCs w:val="28"/>
        </w:rPr>
        <w:t>Устройство антенны зависит от конструкции космического аппарата:</w:t>
      </w:r>
    </w:p>
    <w:p w:rsidR="00325AA7" w:rsidRPr="008E412C" w:rsidRDefault="00325AA7" w:rsidP="00325AA7">
      <w:pPr>
        <w:shd w:val="clear" w:color="auto" w:fill="FFFFFF"/>
        <w:tabs>
          <w:tab w:val="left" w:pos="451"/>
        </w:tabs>
        <w:ind w:firstLine="567"/>
        <w:rPr>
          <w:rFonts w:ascii="Times New Roman" w:hAnsi="Times New Roman" w:cs="Times New Roman"/>
          <w:sz w:val="28"/>
          <w:szCs w:val="28"/>
        </w:rPr>
      </w:pPr>
      <w:r w:rsidRPr="008E412C">
        <w:rPr>
          <w:rFonts w:ascii="Times New Roman" w:hAnsi="Times New Roman" w:cs="Times New Roman"/>
          <w:color w:val="000000"/>
          <w:sz w:val="28"/>
          <w:szCs w:val="28"/>
        </w:rPr>
        <w:t>- с</w:t>
      </w:r>
      <w:r w:rsidRPr="008E412C">
        <w:rPr>
          <w:rFonts w:ascii="Times New Roman" w:hAnsi="Times New Roman" w:cs="Times New Roman"/>
          <w:color w:val="000000"/>
          <w:spacing w:val="3"/>
          <w:sz w:val="28"/>
          <w:szCs w:val="28"/>
        </w:rPr>
        <w:t xml:space="preserve">путник, стабилизированный вращением. </w:t>
      </w:r>
    </w:p>
    <w:p w:rsidR="00325AA7" w:rsidRPr="008E412C" w:rsidRDefault="00325AA7" w:rsidP="00325AA7">
      <w:pPr>
        <w:shd w:val="clear" w:color="auto" w:fill="FFFFFF"/>
        <w:ind w:left="62" w:right="14" w:firstLine="505"/>
        <w:jc w:val="both"/>
        <w:rPr>
          <w:rFonts w:ascii="Times New Roman" w:hAnsi="Times New Roman" w:cs="Times New Roman"/>
          <w:sz w:val="28"/>
          <w:szCs w:val="28"/>
        </w:rPr>
      </w:pPr>
      <w:r w:rsidRPr="008E412C">
        <w:rPr>
          <w:rFonts w:ascii="Times New Roman" w:hAnsi="Times New Roman" w:cs="Times New Roman"/>
          <w:color w:val="000000"/>
          <w:spacing w:val="1"/>
          <w:sz w:val="28"/>
          <w:szCs w:val="28"/>
        </w:rPr>
        <w:t>В случае стабилизированного вращением спутника нет фиксированной, обращенной к Земле панели, ко</w:t>
      </w:r>
      <w:r w:rsidRPr="008E412C">
        <w:rPr>
          <w:rFonts w:ascii="Times New Roman" w:hAnsi="Times New Roman" w:cs="Times New Roman"/>
          <w:color w:val="000000"/>
          <w:spacing w:val="1"/>
          <w:sz w:val="28"/>
          <w:szCs w:val="28"/>
        </w:rPr>
        <w:softHyphen/>
      </w:r>
      <w:r w:rsidRPr="008E412C">
        <w:rPr>
          <w:rFonts w:ascii="Times New Roman" w:hAnsi="Times New Roman" w:cs="Times New Roman"/>
          <w:color w:val="000000"/>
          <w:spacing w:val="2"/>
          <w:sz w:val="28"/>
          <w:szCs w:val="28"/>
        </w:rPr>
        <w:t>торую можно использовать для крепления антенной подсистемы.</w:t>
      </w:r>
    </w:p>
    <w:p w:rsidR="00325AA7" w:rsidRPr="008E412C" w:rsidRDefault="00325AA7" w:rsidP="00325AA7">
      <w:pPr>
        <w:shd w:val="clear" w:color="auto" w:fill="FFFFFF"/>
        <w:ind w:left="67" w:right="10" w:firstLine="505"/>
        <w:jc w:val="both"/>
        <w:rPr>
          <w:rFonts w:ascii="Times New Roman" w:hAnsi="Times New Roman" w:cs="Times New Roman"/>
          <w:sz w:val="28"/>
          <w:szCs w:val="28"/>
        </w:rPr>
      </w:pPr>
      <w:r w:rsidRPr="008E412C">
        <w:rPr>
          <w:rFonts w:ascii="Times New Roman" w:hAnsi="Times New Roman" w:cs="Times New Roman"/>
          <w:color w:val="000000"/>
          <w:spacing w:val="1"/>
          <w:sz w:val="28"/>
          <w:szCs w:val="28"/>
        </w:rPr>
        <w:t>Единственно возможная конструкция - параболоидное зеркало с вынесенным облучателем, смонтиро</w:t>
      </w:r>
      <w:r w:rsidRPr="008E412C">
        <w:rPr>
          <w:rFonts w:ascii="Times New Roman" w:hAnsi="Times New Roman" w:cs="Times New Roman"/>
          <w:color w:val="000000"/>
          <w:spacing w:val="1"/>
          <w:sz w:val="28"/>
          <w:szCs w:val="28"/>
        </w:rPr>
        <w:softHyphen/>
      </w:r>
      <w:r w:rsidRPr="008E412C">
        <w:rPr>
          <w:rFonts w:ascii="Times New Roman" w:hAnsi="Times New Roman" w:cs="Times New Roman"/>
          <w:color w:val="000000"/>
          <w:spacing w:val="2"/>
          <w:sz w:val="28"/>
          <w:szCs w:val="28"/>
        </w:rPr>
        <w:t>ванное на платформе с обратным вращением. Зеркало складывается во время запуска. Интел</w:t>
      </w:r>
      <w:r w:rsidRPr="008E412C">
        <w:rPr>
          <w:rFonts w:ascii="Times New Roman" w:hAnsi="Times New Roman" w:cs="Times New Roman"/>
          <w:color w:val="000000"/>
          <w:spacing w:val="2"/>
          <w:sz w:val="28"/>
          <w:szCs w:val="28"/>
        </w:rPr>
        <w:softHyphen/>
      </w:r>
      <w:r w:rsidRPr="008E412C">
        <w:rPr>
          <w:rFonts w:ascii="Times New Roman" w:hAnsi="Times New Roman" w:cs="Times New Roman"/>
          <w:color w:val="000000"/>
          <w:spacing w:val="3"/>
          <w:sz w:val="28"/>
          <w:szCs w:val="28"/>
        </w:rPr>
        <w:t>сат-</w:t>
      </w:r>
      <w:proofErr w:type="gramStart"/>
      <w:r w:rsidRPr="008E412C">
        <w:rPr>
          <w:rFonts w:ascii="Times New Roman" w:hAnsi="Times New Roman" w:cs="Times New Roman"/>
          <w:color w:val="000000"/>
          <w:spacing w:val="3"/>
          <w:sz w:val="28"/>
          <w:szCs w:val="28"/>
          <w:lang w:val="en-US"/>
        </w:rPr>
        <w:t>VI</w:t>
      </w:r>
      <w:proofErr w:type="gramEnd"/>
      <w:r w:rsidRPr="008E412C">
        <w:rPr>
          <w:rFonts w:ascii="Times New Roman" w:hAnsi="Times New Roman" w:cs="Times New Roman"/>
          <w:color w:val="000000"/>
          <w:spacing w:val="3"/>
          <w:sz w:val="28"/>
          <w:szCs w:val="28"/>
        </w:rPr>
        <w:t xml:space="preserve"> (рисунок 3.2) - пример этой конструкции;</w:t>
      </w:r>
    </w:p>
    <w:p w:rsidR="00325AA7" w:rsidRPr="008E412C" w:rsidRDefault="00325AA7" w:rsidP="00325AA7">
      <w:pPr>
        <w:shd w:val="clear" w:color="auto" w:fill="FFFFFF"/>
        <w:tabs>
          <w:tab w:val="left" w:pos="451"/>
        </w:tabs>
        <w:ind w:firstLine="567"/>
        <w:rPr>
          <w:rFonts w:ascii="Times New Roman" w:hAnsi="Times New Roman" w:cs="Times New Roman"/>
          <w:sz w:val="28"/>
          <w:szCs w:val="28"/>
        </w:rPr>
      </w:pPr>
      <w:r w:rsidRPr="008E412C">
        <w:rPr>
          <w:rFonts w:ascii="Times New Roman" w:hAnsi="Times New Roman" w:cs="Times New Roman"/>
          <w:color w:val="000000"/>
          <w:spacing w:val="3"/>
          <w:sz w:val="28"/>
          <w:szCs w:val="28"/>
        </w:rPr>
        <w:t>- спутник, стабилизированный по трем осям.</w:t>
      </w:r>
    </w:p>
    <w:p w:rsidR="00325AA7" w:rsidRPr="008E412C" w:rsidRDefault="00325AA7" w:rsidP="00325AA7">
      <w:pPr>
        <w:shd w:val="clear" w:color="auto" w:fill="FFFFFF"/>
        <w:ind w:left="72" w:right="5" w:firstLine="495"/>
        <w:jc w:val="both"/>
        <w:rPr>
          <w:rFonts w:ascii="Times New Roman" w:hAnsi="Times New Roman" w:cs="Times New Roman"/>
          <w:sz w:val="28"/>
          <w:szCs w:val="28"/>
        </w:rPr>
      </w:pPr>
      <w:r w:rsidRPr="008E412C">
        <w:rPr>
          <w:rFonts w:ascii="Times New Roman" w:hAnsi="Times New Roman" w:cs="Times New Roman"/>
          <w:color w:val="000000"/>
          <w:spacing w:val="2"/>
          <w:sz w:val="28"/>
          <w:szCs w:val="28"/>
        </w:rPr>
        <w:t xml:space="preserve">В этом случае имеется фиксированная панель, обращенная к Земле, которую можно использовать для </w:t>
      </w:r>
      <w:r w:rsidRPr="008E412C">
        <w:rPr>
          <w:rFonts w:ascii="Times New Roman" w:hAnsi="Times New Roman" w:cs="Times New Roman"/>
          <w:color w:val="000000"/>
          <w:spacing w:val="3"/>
          <w:sz w:val="28"/>
          <w:szCs w:val="28"/>
        </w:rPr>
        <w:t>крепления фермы антенны. Возможны два варианта:</w:t>
      </w:r>
    </w:p>
    <w:p w:rsidR="00325AA7" w:rsidRPr="008E412C" w:rsidRDefault="00325AA7" w:rsidP="00325AA7">
      <w:pPr>
        <w:shd w:val="clear" w:color="auto" w:fill="FFFFFF"/>
        <w:ind w:left="72" w:firstLine="495"/>
        <w:rPr>
          <w:rFonts w:ascii="Times New Roman" w:hAnsi="Times New Roman" w:cs="Times New Roman"/>
          <w:sz w:val="28"/>
          <w:szCs w:val="28"/>
        </w:rPr>
      </w:pPr>
      <w:r w:rsidRPr="008E412C">
        <w:rPr>
          <w:rFonts w:ascii="Times New Roman" w:hAnsi="Times New Roman" w:cs="Times New Roman"/>
          <w:color w:val="000000"/>
          <w:spacing w:val="4"/>
          <w:sz w:val="28"/>
          <w:szCs w:val="28"/>
        </w:rPr>
        <w:t xml:space="preserve">а) </w:t>
      </w:r>
      <w:r w:rsidRPr="008E412C">
        <w:rPr>
          <w:rFonts w:ascii="Times New Roman" w:hAnsi="Times New Roman" w:cs="Times New Roman"/>
          <w:i/>
          <w:color w:val="000000"/>
          <w:spacing w:val="4"/>
          <w:sz w:val="28"/>
          <w:szCs w:val="28"/>
        </w:rPr>
        <w:t>б</w:t>
      </w:r>
      <w:r w:rsidRPr="008E412C">
        <w:rPr>
          <w:rFonts w:ascii="Times New Roman" w:hAnsi="Times New Roman" w:cs="Times New Roman"/>
          <w:i/>
          <w:iCs/>
          <w:color w:val="000000"/>
          <w:spacing w:val="4"/>
          <w:sz w:val="28"/>
          <w:szCs w:val="28"/>
        </w:rPr>
        <w:t xml:space="preserve">ашенная конструкция </w:t>
      </w:r>
    </w:p>
    <w:p w:rsidR="00325AA7" w:rsidRPr="008E412C" w:rsidRDefault="00325AA7" w:rsidP="00325AA7">
      <w:pPr>
        <w:shd w:val="clear" w:color="auto" w:fill="FFFFFF"/>
        <w:ind w:left="72" w:firstLine="495"/>
        <w:jc w:val="both"/>
        <w:rPr>
          <w:rFonts w:ascii="Times New Roman" w:hAnsi="Times New Roman" w:cs="Times New Roman"/>
          <w:color w:val="000000"/>
          <w:spacing w:val="2"/>
          <w:sz w:val="28"/>
          <w:szCs w:val="28"/>
        </w:rPr>
      </w:pPr>
      <w:r w:rsidRPr="008E412C">
        <w:rPr>
          <w:rFonts w:ascii="Times New Roman" w:hAnsi="Times New Roman" w:cs="Times New Roman"/>
          <w:color w:val="000000"/>
          <w:spacing w:val="4"/>
          <w:sz w:val="28"/>
          <w:szCs w:val="28"/>
        </w:rPr>
        <w:t xml:space="preserve">Мачта поддерживает облучатели. </w:t>
      </w:r>
      <w:proofErr w:type="gramStart"/>
      <w:r w:rsidRPr="008E412C">
        <w:rPr>
          <w:rFonts w:ascii="Times New Roman" w:hAnsi="Times New Roman" w:cs="Times New Roman"/>
          <w:color w:val="000000"/>
          <w:spacing w:val="4"/>
          <w:sz w:val="28"/>
          <w:szCs w:val="28"/>
        </w:rPr>
        <w:t xml:space="preserve">Зеркала смонтированы на стороне спутника, обращенной к Земле </w:t>
      </w:r>
      <w:r w:rsidRPr="008E412C">
        <w:rPr>
          <w:rFonts w:ascii="Times New Roman" w:hAnsi="Times New Roman" w:cs="Times New Roman"/>
          <w:color w:val="000000"/>
          <w:sz w:val="28"/>
          <w:szCs w:val="28"/>
        </w:rPr>
        <w:t>(пример:</w:t>
      </w:r>
      <w:proofErr w:type="gramEnd"/>
      <w:r w:rsidRPr="008E412C">
        <w:rPr>
          <w:rFonts w:ascii="Times New Roman" w:hAnsi="Times New Roman" w:cs="Times New Roman"/>
          <w:color w:val="000000"/>
          <w:sz w:val="28"/>
          <w:szCs w:val="28"/>
        </w:rPr>
        <w:t xml:space="preserve"> </w:t>
      </w:r>
      <w:proofErr w:type="gramStart"/>
      <w:r w:rsidRPr="008E412C">
        <w:rPr>
          <w:rFonts w:ascii="Times New Roman" w:hAnsi="Times New Roman" w:cs="Times New Roman"/>
          <w:color w:val="000000"/>
          <w:sz w:val="28"/>
          <w:szCs w:val="28"/>
        </w:rPr>
        <w:t>Интелсат-</w:t>
      </w:r>
      <w:r w:rsidRPr="008E412C">
        <w:rPr>
          <w:rFonts w:ascii="Times New Roman" w:hAnsi="Times New Roman" w:cs="Times New Roman"/>
          <w:color w:val="000000"/>
          <w:sz w:val="28"/>
          <w:szCs w:val="28"/>
          <w:lang w:val="en-US"/>
        </w:rPr>
        <w:t>V</w:t>
      </w:r>
      <w:r w:rsidRPr="008E412C">
        <w:rPr>
          <w:rFonts w:ascii="Times New Roman" w:hAnsi="Times New Roman" w:cs="Times New Roman"/>
          <w:color w:val="000000"/>
          <w:sz w:val="28"/>
          <w:szCs w:val="28"/>
        </w:rPr>
        <w:t xml:space="preserve"> - рисунок 3.8).</w:t>
      </w:r>
      <w:proofErr w:type="gramEnd"/>
      <w:r w:rsidRPr="008E412C">
        <w:rPr>
          <w:rFonts w:ascii="Times New Roman" w:hAnsi="Times New Roman" w:cs="Times New Roman"/>
          <w:color w:val="000000"/>
          <w:sz w:val="28"/>
          <w:szCs w:val="28"/>
        </w:rPr>
        <w:t xml:space="preserve"> Недостаток этой конструкции - длина фидера, необходимого для со</w:t>
      </w:r>
      <w:r w:rsidRPr="008E412C">
        <w:rPr>
          <w:rFonts w:ascii="Times New Roman" w:hAnsi="Times New Roman" w:cs="Times New Roman"/>
          <w:color w:val="000000"/>
          <w:sz w:val="28"/>
          <w:szCs w:val="28"/>
        </w:rPr>
        <w:softHyphen/>
      </w:r>
      <w:r w:rsidRPr="008E412C">
        <w:rPr>
          <w:rFonts w:ascii="Times New Roman" w:hAnsi="Times New Roman" w:cs="Times New Roman"/>
          <w:color w:val="000000"/>
          <w:spacing w:val="2"/>
          <w:sz w:val="28"/>
          <w:szCs w:val="28"/>
        </w:rPr>
        <w:t>единения облучателей антенны с усилителями мощности ретрансляторов;</w:t>
      </w:r>
    </w:p>
    <w:p w:rsidR="00325AA7" w:rsidRPr="008E412C" w:rsidRDefault="00325AA7" w:rsidP="00325AA7">
      <w:pPr>
        <w:shd w:val="clear" w:color="auto" w:fill="FFFFFF"/>
        <w:tabs>
          <w:tab w:val="left" w:pos="403"/>
        </w:tabs>
        <w:ind w:left="5" w:firstLine="562"/>
        <w:rPr>
          <w:rFonts w:ascii="Times New Roman" w:hAnsi="Times New Roman" w:cs="Times New Roman"/>
          <w:sz w:val="28"/>
          <w:szCs w:val="28"/>
        </w:rPr>
      </w:pPr>
      <w:r w:rsidRPr="008E412C">
        <w:rPr>
          <w:rFonts w:ascii="Times New Roman" w:hAnsi="Times New Roman" w:cs="Times New Roman"/>
          <w:color w:val="000000"/>
          <w:spacing w:val="-7"/>
          <w:sz w:val="28"/>
          <w:szCs w:val="28"/>
        </w:rPr>
        <w:t xml:space="preserve">б) </w:t>
      </w:r>
      <w:r w:rsidRPr="008E412C">
        <w:rPr>
          <w:rFonts w:ascii="Times New Roman" w:hAnsi="Times New Roman" w:cs="Times New Roman"/>
          <w:i/>
          <w:color w:val="000000"/>
          <w:spacing w:val="-7"/>
          <w:sz w:val="28"/>
          <w:szCs w:val="28"/>
        </w:rPr>
        <w:t>к</w:t>
      </w:r>
      <w:r w:rsidRPr="008E412C">
        <w:rPr>
          <w:rFonts w:ascii="Times New Roman" w:hAnsi="Times New Roman" w:cs="Times New Roman"/>
          <w:i/>
          <w:iCs/>
          <w:color w:val="000000"/>
          <w:spacing w:val="6"/>
          <w:sz w:val="28"/>
          <w:szCs w:val="28"/>
        </w:rPr>
        <w:t xml:space="preserve">онструкция "Уши Микки-Мауса". </w:t>
      </w:r>
    </w:p>
    <w:p w:rsidR="00325AA7" w:rsidRPr="008E412C" w:rsidRDefault="00325AA7" w:rsidP="00325AA7">
      <w:pPr>
        <w:shd w:val="clear" w:color="auto" w:fill="FFFFFF"/>
        <w:ind w:left="10" w:firstLine="384"/>
        <w:jc w:val="both"/>
        <w:rPr>
          <w:rFonts w:ascii="Times New Roman" w:hAnsi="Times New Roman" w:cs="Times New Roman"/>
          <w:sz w:val="28"/>
          <w:szCs w:val="28"/>
        </w:rPr>
      </w:pPr>
      <w:r w:rsidRPr="008E412C">
        <w:rPr>
          <w:rFonts w:ascii="Times New Roman" w:hAnsi="Times New Roman" w:cs="Times New Roman"/>
          <w:color w:val="000000"/>
          <w:spacing w:val="2"/>
          <w:sz w:val="28"/>
          <w:szCs w:val="28"/>
        </w:rPr>
        <w:t xml:space="preserve">Зеркала могут быть смонтированы на восточной или западной стороне спутника. В этом </w:t>
      </w:r>
      <w:r w:rsidRPr="008E412C">
        <w:rPr>
          <w:rFonts w:ascii="Times New Roman" w:hAnsi="Times New Roman" w:cs="Times New Roman"/>
          <w:color w:val="000000"/>
          <w:spacing w:val="1"/>
          <w:sz w:val="28"/>
          <w:szCs w:val="28"/>
        </w:rPr>
        <w:t>случае облучатели могут быть прикреплены непосредственно к корпусу спутника (длина фидеров уменьша</w:t>
      </w:r>
      <w:r w:rsidRPr="008E412C">
        <w:rPr>
          <w:rFonts w:ascii="Times New Roman" w:hAnsi="Times New Roman" w:cs="Times New Roman"/>
          <w:color w:val="000000"/>
          <w:spacing w:val="1"/>
          <w:sz w:val="28"/>
          <w:szCs w:val="28"/>
        </w:rPr>
        <w:softHyphen/>
      </w:r>
      <w:r w:rsidRPr="008E412C">
        <w:rPr>
          <w:rFonts w:ascii="Times New Roman" w:hAnsi="Times New Roman" w:cs="Times New Roman"/>
          <w:color w:val="000000"/>
          <w:spacing w:val="5"/>
          <w:sz w:val="28"/>
          <w:szCs w:val="28"/>
        </w:rPr>
        <w:t xml:space="preserve">ется). Нужны механизмы для развертывания зеркал, которые сложены по сторонам спутника во время его </w:t>
      </w:r>
      <w:r w:rsidRPr="008E412C">
        <w:rPr>
          <w:rFonts w:ascii="Times New Roman" w:hAnsi="Times New Roman" w:cs="Times New Roman"/>
          <w:color w:val="000000"/>
          <w:spacing w:val="3"/>
          <w:sz w:val="28"/>
          <w:szCs w:val="28"/>
        </w:rPr>
        <w:t>запуска.</w:t>
      </w:r>
    </w:p>
    <w:p w:rsidR="00325AA7" w:rsidRPr="008E412C" w:rsidRDefault="00325AA7" w:rsidP="00325AA7">
      <w:pPr>
        <w:shd w:val="clear" w:color="auto" w:fill="FFFFFF"/>
        <w:ind w:left="10" w:firstLine="557"/>
        <w:jc w:val="both"/>
        <w:rPr>
          <w:rFonts w:ascii="Times New Roman" w:hAnsi="Times New Roman" w:cs="Times New Roman"/>
          <w:sz w:val="28"/>
          <w:szCs w:val="28"/>
        </w:rPr>
      </w:pPr>
      <w:r w:rsidRPr="008E412C">
        <w:rPr>
          <w:rFonts w:ascii="Times New Roman" w:hAnsi="Times New Roman" w:cs="Times New Roman"/>
          <w:color w:val="000000"/>
          <w:spacing w:val="3"/>
          <w:sz w:val="28"/>
          <w:szCs w:val="28"/>
        </w:rPr>
        <w:lastRenderedPageBreak/>
        <w:t>Антенны в виде двух сетчатых параболоидов спутника Евтелсат-П показаны на рисунке 3.10.</w:t>
      </w:r>
    </w:p>
    <w:p w:rsidR="00325AA7" w:rsidRPr="008E412C" w:rsidRDefault="00325AA7" w:rsidP="00325AA7">
      <w:pPr>
        <w:shd w:val="clear" w:color="auto" w:fill="FFFFFF"/>
        <w:ind w:firstLine="567"/>
        <w:rPr>
          <w:rFonts w:ascii="Times New Roman" w:hAnsi="Times New Roman" w:cs="Times New Roman"/>
          <w:sz w:val="28"/>
          <w:szCs w:val="28"/>
        </w:rPr>
      </w:pPr>
      <w:r w:rsidRPr="008E412C">
        <w:rPr>
          <w:rFonts w:ascii="Times New Roman" w:hAnsi="Times New Roman" w:cs="Times New Roman"/>
          <w:i/>
          <w:iCs/>
          <w:color w:val="000000"/>
          <w:spacing w:val="5"/>
          <w:sz w:val="28"/>
          <w:szCs w:val="28"/>
        </w:rPr>
        <w:t>Характеристики антенны</w:t>
      </w:r>
    </w:p>
    <w:p w:rsidR="00325AA7" w:rsidRPr="008E412C" w:rsidRDefault="00325AA7" w:rsidP="00325AA7">
      <w:pPr>
        <w:shd w:val="clear" w:color="auto" w:fill="FFFFFF"/>
        <w:ind w:firstLine="567"/>
        <w:rPr>
          <w:rFonts w:ascii="Times New Roman" w:hAnsi="Times New Roman" w:cs="Times New Roman"/>
          <w:sz w:val="28"/>
          <w:szCs w:val="28"/>
        </w:rPr>
      </w:pPr>
      <w:r w:rsidRPr="008E412C">
        <w:rPr>
          <w:rFonts w:ascii="Times New Roman" w:hAnsi="Times New Roman" w:cs="Times New Roman"/>
          <w:color w:val="000000"/>
          <w:spacing w:val="2"/>
          <w:sz w:val="28"/>
          <w:szCs w:val="28"/>
        </w:rPr>
        <w:t>Основные характеристики антенны спутника следующие:</w:t>
      </w:r>
    </w:p>
    <w:p w:rsidR="00325AA7" w:rsidRPr="008E412C" w:rsidRDefault="00325AA7" w:rsidP="00325AA7">
      <w:pPr>
        <w:widowControl w:val="0"/>
        <w:numPr>
          <w:ilvl w:val="0"/>
          <w:numId w:val="15"/>
        </w:numPr>
        <w:shd w:val="clear" w:color="auto" w:fill="FFFFFF"/>
        <w:tabs>
          <w:tab w:val="left" w:pos="398"/>
        </w:tabs>
        <w:autoSpaceDE w:val="0"/>
        <w:autoSpaceDN w:val="0"/>
        <w:adjustRightInd w:val="0"/>
        <w:spacing w:after="0"/>
        <w:ind w:firstLine="540"/>
        <w:rPr>
          <w:rFonts w:ascii="Times New Roman" w:hAnsi="Times New Roman" w:cs="Times New Roman"/>
          <w:color w:val="000000"/>
          <w:sz w:val="28"/>
          <w:szCs w:val="28"/>
        </w:rPr>
      </w:pPr>
      <w:r w:rsidRPr="008E412C">
        <w:rPr>
          <w:rFonts w:ascii="Times New Roman" w:hAnsi="Times New Roman" w:cs="Times New Roman"/>
          <w:color w:val="000000"/>
          <w:spacing w:val="4"/>
          <w:sz w:val="28"/>
          <w:szCs w:val="28"/>
        </w:rPr>
        <w:t>контур покрытия (конфигурация луча);</w:t>
      </w:r>
    </w:p>
    <w:p w:rsidR="00325AA7" w:rsidRPr="008E412C" w:rsidRDefault="00325AA7" w:rsidP="00325AA7">
      <w:pPr>
        <w:widowControl w:val="0"/>
        <w:numPr>
          <w:ilvl w:val="0"/>
          <w:numId w:val="15"/>
        </w:numPr>
        <w:shd w:val="clear" w:color="auto" w:fill="FFFFFF"/>
        <w:tabs>
          <w:tab w:val="left" w:pos="398"/>
        </w:tabs>
        <w:autoSpaceDE w:val="0"/>
        <w:autoSpaceDN w:val="0"/>
        <w:adjustRightInd w:val="0"/>
        <w:spacing w:after="0"/>
        <w:ind w:firstLine="540"/>
        <w:rPr>
          <w:rFonts w:ascii="Times New Roman" w:hAnsi="Times New Roman" w:cs="Times New Roman"/>
          <w:color w:val="000000"/>
          <w:sz w:val="28"/>
          <w:szCs w:val="28"/>
        </w:rPr>
      </w:pPr>
      <w:r w:rsidRPr="008E412C">
        <w:rPr>
          <w:rFonts w:ascii="Times New Roman" w:hAnsi="Times New Roman" w:cs="Times New Roman"/>
          <w:color w:val="000000"/>
          <w:spacing w:val="2"/>
          <w:sz w:val="28"/>
          <w:szCs w:val="28"/>
        </w:rPr>
        <w:t>форма диаграммы направленности и уровень боковых лепестков;</w:t>
      </w:r>
    </w:p>
    <w:p w:rsidR="00325AA7" w:rsidRPr="008E412C" w:rsidRDefault="00325AA7" w:rsidP="00325AA7">
      <w:pPr>
        <w:widowControl w:val="0"/>
        <w:numPr>
          <w:ilvl w:val="0"/>
          <w:numId w:val="15"/>
        </w:numPr>
        <w:shd w:val="clear" w:color="auto" w:fill="FFFFFF"/>
        <w:tabs>
          <w:tab w:val="left" w:pos="398"/>
        </w:tabs>
        <w:autoSpaceDE w:val="0"/>
        <w:autoSpaceDN w:val="0"/>
        <w:adjustRightInd w:val="0"/>
        <w:spacing w:after="0"/>
        <w:ind w:firstLine="540"/>
        <w:rPr>
          <w:rFonts w:ascii="Times New Roman" w:hAnsi="Times New Roman" w:cs="Times New Roman"/>
          <w:color w:val="000000"/>
          <w:sz w:val="28"/>
          <w:szCs w:val="28"/>
        </w:rPr>
      </w:pPr>
      <w:r w:rsidRPr="008E412C">
        <w:rPr>
          <w:rFonts w:ascii="Times New Roman" w:hAnsi="Times New Roman" w:cs="Times New Roman"/>
          <w:color w:val="000000"/>
          <w:spacing w:val="3"/>
          <w:sz w:val="28"/>
          <w:szCs w:val="28"/>
        </w:rPr>
        <w:t>чистота поляризации;</w:t>
      </w:r>
    </w:p>
    <w:p w:rsidR="00325AA7" w:rsidRPr="008E412C" w:rsidRDefault="00325AA7" w:rsidP="00325AA7">
      <w:pPr>
        <w:widowControl w:val="0"/>
        <w:numPr>
          <w:ilvl w:val="0"/>
          <w:numId w:val="15"/>
        </w:numPr>
        <w:shd w:val="clear" w:color="auto" w:fill="FFFFFF"/>
        <w:tabs>
          <w:tab w:val="left" w:pos="398"/>
        </w:tabs>
        <w:autoSpaceDE w:val="0"/>
        <w:autoSpaceDN w:val="0"/>
        <w:adjustRightInd w:val="0"/>
        <w:spacing w:after="0"/>
        <w:ind w:firstLine="540"/>
        <w:rPr>
          <w:rFonts w:ascii="Times New Roman" w:hAnsi="Times New Roman" w:cs="Times New Roman"/>
          <w:color w:val="000000"/>
          <w:sz w:val="28"/>
          <w:szCs w:val="28"/>
        </w:rPr>
      </w:pPr>
      <w:r w:rsidRPr="008E412C">
        <w:rPr>
          <w:rFonts w:ascii="Times New Roman" w:hAnsi="Times New Roman" w:cs="Times New Roman"/>
          <w:color w:val="000000"/>
          <w:spacing w:val="3"/>
          <w:sz w:val="28"/>
          <w:szCs w:val="28"/>
        </w:rPr>
        <w:t>приложенная мощность;</w:t>
      </w:r>
    </w:p>
    <w:p w:rsidR="00325AA7" w:rsidRPr="008E412C" w:rsidRDefault="00325AA7" w:rsidP="00325AA7">
      <w:pPr>
        <w:widowControl w:val="0"/>
        <w:numPr>
          <w:ilvl w:val="0"/>
          <w:numId w:val="15"/>
        </w:numPr>
        <w:shd w:val="clear" w:color="auto" w:fill="FFFFFF"/>
        <w:tabs>
          <w:tab w:val="left" w:pos="398"/>
        </w:tabs>
        <w:autoSpaceDE w:val="0"/>
        <w:autoSpaceDN w:val="0"/>
        <w:adjustRightInd w:val="0"/>
        <w:spacing w:after="0"/>
        <w:ind w:firstLine="540"/>
        <w:rPr>
          <w:rFonts w:ascii="Times New Roman" w:hAnsi="Times New Roman" w:cs="Times New Roman"/>
          <w:color w:val="000000"/>
          <w:sz w:val="28"/>
          <w:szCs w:val="28"/>
        </w:rPr>
      </w:pPr>
      <w:r w:rsidRPr="008E412C">
        <w:rPr>
          <w:rFonts w:ascii="Times New Roman" w:hAnsi="Times New Roman" w:cs="Times New Roman"/>
          <w:color w:val="000000"/>
          <w:spacing w:val="3"/>
          <w:sz w:val="28"/>
          <w:szCs w:val="28"/>
        </w:rPr>
        <w:t>РЧ чувствительность.</w:t>
      </w:r>
    </w:p>
    <w:p w:rsidR="00325AA7" w:rsidRPr="008E412C" w:rsidRDefault="00325AA7" w:rsidP="00325AA7">
      <w:pPr>
        <w:shd w:val="clear" w:color="auto" w:fill="FFFFFF"/>
        <w:ind w:firstLine="567"/>
        <w:rPr>
          <w:rFonts w:ascii="Times New Roman" w:hAnsi="Times New Roman" w:cs="Times New Roman"/>
          <w:color w:val="000000"/>
          <w:spacing w:val="4"/>
          <w:sz w:val="28"/>
          <w:szCs w:val="28"/>
        </w:rPr>
      </w:pPr>
      <w:r w:rsidRPr="008E412C">
        <w:rPr>
          <w:rFonts w:ascii="Times New Roman" w:hAnsi="Times New Roman" w:cs="Times New Roman"/>
          <w:color w:val="000000"/>
          <w:spacing w:val="4"/>
          <w:sz w:val="28"/>
          <w:szCs w:val="28"/>
        </w:rPr>
        <w:t>Зона покрытия, видимая со спутника, определяется контурами изоусиления (или изо-ЭИИМ).</w:t>
      </w:r>
    </w:p>
    <w:p w:rsidR="00325AA7" w:rsidRPr="008E412C" w:rsidRDefault="00325AA7" w:rsidP="00325AA7">
      <w:pPr>
        <w:ind w:firstLine="570"/>
        <w:rPr>
          <w:rFonts w:ascii="Times New Roman" w:hAnsi="Times New Roman" w:cs="Times New Roman"/>
          <w:sz w:val="28"/>
          <w:szCs w:val="28"/>
        </w:rPr>
      </w:pPr>
      <w:r w:rsidRPr="008E412C">
        <w:rPr>
          <w:rFonts w:ascii="Times New Roman" w:hAnsi="Times New Roman" w:cs="Times New Roman"/>
          <w:color w:val="000000"/>
          <w:spacing w:val="4"/>
          <w:sz w:val="28"/>
          <w:szCs w:val="28"/>
        </w:rPr>
        <w:t>Например, на р</w:t>
      </w:r>
      <w:r w:rsidRPr="008E412C">
        <w:rPr>
          <w:rFonts w:ascii="Times New Roman" w:hAnsi="Times New Roman" w:cs="Times New Roman"/>
          <w:sz w:val="28"/>
          <w:szCs w:val="28"/>
        </w:rPr>
        <w:t xml:space="preserve">исунке 2.5 изображена зона видимости </w:t>
      </w:r>
      <w:r w:rsidRPr="008E412C">
        <w:rPr>
          <w:rFonts w:ascii="Times New Roman" w:hAnsi="Times New Roman" w:cs="Times New Roman"/>
          <w:sz w:val="28"/>
          <w:szCs w:val="28"/>
          <w:lang w:val="en-US"/>
        </w:rPr>
        <w:t>Intelsat</w:t>
      </w:r>
      <w:r w:rsidRPr="008E412C">
        <w:rPr>
          <w:rFonts w:ascii="Times New Roman" w:hAnsi="Times New Roman" w:cs="Times New Roman"/>
          <w:sz w:val="28"/>
          <w:szCs w:val="28"/>
        </w:rPr>
        <w:t xml:space="preserve"> 904 (</w:t>
      </w:r>
      <w:r w:rsidRPr="008E412C">
        <w:rPr>
          <w:rFonts w:ascii="Times New Roman" w:hAnsi="Times New Roman" w:cs="Times New Roman"/>
          <w:sz w:val="28"/>
          <w:szCs w:val="28"/>
          <w:lang w:val="en-US"/>
        </w:rPr>
        <w:t>Ku</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band</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Spot</w:t>
      </w:r>
      <w:r w:rsidRPr="008E412C">
        <w:rPr>
          <w:rFonts w:ascii="Times New Roman" w:hAnsi="Times New Roman" w:cs="Times New Roman"/>
          <w:sz w:val="28"/>
          <w:szCs w:val="28"/>
        </w:rPr>
        <w:t xml:space="preserve"> 2).</w:t>
      </w:r>
    </w:p>
    <w:p w:rsidR="00325AA7" w:rsidRPr="008E412C" w:rsidRDefault="00052E06" w:rsidP="00325AA7">
      <w:pPr>
        <w:shd w:val="clear" w:color="auto" w:fill="FFFFFF"/>
        <w:ind w:left="72" w:firstLine="379"/>
        <w:jc w:val="center"/>
        <w:rPr>
          <w:rFonts w:ascii="Times New Roman" w:hAnsi="Times New Roman" w:cs="Times New Roman"/>
          <w:color w:val="000000"/>
          <w:spacing w:val="2"/>
          <w:sz w:val="28"/>
          <w:szCs w:val="28"/>
        </w:rPr>
      </w:pPr>
      <w:r w:rsidRPr="00052E06">
        <w:rPr>
          <w:rFonts w:ascii="Times New Roman" w:hAnsi="Times New Roman" w:cs="Times New Roman"/>
          <w:noProof/>
          <w:sz w:val="28"/>
          <w:szCs w:val="28"/>
          <w:lang w:eastAsia="ru-RU"/>
        </w:rPr>
        <w:pict>
          <v:shape id="Надпись 32" o:spid="_x0000_s1786" type="#_x0000_t202" style="position:absolute;margin-left:-27.1pt;margin-top:384.65pt;width:350.2pt;height:18.35pt;z-index:251732992;visibility:visible;mso-wrap-style:non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" stroked="f">
            <v:textbox inset="1.5mm,.3mm,1.5mm,.3mm">
              <w:txbxContent>
                <w:p w:rsidR="00325AA7" w:rsidRPr="00A32E8A" w:rsidRDefault="00325AA7" w:rsidP="00325AA7">
                  <w:pPr>
                    <w:shd w:val="clear" w:color="auto" w:fill="FFFFFF"/>
                    <w:tabs>
                      <w:tab w:val="left" w:pos="403"/>
                    </w:tabs>
                    <w:ind w:left="5" w:firstLine="562"/>
                    <w:jc w:val="center"/>
                    <w:rPr>
                      <w:color w:val="000000"/>
                      <w:spacing w:val="-7"/>
                      <w:sz w:val="28"/>
                      <w:szCs w:val="28"/>
                    </w:rPr>
                  </w:pPr>
                  <w:r>
                    <w:rPr>
                      <w:color w:val="000000"/>
                      <w:spacing w:val="-7"/>
                      <w:sz w:val="28"/>
                      <w:szCs w:val="28"/>
                    </w:rPr>
                    <w:t xml:space="preserve">Рисунок 3.8 – Конструкция спутника ФСС. Интелсат </w:t>
                  </w:r>
                  <w:r>
                    <w:rPr>
                      <w:color w:val="000000"/>
                      <w:spacing w:val="-7"/>
                      <w:sz w:val="28"/>
                      <w:szCs w:val="28"/>
                      <w:lang w:val="en-US"/>
                    </w:rPr>
                    <w:t>V</w:t>
                  </w:r>
                </w:p>
              </w:txbxContent>
            </v:textbox>
          </v:shape>
        </w:pict>
      </w:r>
      <w:r w:rsidR="00325AA7" w:rsidRPr="008E412C">
        <w:rPr>
          <w:rFonts w:ascii="Times New Roman" w:hAnsi="Times New Roman" w:cs="Times New Roman"/>
          <w:noProof/>
          <w:color w:val="000000"/>
          <w:spacing w:val="2"/>
          <w:sz w:val="28"/>
          <w:szCs w:val="28"/>
          <w:lang w:eastAsia="ru-RU"/>
        </w:rPr>
        <w:drawing>
          <wp:inline distT="0" distB="0" distL="0" distR="0">
            <wp:extent cx="4381500" cy="4953000"/>
            <wp:effectExtent l="0" t="0" r="0" b="0"/>
            <wp:docPr id="28" name="Рисунок 28" descr="Ин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Инт1"/>
                    <pic:cNvPicPr>
                      <a:picLocks noChangeAspect="1" noChangeArrowheads="1"/>
                    </pic:cNvPicPr>
                  </pic:nvPicPr>
                  <pic:blipFill>
                    <a:blip r:embed="rId18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936"/>
                    <a:stretch>
                      <a:fillRect/>
                    </a:stretch>
                  </pic:blipFill>
                  <pic:spPr bwMode="auto">
                    <a:xfrm>
                      <a:off x="0" y="0"/>
                      <a:ext cx="4381500" cy="4953000"/>
                    </a:xfrm>
                    <a:prstGeom prst="rect">
                      <a:avLst/>
                    </a:prstGeom>
                    <a:noFill/>
                    <a:ln>
                      <a:noFill/>
                    </a:ln>
                  </pic:spPr>
                </pic:pic>
              </a:graphicData>
            </a:graphic>
          </wp:inline>
        </w:drawing>
      </w:r>
    </w:p>
    <w:p w:rsidR="00325AA7" w:rsidRPr="008E412C" w:rsidRDefault="00052E06" w:rsidP="00325AA7">
      <w:pPr>
        <w:shd w:val="clear" w:color="auto" w:fill="FFFFFF"/>
        <w:tabs>
          <w:tab w:val="left" w:pos="403"/>
        </w:tabs>
        <w:ind w:left="5" w:firstLine="562"/>
        <w:rPr>
          <w:rFonts w:ascii="Times New Roman" w:hAnsi="Times New Roman" w:cs="Times New Roman"/>
          <w:color w:val="000000"/>
          <w:spacing w:val="-7"/>
          <w:sz w:val="28"/>
          <w:szCs w:val="28"/>
        </w:rPr>
      </w:pPr>
      <w:r>
        <w:rPr>
          <w:rFonts w:ascii="Times New Roman" w:hAnsi="Times New Roman" w:cs="Times New Roman"/>
          <w:noProof/>
          <w:color w:val="000000"/>
          <w:spacing w:val="-7"/>
          <w:sz w:val="28"/>
          <w:szCs w:val="28"/>
          <w:lang w:eastAsia="ru-RU"/>
        </w:rPr>
      </w:r>
      <w:r>
        <w:rPr>
          <w:rFonts w:ascii="Times New Roman" w:hAnsi="Times New Roman" w:cs="Times New Roman"/>
          <w:noProof/>
          <w:color w:val="000000"/>
          <w:spacing w:val="-7"/>
          <w:sz w:val="28"/>
          <w:szCs w:val="28"/>
          <w:lang w:eastAsia="ru-RU"/>
        </w:rPr>
        <w:pict>
          <v:rect id="Прямоугольник 27" o:spid="_x0000_s1973" style="width:5in;height:24.75pt;visibility:visible;mso-position-horizontal-relative:char;mso-position-vertical-relative:line" filled="f" stroked="f">
            <o:lock v:ext="edit" aspectratio="t"/>
            <w10:wrap type="none"/>
            <w10:anchorlock/>
          </v:rect>
        </w:pict>
      </w:r>
    </w:p>
    <w:p w:rsidR="00325AA7" w:rsidRPr="008E412C" w:rsidRDefault="00325AA7" w:rsidP="00325AA7">
      <w:pPr>
        <w:shd w:val="clear" w:color="auto" w:fill="FFFFFF"/>
        <w:ind w:firstLine="567"/>
        <w:jc w:val="both"/>
        <w:rPr>
          <w:rFonts w:ascii="Times New Roman" w:hAnsi="Times New Roman" w:cs="Times New Roman"/>
          <w:sz w:val="28"/>
          <w:szCs w:val="28"/>
        </w:rPr>
      </w:pPr>
      <w:r w:rsidRPr="008E412C">
        <w:rPr>
          <w:rFonts w:ascii="Times New Roman" w:hAnsi="Times New Roman" w:cs="Times New Roman"/>
          <w:color w:val="000000"/>
          <w:spacing w:val="1"/>
          <w:sz w:val="28"/>
          <w:szCs w:val="28"/>
        </w:rPr>
        <w:lastRenderedPageBreak/>
        <w:t>На современных спутниках используются антенны со специально сформированным лу</w:t>
      </w:r>
      <w:r w:rsidRPr="008E412C">
        <w:rPr>
          <w:rFonts w:ascii="Times New Roman" w:hAnsi="Times New Roman" w:cs="Times New Roman"/>
          <w:color w:val="000000"/>
          <w:spacing w:val="1"/>
          <w:sz w:val="28"/>
          <w:szCs w:val="28"/>
        </w:rPr>
        <w:softHyphen/>
      </w:r>
      <w:r w:rsidRPr="008E412C">
        <w:rPr>
          <w:rFonts w:ascii="Times New Roman" w:hAnsi="Times New Roman" w:cs="Times New Roman"/>
          <w:color w:val="000000"/>
          <w:spacing w:val="3"/>
          <w:sz w:val="28"/>
          <w:szCs w:val="28"/>
        </w:rPr>
        <w:t>чом в пределах контура зоны обслуживания, чтобы избежать перелива.</w:t>
      </w:r>
    </w:p>
    <w:p w:rsidR="00325AA7" w:rsidRPr="008E412C" w:rsidRDefault="00325AA7" w:rsidP="00325AA7">
      <w:pPr>
        <w:shd w:val="clear" w:color="auto" w:fill="FFFFFF"/>
        <w:ind w:firstLine="567"/>
        <w:jc w:val="both"/>
        <w:rPr>
          <w:rFonts w:ascii="Times New Roman" w:hAnsi="Times New Roman" w:cs="Times New Roman"/>
          <w:color w:val="000000"/>
          <w:spacing w:val="3"/>
          <w:sz w:val="28"/>
          <w:szCs w:val="28"/>
        </w:rPr>
      </w:pPr>
      <w:r w:rsidRPr="008E412C">
        <w:rPr>
          <w:rFonts w:ascii="Times New Roman" w:hAnsi="Times New Roman" w:cs="Times New Roman"/>
          <w:color w:val="000000"/>
          <w:spacing w:val="2"/>
          <w:sz w:val="28"/>
          <w:szCs w:val="28"/>
        </w:rPr>
        <w:t>Теоретически можно показать, что геометрическая форма сечения луча антенны является хорошей ап</w:t>
      </w:r>
      <w:r w:rsidRPr="008E412C">
        <w:rPr>
          <w:rFonts w:ascii="Times New Roman" w:hAnsi="Times New Roman" w:cs="Times New Roman"/>
          <w:color w:val="000000"/>
          <w:spacing w:val="2"/>
          <w:sz w:val="28"/>
          <w:szCs w:val="28"/>
        </w:rPr>
        <w:softHyphen/>
      </w:r>
      <w:r w:rsidRPr="008E412C">
        <w:rPr>
          <w:rFonts w:ascii="Times New Roman" w:hAnsi="Times New Roman" w:cs="Times New Roman"/>
          <w:color w:val="000000"/>
          <w:spacing w:val="1"/>
          <w:sz w:val="28"/>
          <w:szCs w:val="28"/>
        </w:rPr>
        <w:t>проксимацией геометрической формы ее облучения (рисунок 3.11 показывает геометрическое расположение об</w:t>
      </w:r>
      <w:r w:rsidRPr="008E412C">
        <w:rPr>
          <w:rFonts w:ascii="Times New Roman" w:hAnsi="Times New Roman" w:cs="Times New Roman"/>
          <w:color w:val="000000"/>
          <w:spacing w:val="1"/>
          <w:sz w:val="28"/>
          <w:szCs w:val="28"/>
        </w:rPr>
        <w:softHyphen/>
      </w:r>
      <w:r w:rsidRPr="008E412C">
        <w:rPr>
          <w:rFonts w:ascii="Times New Roman" w:hAnsi="Times New Roman" w:cs="Times New Roman"/>
          <w:color w:val="000000"/>
          <w:spacing w:val="3"/>
          <w:sz w:val="28"/>
          <w:szCs w:val="28"/>
        </w:rPr>
        <w:t>лучателей и соответствующий контур покрытия антенны спутника на позиции 319° з.д.).</w:t>
      </w:r>
    </w:p>
    <w:p w:rsidR="00325AA7" w:rsidRPr="008E412C" w:rsidRDefault="00325AA7" w:rsidP="00325AA7">
      <w:pPr>
        <w:shd w:val="clear" w:color="auto" w:fill="FFFFFF"/>
        <w:ind w:firstLine="567"/>
        <w:jc w:val="both"/>
        <w:rPr>
          <w:rFonts w:ascii="Times New Roman" w:hAnsi="Times New Roman" w:cs="Times New Roman"/>
          <w:color w:val="000000"/>
          <w:spacing w:val="4"/>
          <w:sz w:val="28"/>
          <w:szCs w:val="28"/>
        </w:rPr>
      </w:pPr>
      <w:r w:rsidRPr="008E412C">
        <w:rPr>
          <w:rFonts w:ascii="Times New Roman" w:hAnsi="Times New Roman" w:cs="Times New Roman"/>
          <w:color w:val="000000"/>
          <w:spacing w:val="2"/>
          <w:sz w:val="28"/>
          <w:szCs w:val="28"/>
        </w:rPr>
        <w:t>Лучшая аппроксимация контуров желаемой зоны обслуживания потребовала бы большего числа облу</w:t>
      </w:r>
      <w:r w:rsidRPr="008E412C">
        <w:rPr>
          <w:rFonts w:ascii="Times New Roman" w:hAnsi="Times New Roman" w:cs="Times New Roman"/>
          <w:color w:val="000000"/>
          <w:spacing w:val="2"/>
          <w:sz w:val="28"/>
          <w:szCs w:val="28"/>
        </w:rPr>
        <w:softHyphen/>
      </w:r>
      <w:r w:rsidRPr="008E412C">
        <w:rPr>
          <w:rFonts w:ascii="Times New Roman" w:hAnsi="Times New Roman" w:cs="Times New Roman"/>
          <w:color w:val="000000"/>
          <w:spacing w:val="4"/>
          <w:sz w:val="28"/>
          <w:szCs w:val="28"/>
        </w:rPr>
        <w:t>чателей и увеличения размеров рефлектора. Таблица 3.3 показывает влияние улучшения формы покрытия на размеры антенны.</w:t>
      </w:r>
    </w:p>
    <w:p w:rsidR="00325AA7" w:rsidRPr="008E412C" w:rsidRDefault="00325AA7" w:rsidP="00325AA7">
      <w:pPr>
        <w:shd w:val="clear" w:color="auto" w:fill="FFFFFF"/>
        <w:ind w:firstLine="567"/>
        <w:jc w:val="both"/>
        <w:rPr>
          <w:rFonts w:ascii="Times New Roman" w:hAnsi="Times New Roman" w:cs="Times New Roman"/>
          <w:sz w:val="28"/>
          <w:szCs w:val="28"/>
        </w:rPr>
      </w:pPr>
      <w:r w:rsidRPr="008E412C">
        <w:rPr>
          <w:rFonts w:ascii="Times New Roman" w:hAnsi="Times New Roman" w:cs="Times New Roman"/>
          <w:color w:val="000000"/>
          <w:spacing w:val="1"/>
          <w:sz w:val="28"/>
          <w:szCs w:val="28"/>
        </w:rPr>
        <w:t>Форма диаграммы и уровни боковых лепестков определены только для мощных спутников непосредст</w:t>
      </w:r>
      <w:r w:rsidRPr="008E412C">
        <w:rPr>
          <w:rFonts w:ascii="Times New Roman" w:hAnsi="Times New Roman" w:cs="Times New Roman"/>
          <w:color w:val="000000"/>
          <w:spacing w:val="1"/>
          <w:sz w:val="28"/>
          <w:szCs w:val="28"/>
        </w:rPr>
        <w:softHyphen/>
      </w:r>
      <w:r w:rsidRPr="008E412C">
        <w:rPr>
          <w:rFonts w:ascii="Times New Roman" w:hAnsi="Times New Roman" w:cs="Times New Roman"/>
          <w:color w:val="000000"/>
          <w:spacing w:val="2"/>
          <w:sz w:val="28"/>
          <w:szCs w:val="28"/>
        </w:rPr>
        <w:t>венного телевизионного вещания в Ре</w:t>
      </w:r>
      <w:r w:rsidRPr="008E412C">
        <w:rPr>
          <w:rFonts w:ascii="Times New Roman" w:hAnsi="Times New Roman" w:cs="Times New Roman"/>
          <w:color w:val="000000"/>
          <w:spacing w:val="2"/>
          <w:sz w:val="28"/>
          <w:szCs w:val="28"/>
        </w:rPr>
        <w:softHyphen/>
      </w:r>
      <w:r w:rsidRPr="008E412C">
        <w:rPr>
          <w:rFonts w:ascii="Times New Roman" w:hAnsi="Times New Roman" w:cs="Times New Roman"/>
          <w:color w:val="000000"/>
          <w:spacing w:val="3"/>
          <w:sz w:val="28"/>
          <w:szCs w:val="28"/>
        </w:rPr>
        <w:t xml:space="preserve">комендации 652 МККР. </w:t>
      </w:r>
    </w:p>
    <w:p w:rsidR="00325AA7" w:rsidRPr="008E412C" w:rsidRDefault="00325AA7" w:rsidP="00325AA7">
      <w:pPr>
        <w:shd w:val="clear" w:color="auto" w:fill="FFFFFF"/>
        <w:ind w:firstLine="567"/>
        <w:jc w:val="both"/>
        <w:rPr>
          <w:rFonts w:ascii="Times New Roman" w:hAnsi="Times New Roman" w:cs="Times New Roman"/>
          <w:sz w:val="28"/>
          <w:szCs w:val="28"/>
        </w:rPr>
      </w:pPr>
    </w:p>
    <w:p w:rsidR="00325AA7" w:rsidRPr="008E412C" w:rsidRDefault="00325AA7" w:rsidP="00325AA7">
      <w:pPr>
        <w:shd w:val="clear" w:color="auto" w:fill="FFFFFF"/>
        <w:tabs>
          <w:tab w:val="left" w:pos="403"/>
        </w:tabs>
        <w:ind w:left="5" w:firstLine="562"/>
        <w:rPr>
          <w:rFonts w:ascii="Times New Roman" w:hAnsi="Times New Roman" w:cs="Times New Roman"/>
          <w:color w:val="000000"/>
          <w:spacing w:val="-7"/>
          <w:sz w:val="28"/>
          <w:szCs w:val="28"/>
        </w:rPr>
      </w:pPr>
    </w:p>
    <w:p w:rsidR="00325AA7" w:rsidRPr="008E412C" w:rsidRDefault="00325AA7" w:rsidP="00325AA7">
      <w:pPr>
        <w:shd w:val="clear" w:color="auto" w:fill="FFFFFF"/>
        <w:ind w:left="72" w:firstLine="379"/>
        <w:jc w:val="center"/>
        <w:rPr>
          <w:rFonts w:ascii="Times New Roman" w:hAnsi="Times New Roman" w:cs="Times New Roman"/>
          <w:sz w:val="28"/>
          <w:szCs w:val="28"/>
        </w:rPr>
      </w:pPr>
      <w:r w:rsidRPr="008E412C">
        <w:rPr>
          <w:rFonts w:ascii="Times New Roman" w:hAnsi="Times New Roman" w:cs="Times New Roman"/>
          <w:noProof/>
          <w:sz w:val="28"/>
          <w:szCs w:val="28"/>
          <w:lang w:eastAsia="ru-RU"/>
        </w:rPr>
        <w:drawing>
          <wp:inline distT="0" distB="0" distL="0" distR="0">
            <wp:extent cx="4619625" cy="36766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9625" cy="3676650"/>
                    </a:xfrm>
                    <a:prstGeom prst="rect">
                      <a:avLst/>
                    </a:prstGeom>
                    <a:noFill/>
                    <a:ln>
                      <a:noFill/>
                    </a:ln>
                  </pic:spPr>
                </pic:pic>
              </a:graphicData>
            </a:graphic>
          </wp:inline>
        </w:drawing>
      </w:r>
    </w:p>
    <w:p w:rsidR="00325AA7" w:rsidRPr="008E412C" w:rsidRDefault="00325AA7" w:rsidP="00325AA7">
      <w:pPr>
        <w:shd w:val="clear" w:color="auto" w:fill="FFFFFF"/>
        <w:ind w:right="34"/>
        <w:jc w:val="center"/>
        <w:rPr>
          <w:rFonts w:ascii="Times New Roman" w:hAnsi="Times New Roman" w:cs="Times New Roman"/>
          <w:sz w:val="28"/>
          <w:szCs w:val="28"/>
        </w:rPr>
      </w:pPr>
      <w:r w:rsidRPr="008E412C">
        <w:rPr>
          <w:rFonts w:ascii="Times New Roman" w:hAnsi="Times New Roman" w:cs="Times New Roman"/>
          <w:color w:val="000000"/>
          <w:spacing w:val="-9"/>
          <w:sz w:val="28"/>
          <w:szCs w:val="28"/>
        </w:rPr>
        <w:t xml:space="preserve">Рисунок 3.9 — </w:t>
      </w:r>
      <w:r w:rsidRPr="008E412C">
        <w:rPr>
          <w:rFonts w:ascii="Times New Roman" w:hAnsi="Times New Roman" w:cs="Times New Roman"/>
          <w:iCs/>
          <w:color w:val="000000"/>
          <w:spacing w:val="-9"/>
          <w:sz w:val="28"/>
          <w:szCs w:val="28"/>
        </w:rPr>
        <w:t>Конфигурация спутника Евтелсат-</w:t>
      </w:r>
      <w:proofErr w:type="gramStart"/>
      <w:r w:rsidRPr="008E412C">
        <w:rPr>
          <w:rFonts w:ascii="Times New Roman" w:hAnsi="Times New Roman" w:cs="Times New Roman"/>
          <w:iCs/>
          <w:color w:val="000000"/>
          <w:spacing w:val="-9"/>
          <w:sz w:val="28"/>
          <w:szCs w:val="28"/>
          <w:lang w:val="en-US"/>
        </w:rPr>
        <w:t>II</w:t>
      </w:r>
      <w:proofErr w:type="gramEnd"/>
    </w:p>
    <w:p w:rsidR="00325AA7" w:rsidRPr="008E412C" w:rsidRDefault="00325AA7" w:rsidP="00325AA7">
      <w:pPr>
        <w:shd w:val="clear" w:color="auto" w:fill="FFFFFF"/>
        <w:ind w:firstLine="567"/>
        <w:jc w:val="both"/>
        <w:rPr>
          <w:rFonts w:ascii="Times New Roman" w:hAnsi="Times New Roman" w:cs="Times New Roman"/>
          <w:color w:val="000000"/>
          <w:spacing w:val="3"/>
          <w:sz w:val="28"/>
          <w:szCs w:val="28"/>
        </w:rPr>
      </w:pPr>
    </w:p>
    <w:p w:rsidR="00325AA7" w:rsidRPr="008E412C" w:rsidRDefault="00325AA7" w:rsidP="00325AA7">
      <w:pPr>
        <w:shd w:val="clear" w:color="auto" w:fill="FFFFFF"/>
        <w:ind w:firstLine="567"/>
        <w:jc w:val="center"/>
        <w:rPr>
          <w:rFonts w:ascii="Times New Roman" w:hAnsi="Times New Roman" w:cs="Times New Roman"/>
          <w:sz w:val="28"/>
          <w:szCs w:val="28"/>
        </w:rPr>
      </w:pPr>
      <w:r w:rsidRPr="008E412C">
        <w:rPr>
          <w:rFonts w:ascii="Times New Roman" w:hAnsi="Times New Roman" w:cs="Times New Roman"/>
          <w:noProof/>
          <w:sz w:val="28"/>
          <w:szCs w:val="28"/>
          <w:lang w:eastAsia="ru-RU"/>
        </w:rPr>
        <w:lastRenderedPageBreak/>
        <w:drawing>
          <wp:inline distT="0" distB="0" distL="0" distR="0">
            <wp:extent cx="3048000" cy="3200400"/>
            <wp:effectExtent l="0" t="0" r="0" b="0"/>
            <wp:docPr id="25" name="Рисунок 25" descr="диагроб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диагробл"/>
                    <pic:cNvPicPr>
                      <a:picLocks noChangeAspect="1" noChangeArrowheads="1"/>
                    </pic:cNvPicPr>
                  </pic:nvPicPr>
                  <pic:blipFill>
                    <a:blip r:embed="rId19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3200400"/>
                    </a:xfrm>
                    <a:prstGeom prst="rect">
                      <a:avLst/>
                    </a:prstGeom>
                    <a:noFill/>
                    <a:ln>
                      <a:noFill/>
                    </a:ln>
                  </pic:spPr>
                </pic:pic>
              </a:graphicData>
            </a:graphic>
          </wp:inline>
        </w:drawing>
      </w:r>
    </w:p>
    <w:p w:rsidR="00325AA7" w:rsidRPr="008E412C" w:rsidRDefault="00325AA7" w:rsidP="00325AA7">
      <w:pPr>
        <w:shd w:val="clear" w:color="auto" w:fill="FFFFFF"/>
        <w:ind w:firstLine="567"/>
        <w:jc w:val="center"/>
        <w:rPr>
          <w:rFonts w:ascii="Times New Roman" w:hAnsi="Times New Roman" w:cs="Times New Roman"/>
          <w:color w:val="000000"/>
          <w:spacing w:val="2"/>
          <w:sz w:val="28"/>
          <w:szCs w:val="28"/>
        </w:rPr>
      </w:pPr>
      <w:r w:rsidRPr="008E412C">
        <w:rPr>
          <w:rFonts w:ascii="Times New Roman" w:hAnsi="Times New Roman" w:cs="Times New Roman"/>
          <w:color w:val="000000"/>
          <w:spacing w:val="2"/>
          <w:sz w:val="28"/>
          <w:szCs w:val="28"/>
        </w:rPr>
        <w:t>Рисунок 3.10 - У</w:t>
      </w:r>
      <w:r w:rsidRPr="008E412C">
        <w:rPr>
          <w:rFonts w:ascii="Times New Roman" w:hAnsi="Times New Roman" w:cs="Times New Roman"/>
          <w:color w:val="000000"/>
          <w:spacing w:val="4"/>
          <w:sz w:val="28"/>
          <w:szCs w:val="28"/>
        </w:rPr>
        <w:t>лучшения формы покрытия и необходимая конфигурация облучателей</w:t>
      </w:r>
    </w:p>
    <w:p w:rsidR="00325AA7" w:rsidRPr="008E412C" w:rsidRDefault="00325AA7" w:rsidP="00325AA7">
      <w:pPr>
        <w:shd w:val="clear" w:color="auto" w:fill="FFFFFF"/>
        <w:ind w:firstLine="567"/>
        <w:rPr>
          <w:rFonts w:ascii="Times New Roman" w:hAnsi="Times New Roman" w:cs="Times New Roman"/>
          <w:sz w:val="28"/>
          <w:szCs w:val="28"/>
        </w:rPr>
      </w:pPr>
      <w:r w:rsidRPr="008E412C">
        <w:rPr>
          <w:rFonts w:ascii="Times New Roman" w:hAnsi="Times New Roman" w:cs="Times New Roman"/>
          <w:color w:val="000000"/>
          <w:spacing w:val="3"/>
          <w:sz w:val="28"/>
          <w:szCs w:val="28"/>
        </w:rPr>
        <w:t xml:space="preserve">Т а б л и </w:t>
      </w:r>
      <w:proofErr w:type="gramStart"/>
      <w:r w:rsidRPr="008E412C">
        <w:rPr>
          <w:rFonts w:ascii="Times New Roman" w:hAnsi="Times New Roman" w:cs="Times New Roman"/>
          <w:color w:val="000000"/>
          <w:spacing w:val="3"/>
          <w:sz w:val="28"/>
          <w:szCs w:val="28"/>
        </w:rPr>
        <w:t>ц</w:t>
      </w:r>
      <w:proofErr w:type="gramEnd"/>
      <w:r w:rsidRPr="008E412C">
        <w:rPr>
          <w:rFonts w:ascii="Times New Roman" w:hAnsi="Times New Roman" w:cs="Times New Roman"/>
          <w:color w:val="000000"/>
          <w:spacing w:val="3"/>
          <w:sz w:val="28"/>
          <w:szCs w:val="28"/>
        </w:rPr>
        <w:t xml:space="preserve"> а 3.3 - </w:t>
      </w:r>
      <w:r w:rsidRPr="008E412C">
        <w:rPr>
          <w:rFonts w:ascii="Times New Roman" w:hAnsi="Times New Roman" w:cs="Times New Roman"/>
          <w:iCs/>
          <w:color w:val="000000"/>
          <w:spacing w:val="3"/>
          <w:sz w:val="28"/>
          <w:szCs w:val="28"/>
        </w:rPr>
        <w:t>Размеры антенн спутников ИНТЕЛСАТ</w:t>
      </w:r>
    </w:p>
    <w:tbl>
      <w:tblPr>
        <w:tblW w:w="0" w:type="auto"/>
        <w:jc w:val="center"/>
        <w:tblLayout w:type="fixed"/>
        <w:tblCellMar>
          <w:left w:w="40" w:type="dxa"/>
          <w:right w:w="40" w:type="dxa"/>
        </w:tblCellMar>
        <w:tblLook w:val="0000"/>
      </w:tblPr>
      <w:tblGrid>
        <w:gridCol w:w="4442"/>
        <w:gridCol w:w="1123"/>
        <w:gridCol w:w="1123"/>
        <w:gridCol w:w="1152"/>
      </w:tblGrid>
      <w:tr w:rsidR="00325AA7" w:rsidRPr="008E412C" w:rsidTr="00EF08FD">
        <w:trPr>
          <w:trHeight w:hRule="exact" w:val="427"/>
          <w:jc w:val="center"/>
        </w:trPr>
        <w:tc>
          <w:tcPr>
            <w:tcW w:w="4442" w:type="dxa"/>
            <w:tcBorders>
              <w:top w:val="single" w:sz="6" w:space="0" w:color="auto"/>
              <w:left w:val="single" w:sz="6" w:space="0" w:color="auto"/>
              <w:bottom w:val="double" w:sz="4" w:space="0" w:color="auto"/>
              <w:right w:val="single" w:sz="6" w:space="0" w:color="auto"/>
            </w:tcBorders>
            <w:shd w:val="clear" w:color="auto" w:fill="FFFFFF"/>
          </w:tcPr>
          <w:p w:rsidR="00325AA7" w:rsidRPr="008E412C" w:rsidRDefault="00325AA7" w:rsidP="00EF08FD">
            <w:pPr>
              <w:shd w:val="clear" w:color="auto" w:fill="FFFFFF"/>
              <w:jc w:val="center"/>
              <w:rPr>
                <w:rFonts w:ascii="Times New Roman" w:hAnsi="Times New Roman" w:cs="Times New Roman"/>
                <w:sz w:val="28"/>
                <w:szCs w:val="28"/>
              </w:rPr>
            </w:pPr>
            <w:r w:rsidRPr="008E412C">
              <w:rPr>
                <w:rFonts w:ascii="Times New Roman" w:hAnsi="Times New Roman" w:cs="Times New Roman"/>
                <w:color w:val="000000"/>
                <w:spacing w:val="-1"/>
                <w:sz w:val="28"/>
                <w:szCs w:val="28"/>
              </w:rPr>
              <w:t>Поколение спутников ИНТЕЛСАТ</w:t>
            </w:r>
          </w:p>
        </w:tc>
        <w:tc>
          <w:tcPr>
            <w:tcW w:w="1123" w:type="dxa"/>
            <w:tcBorders>
              <w:top w:val="single" w:sz="6" w:space="0" w:color="auto"/>
              <w:left w:val="single" w:sz="6" w:space="0" w:color="auto"/>
              <w:bottom w:val="double" w:sz="4" w:space="0" w:color="auto"/>
              <w:right w:val="single" w:sz="6" w:space="0" w:color="auto"/>
            </w:tcBorders>
            <w:shd w:val="clear" w:color="auto" w:fill="FFFFFF"/>
          </w:tcPr>
          <w:p w:rsidR="00325AA7" w:rsidRPr="008E412C" w:rsidRDefault="00325AA7" w:rsidP="00EF08FD">
            <w:pPr>
              <w:shd w:val="clear" w:color="auto" w:fill="FFFFFF"/>
              <w:ind w:firstLine="21"/>
              <w:jc w:val="center"/>
              <w:rPr>
                <w:rFonts w:ascii="Times New Roman" w:hAnsi="Times New Roman" w:cs="Times New Roman"/>
                <w:sz w:val="28"/>
                <w:szCs w:val="28"/>
              </w:rPr>
            </w:pPr>
            <w:r w:rsidRPr="008E412C">
              <w:rPr>
                <w:rFonts w:ascii="Times New Roman" w:hAnsi="Times New Roman" w:cs="Times New Roman"/>
                <w:color w:val="000000"/>
                <w:sz w:val="28"/>
                <w:szCs w:val="28"/>
                <w:lang w:val="en-US"/>
              </w:rPr>
              <w:t>IVA</w:t>
            </w:r>
          </w:p>
        </w:tc>
        <w:tc>
          <w:tcPr>
            <w:tcW w:w="1123" w:type="dxa"/>
            <w:tcBorders>
              <w:top w:val="single" w:sz="6" w:space="0" w:color="auto"/>
              <w:left w:val="single" w:sz="6" w:space="0" w:color="auto"/>
              <w:bottom w:val="double" w:sz="4" w:space="0" w:color="auto"/>
              <w:right w:val="single" w:sz="6" w:space="0" w:color="auto"/>
            </w:tcBorders>
            <w:shd w:val="clear" w:color="auto" w:fill="FFFFFF"/>
          </w:tcPr>
          <w:p w:rsidR="00325AA7" w:rsidRPr="008E412C" w:rsidRDefault="00325AA7" w:rsidP="00EF08FD">
            <w:pPr>
              <w:shd w:val="clear" w:color="auto" w:fill="FFFFFF"/>
              <w:ind w:firstLine="38"/>
              <w:jc w:val="center"/>
              <w:rPr>
                <w:rFonts w:ascii="Times New Roman" w:hAnsi="Times New Roman" w:cs="Times New Roman"/>
                <w:sz w:val="28"/>
                <w:szCs w:val="28"/>
              </w:rPr>
            </w:pPr>
            <w:r w:rsidRPr="008E412C">
              <w:rPr>
                <w:rFonts w:ascii="Times New Roman" w:hAnsi="Times New Roman" w:cs="Times New Roman"/>
                <w:color w:val="000000"/>
                <w:sz w:val="28"/>
                <w:szCs w:val="28"/>
                <w:lang w:val="en-US"/>
              </w:rPr>
              <w:t>V</w:t>
            </w:r>
          </w:p>
        </w:tc>
        <w:tc>
          <w:tcPr>
            <w:tcW w:w="1152" w:type="dxa"/>
            <w:tcBorders>
              <w:top w:val="single" w:sz="6" w:space="0" w:color="auto"/>
              <w:left w:val="single" w:sz="6" w:space="0" w:color="auto"/>
              <w:bottom w:val="double" w:sz="4" w:space="0" w:color="auto"/>
              <w:right w:val="single" w:sz="6" w:space="0" w:color="auto"/>
            </w:tcBorders>
            <w:shd w:val="clear" w:color="auto" w:fill="FFFFFF"/>
          </w:tcPr>
          <w:p w:rsidR="00325AA7" w:rsidRPr="008E412C" w:rsidRDefault="00325AA7" w:rsidP="00EF08FD">
            <w:pPr>
              <w:shd w:val="clear" w:color="auto" w:fill="FFFFFF"/>
              <w:ind w:firstLine="55"/>
              <w:jc w:val="center"/>
              <w:rPr>
                <w:rFonts w:ascii="Times New Roman" w:hAnsi="Times New Roman" w:cs="Times New Roman"/>
                <w:sz w:val="28"/>
                <w:szCs w:val="28"/>
              </w:rPr>
            </w:pPr>
            <w:r w:rsidRPr="008E412C">
              <w:rPr>
                <w:rFonts w:ascii="Times New Roman" w:hAnsi="Times New Roman" w:cs="Times New Roman"/>
                <w:color w:val="000000"/>
                <w:sz w:val="28"/>
                <w:szCs w:val="28"/>
                <w:lang w:val="en-US"/>
              </w:rPr>
              <w:t>VI</w:t>
            </w:r>
          </w:p>
        </w:tc>
      </w:tr>
      <w:tr w:rsidR="00325AA7" w:rsidRPr="008E412C" w:rsidTr="00EF08FD">
        <w:trPr>
          <w:trHeight w:hRule="exact" w:val="374"/>
          <w:jc w:val="center"/>
        </w:trPr>
        <w:tc>
          <w:tcPr>
            <w:tcW w:w="4442" w:type="dxa"/>
            <w:tcBorders>
              <w:top w:val="double" w:sz="4" w:space="0" w:color="auto"/>
              <w:left w:val="single" w:sz="6" w:space="0" w:color="auto"/>
              <w:bottom w:val="single" w:sz="6" w:space="0" w:color="auto"/>
              <w:right w:val="single" w:sz="6" w:space="0" w:color="auto"/>
            </w:tcBorders>
            <w:shd w:val="clear" w:color="auto" w:fill="FFFFFF"/>
          </w:tcPr>
          <w:p w:rsidR="00325AA7" w:rsidRPr="008E412C" w:rsidRDefault="00325AA7" w:rsidP="00EF08FD">
            <w:pPr>
              <w:shd w:val="clear" w:color="auto" w:fill="FFFFFF"/>
              <w:ind w:firstLine="43"/>
              <w:rPr>
                <w:rFonts w:ascii="Times New Roman" w:hAnsi="Times New Roman" w:cs="Times New Roman"/>
                <w:sz w:val="28"/>
                <w:szCs w:val="28"/>
              </w:rPr>
            </w:pPr>
            <w:r w:rsidRPr="008E412C">
              <w:rPr>
                <w:rFonts w:ascii="Times New Roman" w:hAnsi="Times New Roman" w:cs="Times New Roman"/>
                <w:color w:val="000000"/>
                <w:sz w:val="28"/>
                <w:szCs w:val="28"/>
              </w:rPr>
              <w:t>Вес антенной системы (</w:t>
            </w:r>
            <w:proofErr w:type="gramStart"/>
            <w:r w:rsidRPr="008E412C">
              <w:rPr>
                <w:rFonts w:ascii="Times New Roman" w:hAnsi="Times New Roman" w:cs="Times New Roman"/>
                <w:color w:val="000000"/>
                <w:sz w:val="28"/>
                <w:szCs w:val="28"/>
              </w:rPr>
              <w:t>кг</w:t>
            </w:r>
            <w:proofErr w:type="gramEnd"/>
            <w:r w:rsidRPr="008E412C">
              <w:rPr>
                <w:rFonts w:ascii="Times New Roman" w:hAnsi="Times New Roman" w:cs="Times New Roman"/>
                <w:color w:val="000000"/>
                <w:sz w:val="28"/>
                <w:szCs w:val="28"/>
              </w:rPr>
              <w:t>)</w:t>
            </w:r>
          </w:p>
        </w:tc>
        <w:tc>
          <w:tcPr>
            <w:tcW w:w="1123" w:type="dxa"/>
            <w:tcBorders>
              <w:top w:val="double" w:sz="4" w:space="0" w:color="auto"/>
              <w:left w:val="single" w:sz="6" w:space="0" w:color="auto"/>
              <w:bottom w:val="single" w:sz="6" w:space="0" w:color="auto"/>
              <w:right w:val="single" w:sz="6" w:space="0" w:color="auto"/>
            </w:tcBorders>
            <w:shd w:val="clear" w:color="auto" w:fill="FFFFFF"/>
          </w:tcPr>
          <w:p w:rsidR="00325AA7" w:rsidRPr="008E412C" w:rsidRDefault="00325AA7" w:rsidP="00EF08FD">
            <w:pPr>
              <w:shd w:val="clear" w:color="auto" w:fill="FFFFFF"/>
              <w:ind w:firstLine="21"/>
              <w:rPr>
                <w:rFonts w:ascii="Times New Roman" w:hAnsi="Times New Roman" w:cs="Times New Roman"/>
                <w:sz w:val="28"/>
                <w:szCs w:val="28"/>
              </w:rPr>
            </w:pPr>
            <w:r w:rsidRPr="008E412C">
              <w:rPr>
                <w:rFonts w:ascii="Times New Roman" w:hAnsi="Times New Roman" w:cs="Times New Roman"/>
                <w:color w:val="000000"/>
                <w:sz w:val="28"/>
                <w:szCs w:val="28"/>
              </w:rPr>
              <w:t>51</w:t>
            </w:r>
          </w:p>
        </w:tc>
        <w:tc>
          <w:tcPr>
            <w:tcW w:w="1123" w:type="dxa"/>
            <w:tcBorders>
              <w:top w:val="double" w:sz="4" w:space="0" w:color="auto"/>
              <w:left w:val="single" w:sz="6" w:space="0" w:color="auto"/>
              <w:bottom w:val="single" w:sz="6" w:space="0" w:color="auto"/>
              <w:right w:val="single" w:sz="6" w:space="0" w:color="auto"/>
            </w:tcBorders>
            <w:shd w:val="clear" w:color="auto" w:fill="FFFFFF"/>
          </w:tcPr>
          <w:p w:rsidR="00325AA7" w:rsidRPr="008E412C" w:rsidRDefault="00325AA7" w:rsidP="00EF08FD">
            <w:pPr>
              <w:shd w:val="clear" w:color="auto" w:fill="FFFFFF"/>
              <w:ind w:firstLine="38"/>
              <w:rPr>
                <w:rFonts w:ascii="Times New Roman" w:hAnsi="Times New Roman" w:cs="Times New Roman"/>
                <w:sz w:val="28"/>
                <w:szCs w:val="28"/>
              </w:rPr>
            </w:pPr>
            <w:r w:rsidRPr="008E412C">
              <w:rPr>
                <w:rFonts w:ascii="Times New Roman" w:hAnsi="Times New Roman" w:cs="Times New Roman"/>
                <w:color w:val="000000"/>
                <w:sz w:val="28"/>
                <w:szCs w:val="28"/>
              </w:rPr>
              <w:t>69</w:t>
            </w:r>
          </w:p>
        </w:tc>
        <w:tc>
          <w:tcPr>
            <w:tcW w:w="1152" w:type="dxa"/>
            <w:tcBorders>
              <w:top w:val="double" w:sz="4" w:space="0" w:color="auto"/>
              <w:left w:val="single" w:sz="6" w:space="0" w:color="auto"/>
              <w:bottom w:val="single" w:sz="6" w:space="0" w:color="auto"/>
              <w:right w:val="single" w:sz="6" w:space="0" w:color="auto"/>
            </w:tcBorders>
            <w:shd w:val="clear" w:color="auto" w:fill="FFFFFF"/>
          </w:tcPr>
          <w:p w:rsidR="00325AA7" w:rsidRPr="008E412C" w:rsidRDefault="00325AA7" w:rsidP="00EF08FD">
            <w:pPr>
              <w:shd w:val="clear" w:color="auto" w:fill="FFFFFF"/>
              <w:ind w:firstLine="55"/>
              <w:rPr>
                <w:rFonts w:ascii="Times New Roman" w:hAnsi="Times New Roman" w:cs="Times New Roman"/>
                <w:sz w:val="28"/>
                <w:szCs w:val="28"/>
              </w:rPr>
            </w:pPr>
            <w:r w:rsidRPr="008E412C">
              <w:rPr>
                <w:rFonts w:ascii="Times New Roman" w:hAnsi="Times New Roman" w:cs="Times New Roman"/>
                <w:color w:val="000000"/>
                <w:sz w:val="28"/>
                <w:szCs w:val="28"/>
              </w:rPr>
              <w:t>313</w:t>
            </w:r>
          </w:p>
        </w:tc>
      </w:tr>
      <w:tr w:rsidR="00325AA7" w:rsidRPr="008E412C" w:rsidTr="00EF08FD">
        <w:trPr>
          <w:trHeight w:hRule="exact" w:val="651"/>
          <w:jc w:val="center"/>
        </w:trPr>
        <w:tc>
          <w:tcPr>
            <w:tcW w:w="4442" w:type="dxa"/>
            <w:tcBorders>
              <w:top w:val="single" w:sz="6" w:space="0" w:color="auto"/>
              <w:left w:val="single" w:sz="6" w:space="0" w:color="auto"/>
              <w:bottom w:val="single" w:sz="6" w:space="0" w:color="auto"/>
              <w:right w:val="single" w:sz="6" w:space="0" w:color="auto"/>
            </w:tcBorders>
            <w:shd w:val="clear" w:color="auto" w:fill="FFFFFF"/>
          </w:tcPr>
          <w:p w:rsidR="00325AA7" w:rsidRPr="008E412C" w:rsidRDefault="00325AA7" w:rsidP="00EF08FD">
            <w:pPr>
              <w:shd w:val="clear" w:color="auto" w:fill="FFFFFF"/>
              <w:ind w:firstLine="43"/>
              <w:rPr>
                <w:rFonts w:ascii="Times New Roman" w:hAnsi="Times New Roman" w:cs="Times New Roman"/>
                <w:sz w:val="28"/>
                <w:szCs w:val="28"/>
              </w:rPr>
            </w:pPr>
            <w:r w:rsidRPr="008E412C">
              <w:rPr>
                <w:rFonts w:ascii="Times New Roman" w:hAnsi="Times New Roman" w:cs="Times New Roman"/>
                <w:color w:val="000000"/>
                <w:sz w:val="28"/>
                <w:szCs w:val="28"/>
              </w:rPr>
              <w:t>Максимальный диаметр рефлектора (м)</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325AA7" w:rsidRPr="008E412C" w:rsidRDefault="00325AA7" w:rsidP="00EF08FD">
            <w:pPr>
              <w:shd w:val="clear" w:color="auto" w:fill="FFFFFF"/>
              <w:ind w:firstLine="21"/>
              <w:rPr>
                <w:rFonts w:ascii="Times New Roman" w:hAnsi="Times New Roman" w:cs="Times New Roman"/>
                <w:sz w:val="28"/>
                <w:szCs w:val="28"/>
              </w:rPr>
            </w:pPr>
            <w:r w:rsidRPr="008E412C">
              <w:rPr>
                <w:rFonts w:ascii="Times New Roman" w:hAnsi="Times New Roman" w:cs="Times New Roman"/>
                <w:color w:val="000000"/>
                <w:spacing w:val="-3"/>
                <w:sz w:val="28"/>
                <w:szCs w:val="28"/>
              </w:rPr>
              <w:t>1,34</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325AA7" w:rsidRPr="008E412C" w:rsidRDefault="00325AA7" w:rsidP="00EF08FD">
            <w:pPr>
              <w:shd w:val="clear" w:color="auto" w:fill="FFFFFF"/>
              <w:ind w:firstLine="38"/>
              <w:rPr>
                <w:rFonts w:ascii="Times New Roman" w:hAnsi="Times New Roman" w:cs="Times New Roman"/>
                <w:sz w:val="28"/>
                <w:szCs w:val="28"/>
              </w:rPr>
            </w:pPr>
            <w:r w:rsidRPr="008E412C">
              <w:rPr>
                <w:rFonts w:ascii="Times New Roman" w:hAnsi="Times New Roman" w:cs="Times New Roman"/>
                <w:color w:val="000000"/>
                <w:spacing w:val="-1"/>
                <w:sz w:val="28"/>
                <w:szCs w:val="28"/>
              </w:rPr>
              <w:t>2,44</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325AA7" w:rsidRPr="008E412C" w:rsidRDefault="00325AA7" w:rsidP="00EF08FD">
            <w:pPr>
              <w:shd w:val="clear" w:color="auto" w:fill="FFFFFF"/>
              <w:ind w:firstLine="55"/>
              <w:rPr>
                <w:rFonts w:ascii="Times New Roman" w:hAnsi="Times New Roman" w:cs="Times New Roman"/>
                <w:sz w:val="28"/>
                <w:szCs w:val="28"/>
              </w:rPr>
            </w:pPr>
            <w:r w:rsidRPr="008E412C">
              <w:rPr>
                <w:rFonts w:ascii="Times New Roman" w:hAnsi="Times New Roman" w:cs="Times New Roman"/>
                <w:color w:val="000000"/>
                <w:sz w:val="28"/>
                <w:szCs w:val="28"/>
              </w:rPr>
              <w:t>3,2</w:t>
            </w:r>
          </w:p>
        </w:tc>
      </w:tr>
      <w:tr w:rsidR="00325AA7" w:rsidRPr="008E412C" w:rsidTr="00EF08FD">
        <w:trPr>
          <w:trHeight w:hRule="exact" w:val="612"/>
          <w:jc w:val="center"/>
        </w:trPr>
        <w:tc>
          <w:tcPr>
            <w:tcW w:w="4442" w:type="dxa"/>
            <w:tcBorders>
              <w:top w:val="single" w:sz="6" w:space="0" w:color="auto"/>
              <w:left w:val="single" w:sz="6" w:space="0" w:color="auto"/>
              <w:bottom w:val="single" w:sz="6" w:space="0" w:color="auto"/>
              <w:right w:val="single" w:sz="6" w:space="0" w:color="auto"/>
            </w:tcBorders>
            <w:shd w:val="clear" w:color="auto" w:fill="FFFFFF"/>
          </w:tcPr>
          <w:p w:rsidR="00325AA7" w:rsidRPr="008E412C" w:rsidRDefault="00325AA7" w:rsidP="00EF08FD">
            <w:pPr>
              <w:shd w:val="clear" w:color="auto" w:fill="FFFFFF"/>
              <w:ind w:firstLine="43"/>
              <w:rPr>
                <w:rFonts w:ascii="Times New Roman" w:hAnsi="Times New Roman" w:cs="Times New Roman"/>
                <w:sz w:val="28"/>
                <w:szCs w:val="28"/>
              </w:rPr>
            </w:pPr>
            <w:r w:rsidRPr="008E412C">
              <w:rPr>
                <w:rFonts w:ascii="Times New Roman" w:hAnsi="Times New Roman" w:cs="Times New Roman"/>
                <w:color w:val="000000"/>
                <w:sz w:val="28"/>
                <w:szCs w:val="28"/>
              </w:rPr>
              <w:t>Максимальное число рупоров облучателя</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325AA7" w:rsidRPr="008E412C" w:rsidRDefault="00325AA7" w:rsidP="00EF08FD">
            <w:pPr>
              <w:shd w:val="clear" w:color="auto" w:fill="FFFFFF"/>
              <w:ind w:firstLine="21"/>
              <w:rPr>
                <w:rFonts w:ascii="Times New Roman" w:hAnsi="Times New Roman" w:cs="Times New Roman"/>
                <w:sz w:val="28"/>
                <w:szCs w:val="28"/>
              </w:rPr>
            </w:pPr>
            <w:r w:rsidRPr="008E412C">
              <w:rPr>
                <w:rFonts w:ascii="Times New Roman" w:hAnsi="Times New Roman" w:cs="Times New Roman"/>
                <w:color w:val="000000"/>
                <w:sz w:val="28"/>
                <w:szCs w:val="28"/>
              </w:rPr>
              <w:t>37</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325AA7" w:rsidRPr="008E412C" w:rsidRDefault="00325AA7" w:rsidP="00EF08FD">
            <w:pPr>
              <w:shd w:val="clear" w:color="auto" w:fill="FFFFFF"/>
              <w:ind w:firstLine="38"/>
              <w:rPr>
                <w:rFonts w:ascii="Times New Roman" w:hAnsi="Times New Roman" w:cs="Times New Roman"/>
                <w:sz w:val="28"/>
                <w:szCs w:val="28"/>
              </w:rPr>
            </w:pPr>
            <w:r w:rsidRPr="008E412C">
              <w:rPr>
                <w:rFonts w:ascii="Times New Roman" w:hAnsi="Times New Roman" w:cs="Times New Roman"/>
                <w:color w:val="000000"/>
                <w:sz w:val="28"/>
                <w:szCs w:val="28"/>
              </w:rPr>
              <w:t>90</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325AA7" w:rsidRPr="008E412C" w:rsidRDefault="00325AA7" w:rsidP="00EF08FD">
            <w:pPr>
              <w:shd w:val="clear" w:color="auto" w:fill="FFFFFF"/>
              <w:ind w:firstLine="55"/>
              <w:rPr>
                <w:rFonts w:ascii="Times New Roman" w:hAnsi="Times New Roman" w:cs="Times New Roman"/>
                <w:sz w:val="28"/>
                <w:szCs w:val="28"/>
              </w:rPr>
            </w:pPr>
            <w:r w:rsidRPr="008E412C">
              <w:rPr>
                <w:rFonts w:ascii="Times New Roman" w:hAnsi="Times New Roman" w:cs="Times New Roman"/>
                <w:color w:val="000000"/>
                <w:sz w:val="28"/>
                <w:szCs w:val="28"/>
              </w:rPr>
              <w:t>146</w:t>
            </w:r>
          </w:p>
        </w:tc>
      </w:tr>
    </w:tbl>
    <w:p w:rsidR="00325AA7" w:rsidRPr="008E412C" w:rsidRDefault="00325AA7" w:rsidP="00325AA7">
      <w:pPr>
        <w:shd w:val="clear" w:color="auto" w:fill="FFFFFF"/>
        <w:tabs>
          <w:tab w:val="left" w:pos="567"/>
        </w:tabs>
        <w:ind w:firstLine="567"/>
        <w:rPr>
          <w:rFonts w:ascii="Times New Roman" w:hAnsi="Times New Roman" w:cs="Times New Roman"/>
          <w:sz w:val="28"/>
          <w:szCs w:val="28"/>
        </w:rPr>
      </w:pPr>
      <w:r w:rsidRPr="008E412C">
        <w:rPr>
          <w:rFonts w:ascii="Times New Roman" w:hAnsi="Times New Roman" w:cs="Times New Roman"/>
          <w:color w:val="000000"/>
          <w:spacing w:val="2"/>
          <w:sz w:val="28"/>
          <w:szCs w:val="28"/>
        </w:rPr>
        <w:t xml:space="preserve">Поляризационная развязка. </w:t>
      </w:r>
      <w:r w:rsidRPr="008E412C">
        <w:rPr>
          <w:rFonts w:ascii="Times New Roman" w:hAnsi="Times New Roman" w:cs="Times New Roman"/>
          <w:color w:val="000000"/>
          <w:spacing w:val="1"/>
          <w:sz w:val="28"/>
          <w:szCs w:val="28"/>
        </w:rPr>
        <w:t>Ограниченность имеющихся для использования частот и перегруженность геостационарной орбиты уве</w:t>
      </w:r>
      <w:r w:rsidRPr="008E412C">
        <w:rPr>
          <w:rFonts w:ascii="Times New Roman" w:hAnsi="Times New Roman" w:cs="Times New Roman"/>
          <w:color w:val="000000"/>
          <w:spacing w:val="1"/>
          <w:sz w:val="28"/>
          <w:szCs w:val="28"/>
        </w:rPr>
        <w:softHyphen/>
      </w:r>
      <w:r w:rsidRPr="008E412C">
        <w:rPr>
          <w:rFonts w:ascii="Times New Roman" w:hAnsi="Times New Roman" w:cs="Times New Roman"/>
          <w:color w:val="000000"/>
          <w:spacing w:val="2"/>
          <w:sz w:val="28"/>
          <w:szCs w:val="28"/>
        </w:rPr>
        <w:t>личивают необходимость повторного использования частот с помощью поляризационной развязки сигналов.</w:t>
      </w:r>
    </w:p>
    <w:p w:rsidR="00325AA7" w:rsidRPr="008E412C" w:rsidRDefault="00325AA7" w:rsidP="00325AA7">
      <w:pPr>
        <w:shd w:val="clear" w:color="auto" w:fill="FFFFFF"/>
        <w:ind w:firstLine="567"/>
        <w:jc w:val="both"/>
        <w:rPr>
          <w:rFonts w:ascii="Times New Roman" w:hAnsi="Times New Roman" w:cs="Times New Roman"/>
          <w:sz w:val="28"/>
          <w:szCs w:val="28"/>
        </w:rPr>
      </w:pPr>
      <w:r w:rsidRPr="008E412C">
        <w:rPr>
          <w:rFonts w:ascii="Times New Roman" w:hAnsi="Times New Roman" w:cs="Times New Roman"/>
          <w:color w:val="000000"/>
          <w:spacing w:val="2"/>
          <w:sz w:val="28"/>
          <w:szCs w:val="28"/>
        </w:rPr>
        <w:t>Можно использовать круговую или линейную поляризацию. Для круговой поляризации рупорные облу</w:t>
      </w:r>
      <w:r w:rsidRPr="008E412C">
        <w:rPr>
          <w:rFonts w:ascii="Times New Roman" w:hAnsi="Times New Roman" w:cs="Times New Roman"/>
          <w:color w:val="000000"/>
          <w:spacing w:val="2"/>
          <w:sz w:val="28"/>
          <w:szCs w:val="28"/>
        </w:rPr>
        <w:softHyphen/>
        <w:t xml:space="preserve">чатели обычно имеют круглое или гексагональное сечение. Однако в случае линейной поляризации рупоры </w:t>
      </w:r>
      <w:r w:rsidRPr="008E412C">
        <w:rPr>
          <w:rFonts w:ascii="Times New Roman" w:hAnsi="Times New Roman" w:cs="Times New Roman"/>
          <w:color w:val="000000"/>
          <w:spacing w:val="1"/>
          <w:sz w:val="28"/>
          <w:szCs w:val="28"/>
        </w:rPr>
        <w:t xml:space="preserve">должны иметь прямоугольное сечение, а число рупоров, необходимое для генерирования лучей специальной </w:t>
      </w:r>
      <w:r w:rsidRPr="008E412C">
        <w:rPr>
          <w:rFonts w:ascii="Times New Roman" w:hAnsi="Times New Roman" w:cs="Times New Roman"/>
          <w:color w:val="000000"/>
          <w:spacing w:val="3"/>
          <w:sz w:val="28"/>
          <w:szCs w:val="28"/>
        </w:rPr>
        <w:t>формы, может быть уменьшено.</w:t>
      </w:r>
    </w:p>
    <w:p w:rsidR="00325AA7" w:rsidRPr="008E412C" w:rsidRDefault="00325AA7" w:rsidP="00325AA7">
      <w:pPr>
        <w:shd w:val="clear" w:color="auto" w:fill="FFFFFF"/>
        <w:ind w:firstLine="567"/>
        <w:jc w:val="both"/>
        <w:rPr>
          <w:rFonts w:ascii="Times New Roman" w:hAnsi="Times New Roman" w:cs="Times New Roman"/>
          <w:sz w:val="28"/>
          <w:szCs w:val="28"/>
        </w:rPr>
      </w:pPr>
      <w:r w:rsidRPr="008E412C">
        <w:rPr>
          <w:rFonts w:ascii="Times New Roman" w:hAnsi="Times New Roman" w:cs="Times New Roman"/>
          <w:color w:val="000000"/>
          <w:spacing w:val="4"/>
          <w:sz w:val="28"/>
          <w:szCs w:val="28"/>
        </w:rPr>
        <w:t>Для линейной поляризации лучшим способом достижения хорошей поляризационной развязки являет</w:t>
      </w:r>
      <w:r w:rsidRPr="008E412C">
        <w:rPr>
          <w:rFonts w:ascii="Times New Roman" w:hAnsi="Times New Roman" w:cs="Times New Roman"/>
          <w:color w:val="000000"/>
          <w:spacing w:val="4"/>
          <w:sz w:val="28"/>
          <w:szCs w:val="28"/>
        </w:rPr>
        <w:softHyphen/>
      </w:r>
      <w:r w:rsidRPr="008E412C">
        <w:rPr>
          <w:rFonts w:ascii="Times New Roman" w:hAnsi="Times New Roman" w:cs="Times New Roman"/>
          <w:color w:val="000000"/>
          <w:sz w:val="28"/>
          <w:szCs w:val="28"/>
        </w:rPr>
        <w:t xml:space="preserve">ся применение параболоидов с двойной сеткой; преимущества перед системой со сплошным рефлектором и </w:t>
      </w:r>
      <w:r w:rsidRPr="008E412C">
        <w:rPr>
          <w:rFonts w:ascii="Times New Roman" w:hAnsi="Times New Roman" w:cs="Times New Roman"/>
          <w:color w:val="000000"/>
          <w:spacing w:val="1"/>
          <w:sz w:val="28"/>
          <w:szCs w:val="28"/>
        </w:rPr>
        <w:t>поляризационной развязкой в облучателе состоят в следующем: менее сложный облучатель, отсутствие чув</w:t>
      </w:r>
      <w:r w:rsidRPr="008E412C">
        <w:rPr>
          <w:rFonts w:ascii="Times New Roman" w:hAnsi="Times New Roman" w:cs="Times New Roman"/>
          <w:color w:val="000000"/>
          <w:spacing w:val="1"/>
          <w:sz w:val="28"/>
          <w:szCs w:val="28"/>
        </w:rPr>
        <w:softHyphen/>
      </w:r>
      <w:r w:rsidRPr="008E412C">
        <w:rPr>
          <w:rFonts w:ascii="Times New Roman" w:hAnsi="Times New Roman" w:cs="Times New Roman"/>
          <w:color w:val="000000"/>
          <w:spacing w:val="2"/>
          <w:sz w:val="28"/>
          <w:szCs w:val="28"/>
        </w:rPr>
        <w:t xml:space="preserve">ствительности к частоте и разделение </w:t>
      </w:r>
      <w:r w:rsidRPr="008E412C">
        <w:rPr>
          <w:rFonts w:ascii="Times New Roman" w:hAnsi="Times New Roman" w:cs="Times New Roman"/>
          <w:color w:val="000000"/>
          <w:spacing w:val="2"/>
          <w:sz w:val="28"/>
          <w:szCs w:val="28"/>
        </w:rPr>
        <w:lastRenderedPageBreak/>
        <w:t>фокусов, что позволяет применить два разных облучателя для повтор</w:t>
      </w:r>
      <w:r w:rsidRPr="008E412C">
        <w:rPr>
          <w:rFonts w:ascii="Times New Roman" w:hAnsi="Times New Roman" w:cs="Times New Roman"/>
          <w:color w:val="000000"/>
          <w:spacing w:val="2"/>
          <w:sz w:val="28"/>
          <w:szCs w:val="28"/>
        </w:rPr>
        <w:softHyphen/>
      </w:r>
      <w:r w:rsidRPr="008E412C">
        <w:rPr>
          <w:rFonts w:ascii="Times New Roman" w:hAnsi="Times New Roman" w:cs="Times New Roman"/>
          <w:color w:val="000000"/>
          <w:spacing w:val="3"/>
          <w:sz w:val="28"/>
          <w:szCs w:val="28"/>
        </w:rPr>
        <w:t>ного использования частот.</w:t>
      </w:r>
    </w:p>
    <w:p w:rsidR="00325AA7" w:rsidRPr="008E412C" w:rsidRDefault="00325AA7" w:rsidP="00325AA7">
      <w:pPr>
        <w:shd w:val="clear" w:color="auto" w:fill="FFFFFF"/>
        <w:ind w:firstLine="567"/>
        <w:jc w:val="both"/>
        <w:rPr>
          <w:rFonts w:ascii="Times New Roman" w:hAnsi="Times New Roman" w:cs="Times New Roman"/>
          <w:sz w:val="28"/>
          <w:szCs w:val="28"/>
        </w:rPr>
      </w:pPr>
      <w:r w:rsidRPr="008E412C">
        <w:rPr>
          <w:rFonts w:ascii="Times New Roman" w:hAnsi="Times New Roman" w:cs="Times New Roman"/>
          <w:color w:val="000000"/>
          <w:spacing w:val="3"/>
          <w:sz w:val="28"/>
          <w:szCs w:val="28"/>
        </w:rPr>
        <w:t>Сетчатый параболоид состоит из диэлектрической (прозрачной) "чаши", поддерживающей металличе</w:t>
      </w:r>
      <w:r w:rsidRPr="008E412C">
        <w:rPr>
          <w:rFonts w:ascii="Times New Roman" w:hAnsi="Times New Roman" w:cs="Times New Roman"/>
          <w:color w:val="000000"/>
          <w:spacing w:val="3"/>
          <w:sz w:val="28"/>
          <w:szCs w:val="28"/>
        </w:rPr>
        <w:softHyphen/>
      </w:r>
      <w:r w:rsidRPr="008E412C">
        <w:rPr>
          <w:rFonts w:ascii="Times New Roman" w:hAnsi="Times New Roman" w:cs="Times New Roman"/>
          <w:color w:val="000000"/>
          <w:spacing w:val="4"/>
          <w:sz w:val="28"/>
          <w:szCs w:val="28"/>
        </w:rPr>
        <w:t xml:space="preserve">скую (отражающую) сетку. Две "чаши" такого типа могут быть поставлены друг за другом, например, одна с горизонтальными рядами проволоки, а вторая - с вертикальными, чтобы образовать "чашу </w:t>
      </w:r>
      <w:r w:rsidRPr="008E412C">
        <w:rPr>
          <w:rFonts w:ascii="Times New Roman" w:hAnsi="Times New Roman" w:cs="Times New Roman"/>
          <w:color w:val="000000"/>
          <w:spacing w:val="2"/>
          <w:sz w:val="28"/>
          <w:szCs w:val="28"/>
        </w:rPr>
        <w:t>с двойной сеткой".</w:t>
      </w:r>
    </w:p>
    <w:p w:rsidR="00325AA7" w:rsidRPr="008E412C" w:rsidRDefault="00325AA7" w:rsidP="00325AA7">
      <w:pPr>
        <w:shd w:val="clear" w:color="auto" w:fill="FFFFFF"/>
        <w:ind w:firstLine="567"/>
        <w:jc w:val="both"/>
        <w:rPr>
          <w:rFonts w:ascii="Times New Roman" w:hAnsi="Times New Roman" w:cs="Times New Roman"/>
          <w:sz w:val="28"/>
          <w:szCs w:val="28"/>
        </w:rPr>
      </w:pPr>
      <w:r w:rsidRPr="008E412C">
        <w:rPr>
          <w:rFonts w:ascii="Times New Roman" w:hAnsi="Times New Roman" w:cs="Times New Roman"/>
          <w:color w:val="000000"/>
          <w:spacing w:val="7"/>
          <w:sz w:val="28"/>
          <w:szCs w:val="28"/>
        </w:rPr>
        <w:t xml:space="preserve">Поляризационная развязка, необходимая для повторного использования частот, имеет типичное </w:t>
      </w:r>
      <w:r w:rsidRPr="008E412C">
        <w:rPr>
          <w:rFonts w:ascii="Times New Roman" w:hAnsi="Times New Roman" w:cs="Times New Roman"/>
          <w:color w:val="000000"/>
          <w:spacing w:val="1"/>
          <w:sz w:val="28"/>
          <w:szCs w:val="28"/>
        </w:rPr>
        <w:t>значение 27 дБ. На спутнике ЕВТЕЛСАТ-</w:t>
      </w:r>
      <w:proofErr w:type="gramStart"/>
      <w:r w:rsidRPr="008E412C">
        <w:rPr>
          <w:rFonts w:ascii="Times New Roman" w:hAnsi="Times New Roman" w:cs="Times New Roman"/>
          <w:color w:val="000000"/>
          <w:spacing w:val="1"/>
          <w:sz w:val="28"/>
          <w:szCs w:val="28"/>
          <w:lang w:val="en-US"/>
        </w:rPr>
        <w:t>II</w:t>
      </w:r>
      <w:proofErr w:type="gramEnd"/>
      <w:r w:rsidRPr="008E412C">
        <w:rPr>
          <w:rFonts w:ascii="Times New Roman" w:hAnsi="Times New Roman" w:cs="Times New Roman"/>
          <w:color w:val="000000"/>
          <w:spacing w:val="1"/>
          <w:sz w:val="28"/>
          <w:szCs w:val="28"/>
        </w:rPr>
        <w:t xml:space="preserve"> на антенне с сетчатым рефлектором достигнуто лучшее, </w:t>
      </w:r>
      <w:r w:rsidRPr="008E412C">
        <w:rPr>
          <w:rFonts w:ascii="Times New Roman" w:hAnsi="Times New Roman" w:cs="Times New Roman"/>
          <w:color w:val="000000"/>
          <w:spacing w:val="2"/>
          <w:sz w:val="28"/>
          <w:szCs w:val="28"/>
        </w:rPr>
        <w:t>чем 36 дВ.</w:t>
      </w:r>
    </w:p>
    <w:p w:rsidR="00325AA7" w:rsidRPr="008E412C" w:rsidRDefault="00325AA7" w:rsidP="00325AA7">
      <w:pPr>
        <w:shd w:val="clear" w:color="auto" w:fill="FFFFFF"/>
        <w:ind w:firstLine="567"/>
        <w:rPr>
          <w:rFonts w:ascii="Times New Roman" w:hAnsi="Times New Roman" w:cs="Times New Roman"/>
          <w:sz w:val="28"/>
          <w:szCs w:val="28"/>
        </w:rPr>
      </w:pPr>
      <w:r w:rsidRPr="008E412C">
        <w:rPr>
          <w:rFonts w:ascii="Times New Roman" w:hAnsi="Times New Roman" w:cs="Times New Roman"/>
          <w:color w:val="000000"/>
          <w:spacing w:val="4"/>
          <w:sz w:val="28"/>
          <w:szCs w:val="28"/>
        </w:rPr>
        <w:t xml:space="preserve">Развязка лучей. </w:t>
      </w:r>
      <w:r w:rsidRPr="008E412C">
        <w:rPr>
          <w:rFonts w:ascii="Times New Roman" w:hAnsi="Times New Roman" w:cs="Times New Roman"/>
          <w:color w:val="000000"/>
          <w:spacing w:val="1"/>
          <w:sz w:val="28"/>
          <w:szCs w:val="28"/>
        </w:rPr>
        <w:t>Когда зоны обслуживания могут покрываться хорошо изолированными лучами, подобными разным "по</w:t>
      </w:r>
      <w:r w:rsidRPr="008E412C">
        <w:rPr>
          <w:rFonts w:ascii="Times New Roman" w:hAnsi="Times New Roman" w:cs="Times New Roman"/>
          <w:color w:val="000000"/>
          <w:spacing w:val="1"/>
          <w:sz w:val="28"/>
          <w:szCs w:val="28"/>
        </w:rPr>
        <w:softHyphen/>
        <w:t>луглобальным" и "зоновым" лучам спутников, два раздельных луча могут ис</w:t>
      </w:r>
      <w:r w:rsidRPr="008E412C">
        <w:rPr>
          <w:rFonts w:ascii="Times New Roman" w:hAnsi="Times New Roman" w:cs="Times New Roman"/>
          <w:color w:val="000000"/>
          <w:spacing w:val="1"/>
          <w:sz w:val="28"/>
          <w:szCs w:val="28"/>
        </w:rPr>
        <w:softHyphen/>
      </w:r>
      <w:r w:rsidRPr="008E412C">
        <w:rPr>
          <w:rFonts w:ascii="Times New Roman" w:hAnsi="Times New Roman" w:cs="Times New Roman"/>
          <w:color w:val="000000"/>
          <w:spacing w:val="3"/>
          <w:sz w:val="28"/>
          <w:szCs w:val="28"/>
        </w:rPr>
        <w:t>пользовать одни и те же полосы частот (Интелсат-</w:t>
      </w:r>
      <w:proofErr w:type="gramStart"/>
      <w:r w:rsidRPr="008E412C">
        <w:rPr>
          <w:rFonts w:ascii="Times New Roman" w:hAnsi="Times New Roman" w:cs="Times New Roman"/>
          <w:color w:val="000000"/>
          <w:spacing w:val="3"/>
          <w:sz w:val="28"/>
          <w:szCs w:val="28"/>
          <w:lang w:val="en-US"/>
        </w:rPr>
        <w:t>VI</w:t>
      </w:r>
      <w:proofErr w:type="gramEnd"/>
      <w:r w:rsidRPr="008E412C">
        <w:rPr>
          <w:rFonts w:ascii="Times New Roman" w:hAnsi="Times New Roman" w:cs="Times New Roman"/>
          <w:color w:val="000000"/>
          <w:spacing w:val="3"/>
          <w:sz w:val="28"/>
          <w:szCs w:val="28"/>
        </w:rPr>
        <w:t xml:space="preserve"> шесть раз использует одну и ту же полосу частот: два </w:t>
      </w:r>
      <w:r w:rsidRPr="008E412C">
        <w:rPr>
          <w:rFonts w:ascii="Times New Roman" w:hAnsi="Times New Roman" w:cs="Times New Roman"/>
          <w:color w:val="000000"/>
          <w:spacing w:val="4"/>
          <w:sz w:val="28"/>
          <w:szCs w:val="28"/>
        </w:rPr>
        <w:t>раза при поляризационной развязке и четыре раза при развязке лучей).</w:t>
      </w:r>
    </w:p>
    <w:p w:rsidR="00325AA7" w:rsidRPr="008E412C" w:rsidRDefault="00325AA7" w:rsidP="00325AA7">
      <w:pPr>
        <w:ind w:right="-27" w:firstLine="567"/>
        <w:jc w:val="both"/>
        <w:rPr>
          <w:rFonts w:ascii="Times New Roman" w:hAnsi="Times New Roman" w:cs="Times New Roman"/>
          <w:b/>
          <w:sz w:val="28"/>
          <w:szCs w:val="28"/>
        </w:rPr>
      </w:pPr>
      <w:r w:rsidRPr="008E412C">
        <w:rPr>
          <w:rFonts w:ascii="Times New Roman" w:hAnsi="Times New Roman" w:cs="Times New Roman"/>
          <w:b/>
          <w:sz w:val="28"/>
          <w:szCs w:val="28"/>
        </w:rPr>
        <w:t>На многофункциональных спутниках, в основном, используют 4 вида антенн:</w:t>
      </w:r>
    </w:p>
    <w:p w:rsidR="00325AA7" w:rsidRPr="008E412C" w:rsidRDefault="00325AA7" w:rsidP="00325AA7">
      <w:pPr>
        <w:numPr>
          <w:ilvl w:val="0"/>
          <w:numId w:val="10"/>
        </w:numPr>
        <w:tabs>
          <w:tab w:val="clear" w:pos="945"/>
          <w:tab w:val="num" w:pos="-3990"/>
        </w:tabs>
        <w:spacing w:after="0"/>
        <w:ind w:left="0" w:right="-27" w:firstLine="567"/>
        <w:jc w:val="both"/>
        <w:rPr>
          <w:rFonts w:ascii="Times New Roman" w:hAnsi="Times New Roman" w:cs="Times New Roman"/>
          <w:b/>
          <w:sz w:val="28"/>
          <w:szCs w:val="28"/>
        </w:rPr>
      </w:pPr>
      <w:r w:rsidRPr="008E412C">
        <w:rPr>
          <w:rFonts w:ascii="Times New Roman" w:hAnsi="Times New Roman" w:cs="Times New Roman"/>
          <w:b/>
          <w:sz w:val="28"/>
          <w:szCs w:val="28"/>
        </w:rPr>
        <w:t>глобальные (ширина диаграммы направленности 17° ×17°);</w:t>
      </w:r>
    </w:p>
    <w:p w:rsidR="00325AA7" w:rsidRPr="008E412C" w:rsidRDefault="00325AA7" w:rsidP="00325AA7">
      <w:pPr>
        <w:numPr>
          <w:ilvl w:val="0"/>
          <w:numId w:val="10"/>
        </w:numPr>
        <w:tabs>
          <w:tab w:val="clear" w:pos="945"/>
          <w:tab w:val="num" w:pos="-3990"/>
        </w:tabs>
        <w:spacing w:after="0"/>
        <w:ind w:left="0" w:right="-27" w:firstLine="567"/>
        <w:jc w:val="both"/>
        <w:rPr>
          <w:rFonts w:ascii="Times New Roman" w:hAnsi="Times New Roman" w:cs="Times New Roman"/>
          <w:b/>
          <w:sz w:val="28"/>
          <w:szCs w:val="28"/>
        </w:rPr>
      </w:pPr>
      <w:r w:rsidRPr="008E412C">
        <w:rPr>
          <w:rFonts w:ascii="Times New Roman" w:hAnsi="Times New Roman" w:cs="Times New Roman"/>
          <w:b/>
          <w:sz w:val="28"/>
          <w:szCs w:val="28"/>
        </w:rPr>
        <w:t>полуглобальные (8,7°×8,7°);</w:t>
      </w:r>
    </w:p>
    <w:p w:rsidR="00325AA7" w:rsidRPr="008E412C" w:rsidRDefault="00325AA7" w:rsidP="00325AA7">
      <w:pPr>
        <w:numPr>
          <w:ilvl w:val="0"/>
          <w:numId w:val="10"/>
        </w:numPr>
        <w:tabs>
          <w:tab w:val="clear" w:pos="945"/>
          <w:tab w:val="num" w:pos="-3990"/>
        </w:tabs>
        <w:spacing w:after="0"/>
        <w:ind w:left="0" w:right="-27" w:firstLine="567"/>
        <w:jc w:val="both"/>
        <w:rPr>
          <w:rFonts w:ascii="Times New Roman" w:hAnsi="Times New Roman" w:cs="Times New Roman"/>
          <w:b/>
          <w:sz w:val="28"/>
          <w:szCs w:val="28"/>
        </w:rPr>
      </w:pPr>
      <w:r w:rsidRPr="008E412C">
        <w:rPr>
          <w:rFonts w:ascii="Times New Roman" w:hAnsi="Times New Roman" w:cs="Times New Roman"/>
          <w:b/>
          <w:sz w:val="28"/>
          <w:szCs w:val="28"/>
        </w:rPr>
        <w:t>зональные (5°×5°; 5°×11°; 3,5°×7°);</w:t>
      </w:r>
    </w:p>
    <w:p w:rsidR="00325AA7" w:rsidRPr="008E412C" w:rsidRDefault="00325AA7" w:rsidP="00325AA7">
      <w:pPr>
        <w:numPr>
          <w:ilvl w:val="0"/>
          <w:numId w:val="10"/>
        </w:numPr>
        <w:tabs>
          <w:tab w:val="clear" w:pos="945"/>
          <w:tab w:val="num" w:pos="-3990"/>
        </w:tabs>
        <w:spacing w:after="0"/>
        <w:ind w:left="0" w:right="-27" w:firstLine="567"/>
        <w:jc w:val="both"/>
        <w:rPr>
          <w:rFonts w:ascii="Times New Roman" w:hAnsi="Times New Roman" w:cs="Times New Roman"/>
          <w:b/>
          <w:sz w:val="28"/>
          <w:szCs w:val="28"/>
        </w:rPr>
      </w:pPr>
      <w:r w:rsidRPr="008E412C">
        <w:rPr>
          <w:rFonts w:ascii="Times New Roman" w:hAnsi="Times New Roman" w:cs="Times New Roman"/>
          <w:b/>
          <w:sz w:val="28"/>
          <w:szCs w:val="28"/>
        </w:rPr>
        <w:t>узконаправленные (1…2°).</w:t>
      </w:r>
    </w:p>
    <w:p w:rsidR="00325AA7" w:rsidRPr="008E412C" w:rsidRDefault="00325AA7" w:rsidP="00325AA7">
      <w:pPr>
        <w:ind w:firstLine="540"/>
        <w:jc w:val="both"/>
        <w:rPr>
          <w:rFonts w:ascii="Times New Roman" w:hAnsi="Times New Roman" w:cs="Times New Roman"/>
          <w:sz w:val="28"/>
          <w:szCs w:val="28"/>
        </w:rPr>
      </w:pPr>
      <w:r w:rsidRPr="008E412C">
        <w:rPr>
          <w:rFonts w:ascii="Times New Roman" w:hAnsi="Times New Roman" w:cs="Times New Roman"/>
          <w:sz w:val="28"/>
          <w:szCs w:val="28"/>
        </w:rPr>
        <w:t>Антенны могут быть передающие, приемные или приемопередающие, могут иметь возможность перенацеливания центра луча, либо настроенными в заводских условиях на прицеливание в заданную точку земной поверхности. Схема подключения транспондеров к антеннам может быть достаточно разнообразной. Например, для ИСЗ “Экспресс-6А”,80</w:t>
      </w:r>
      <w:r w:rsidRPr="008E412C">
        <w:rPr>
          <w:rFonts w:ascii="Times New Roman" w:hAnsi="Times New Roman" w:cs="Times New Roman"/>
          <w:sz w:val="28"/>
          <w:szCs w:val="28"/>
          <w:lang w:val="en-US"/>
        </w:rPr>
        <w:t>E</w:t>
      </w:r>
      <w:r w:rsidRPr="008E412C">
        <w:rPr>
          <w:rFonts w:ascii="Times New Roman" w:hAnsi="Times New Roman" w:cs="Times New Roman"/>
          <w:sz w:val="28"/>
          <w:szCs w:val="28"/>
        </w:rPr>
        <w:t xml:space="preserve"> (ГП ”Космическая связь”, Россия) схема подключения выглядит примерно так, как изображено на рисунке 3.11.</w:t>
      </w:r>
    </w:p>
    <w:p w:rsidR="00325AA7" w:rsidRPr="008E412C" w:rsidRDefault="00325AA7" w:rsidP="00325AA7">
      <w:pPr>
        <w:pStyle w:val="a5"/>
        <w:spacing w:before="0" w:beforeAutospacing="0" w:after="0" w:afterAutospacing="0" w:line="276" w:lineRule="auto"/>
        <w:ind w:firstLine="540"/>
        <w:jc w:val="center"/>
        <w:rPr>
          <w:sz w:val="28"/>
          <w:szCs w:val="28"/>
        </w:rPr>
      </w:pPr>
      <w:r w:rsidRPr="008E412C">
        <w:rPr>
          <w:noProof/>
          <w:sz w:val="28"/>
          <w:szCs w:val="28"/>
        </w:rPr>
        <w:lastRenderedPageBreak/>
        <w:drawing>
          <wp:inline distT="0" distB="0" distL="0" distR="0">
            <wp:extent cx="4124325" cy="2533650"/>
            <wp:effectExtent l="0" t="0" r="9525" b="0"/>
            <wp:docPr id="24" name="Рисунок 24" descr="ekspres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kspress2"/>
                    <pic:cNvPicPr>
                      <a:picLocks noChangeAspect="1" noChangeArrowheads="1"/>
                    </pic:cNvPicPr>
                  </pic:nvPicPr>
                  <pic:blipFill>
                    <a:blip r:embed="rId19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20" r="5331" b="5927"/>
                    <a:stretch>
                      <a:fillRect/>
                    </a:stretch>
                  </pic:blipFill>
                  <pic:spPr bwMode="auto">
                    <a:xfrm>
                      <a:off x="0" y="0"/>
                      <a:ext cx="4124325" cy="2533650"/>
                    </a:xfrm>
                    <a:prstGeom prst="rect">
                      <a:avLst/>
                    </a:prstGeom>
                    <a:noFill/>
                    <a:ln>
                      <a:noFill/>
                    </a:ln>
                  </pic:spPr>
                </pic:pic>
              </a:graphicData>
            </a:graphic>
          </wp:inline>
        </w:drawing>
      </w:r>
      <w:r w:rsidRPr="008E412C">
        <w:rPr>
          <w:sz w:val="28"/>
          <w:szCs w:val="28"/>
        </w:rPr>
        <w:t xml:space="preserve"> </w:t>
      </w:r>
    </w:p>
    <w:p w:rsidR="00325AA7" w:rsidRPr="008E412C" w:rsidRDefault="00325AA7" w:rsidP="00325AA7">
      <w:pPr>
        <w:pStyle w:val="a5"/>
        <w:spacing w:before="0" w:beforeAutospacing="0" w:after="0" w:afterAutospacing="0" w:line="276" w:lineRule="auto"/>
        <w:ind w:firstLine="540"/>
        <w:jc w:val="center"/>
        <w:rPr>
          <w:sz w:val="28"/>
          <w:szCs w:val="28"/>
        </w:rPr>
      </w:pPr>
      <w:r w:rsidRPr="008E412C">
        <w:rPr>
          <w:sz w:val="28"/>
          <w:szCs w:val="28"/>
        </w:rPr>
        <w:t>Рисунок 3.11 -  Схема подключения антенн КА "Экспресс"</w:t>
      </w:r>
    </w:p>
    <w:p w:rsidR="00325AA7" w:rsidRPr="008E412C" w:rsidRDefault="00325AA7" w:rsidP="00325AA7">
      <w:pPr>
        <w:pStyle w:val="2"/>
        <w:ind w:firstLine="567"/>
        <w:jc w:val="both"/>
        <w:rPr>
          <w:rFonts w:ascii="Times New Roman" w:hAnsi="Times New Roman" w:cs="Times New Roman"/>
          <w:i/>
          <w:sz w:val="28"/>
          <w:szCs w:val="28"/>
        </w:rPr>
      </w:pPr>
      <w:r w:rsidRPr="008E412C">
        <w:rPr>
          <w:rFonts w:ascii="Times New Roman" w:hAnsi="Times New Roman" w:cs="Times New Roman"/>
          <w:i/>
          <w:sz w:val="28"/>
          <w:szCs w:val="28"/>
        </w:rPr>
        <w:t>Приемо-передающее оборудование. При проектировании бортового оборудования учитываются два основных требования, которые и отличают "борт" от "земли": обеспечение как можно более низкого энергопотребления и радиационной стойкости элементной базы. Следует особо отметить, что ("благодаря" второму требованию) стоимость аппаратуры, предназначенной для работы на КА, в десятки раз выше цены аналогичных устройств наземных комплексов, а необходимость использования для защиты от радиационных повреждений специальных экранов увеличивает вес оборудования.</w:t>
      </w:r>
    </w:p>
    <w:p w:rsidR="00325AA7" w:rsidRPr="008E412C" w:rsidRDefault="00325AA7" w:rsidP="00325AA7">
      <w:pPr>
        <w:pStyle w:val="text"/>
        <w:spacing w:before="0" w:beforeAutospacing="0" w:after="0" w:afterAutospacing="0" w:line="276" w:lineRule="auto"/>
        <w:ind w:firstLine="540"/>
        <w:jc w:val="both"/>
        <w:rPr>
          <w:sz w:val="28"/>
          <w:szCs w:val="28"/>
        </w:rPr>
      </w:pPr>
      <w:r w:rsidRPr="008E412C">
        <w:rPr>
          <w:sz w:val="28"/>
          <w:szCs w:val="28"/>
        </w:rPr>
        <w:t>В системах с КА на средневысотных и низких орбитах обычно используются полупроводниковые усилители мощностью до 60 Вт для L-диапазона частот: до 20 Вт - для С-диапазона и 5-10 Вт для Ku-диапазона. В отличие от усилителей с ЛБВ, эта аппаратура работает при более низком напряжении питания, более компактна и надежна.</w:t>
      </w:r>
    </w:p>
    <w:p w:rsidR="00325AA7" w:rsidRPr="008E412C" w:rsidRDefault="00325AA7" w:rsidP="00325AA7">
      <w:pPr>
        <w:shd w:val="clear" w:color="auto" w:fill="FFFFFF"/>
        <w:ind w:left="10" w:firstLine="530"/>
        <w:jc w:val="both"/>
        <w:rPr>
          <w:rFonts w:ascii="Times New Roman" w:hAnsi="Times New Roman" w:cs="Times New Roman"/>
          <w:sz w:val="28"/>
          <w:szCs w:val="28"/>
        </w:rPr>
      </w:pPr>
      <w:r w:rsidRPr="008E412C">
        <w:rPr>
          <w:rFonts w:ascii="Times New Roman" w:hAnsi="Times New Roman" w:cs="Times New Roman"/>
          <w:sz w:val="28"/>
          <w:szCs w:val="28"/>
        </w:rPr>
        <w:t>Сигналы, попадающие на спутниковую приемную антенну, исключительно слабые, и ретранслятор дол</w:t>
      </w:r>
      <w:r w:rsidRPr="008E412C">
        <w:rPr>
          <w:rFonts w:ascii="Times New Roman" w:hAnsi="Times New Roman" w:cs="Times New Roman"/>
          <w:sz w:val="28"/>
          <w:szCs w:val="28"/>
        </w:rPr>
        <w:softHyphen/>
        <w:t xml:space="preserve">жен усилить их и направить в передающую антенну в ретранслируемой полосе частот. </w:t>
      </w:r>
    </w:p>
    <w:p w:rsidR="00325AA7" w:rsidRPr="008E412C" w:rsidRDefault="00325AA7" w:rsidP="00325AA7">
      <w:pPr>
        <w:shd w:val="clear" w:color="auto" w:fill="FFFFFF"/>
        <w:ind w:right="19" w:firstLine="567"/>
        <w:jc w:val="both"/>
        <w:rPr>
          <w:rFonts w:ascii="Times New Roman" w:hAnsi="Times New Roman" w:cs="Times New Roman"/>
          <w:sz w:val="28"/>
          <w:szCs w:val="28"/>
        </w:rPr>
      </w:pPr>
      <w:r w:rsidRPr="008E412C">
        <w:rPr>
          <w:rFonts w:ascii="Times New Roman" w:hAnsi="Times New Roman" w:cs="Times New Roman"/>
          <w:color w:val="000000"/>
          <w:sz w:val="28"/>
          <w:szCs w:val="28"/>
        </w:rPr>
        <w:t>В ретрансляторе сигналы обычно в некоторой мере ухудшаются. Эти ухудшения, которые долж</w:t>
      </w:r>
      <w:r w:rsidRPr="008E412C">
        <w:rPr>
          <w:rFonts w:ascii="Times New Roman" w:hAnsi="Times New Roman" w:cs="Times New Roman"/>
          <w:color w:val="000000"/>
          <w:sz w:val="28"/>
          <w:szCs w:val="28"/>
        </w:rPr>
        <w:softHyphen/>
        <w:t>ны удерживаться в допустимых пределах, вызываются многими причинами, включая нижеследующие основные:</w:t>
      </w:r>
    </w:p>
    <w:p w:rsidR="00325AA7" w:rsidRPr="008E412C" w:rsidRDefault="00325AA7" w:rsidP="00325AA7">
      <w:pPr>
        <w:numPr>
          <w:ilvl w:val="0"/>
          <w:numId w:val="16"/>
        </w:numPr>
        <w:shd w:val="clear" w:color="auto" w:fill="FFFFFF"/>
        <w:tabs>
          <w:tab w:val="left" w:pos="504"/>
        </w:tabs>
        <w:spacing w:after="0"/>
        <w:ind w:firstLine="540"/>
        <w:rPr>
          <w:rFonts w:ascii="Times New Roman" w:hAnsi="Times New Roman" w:cs="Times New Roman"/>
          <w:color w:val="000000"/>
          <w:sz w:val="28"/>
          <w:szCs w:val="28"/>
        </w:rPr>
      </w:pPr>
      <w:r w:rsidRPr="008E412C">
        <w:rPr>
          <w:rFonts w:ascii="Times New Roman" w:hAnsi="Times New Roman" w:cs="Times New Roman"/>
          <w:color w:val="000000"/>
          <w:sz w:val="28"/>
          <w:szCs w:val="28"/>
        </w:rPr>
        <w:t>нелинейность усилителя, вызывающая интермодуляцию (несколько несущих в одном усилителе), кросс-модуляцию и межсимвольные помехи при цифровой передаче;</w:t>
      </w:r>
    </w:p>
    <w:p w:rsidR="00325AA7" w:rsidRPr="008E412C" w:rsidRDefault="00325AA7" w:rsidP="00325AA7">
      <w:pPr>
        <w:numPr>
          <w:ilvl w:val="0"/>
          <w:numId w:val="16"/>
        </w:numPr>
        <w:shd w:val="clear" w:color="auto" w:fill="FFFFFF"/>
        <w:tabs>
          <w:tab w:val="left" w:pos="504"/>
        </w:tabs>
        <w:spacing w:after="0"/>
        <w:ind w:firstLine="540"/>
        <w:rPr>
          <w:rFonts w:ascii="Times New Roman" w:hAnsi="Times New Roman" w:cs="Times New Roman"/>
          <w:color w:val="000000"/>
          <w:sz w:val="28"/>
          <w:szCs w:val="28"/>
        </w:rPr>
      </w:pPr>
      <w:r w:rsidRPr="008E412C">
        <w:rPr>
          <w:rFonts w:ascii="Times New Roman" w:hAnsi="Times New Roman" w:cs="Times New Roman"/>
          <w:color w:val="000000"/>
          <w:sz w:val="28"/>
          <w:szCs w:val="28"/>
        </w:rPr>
        <w:t>помехи между сигналами, передаваемыми в соседних полосах частот;</w:t>
      </w:r>
    </w:p>
    <w:p w:rsidR="00325AA7" w:rsidRPr="008E412C" w:rsidRDefault="00325AA7" w:rsidP="00325AA7">
      <w:pPr>
        <w:numPr>
          <w:ilvl w:val="0"/>
          <w:numId w:val="16"/>
        </w:numPr>
        <w:shd w:val="clear" w:color="auto" w:fill="FFFFFF"/>
        <w:tabs>
          <w:tab w:val="left" w:pos="504"/>
        </w:tabs>
        <w:spacing w:after="0"/>
        <w:ind w:firstLine="540"/>
        <w:rPr>
          <w:rFonts w:ascii="Times New Roman" w:hAnsi="Times New Roman" w:cs="Times New Roman"/>
          <w:color w:val="000000"/>
          <w:sz w:val="28"/>
          <w:szCs w:val="28"/>
        </w:rPr>
      </w:pPr>
      <w:r w:rsidRPr="008E412C">
        <w:rPr>
          <w:rFonts w:ascii="Times New Roman" w:hAnsi="Times New Roman" w:cs="Times New Roman"/>
          <w:color w:val="000000"/>
          <w:sz w:val="28"/>
          <w:szCs w:val="28"/>
        </w:rPr>
        <w:t>несколько путей прохождения сигнала между входом и выходом;</w:t>
      </w:r>
    </w:p>
    <w:p w:rsidR="00325AA7" w:rsidRPr="008E412C" w:rsidRDefault="00325AA7" w:rsidP="00325AA7">
      <w:pPr>
        <w:numPr>
          <w:ilvl w:val="0"/>
          <w:numId w:val="16"/>
        </w:numPr>
        <w:shd w:val="clear" w:color="auto" w:fill="FFFFFF"/>
        <w:tabs>
          <w:tab w:val="left" w:pos="504"/>
        </w:tabs>
        <w:spacing w:after="0"/>
        <w:ind w:firstLine="540"/>
        <w:rPr>
          <w:rFonts w:ascii="Times New Roman" w:hAnsi="Times New Roman" w:cs="Times New Roman"/>
          <w:color w:val="000000"/>
          <w:sz w:val="28"/>
          <w:szCs w:val="28"/>
        </w:rPr>
      </w:pPr>
      <w:r w:rsidRPr="008E412C">
        <w:rPr>
          <w:rFonts w:ascii="Times New Roman" w:hAnsi="Times New Roman" w:cs="Times New Roman"/>
          <w:color w:val="000000"/>
          <w:sz w:val="28"/>
          <w:szCs w:val="28"/>
        </w:rPr>
        <w:lastRenderedPageBreak/>
        <w:t>вариации амплитуды и фазы в полосе пропускания, вызванные характеристиками фильтров и приводящие к искажению сигнала и появлению в результате этого шума или ошибок в групповой полосе.</w:t>
      </w:r>
    </w:p>
    <w:p w:rsidR="00325AA7" w:rsidRPr="008E412C" w:rsidRDefault="00325AA7" w:rsidP="00325AA7">
      <w:pPr>
        <w:shd w:val="clear" w:color="auto" w:fill="FFFFFF"/>
        <w:ind w:right="10" w:firstLine="567"/>
        <w:jc w:val="both"/>
        <w:rPr>
          <w:rFonts w:ascii="Times New Roman" w:hAnsi="Times New Roman" w:cs="Times New Roman"/>
          <w:sz w:val="28"/>
          <w:szCs w:val="28"/>
        </w:rPr>
      </w:pPr>
      <w:r w:rsidRPr="008E412C">
        <w:rPr>
          <w:rFonts w:ascii="Times New Roman" w:hAnsi="Times New Roman" w:cs="Times New Roman"/>
          <w:color w:val="000000"/>
          <w:sz w:val="28"/>
          <w:szCs w:val="28"/>
        </w:rPr>
        <w:t>Одного усилителя обычно недостаточно, для того чтобы развить полную мощность, требующуюся для всех РЧ каналов. Кроме того, из-за нелинейности усилителя приходится работать при некотором снижении выходной мощности относительно максимальной, причем при увеличении числа усиливаемых сигналов этот уровень снижается еще больше. Поэтому усиление должно осуществляться в два этапа:</w:t>
      </w:r>
    </w:p>
    <w:p w:rsidR="00325AA7" w:rsidRPr="008E412C" w:rsidRDefault="00325AA7" w:rsidP="00325AA7">
      <w:pPr>
        <w:shd w:val="clear" w:color="auto" w:fill="FFFFFF"/>
        <w:tabs>
          <w:tab w:val="left" w:pos="509"/>
        </w:tabs>
        <w:ind w:firstLine="570"/>
        <w:rPr>
          <w:rFonts w:ascii="Times New Roman" w:hAnsi="Times New Roman" w:cs="Times New Roman"/>
          <w:color w:val="000000"/>
          <w:sz w:val="28"/>
          <w:szCs w:val="28"/>
        </w:rPr>
      </w:pPr>
      <w:r w:rsidRPr="008E412C">
        <w:rPr>
          <w:rFonts w:ascii="Times New Roman" w:hAnsi="Times New Roman" w:cs="Times New Roman"/>
          <w:color w:val="000000"/>
          <w:sz w:val="28"/>
          <w:szCs w:val="28"/>
        </w:rPr>
        <w:t>а) общее усиление на низком уровне всех полезных сигналов в полной полосе частот, поступающих из приемной антенны;</w:t>
      </w:r>
    </w:p>
    <w:p w:rsidR="00325AA7" w:rsidRPr="008E412C" w:rsidRDefault="00325AA7" w:rsidP="00325AA7">
      <w:pPr>
        <w:shd w:val="clear" w:color="auto" w:fill="FFFFFF"/>
        <w:tabs>
          <w:tab w:val="left" w:pos="509"/>
        </w:tabs>
        <w:ind w:firstLine="570"/>
        <w:rPr>
          <w:rFonts w:ascii="Times New Roman" w:hAnsi="Times New Roman" w:cs="Times New Roman"/>
          <w:color w:val="000000"/>
          <w:sz w:val="28"/>
          <w:szCs w:val="28"/>
        </w:rPr>
      </w:pPr>
      <w:r w:rsidRPr="008E412C">
        <w:rPr>
          <w:rFonts w:ascii="Times New Roman" w:hAnsi="Times New Roman" w:cs="Times New Roman"/>
          <w:color w:val="000000"/>
          <w:sz w:val="28"/>
          <w:szCs w:val="28"/>
        </w:rPr>
        <w:t>б) усиление сигналов в субполосе или РЧ канале (часть полной полосы) до желаемого уровня на выходе.</w:t>
      </w:r>
    </w:p>
    <w:p w:rsidR="00325AA7" w:rsidRPr="008E412C" w:rsidRDefault="00325AA7" w:rsidP="00325AA7">
      <w:pPr>
        <w:shd w:val="clear" w:color="auto" w:fill="FFFFFF"/>
        <w:tabs>
          <w:tab w:val="left" w:pos="509"/>
        </w:tabs>
        <w:ind w:firstLine="570"/>
        <w:rPr>
          <w:rFonts w:ascii="Times New Roman" w:hAnsi="Times New Roman" w:cs="Times New Roman"/>
          <w:color w:val="000000"/>
          <w:sz w:val="28"/>
          <w:szCs w:val="28"/>
        </w:rPr>
      </w:pPr>
      <w:r w:rsidRPr="008E412C">
        <w:rPr>
          <w:rFonts w:ascii="Times New Roman" w:hAnsi="Times New Roman" w:cs="Times New Roman"/>
          <w:color w:val="000000"/>
          <w:sz w:val="28"/>
          <w:szCs w:val="28"/>
        </w:rPr>
        <w:t>Фильтры и ответвители используются для разделения первоначальной полосы на субполосы после обще</w:t>
      </w:r>
      <w:r w:rsidRPr="008E412C">
        <w:rPr>
          <w:rFonts w:ascii="Times New Roman" w:hAnsi="Times New Roman" w:cs="Times New Roman"/>
          <w:color w:val="000000"/>
          <w:sz w:val="28"/>
          <w:szCs w:val="28"/>
        </w:rPr>
        <w:softHyphen/>
        <w:t>го усиления на низком уровне на входе усилительной цепи и для объединения их снова в общую полосу на выходе, до того как они попадут на передающую антенну.</w:t>
      </w:r>
    </w:p>
    <w:p w:rsidR="00325AA7" w:rsidRPr="008E412C" w:rsidRDefault="00325AA7" w:rsidP="00325AA7">
      <w:pPr>
        <w:pStyle w:val="text"/>
        <w:spacing w:before="0" w:beforeAutospacing="0" w:after="0" w:afterAutospacing="0" w:line="276" w:lineRule="auto"/>
        <w:ind w:firstLine="567"/>
        <w:rPr>
          <w:sz w:val="28"/>
          <w:szCs w:val="28"/>
        </w:rPr>
      </w:pPr>
      <w:r w:rsidRPr="008E412C">
        <w:rPr>
          <w:bCs/>
          <w:sz w:val="28"/>
          <w:szCs w:val="28"/>
        </w:rPr>
        <w:t>Приемные устройства.</w:t>
      </w:r>
      <w:r w:rsidRPr="008E412C">
        <w:rPr>
          <w:sz w:val="28"/>
          <w:szCs w:val="28"/>
        </w:rPr>
        <w:t xml:space="preserve"> Во входных каскадах бортовых приемников в настоящее время чаще всего применяются малошумящие усилители (МШУ) на полевых транзисторах. Коэффициент шума такого приемника составляет менее 3 дБ в диапазоне частот 1,5-4 ГГц и не более 4,5 дБ для диапазона 11-14 ГГц. Снижение шумовых характеристик бортовых приемников возможно при переходе на новую элементную базу. Создание </w:t>
      </w:r>
      <w:proofErr w:type="gramStart"/>
      <w:r w:rsidRPr="008E412C">
        <w:rPr>
          <w:sz w:val="28"/>
          <w:szCs w:val="28"/>
        </w:rPr>
        <w:t>МШУ на базе транзисторов с высокой подвижностью электронов позволит</w:t>
      </w:r>
      <w:proofErr w:type="gramEnd"/>
      <w:r w:rsidRPr="008E412C">
        <w:rPr>
          <w:sz w:val="28"/>
          <w:szCs w:val="28"/>
        </w:rPr>
        <w:t xml:space="preserve"> достигнуть коэффициента шума для диапазона 1,5-4 ГГц почти 2 дБ, а для диапазона 11-14 ГГц - 3,5 дБ. При этом усилитель станет намного надежнее и еще компактнее (вследствие более высокой степени интеграции элементов).</w:t>
      </w:r>
    </w:p>
    <w:p w:rsidR="00325AA7" w:rsidRPr="008E412C" w:rsidRDefault="00325AA7" w:rsidP="00325AA7">
      <w:pPr>
        <w:shd w:val="clear" w:color="auto" w:fill="FFFFFF"/>
        <w:ind w:firstLine="567"/>
        <w:rPr>
          <w:rFonts w:ascii="Times New Roman" w:hAnsi="Times New Roman" w:cs="Times New Roman"/>
          <w:sz w:val="28"/>
          <w:szCs w:val="28"/>
        </w:rPr>
      </w:pPr>
      <w:r w:rsidRPr="008E412C">
        <w:rPr>
          <w:rFonts w:ascii="Times New Roman" w:hAnsi="Times New Roman" w:cs="Times New Roman"/>
          <w:iCs/>
          <w:color w:val="000000"/>
          <w:sz w:val="28"/>
          <w:szCs w:val="28"/>
        </w:rPr>
        <w:t xml:space="preserve">Подсистема широкополосных приемников. </w:t>
      </w:r>
      <w:r w:rsidRPr="008E412C">
        <w:rPr>
          <w:rFonts w:ascii="Times New Roman" w:hAnsi="Times New Roman" w:cs="Times New Roman"/>
          <w:color w:val="000000"/>
          <w:sz w:val="28"/>
          <w:szCs w:val="28"/>
        </w:rPr>
        <w:t>Эта подсистема обеспечивает первую ступень усиления сигналов и перевод из полосы частот приема в полосу частот передачи в случае системы с одним преобразованием частоты. В системе с двойным преобразо</w:t>
      </w:r>
      <w:r w:rsidRPr="008E412C">
        <w:rPr>
          <w:rFonts w:ascii="Times New Roman" w:hAnsi="Times New Roman" w:cs="Times New Roman"/>
          <w:color w:val="000000"/>
          <w:sz w:val="28"/>
          <w:szCs w:val="28"/>
        </w:rPr>
        <w:softHyphen/>
        <w:t>ванием широкополосный приемник обеспечивает усиление сигналов и преобразование частоты приема в про</w:t>
      </w:r>
      <w:r w:rsidRPr="008E412C">
        <w:rPr>
          <w:rFonts w:ascii="Times New Roman" w:hAnsi="Times New Roman" w:cs="Times New Roman"/>
          <w:color w:val="000000"/>
          <w:sz w:val="28"/>
          <w:szCs w:val="28"/>
        </w:rPr>
        <w:softHyphen/>
        <w:t xml:space="preserve">межуточную частоту. Коэффициент шума должен быть достаточно низким, чтобы оказывать как можно меньшее влияние на отношение </w:t>
      </w:r>
      <w:r w:rsidRPr="008E412C">
        <w:rPr>
          <w:rFonts w:ascii="Times New Roman" w:hAnsi="Times New Roman" w:cs="Times New Roman"/>
          <w:color w:val="000000"/>
          <w:sz w:val="28"/>
          <w:szCs w:val="28"/>
          <w:lang w:val="en-US"/>
        </w:rPr>
        <w:t>C</w:t>
      </w:r>
      <w:r w:rsidRPr="008E412C">
        <w:rPr>
          <w:rFonts w:ascii="Times New Roman" w:hAnsi="Times New Roman" w:cs="Times New Roman"/>
          <w:color w:val="000000"/>
          <w:sz w:val="28"/>
          <w:szCs w:val="28"/>
        </w:rPr>
        <w:t>/</w:t>
      </w:r>
      <w:r w:rsidRPr="008E412C">
        <w:rPr>
          <w:rFonts w:ascii="Times New Roman" w:hAnsi="Times New Roman" w:cs="Times New Roman"/>
          <w:color w:val="000000"/>
          <w:sz w:val="28"/>
          <w:szCs w:val="28"/>
          <w:lang w:val="en-US"/>
        </w:rPr>
        <w:t>N</w:t>
      </w:r>
      <w:r w:rsidRPr="008E412C">
        <w:rPr>
          <w:rFonts w:ascii="Times New Roman" w:hAnsi="Times New Roman" w:cs="Times New Roman"/>
          <w:color w:val="000000"/>
          <w:sz w:val="28"/>
          <w:szCs w:val="28"/>
        </w:rPr>
        <w:t xml:space="preserve"> на линии вверх.</w:t>
      </w:r>
    </w:p>
    <w:p w:rsidR="00325AA7" w:rsidRPr="008E412C" w:rsidRDefault="00325AA7" w:rsidP="00325AA7">
      <w:pPr>
        <w:shd w:val="clear" w:color="auto" w:fill="FFFFFF"/>
        <w:ind w:right="79" w:firstLine="567"/>
        <w:jc w:val="both"/>
        <w:rPr>
          <w:rFonts w:ascii="Times New Roman" w:hAnsi="Times New Roman" w:cs="Times New Roman"/>
          <w:color w:val="000000"/>
          <w:sz w:val="28"/>
          <w:szCs w:val="28"/>
        </w:rPr>
      </w:pPr>
      <w:r w:rsidRPr="008E412C">
        <w:rPr>
          <w:rFonts w:ascii="Times New Roman" w:hAnsi="Times New Roman" w:cs="Times New Roman"/>
          <w:color w:val="000000"/>
          <w:sz w:val="28"/>
          <w:szCs w:val="28"/>
        </w:rPr>
        <w:lastRenderedPageBreak/>
        <w:t>Составляющие интермодуляции ограничивают уровень сигналов на выходе приемника в различной сте</w:t>
      </w:r>
      <w:r w:rsidRPr="008E412C">
        <w:rPr>
          <w:rFonts w:ascii="Times New Roman" w:hAnsi="Times New Roman" w:cs="Times New Roman"/>
          <w:color w:val="000000"/>
          <w:sz w:val="28"/>
          <w:szCs w:val="28"/>
        </w:rPr>
        <w:softHyphen/>
        <w:t>пени, в зависимости от используемых транзисторов. Как правило, коэффициент усиления приемника состав</w:t>
      </w:r>
      <w:r w:rsidRPr="008E412C">
        <w:rPr>
          <w:rFonts w:ascii="Times New Roman" w:hAnsi="Times New Roman" w:cs="Times New Roman"/>
          <w:color w:val="000000"/>
          <w:sz w:val="28"/>
          <w:szCs w:val="28"/>
        </w:rPr>
        <w:softHyphen/>
        <w:t>ляет приблизительно 50-60 дБ (см. рисунок 3.12). Должен быть предусмотрен запас на потери в преобразователе частоты, в фильтрах и соединителях. Распределение усиления должно обеспечить приемле</w:t>
      </w:r>
      <w:r w:rsidRPr="008E412C">
        <w:rPr>
          <w:rFonts w:ascii="Times New Roman" w:hAnsi="Times New Roman" w:cs="Times New Roman"/>
          <w:color w:val="000000"/>
          <w:sz w:val="28"/>
          <w:szCs w:val="28"/>
        </w:rPr>
        <w:softHyphen/>
        <w:t>мый уровень составляющих интермодуляции и сохранение приемлемого значения коэффициента шума.</w:t>
      </w:r>
    </w:p>
    <w:p w:rsidR="00325AA7" w:rsidRPr="008E412C" w:rsidRDefault="00325AA7" w:rsidP="00325AA7">
      <w:pPr>
        <w:shd w:val="clear" w:color="auto" w:fill="FFFFFF"/>
        <w:ind w:left="14" w:right="67" w:firstLine="556"/>
        <w:jc w:val="both"/>
        <w:rPr>
          <w:rFonts w:ascii="Times New Roman" w:hAnsi="Times New Roman" w:cs="Times New Roman"/>
          <w:sz w:val="28"/>
          <w:szCs w:val="28"/>
        </w:rPr>
      </w:pPr>
      <w:r w:rsidRPr="008E412C">
        <w:rPr>
          <w:rFonts w:ascii="Times New Roman" w:hAnsi="Times New Roman" w:cs="Times New Roman"/>
          <w:color w:val="000000"/>
          <w:sz w:val="28"/>
          <w:szCs w:val="28"/>
        </w:rPr>
        <w:t>Широкополосные приемники являются полностью твердотельными. Они должны быть исключительно надежными, поскольку любая неисправность повлияет на все сигналы, передаваемые в полной полосе час</w:t>
      </w:r>
      <w:r w:rsidRPr="008E412C">
        <w:rPr>
          <w:rFonts w:ascii="Times New Roman" w:hAnsi="Times New Roman" w:cs="Times New Roman"/>
          <w:color w:val="000000"/>
          <w:sz w:val="28"/>
          <w:szCs w:val="28"/>
        </w:rPr>
        <w:softHyphen/>
        <w:t>тот. Поэтому они должны иметь резерв.</w:t>
      </w:r>
    </w:p>
    <w:p w:rsidR="00325AA7" w:rsidRPr="008E412C" w:rsidRDefault="00325AA7" w:rsidP="00325AA7">
      <w:pPr>
        <w:shd w:val="clear" w:color="auto" w:fill="FFFFFF"/>
        <w:ind w:left="14" w:right="62" w:firstLine="556"/>
        <w:jc w:val="both"/>
        <w:rPr>
          <w:rFonts w:ascii="Times New Roman" w:hAnsi="Times New Roman" w:cs="Times New Roman"/>
          <w:sz w:val="28"/>
          <w:szCs w:val="28"/>
        </w:rPr>
      </w:pPr>
      <w:r w:rsidRPr="008E412C">
        <w:rPr>
          <w:rFonts w:ascii="Times New Roman" w:hAnsi="Times New Roman" w:cs="Times New Roman"/>
          <w:color w:val="000000"/>
          <w:sz w:val="28"/>
          <w:szCs w:val="28"/>
        </w:rPr>
        <w:t>В предварительных усилителях могут применяться туннельные диоды, транзисторы или параметриче</w:t>
      </w:r>
      <w:r w:rsidRPr="008E412C">
        <w:rPr>
          <w:rFonts w:ascii="Times New Roman" w:hAnsi="Times New Roman" w:cs="Times New Roman"/>
          <w:color w:val="000000"/>
          <w:sz w:val="28"/>
          <w:szCs w:val="28"/>
        </w:rPr>
        <w:softHyphen/>
        <w:t>ские ступени. Новая технология полевых транзисторов на арсениде галлия вытеснила туннельные диоды и параметрические усилители. На входе предварительного усилителя должен быть включен полосовой фильтр для защиты от помех на зеркальной частоте и от всех сигналов вне полосы приема.</w:t>
      </w:r>
    </w:p>
    <w:p w:rsidR="00325AA7" w:rsidRPr="008E412C" w:rsidRDefault="00325AA7" w:rsidP="00325AA7">
      <w:pPr>
        <w:shd w:val="clear" w:color="auto" w:fill="FFFFFF"/>
        <w:ind w:right="79" w:firstLine="567"/>
        <w:jc w:val="both"/>
        <w:rPr>
          <w:rFonts w:ascii="Times New Roman" w:hAnsi="Times New Roman" w:cs="Times New Roman"/>
          <w:sz w:val="28"/>
          <w:szCs w:val="28"/>
        </w:rPr>
      </w:pPr>
    </w:p>
    <w:p w:rsidR="00325AA7" w:rsidRPr="008E412C" w:rsidRDefault="00325AA7" w:rsidP="00325AA7">
      <w:pPr>
        <w:spacing w:before="168"/>
        <w:jc w:val="center"/>
        <w:rPr>
          <w:rFonts w:ascii="Times New Roman" w:hAnsi="Times New Roman" w:cs="Times New Roman"/>
          <w:sz w:val="28"/>
          <w:szCs w:val="28"/>
        </w:rPr>
      </w:pPr>
      <w:r w:rsidRPr="008E412C">
        <w:rPr>
          <w:rFonts w:ascii="Times New Roman" w:hAnsi="Times New Roman" w:cs="Times New Roman"/>
          <w:noProof/>
          <w:sz w:val="28"/>
          <w:szCs w:val="28"/>
          <w:lang w:eastAsia="ru-RU"/>
        </w:rPr>
        <w:drawing>
          <wp:inline distT="0" distB="0" distL="0" distR="0">
            <wp:extent cx="5133975" cy="26765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49" t="5000" r="2449"/>
                    <a:stretch>
                      <a:fillRect/>
                    </a:stretch>
                  </pic:blipFill>
                  <pic:spPr bwMode="auto">
                    <a:xfrm>
                      <a:off x="0" y="0"/>
                      <a:ext cx="5133975" cy="2676525"/>
                    </a:xfrm>
                    <a:prstGeom prst="rect">
                      <a:avLst/>
                    </a:prstGeom>
                    <a:noFill/>
                    <a:ln>
                      <a:noFill/>
                    </a:ln>
                  </pic:spPr>
                </pic:pic>
              </a:graphicData>
            </a:graphic>
          </wp:inline>
        </w:drawing>
      </w:r>
    </w:p>
    <w:p w:rsidR="00325AA7" w:rsidRPr="008E412C" w:rsidRDefault="00325AA7" w:rsidP="00325AA7">
      <w:pPr>
        <w:shd w:val="clear" w:color="auto" w:fill="FFFFFF"/>
        <w:ind w:left="709" w:right="5"/>
        <w:jc w:val="center"/>
        <w:rPr>
          <w:rFonts w:ascii="Times New Roman" w:hAnsi="Times New Roman" w:cs="Times New Roman"/>
          <w:iCs/>
          <w:color w:val="000000"/>
          <w:sz w:val="28"/>
          <w:szCs w:val="28"/>
        </w:rPr>
      </w:pPr>
      <w:r w:rsidRPr="008E412C">
        <w:rPr>
          <w:rFonts w:ascii="Times New Roman" w:hAnsi="Times New Roman" w:cs="Times New Roman"/>
          <w:color w:val="000000"/>
          <w:sz w:val="28"/>
          <w:szCs w:val="28"/>
        </w:rPr>
        <w:t xml:space="preserve">Рисунок 3.12 — </w:t>
      </w:r>
      <w:r w:rsidRPr="008E412C">
        <w:rPr>
          <w:rFonts w:ascii="Times New Roman" w:hAnsi="Times New Roman" w:cs="Times New Roman"/>
          <w:iCs/>
          <w:color w:val="000000"/>
          <w:sz w:val="28"/>
          <w:szCs w:val="28"/>
        </w:rPr>
        <w:t xml:space="preserve">Пример широкополосного приемника (с резервом) </w:t>
      </w:r>
    </w:p>
    <w:p w:rsidR="00325AA7" w:rsidRPr="008E412C" w:rsidRDefault="00325AA7" w:rsidP="00325AA7">
      <w:pPr>
        <w:shd w:val="clear" w:color="auto" w:fill="FFFFFF"/>
        <w:ind w:left="709" w:right="5"/>
        <w:jc w:val="center"/>
        <w:rPr>
          <w:rFonts w:ascii="Times New Roman" w:hAnsi="Times New Roman" w:cs="Times New Roman"/>
          <w:sz w:val="28"/>
          <w:szCs w:val="28"/>
        </w:rPr>
      </w:pPr>
      <w:r w:rsidRPr="008E412C">
        <w:rPr>
          <w:rFonts w:ascii="Times New Roman" w:hAnsi="Times New Roman" w:cs="Times New Roman"/>
          <w:iCs/>
          <w:color w:val="000000"/>
          <w:sz w:val="28"/>
          <w:szCs w:val="28"/>
        </w:rPr>
        <w:t>с типичной диаграммой относительных уровней</w:t>
      </w:r>
    </w:p>
    <w:p w:rsidR="00325AA7" w:rsidRPr="008E412C" w:rsidRDefault="00325AA7" w:rsidP="00325AA7">
      <w:pPr>
        <w:shd w:val="clear" w:color="auto" w:fill="FFFFFF"/>
        <w:ind w:left="851"/>
        <w:rPr>
          <w:rFonts w:ascii="Times New Roman" w:hAnsi="Times New Roman" w:cs="Times New Roman"/>
          <w:color w:val="000000"/>
          <w:sz w:val="28"/>
          <w:szCs w:val="28"/>
        </w:rPr>
      </w:pPr>
      <w:r w:rsidRPr="008E412C">
        <w:rPr>
          <w:rFonts w:ascii="Times New Roman" w:hAnsi="Times New Roman" w:cs="Times New Roman"/>
          <w:color w:val="000000"/>
          <w:sz w:val="28"/>
          <w:szCs w:val="28"/>
        </w:rPr>
        <w:t xml:space="preserve">а:  предварительный усилитель    </w:t>
      </w:r>
      <w:r w:rsidRPr="008E412C">
        <w:rPr>
          <w:rFonts w:ascii="Times New Roman" w:hAnsi="Times New Roman" w:cs="Times New Roman"/>
          <w:color w:val="000000"/>
          <w:sz w:val="28"/>
          <w:szCs w:val="28"/>
          <w:lang w:val="en-US"/>
        </w:rPr>
        <w:t>d</w:t>
      </w:r>
      <w:r w:rsidRPr="008E412C">
        <w:rPr>
          <w:rFonts w:ascii="Times New Roman" w:hAnsi="Times New Roman" w:cs="Times New Roman"/>
          <w:color w:val="000000"/>
          <w:sz w:val="28"/>
          <w:szCs w:val="28"/>
        </w:rPr>
        <w:t xml:space="preserve">: усилитель       </w:t>
      </w:r>
      <w:r w:rsidRPr="008E412C">
        <w:rPr>
          <w:rFonts w:ascii="Times New Roman" w:hAnsi="Times New Roman" w:cs="Times New Roman"/>
          <w:color w:val="000000"/>
          <w:sz w:val="28"/>
          <w:szCs w:val="28"/>
          <w:lang w:val="en-US"/>
        </w:rPr>
        <w:t>b</w:t>
      </w:r>
      <w:r w:rsidRPr="008E412C">
        <w:rPr>
          <w:rFonts w:ascii="Times New Roman" w:hAnsi="Times New Roman" w:cs="Times New Roman"/>
          <w:color w:val="000000"/>
          <w:sz w:val="28"/>
          <w:szCs w:val="28"/>
        </w:rPr>
        <w:t xml:space="preserve">:  смеситель   </w:t>
      </w:r>
    </w:p>
    <w:p w:rsidR="00325AA7" w:rsidRPr="008E412C" w:rsidRDefault="00325AA7" w:rsidP="00325AA7">
      <w:pPr>
        <w:shd w:val="clear" w:color="auto" w:fill="FFFFFF"/>
        <w:ind w:left="851"/>
        <w:rPr>
          <w:rFonts w:ascii="Times New Roman" w:hAnsi="Times New Roman" w:cs="Times New Roman"/>
          <w:sz w:val="28"/>
          <w:szCs w:val="28"/>
        </w:rPr>
      </w:pPr>
      <w:r w:rsidRPr="008E412C">
        <w:rPr>
          <w:rFonts w:ascii="Times New Roman" w:hAnsi="Times New Roman" w:cs="Times New Roman"/>
          <w:color w:val="000000"/>
          <w:sz w:val="28"/>
          <w:szCs w:val="28"/>
        </w:rPr>
        <w:t>е:  часть разделения на каналы     с:  гетеродин</w:t>
      </w:r>
    </w:p>
    <w:p w:rsidR="00325AA7" w:rsidRPr="008E412C" w:rsidRDefault="00325AA7" w:rsidP="00325AA7">
      <w:pPr>
        <w:shd w:val="clear" w:color="auto" w:fill="FFFFFF"/>
        <w:ind w:left="19" w:right="53" w:firstLine="551"/>
        <w:jc w:val="both"/>
        <w:rPr>
          <w:rFonts w:ascii="Times New Roman" w:hAnsi="Times New Roman" w:cs="Times New Roman"/>
          <w:sz w:val="28"/>
          <w:szCs w:val="28"/>
        </w:rPr>
      </w:pPr>
      <w:r w:rsidRPr="008E412C">
        <w:rPr>
          <w:rFonts w:ascii="Times New Roman" w:hAnsi="Times New Roman" w:cs="Times New Roman"/>
          <w:color w:val="000000"/>
          <w:sz w:val="28"/>
          <w:szCs w:val="28"/>
        </w:rPr>
        <w:lastRenderedPageBreak/>
        <w:t>В усилителях могут применяться либо биполярные транзисторы (4 ГГц), либо полевые транзисторы на арсениде галлия (4 ГГц и выше). Для работы в полосах частот 30/20 ГГц перспективными с точки зрения малого  уровня шума являются транзисторы с быстрыми электронами.</w:t>
      </w:r>
    </w:p>
    <w:p w:rsidR="00325AA7" w:rsidRPr="008E412C" w:rsidRDefault="00325AA7" w:rsidP="00325AA7">
      <w:pPr>
        <w:shd w:val="clear" w:color="auto" w:fill="FFFFFF"/>
        <w:ind w:left="14" w:right="53" w:firstLine="551"/>
        <w:jc w:val="both"/>
        <w:rPr>
          <w:rFonts w:ascii="Times New Roman" w:hAnsi="Times New Roman" w:cs="Times New Roman"/>
          <w:sz w:val="28"/>
          <w:szCs w:val="28"/>
        </w:rPr>
      </w:pPr>
      <w:r w:rsidRPr="008E412C">
        <w:rPr>
          <w:rFonts w:ascii="Times New Roman" w:hAnsi="Times New Roman" w:cs="Times New Roman"/>
          <w:color w:val="000000"/>
          <w:sz w:val="28"/>
          <w:szCs w:val="28"/>
        </w:rPr>
        <w:t>Преобразователи частоты, обычно на диодах, проектируются для подавления излучений на частоте гетеродина, его гармоник и продуктов преобразования высокого по</w:t>
      </w:r>
      <w:r w:rsidRPr="008E412C">
        <w:rPr>
          <w:rFonts w:ascii="Times New Roman" w:hAnsi="Times New Roman" w:cs="Times New Roman"/>
          <w:color w:val="000000"/>
          <w:sz w:val="28"/>
          <w:szCs w:val="28"/>
        </w:rPr>
        <w:softHyphen/>
        <w:t>рядка. Гетеродин, который должен иметь мощность около 10 дБм, может быть обычным генератором с кварцевой стабилизацией частоты с кас</w:t>
      </w:r>
      <w:r w:rsidRPr="008E412C">
        <w:rPr>
          <w:rFonts w:ascii="Times New Roman" w:hAnsi="Times New Roman" w:cs="Times New Roman"/>
          <w:color w:val="000000"/>
          <w:sz w:val="28"/>
          <w:szCs w:val="28"/>
        </w:rPr>
        <w:softHyphen/>
        <w:t>кадами умножителей частоты, или с фазовой автоподстройкой, либо генератором с объемным диэлектриче</w:t>
      </w:r>
      <w:r w:rsidRPr="008E412C">
        <w:rPr>
          <w:rFonts w:ascii="Times New Roman" w:hAnsi="Times New Roman" w:cs="Times New Roman"/>
          <w:color w:val="000000"/>
          <w:sz w:val="28"/>
          <w:szCs w:val="28"/>
        </w:rPr>
        <w:softHyphen/>
        <w:t>ским резонатором, стабилизированным в схеме сравнения с кварцевым генератором. Гетеродин должен обладать высокой стабильностью во времени и в диапазоне температур, его фазовые шумы должны быть све</w:t>
      </w:r>
      <w:r w:rsidRPr="008E412C">
        <w:rPr>
          <w:rFonts w:ascii="Times New Roman" w:hAnsi="Times New Roman" w:cs="Times New Roman"/>
          <w:color w:val="000000"/>
          <w:sz w:val="28"/>
          <w:szCs w:val="28"/>
        </w:rPr>
        <w:softHyphen/>
        <w:t>дены к минимуму.</w:t>
      </w:r>
    </w:p>
    <w:p w:rsidR="00325AA7" w:rsidRPr="008E412C" w:rsidRDefault="00325AA7" w:rsidP="00325AA7">
      <w:pPr>
        <w:shd w:val="clear" w:color="auto" w:fill="FFFFFF"/>
        <w:ind w:left="10" w:firstLine="560"/>
        <w:rPr>
          <w:rFonts w:ascii="Times New Roman" w:hAnsi="Times New Roman" w:cs="Times New Roman"/>
          <w:sz w:val="28"/>
          <w:szCs w:val="28"/>
        </w:rPr>
      </w:pPr>
      <w:r w:rsidRPr="008E412C">
        <w:rPr>
          <w:rFonts w:ascii="Times New Roman" w:hAnsi="Times New Roman" w:cs="Times New Roman"/>
          <w:iCs/>
          <w:color w:val="000000"/>
          <w:sz w:val="28"/>
          <w:szCs w:val="28"/>
        </w:rPr>
        <w:t xml:space="preserve">Подсистема разделения на каналы. </w:t>
      </w:r>
      <w:r w:rsidRPr="008E412C">
        <w:rPr>
          <w:rFonts w:ascii="Times New Roman" w:hAnsi="Times New Roman" w:cs="Times New Roman"/>
          <w:color w:val="000000"/>
          <w:sz w:val="28"/>
          <w:szCs w:val="28"/>
        </w:rPr>
        <w:t>Вторая ступень усиления осуществляется в полосе частот передачи группой усилительных трактов, в каж</w:t>
      </w:r>
      <w:r w:rsidRPr="008E412C">
        <w:rPr>
          <w:rFonts w:ascii="Times New Roman" w:hAnsi="Times New Roman" w:cs="Times New Roman"/>
          <w:color w:val="000000"/>
          <w:sz w:val="28"/>
          <w:szCs w:val="28"/>
        </w:rPr>
        <w:softHyphen/>
        <w:t>дом из которых усиливаются сигналы в участке полной полосы частот, разделенной на частотные каналы.</w:t>
      </w:r>
    </w:p>
    <w:p w:rsidR="00325AA7" w:rsidRPr="008E412C" w:rsidRDefault="00325AA7" w:rsidP="00325AA7">
      <w:pPr>
        <w:shd w:val="clear" w:color="auto" w:fill="FFFFFF"/>
        <w:ind w:left="10" w:right="48" w:firstLine="560"/>
        <w:jc w:val="both"/>
        <w:rPr>
          <w:rFonts w:ascii="Times New Roman" w:hAnsi="Times New Roman" w:cs="Times New Roman"/>
          <w:sz w:val="28"/>
          <w:szCs w:val="28"/>
        </w:rPr>
      </w:pPr>
      <w:r w:rsidRPr="008E412C">
        <w:rPr>
          <w:rFonts w:ascii="Times New Roman" w:hAnsi="Times New Roman" w:cs="Times New Roman"/>
          <w:color w:val="000000"/>
          <w:sz w:val="28"/>
          <w:szCs w:val="28"/>
        </w:rPr>
        <w:t>Сигналы с выхода широкополосного приемника разделяются по частотным каналам с помощью ряда циркуляторов и полосовых фильтров с выровненными характеристиками. Этот набор называется входным демультиплексором. После усиления в усилителях мощности сигналы на выходах ретрансляторов объединя</w:t>
      </w:r>
      <w:r w:rsidRPr="008E412C">
        <w:rPr>
          <w:rFonts w:ascii="Times New Roman" w:hAnsi="Times New Roman" w:cs="Times New Roman"/>
          <w:color w:val="000000"/>
          <w:sz w:val="28"/>
          <w:szCs w:val="28"/>
        </w:rPr>
        <w:softHyphen/>
        <w:t>ются вновь в одной общей полосе частот с помощью набора фильтров, называемого выходным мультиплек</w:t>
      </w:r>
      <w:r w:rsidRPr="008E412C">
        <w:rPr>
          <w:rFonts w:ascii="Times New Roman" w:hAnsi="Times New Roman" w:cs="Times New Roman"/>
          <w:color w:val="000000"/>
          <w:sz w:val="28"/>
          <w:szCs w:val="28"/>
        </w:rPr>
        <w:softHyphen/>
        <w:t>сором или нескольких мультиплексоров.</w:t>
      </w:r>
    </w:p>
    <w:p w:rsidR="00325AA7" w:rsidRPr="008E412C" w:rsidRDefault="00325AA7" w:rsidP="00325AA7">
      <w:pPr>
        <w:shd w:val="clear" w:color="auto" w:fill="FFFFFF"/>
        <w:ind w:left="10" w:right="43" w:firstLine="560"/>
        <w:jc w:val="both"/>
        <w:rPr>
          <w:rFonts w:ascii="Times New Roman" w:hAnsi="Times New Roman" w:cs="Times New Roman"/>
          <w:sz w:val="28"/>
          <w:szCs w:val="28"/>
        </w:rPr>
      </w:pPr>
      <w:r w:rsidRPr="008E412C">
        <w:rPr>
          <w:rFonts w:ascii="Times New Roman" w:hAnsi="Times New Roman" w:cs="Times New Roman"/>
          <w:color w:val="000000"/>
          <w:sz w:val="28"/>
          <w:szCs w:val="28"/>
        </w:rPr>
        <w:t xml:space="preserve">Подсистема разделения ретранслятора на каналы состоит, таким образом, из входного демультиплексора, усилительного тракта и выходного мультиплексора. </w:t>
      </w:r>
    </w:p>
    <w:p w:rsidR="00325AA7" w:rsidRPr="008E412C" w:rsidRDefault="00325AA7" w:rsidP="00325AA7">
      <w:pPr>
        <w:shd w:val="clear" w:color="auto" w:fill="FFFFFF"/>
        <w:ind w:right="38" w:firstLine="570"/>
        <w:jc w:val="both"/>
        <w:rPr>
          <w:rFonts w:ascii="Times New Roman" w:hAnsi="Times New Roman" w:cs="Times New Roman"/>
          <w:sz w:val="28"/>
          <w:szCs w:val="28"/>
        </w:rPr>
      </w:pPr>
      <w:r w:rsidRPr="008E412C">
        <w:rPr>
          <w:rFonts w:ascii="Times New Roman" w:hAnsi="Times New Roman" w:cs="Times New Roman"/>
          <w:color w:val="000000"/>
          <w:sz w:val="28"/>
          <w:szCs w:val="28"/>
        </w:rPr>
        <w:t>Что касается ширины полосы каналов, то здесь нет общего стандарта. В полосах 6/4 ГГц общеприня</w:t>
      </w:r>
      <w:r w:rsidRPr="008E412C">
        <w:rPr>
          <w:rFonts w:ascii="Times New Roman" w:hAnsi="Times New Roman" w:cs="Times New Roman"/>
          <w:color w:val="000000"/>
          <w:sz w:val="28"/>
          <w:szCs w:val="28"/>
        </w:rPr>
        <w:softHyphen/>
        <w:t>тым является разнос частот каналов на 40 МГц, но он не универсален, а в полосах 14/11-12 ГГц использу</w:t>
      </w:r>
      <w:r w:rsidRPr="008E412C">
        <w:rPr>
          <w:rFonts w:ascii="Times New Roman" w:hAnsi="Times New Roman" w:cs="Times New Roman"/>
          <w:color w:val="000000"/>
          <w:sz w:val="28"/>
          <w:szCs w:val="28"/>
        </w:rPr>
        <w:softHyphen/>
        <w:t>ются различные значения ширины полосы 27, 36, 45, 54, 72 МГц и др.</w:t>
      </w:r>
    </w:p>
    <w:p w:rsidR="00325AA7" w:rsidRPr="008E412C" w:rsidRDefault="00325AA7" w:rsidP="00325AA7">
      <w:pPr>
        <w:shd w:val="clear" w:color="auto" w:fill="FFFFFF"/>
        <w:ind w:right="24" w:firstLine="570"/>
        <w:jc w:val="both"/>
        <w:rPr>
          <w:rFonts w:ascii="Times New Roman" w:hAnsi="Times New Roman" w:cs="Times New Roman"/>
          <w:sz w:val="28"/>
          <w:szCs w:val="28"/>
        </w:rPr>
      </w:pPr>
      <w:r w:rsidRPr="008E412C">
        <w:rPr>
          <w:rFonts w:ascii="Times New Roman" w:hAnsi="Times New Roman" w:cs="Times New Roman"/>
          <w:color w:val="000000"/>
          <w:sz w:val="28"/>
          <w:szCs w:val="28"/>
        </w:rPr>
        <w:t>Входной демультиплексор на выходе приемника разделяет всю полосу частот передачи на частотные ка</w:t>
      </w:r>
      <w:r w:rsidRPr="008E412C">
        <w:rPr>
          <w:rFonts w:ascii="Times New Roman" w:hAnsi="Times New Roman" w:cs="Times New Roman"/>
          <w:color w:val="000000"/>
          <w:sz w:val="28"/>
          <w:szCs w:val="28"/>
        </w:rPr>
        <w:softHyphen/>
        <w:t xml:space="preserve">налы, соответствующие усилительным трактам. Разделительные фильтры демультиплексора должны иметь характеристики с достаточно крутыми скатами, чтобы избежать образования </w:t>
      </w:r>
      <w:r w:rsidRPr="008E412C">
        <w:rPr>
          <w:rFonts w:ascii="Times New Roman" w:hAnsi="Times New Roman" w:cs="Times New Roman"/>
          <w:color w:val="000000"/>
          <w:sz w:val="28"/>
          <w:szCs w:val="28"/>
        </w:rPr>
        <w:lastRenderedPageBreak/>
        <w:t>многих путей прохождения сигналов через соседние усилительные тракты, и с достаточно плоскими участками в полосах пропускания, чтобы поддерживать искажения в допустимых пределах. Фильтры обычно имеют выравнива</w:t>
      </w:r>
      <w:r w:rsidRPr="008E412C">
        <w:rPr>
          <w:rFonts w:ascii="Times New Roman" w:hAnsi="Times New Roman" w:cs="Times New Roman"/>
          <w:color w:val="000000"/>
          <w:sz w:val="28"/>
          <w:szCs w:val="28"/>
        </w:rPr>
        <w:softHyphen/>
        <w:t>тели амплитудных и фазовых характеристик. Фильтры могут соединяться с циркуляторами в две группы (питаемые с двух выходов ответвителя приемников), причем одна для четных каналов, а вторая для нечет</w:t>
      </w:r>
      <w:r w:rsidRPr="008E412C">
        <w:rPr>
          <w:rFonts w:ascii="Times New Roman" w:hAnsi="Times New Roman" w:cs="Times New Roman"/>
          <w:color w:val="000000"/>
          <w:sz w:val="28"/>
          <w:szCs w:val="28"/>
        </w:rPr>
        <w:softHyphen/>
        <w:t>ных.</w:t>
      </w:r>
    </w:p>
    <w:p w:rsidR="00325AA7" w:rsidRPr="008E412C" w:rsidRDefault="00325AA7" w:rsidP="00325AA7">
      <w:pPr>
        <w:shd w:val="clear" w:color="auto" w:fill="FFFFFF"/>
        <w:ind w:left="10" w:firstLine="560"/>
        <w:jc w:val="both"/>
        <w:rPr>
          <w:rFonts w:ascii="Times New Roman" w:hAnsi="Times New Roman" w:cs="Times New Roman"/>
          <w:sz w:val="28"/>
          <w:szCs w:val="28"/>
        </w:rPr>
      </w:pPr>
      <w:r w:rsidRPr="008E412C">
        <w:rPr>
          <w:rFonts w:ascii="Times New Roman" w:hAnsi="Times New Roman" w:cs="Times New Roman"/>
          <w:color w:val="000000"/>
          <w:sz w:val="28"/>
          <w:szCs w:val="28"/>
        </w:rPr>
        <w:t xml:space="preserve">Каждый усилительный тракт соответствует конкретной полосе частот, выделенной фильтрами </w:t>
      </w:r>
      <w:proofErr w:type="gramStart"/>
      <w:r w:rsidRPr="008E412C">
        <w:rPr>
          <w:rFonts w:ascii="Times New Roman" w:hAnsi="Times New Roman" w:cs="Times New Roman"/>
          <w:color w:val="000000"/>
          <w:sz w:val="28"/>
          <w:szCs w:val="28"/>
        </w:rPr>
        <w:t>входного</w:t>
      </w:r>
      <w:proofErr w:type="gramEnd"/>
      <w:r w:rsidRPr="008E412C">
        <w:rPr>
          <w:rFonts w:ascii="Times New Roman" w:hAnsi="Times New Roman" w:cs="Times New Roman"/>
          <w:color w:val="000000"/>
          <w:sz w:val="28"/>
          <w:szCs w:val="28"/>
        </w:rPr>
        <w:t xml:space="preserve"> демультиплексора. Главная часть тракта - усилитель мощности, соединенный с соответствующим фильт</w:t>
      </w:r>
      <w:r w:rsidRPr="008E412C">
        <w:rPr>
          <w:rFonts w:ascii="Times New Roman" w:hAnsi="Times New Roman" w:cs="Times New Roman"/>
          <w:color w:val="000000"/>
          <w:sz w:val="28"/>
          <w:szCs w:val="28"/>
        </w:rPr>
        <w:softHyphen/>
        <w:t xml:space="preserve">ром выходного мультиплексора, обычно через изолятор. В качестве усилителя могут применяться ЛБВ или твердотельный усилитель мощности. </w:t>
      </w:r>
      <w:proofErr w:type="gramStart"/>
      <w:r w:rsidRPr="008E412C">
        <w:rPr>
          <w:rFonts w:ascii="Times New Roman" w:hAnsi="Times New Roman" w:cs="Times New Roman"/>
          <w:color w:val="000000"/>
          <w:sz w:val="28"/>
          <w:szCs w:val="28"/>
        </w:rPr>
        <w:t>Мощность на выходе усилителя на ЛБВ для полосы частот 4 ГГц обыч</w:t>
      </w:r>
      <w:r w:rsidRPr="008E412C">
        <w:rPr>
          <w:rFonts w:ascii="Times New Roman" w:hAnsi="Times New Roman" w:cs="Times New Roman"/>
          <w:color w:val="000000"/>
          <w:sz w:val="28"/>
          <w:szCs w:val="28"/>
        </w:rPr>
        <w:softHyphen/>
        <w:t>но имеет значение между 5 и 10 Вт, хотя иногда используются ЛБВ с выходной мощностью до 40 Вт. Твер</w:t>
      </w:r>
      <w:r w:rsidRPr="008E412C">
        <w:rPr>
          <w:rFonts w:ascii="Times New Roman" w:hAnsi="Times New Roman" w:cs="Times New Roman"/>
          <w:color w:val="000000"/>
          <w:sz w:val="28"/>
          <w:szCs w:val="28"/>
        </w:rPr>
        <w:softHyphen/>
        <w:t>дотельные усилители, работающие в полосе 4 ГГц, имеют выходную мощность до 10 Вт, а также созданы приборы с мощностью до 30 Вт.</w:t>
      </w:r>
      <w:proofErr w:type="gramEnd"/>
    </w:p>
    <w:p w:rsidR="00325AA7" w:rsidRPr="008E412C" w:rsidRDefault="00325AA7" w:rsidP="00325AA7">
      <w:pPr>
        <w:pStyle w:val="text"/>
        <w:spacing w:before="0" w:beforeAutospacing="0" w:after="0" w:afterAutospacing="0" w:line="276" w:lineRule="auto"/>
        <w:ind w:firstLine="567"/>
        <w:rPr>
          <w:sz w:val="28"/>
          <w:szCs w:val="28"/>
        </w:rPr>
      </w:pPr>
      <w:r w:rsidRPr="008E412C">
        <w:rPr>
          <w:bCs/>
          <w:sz w:val="28"/>
          <w:szCs w:val="28"/>
        </w:rPr>
        <w:t>Передающие устройства</w:t>
      </w:r>
      <w:r w:rsidRPr="008E412C">
        <w:rPr>
          <w:b/>
          <w:bCs/>
          <w:sz w:val="28"/>
          <w:szCs w:val="28"/>
        </w:rPr>
        <w:t>.</w:t>
      </w:r>
      <w:r w:rsidRPr="008E412C">
        <w:rPr>
          <w:sz w:val="28"/>
          <w:szCs w:val="28"/>
        </w:rPr>
        <w:t xml:space="preserve"> Основная функциональная часть передающего тракта - усилитель мощности передатчика. В бортовых комплексах используются различные типы таких устройств.</w:t>
      </w:r>
    </w:p>
    <w:p w:rsidR="00325AA7" w:rsidRPr="008E412C" w:rsidRDefault="00325AA7" w:rsidP="00325AA7">
      <w:pPr>
        <w:pStyle w:val="text"/>
        <w:spacing w:before="0" w:beforeAutospacing="0" w:after="0" w:afterAutospacing="0" w:line="276" w:lineRule="auto"/>
        <w:ind w:firstLine="567"/>
        <w:jc w:val="both"/>
        <w:rPr>
          <w:sz w:val="28"/>
          <w:szCs w:val="28"/>
        </w:rPr>
      </w:pPr>
      <w:r w:rsidRPr="008E412C">
        <w:rPr>
          <w:sz w:val="28"/>
          <w:szCs w:val="28"/>
        </w:rPr>
        <w:t xml:space="preserve">В системах связи на геостационарных КА одним из основных типов усилителей для передатчиков традиционно остаются усилители на основе лампы бегущей волны (ЛБВ). И хотя сегодня их кпд уже превышает 40% (кпд самих ЛБВ составляет около 60%), при эксплуатации этот показатель не отличается стабильностью и быстро падает, особенно при снижении выходной мощности передатчика на линейном участке динамической характеристики. При работе в режиме нескольких несущих для достижения хороших энергетических показателей линии требуется обеспечить отношение сигнал/шум от 20 до 30 дБ, что приводит к потерям, снижающим кпд усилителя на основе ЛБВ до 10-20%. </w:t>
      </w:r>
    </w:p>
    <w:p w:rsidR="00325AA7" w:rsidRPr="008E412C" w:rsidRDefault="00325AA7" w:rsidP="00325AA7">
      <w:pPr>
        <w:shd w:val="clear" w:color="auto" w:fill="FFFFFF"/>
        <w:ind w:left="19" w:firstLine="551"/>
        <w:jc w:val="both"/>
        <w:rPr>
          <w:rFonts w:ascii="Times New Roman" w:hAnsi="Times New Roman" w:cs="Times New Roman"/>
          <w:sz w:val="28"/>
          <w:szCs w:val="28"/>
        </w:rPr>
      </w:pPr>
      <w:r w:rsidRPr="008E412C">
        <w:rPr>
          <w:rFonts w:ascii="Times New Roman" w:hAnsi="Times New Roman" w:cs="Times New Roman"/>
          <w:color w:val="000000"/>
          <w:sz w:val="28"/>
          <w:szCs w:val="28"/>
        </w:rPr>
        <w:t>Для работы в полосах частот 11-12 ГГц имеются ЛБВ малой мощности - от 10 до 20 Вт и средней мощности - от 40 до 65 Вт. Кроме того, ЛБВ с выходной мощностью до 250 Вт уже применяются в спутни</w:t>
      </w:r>
      <w:r w:rsidRPr="008E412C">
        <w:rPr>
          <w:rFonts w:ascii="Times New Roman" w:hAnsi="Times New Roman" w:cs="Times New Roman"/>
          <w:color w:val="000000"/>
          <w:sz w:val="28"/>
          <w:szCs w:val="28"/>
        </w:rPr>
        <w:softHyphen/>
        <w:t>ках для телевизионного вещания. Твердотельных усилителей мощности, пригодных для коммерческого при</w:t>
      </w:r>
      <w:r w:rsidRPr="008E412C">
        <w:rPr>
          <w:rFonts w:ascii="Times New Roman" w:hAnsi="Times New Roman" w:cs="Times New Roman"/>
          <w:color w:val="000000"/>
          <w:sz w:val="28"/>
          <w:szCs w:val="28"/>
        </w:rPr>
        <w:softHyphen/>
        <w:t>менения, для работы в полосах 11-12 ГГц еще нет из-за их низкой эффективности преобразования энергии постоянного тока в сигналы на радиочастотах. Дополни</w:t>
      </w:r>
      <w:r w:rsidRPr="008E412C">
        <w:rPr>
          <w:rFonts w:ascii="Times New Roman" w:hAnsi="Times New Roman" w:cs="Times New Roman"/>
          <w:color w:val="000000"/>
          <w:sz w:val="28"/>
          <w:szCs w:val="28"/>
        </w:rPr>
        <w:softHyphen/>
        <w:t>тельно усилительный тракт может включать следующие элементы:</w:t>
      </w:r>
    </w:p>
    <w:p w:rsidR="00325AA7" w:rsidRPr="008E412C" w:rsidRDefault="00325AA7" w:rsidP="00325AA7">
      <w:pPr>
        <w:numPr>
          <w:ilvl w:val="0"/>
          <w:numId w:val="17"/>
        </w:numPr>
        <w:shd w:val="clear" w:color="auto" w:fill="FFFFFF"/>
        <w:spacing w:after="0"/>
        <w:ind w:firstLine="540"/>
        <w:jc w:val="both"/>
        <w:rPr>
          <w:rFonts w:ascii="Times New Roman" w:hAnsi="Times New Roman" w:cs="Times New Roman"/>
          <w:sz w:val="28"/>
          <w:szCs w:val="28"/>
        </w:rPr>
      </w:pPr>
      <w:proofErr w:type="gramStart"/>
      <w:r w:rsidRPr="008E412C">
        <w:rPr>
          <w:rFonts w:ascii="Times New Roman" w:hAnsi="Times New Roman" w:cs="Times New Roman"/>
          <w:color w:val="000000"/>
          <w:sz w:val="28"/>
          <w:szCs w:val="28"/>
        </w:rPr>
        <w:lastRenderedPageBreak/>
        <w:t>фиксированный аттенюатор для выравнивания потерь в канале во входном демультиплексоре и разно</w:t>
      </w:r>
      <w:r w:rsidRPr="008E412C">
        <w:rPr>
          <w:rFonts w:ascii="Times New Roman" w:hAnsi="Times New Roman" w:cs="Times New Roman"/>
          <w:color w:val="000000"/>
          <w:sz w:val="28"/>
          <w:szCs w:val="28"/>
        </w:rPr>
        <w:softHyphen/>
        <w:t>сти значений усиления в ЛБВ.</w:t>
      </w:r>
      <w:proofErr w:type="gramEnd"/>
      <w:r w:rsidRPr="008E412C">
        <w:rPr>
          <w:rFonts w:ascii="Times New Roman" w:hAnsi="Times New Roman" w:cs="Times New Roman"/>
          <w:color w:val="000000"/>
          <w:sz w:val="28"/>
          <w:szCs w:val="28"/>
        </w:rPr>
        <w:t xml:space="preserve"> На его выходе должен быть один и тот же номинальный уровень в каж</w:t>
      </w:r>
      <w:r w:rsidRPr="008E412C">
        <w:rPr>
          <w:rFonts w:ascii="Times New Roman" w:hAnsi="Times New Roman" w:cs="Times New Roman"/>
          <w:color w:val="000000"/>
          <w:sz w:val="28"/>
          <w:szCs w:val="28"/>
        </w:rPr>
        <w:softHyphen/>
        <w:t>дом тракте;</w:t>
      </w:r>
    </w:p>
    <w:p w:rsidR="00325AA7" w:rsidRPr="008E412C" w:rsidRDefault="00325AA7" w:rsidP="00325AA7">
      <w:pPr>
        <w:numPr>
          <w:ilvl w:val="0"/>
          <w:numId w:val="17"/>
        </w:numPr>
        <w:shd w:val="clear" w:color="auto" w:fill="FFFFFF"/>
        <w:tabs>
          <w:tab w:val="left" w:pos="389"/>
        </w:tabs>
        <w:spacing w:after="0"/>
        <w:ind w:firstLine="540"/>
        <w:rPr>
          <w:rFonts w:ascii="Times New Roman" w:hAnsi="Times New Roman" w:cs="Times New Roman"/>
          <w:color w:val="000000"/>
          <w:sz w:val="28"/>
          <w:szCs w:val="28"/>
        </w:rPr>
      </w:pPr>
      <w:r w:rsidRPr="008E412C">
        <w:rPr>
          <w:rFonts w:ascii="Times New Roman" w:hAnsi="Times New Roman" w:cs="Times New Roman"/>
          <w:color w:val="000000"/>
          <w:sz w:val="28"/>
          <w:szCs w:val="28"/>
        </w:rPr>
        <w:t>аттенюатор, работающий по командам с Земли, согласно требуемому общему усилению, типу передавае</w:t>
      </w:r>
      <w:r w:rsidRPr="008E412C">
        <w:rPr>
          <w:rFonts w:ascii="Times New Roman" w:hAnsi="Times New Roman" w:cs="Times New Roman"/>
          <w:color w:val="000000"/>
          <w:sz w:val="28"/>
          <w:szCs w:val="28"/>
        </w:rPr>
        <w:softHyphen/>
        <w:t>мых сигналов, и т. п.;</w:t>
      </w:r>
    </w:p>
    <w:p w:rsidR="00325AA7" w:rsidRPr="008E412C" w:rsidRDefault="00325AA7" w:rsidP="00325AA7">
      <w:pPr>
        <w:numPr>
          <w:ilvl w:val="0"/>
          <w:numId w:val="17"/>
        </w:numPr>
        <w:shd w:val="clear" w:color="auto" w:fill="FFFFFF"/>
        <w:tabs>
          <w:tab w:val="left" w:pos="389"/>
        </w:tabs>
        <w:spacing w:after="0"/>
        <w:ind w:firstLine="540"/>
        <w:rPr>
          <w:rFonts w:ascii="Times New Roman" w:hAnsi="Times New Roman" w:cs="Times New Roman"/>
          <w:color w:val="000000"/>
          <w:sz w:val="28"/>
          <w:szCs w:val="28"/>
        </w:rPr>
      </w:pPr>
      <w:r w:rsidRPr="008E412C">
        <w:rPr>
          <w:rFonts w:ascii="Times New Roman" w:hAnsi="Times New Roman" w:cs="Times New Roman"/>
          <w:color w:val="000000"/>
          <w:sz w:val="28"/>
          <w:szCs w:val="28"/>
        </w:rPr>
        <w:t>иногда   усилитель   с   автоматической регулировкой усиления для компенсации флуктуации из-за атмосферных условий на линии вверх (в случае, когда в канале передается один сигнал);</w:t>
      </w:r>
    </w:p>
    <w:p w:rsidR="00325AA7" w:rsidRPr="008E412C" w:rsidRDefault="00325AA7" w:rsidP="00325AA7">
      <w:pPr>
        <w:numPr>
          <w:ilvl w:val="0"/>
          <w:numId w:val="17"/>
        </w:numPr>
        <w:shd w:val="clear" w:color="auto" w:fill="FFFFFF"/>
        <w:tabs>
          <w:tab w:val="left" w:pos="389"/>
        </w:tabs>
        <w:spacing w:after="0"/>
        <w:ind w:firstLine="540"/>
        <w:rPr>
          <w:rFonts w:ascii="Times New Roman" w:hAnsi="Times New Roman" w:cs="Times New Roman"/>
          <w:color w:val="000000"/>
          <w:sz w:val="28"/>
          <w:szCs w:val="28"/>
        </w:rPr>
      </w:pPr>
      <w:r w:rsidRPr="008E412C">
        <w:rPr>
          <w:rFonts w:ascii="Times New Roman" w:hAnsi="Times New Roman" w:cs="Times New Roman"/>
          <w:color w:val="000000"/>
          <w:sz w:val="28"/>
          <w:szCs w:val="28"/>
        </w:rPr>
        <w:t>ведущий усилитель, когда усилителя мощности недостаточно для обеспечения требуемого полного значения усиления при всех условиях;</w:t>
      </w:r>
    </w:p>
    <w:p w:rsidR="00325AA7" w:rsidRPr="008E412C" w:rsidRDefault="00325AA7" w:rsidP="00325AA7">
      <w:pPr>
        <w:numPr>
          <w:ilvl w:val="0"/>
          <w:numId w:val="17"/>
        </w:numPr>
        <w:shd w:val="clear" w:color="auto" w:fill="FFFFFF"/>
        <w:tabs>
          <w:tab w:val="left" w:pos="389"/>
        </w:tabs>
        <w:spacing w:after="0"/>
        <w:ind w:firstLine="540"/>
        <w:rPr>
          <w:rFonts w:ascii="Times New Roman" w:hAnsi="Times New Roman" w:cs="Times New Roman"/>
          <w:color w:val="000000"/>
          <w:sz w:val="28"/>
          <w:szCs w:val="28"/>
        </w:rPr>
      </w:pPr>
      <w:r w:rsidRPr="008E412C">
        <w:rPr>
          <w:rFonts w:ascii="Times New Roman" w:hAnsi="Times New Roman" w:cs="Times New Roman"/>
          <w:color w:val="000000"/>
          <w:sz w:val="28"/>
          <w:szCs w:val="28"/>
        </w:rPr>
        <w:t>линеаризатор для компенсации нелинейности ЛБВ или твердотельного усилителя.</w:t>
      </w:r>
    </w:p>
    <w:p w:rsidR="00325AA7" w:rsidRPr="008E412C" w:rsidRDefault="00325AA7" w:rsidP="00325AA7">
      <w:pPr>
        <w:shd w:val="clear" w:color="auto" w:fill="FFFFFF"/>
        <w:ind w:left="5" w:right="38" w:firstLine="508"/>
        <w:jc w:val="both"/>
        <w:rPr>
          <w:rFonts w:ascii="Times New Roman" w:hAnsi="Times New Roman" w:cs="Times New Roman"/>
          <w:sz w:val="28"/>
          <w:szCs w:val="28"/>
        </w:rPr>
      </w:pPr>
      <w:r w:rsidRPr="008E412C">
        <w:rPr>
          <w:rFonts w:ascii="Times New Roman" w:hAnsi="Times New Roman" w:cs="Times New Roman"/>
          <w:color w:val="000000"/>
          <w:sz w:val="28"/>
          <w:szCs w:val="28"/>
        </w:rPr>
        <w:t xml:space="preserve">Линеаризацию (предыскажение) можно использовать, чтобы обеспечить работу ЛБВ или твердотельного усилителя при меньшем снижении выходной мощности. В связи с требованиями надежности усилительный тракт и, в любом случае, усилители мощности должны резервироваться. </w:t>
      </w:r>
    </w:p>
    <w:p w:rsidR="00325AA7" w:rsidRPr="008E412C" w:rsidRDefault="00325AA7" w:rsidP="00325AA7">
      <w:pPr>
        <w:shd w:val="clear" w:color="auto" w:fill="FFFFFF"/>
        <w:ind w:left="5" w:right="43" w:firstLine="562"/>
        <w:jc w:val="both"/>
        <w:rPr>
          <w:rFonts w:ascii="Times New Roman" w:hAnsi="Times New Roman" w:cs="Times New Roman"/>
          <w:sz w:val="28"/>
          <w:szCs w:val="28"/>
        </w:rPr>
      </w:pPr>
      <w:r w:rsidRPr="008E412C">
        <w:rPr>
          <w:rFonts w:ascii="Times New Roman" w:hAnsi="Times New Roman" w:cs="Times New Roman"/>
          <w:color w:val="000000"/>
          <w:sz w:val="28"/>
          <w:szCs w:val="28"/>
        </w:rPr>
        <w:t>Размещение усилителей мощности может иногда создавать проблемы, поскольку эти усилители долж</w:t>
      </w:r>
      <w:r w:rsidRPr="008E412C">
        <w:rPr>
          <w:rFonts w:ascii="Times New Roman" w:hAnsi="Times New Roman" w:cs="Times New Roman"/>
          <w:color w:val="000000"/>
          <w:sz w:val="28"/>
          <w:szCs w:val="28"/>
        </w:rPr>
        <w:softHyphen/>
        <w:t>ны монтироваться на панелях для излучения тепла в космическое пространство. Кабельные соединения с со</w:t>
      </w:r>
      <w:r w:rsidRPr="008E412C">
        <w:rPr>
          <w:rFonts w:ascii="Times New Roman" w:hAnsi="Times New Roman" w:cs="Times New Roman"/>
          <w:color w:val="000000"/>
          <w:sz w:val="28"/>
          <w:szCs w:val="28"/>
        </w:rPr>
        <w:softHyphen/>
        <w:t>ответствующими фильтрами выходного мультиплексора должны быть короткими, а работа резервной аппаратуры не должна ухудшать рабочих условий (увеличение потерь, изменение теплового равновесия).</w:t>
      </w:r>
    </w:p>
    <w:p w:rsidR="00325AA7" w:rsidRPr="008E412C" w:rsidRDefault="00325AA7" w:rsidP="00325AA7">
      <w:pPr>
        <w:shd w:val="clear" w:color="auto" w:fill="FFFFFF"/>
        <w:ind w:left="10" w:right="34" w:firstLine="562"/>
        <w:jc w:val="both"/>
        <w:rPr>
          <w:rFonts w:ascii="Times New Roman" w:hAnsi="Times New Roman" w:cs="Times New Roman"/>
          <w:sz w:val="28"/>
          <w:szCs w:val="28"/>
        </w:rPr>
      </w:pPr>
      <w:r w:rsidRPr="008E412C">
        <w:rPr>
          <w:rFonts w:ascii="Times New Roman" w:hAnsi="Times New Roman" w:cs="Times New Roman"/>
          <w:color w:val="000000"/>
          <w:sz w:val="28"/>
          <w:szCs w:val="28"/>
        </w:rPr>
        <w:t>Потери в выходном мультиплексоре должны быть малыми, поскольку любые потери между выходом по</w:t>
      </w:r>
      <w:r w:rsidRPr="008E412C">
        <w:rPr>
          <w:rFonts w:ascii="Times New Roman" w:hAnsi="Times New Roman" w:cs="Times New Roman"/>
          <w:color w:val="000000"/>
          <w:sz w:val="28"/>
          <w:szCs w:val="28"/>
        </w:rPr>
        <w:softHyphen/>
        <w:t>следнего усилителя и входом антенны оказывают непосредственное влияние на ЭИИМ. По этой причине фильтры непосредственно присоединены к одному волноводу (коллектору), ведущему к передающей антенне. Для выходного муль</w:t>
      </w:r>
      <w:r w:rsidRPr="008E412C">
        <w:rPr>
          <w:rFonts w:ascii="Times New Roman" w:hAnsi="Times New Roman" w:cs="Times New Roman"/>
          <w:color w:val="000000"/>
          <w:sz w:val="28"/>
          <w:szCs w:val="28"/>
        </w:rPr>
        <w:softHyphen/>
        <w:t xml:space="preserve">типлексора на спутнике не нужны выравниватели характеристик, поскольку они могут устанавливаться на земных станциях. </w:t>
      </w:r>
    </w:p>
    <w:p w:rsidR="00325AA7" w:rsidRPr="008E412C" w:rsidRDefault="00325AA7" w:rsidP="00325AA7">
      <w:pPr>
        <w:rPr>
          <w:rFonts w:ascii="Times New Roman" w:hAnsi="Times New Roman" w:cs="Times New Roman"/>
          <w:b/>
          <w:color w:val="000000"/>
          <w:sz w:val="28"/>
          <w:szCs w:val="28"/>
        </w:rPr>
      </w:pPr>
      <w:r w:rsidRPr="008E412C">
        <w:rPr>
          <w:rFonts w:ascii="Times New Roman" w:hAnsi="Times New Roman" w:cs="Times New Roman"/>
          <w:b/>
          <w:color w:val="000000"/>
          <w:sz w:val="28"/>
          <w:szCs w:val="28"/>
        </w:rPr>
        <w:t>38. Объясните и опишите запуск ИСЗ в системе спутниковой связи</w:t>
      </w:r>
    </w:p>
    <w:p w:rsidR="00325AA7" w:rsidRPr="008E412C" w:rsidRDefault="00325AA7" w:rsidP="00325AA7">
      <w:pPr>
        <w:pStyle w:val="2"/>
        <w:ind w:firstLine="540"/>
        <w:jc w:val="both"/>
        <w:rPr>
          <w:rFonts w:ascii="Times New Roman" w:hAnsi="Times New Roman" w:cs="Times New Roman"/>
          <w:i/>
          <w:sz w:val="28"/>
          <w:szCs w:val="28"/>
        </w:rPr>
      </w:pPr>
      <w:r w:rsidRPr="008E412C">
        <w:rPr>
          <w:rFonts w:ascii="Times New Roman" w:hAnsi="Times New Roman" w:cs="Times New Roman"/>
          <w:i/>
          <w:sz w:val="28"/>
          <w:szCs w:val="28"/>
        </w:rPr>
        <w:lastRenderedPageBreak/>
        <w:t xml:space="preserve">Ракетоносители и космические аппараты. Надежная доставка космических аппаратов (КА) на орбиту - дело сложное и связанное со значительными финансовыми затратами. Так, вывод на геостационарную орбиту одного КА может обойтись в 45-200 </w:t>
      </w:r>
      <w:proofErr w:type="gramStart"/>
      <w:r w:rsidRPr="008E412C">
        <w:rPr>
          <w:rFonts w:ascii="Times New Roman" w:hAnsi="Times New Roman" w:cs="Times New Roman"/>
          <w:i/>
          <w:sz w:val="28"/>
          <w:szCs w:val="28"/>
        </w:rPr>
        <w:t>млн</w:t>
      </w:r>
      <w:proofErr w:type="gramEnd"/>
      <w:r w:rsidRPr="008E412C">
        <w:rPr>
          <w:rFonts w:ascii="Times New Roman" w:hAnsi="Times New Roman" w:cs="Times New Roman"/>
          <w:i/>
          <w:sz w:val="28"/>
          <w:szCs w:val="28"/>
        </w:rPr>
        <w:t xml:space="preserve"> долл., что составляет значительную часть стоимости всего проекта.</w:t>
      </w:r>
    </w:p>
    <w:p w:rsidR="00325AA7" w:rsidRPr="008E412C" w:rsidRDefault="00325AA7" w:rsidP="00325AA7">
      <w:pPr>
        <w:pStyle w:val="text"/>
        <w:spacing w:before="0" w:beforeAutospacing="0" w:after="0" w:afterAutospacing="0" w:line="276" w:lineRule="auto"/>
        <w:ind w:firstLine="540"/>
        <w:jc w:val="both"/>
        <w:rPr>
          <w:sz w:val="28"/>
          <w:szCs w:val="28"/>
        </w:rPr>
      </w:pPr>
      <w:r w:rsidRPr="008E412C">
        <w:rPr>
          <w:sz w:val="28"/>
          <w:szCs w:val="28"/>
        </w:rPr>
        <w:t>В настоящее время выбор той или иной технологии запуска обычно определяют три фактора: стоимость запуска, надежность и технические возможности ракеты.</w:t>
      </w:r>
    </w:p>
    <w:p w:rsidR="00325AA7" w:rsidRPr="008E412C" w:rsidRDefault="00325AA7" w:rsidP="00325AA7">
      <w:pPr>
        <w:pStyle w:val="text"/>
        <w:spacing w:before="0" w:beforeAutospacing="0" w:after="0" w:afterAutospacing="0" w:line="276" w:lineRule="auto"/>
        <w:ind w:firstLine="540"/>
        <w:jc w:val="both"/>
        <w:rPr>
          <w:sz w:val="28"/>
          <w:szCs w:val="28"/>
        </w:rPr>
      </w:pPr>
      <w:r w:rsidRPr="008E412C">
        <w:rPr>
          <w:sz w:val="28"/>
          <w:szCs w:val="28"/>
        </w:rPr>
        <w:t xml:space="preserve">Рынок ракетно-космической техники весьма обширен. На нем представлены и традиционные одноразовые носители типа ELV (expendable launch vehicle), и ракеты, созданные по новым технологиям, такие, как RLV (reusable launch vehicle) - многоразовые средства вывода спутников на орбиту. </w:t>
      </w:r>
    </w:p>
    <w:p w:rsidR="00325AA7" w:rsidRPr="008E412C" w:rsidRDefault="00325AA7" w:rsidP="00325AA7">
      <w:pPr>
        <w:pStyle w:val="text"/>
        <w:spacing w:before="0" w:beforeAutospacing="0" w:after="0" w:afterAutospacing="0" w:line="276" w:lineRule="auto"/>
        <w:ind w:firstLine="540"/>
        <w:jc w:val="both"/>
        <w:rPr>
          <w:sz w:val="28"/>
          <w:szCs w:val="28"/>
        </w:rPr>
      </w:pPr>
      <w:r w:rsidRPr="008E412C">
        <w:rPr>
          <w:sz w:val="28"/>
          <w:szCs w:val="28"/>
        </w:rPr>
        <w:t>Критериями выбора ракет-носителей обычно являются назначение спутников, масса полезной нагрузки, требования к конструкции КА, а соответственно, способ его доставки на орбиту.</w:t>
      </w:r>
    </w:p>
    <w:p w:rsidR="00325AA7" w:rsidRPr="008E412C" w:rsidRDefault="00325AA7" w:rsidP="00325AA7">
      <w:pPr>
        <w:pStyle w:val="text"/>
        <w:spacing w:before="0" w:beforeAutospacing="0" w:after="0" w:afterAutospacing="0" w:line="276" w:lineRule="auto"/>
        <w:ind w:firstLine="540"/>
        <w:jc w:val="both"/>
        <w:rPr>
          <w:sz w:val="28"/>
          <w:szCs w:val="28"/>
        </w:rPr>
      </w:pPr>
      <w:r w:rsidRPr="008E412C">
        <w:rPr>
          <w:sz w:val="28"/>
          <w:szCs w:val="28"/>
        </w:rPr>
        <w:t>В зависимости от массы полезной нагрузки носители подразделяются на классы: тяжелые и легкие. Тяжелые способны выводить на любую орбиту спутники с полезной нагрузкой, превышающей 1 т. Ракеты легкого класса предназначены преимущественно для вывода КА на низкие околоземные орбиты. Члены того или иного семейства ракет-носителей (модификации одной серии) могут различаться конструктивным исполнением количеством ступеней (обычно от 2 до 4) или типом разгонного блока.</w:t>
      </w:r>
    </w:p>
    <w:p w:rsidR="00325AA7" w:rsidRPr="008E412C" w:rsidRDefault="00325AA7" w:rsidP="00325AA7">
      <w:pPr>
        <w:pStyle w:val="text"/>
        <w:spacing w:before="0" w:beforeAutospacing="0" w:after="0" w:afterAutospacing="0" w:line="276" w:lineRule="auto"/>
        <w:ind w:firstLine="540"/>
        <w:jc w:val="both"/>
        <w:rPr>
          <w:sz w:val="28"/>
          <w:szCs w:val="28"/>
        </w:rPr>
      </w:pPr>
      <w:r w:rsidRPr="008E412C">
        <w:rPr>
          <w:sz w:val="28"/>
          <w:szCs w:val="28"/>
        </w:rPr>
        <w:t xml:space="preserve">Что же касается </w:t>
      </w:r>
      <w:r w:rsidRPr="008E412C">
        <w:rPr>
          <w:iCs/>
          <w:sz w:val="28"/>
          <w:szCs w:val="28"/>
        </w:rPr>
        <w:t>способов доставки спутников на орбиту</w:t>
      </w:r>
      <w:r w:rsidRPr="008E412C">
        <w:rPr>
          <w:i/>
          <w:iCs/>
          <w:sz w:val="28"/>
          <w:szCs w:val="28"/>
        </w:rPr>
        <w:t>,</w:t>
      </w:r>
      <w:r w:rsidRPr="008E412C">
        <w:rPr>
          <w:sz w:val="28"/>
          <w:szCs w:val="28"/>
        </w:rPr>
        <w:t xml:space="preserve"> то их тоже несколько. Традиционные способы запуска - с космодромов с открытым стартом и из шахтных пусковых установок. В ближайшее время серьезную конкуренцию им могут составить запуски с морских или воздушных стартовых установок. Важную роль играет также способ вывода КА на орбиту.</w:t>
      </w:r>
    </w:p>
    <w:p w:rsidR="00325AA7" w:rsidRPr="008E412C" w:rsidRDefault="00325AA7" w:rsidP="00325AA7">
      <w:pPr>
        <w:pStyle w:val="text"/>
        <w:spacing w:before="0" w:beforeAutospacing="0" w:after="0" w:afterAutospacing="0" w:line="276" w:lineRule="auto"/>
        <w:ind w:firstLine="540"/>
        <w:jc w:val="both"/>
        <w:rPr>
          <w:sz w:val="28"/>
          <w:szCs w:val="28"/>
        </w:rPr>
      </w:pPr>
      <w:r w:rsidRPr="008E412C">
        <w:rPr>
          <w:sz w:val="28"/>
          <w:szCs w:val="28"/>
        </w:rPr>
        <w:t>Сегодня чаще всего используется такая схема: сначала спутник выводится на опорную орбиту (так называемую геостационарную переходную орбиту - GTO), а с нее осуществляется энергетически оптимальный перелет на заданную орбиту. Следует иметь в виду, что эта схема может быть реализована только при наличии в составе ракеты-носителя специального разгонного блока, или верхней ступени с возможностью, по крайней мере, двукратного включения маршевого двигателя в условиях невесомости.</w:t>
      </w:r>
    </w:p>
    <w:p w:rsidR="00325AA7" w:rsidRPr="008E412C" w:rsidRDefault="00325AA7" w:rsidP="00325AA7">
      <w:pPr>
        <w:pStyle w:val="text"/>
        <w:spacing w:before="0" w:beforeAutospacing="0" w:after="0" w:afterAutospacing="0" w:line="276" w:lineRule="auto"/>
        <w:rPr>
          <w:sz w:val="28"/>
          <w:szCs w:val="28"/>
        </w:rPr>
      </w:pPr>
      <w:r w:rsidRPr="008E412C">
        <w:rPr>
          <w:sz w:val="28"/>
          <w:szCs w:val="28"/>
        </w:rPr>
        <w:t>"Прямая" схема выведения КА на орбиту энергетически менее выгодна.</w:t>
      </w:r>
    </w:p>
    <w:p w:rsidR="00325AA7" w:rsidRPr="008E412C" w:rsidRDefault="00325AA7" w:rsidP="00325AA7">
      <w:pPr>
        <w:pStyle w:val="text"/>
        <w:spacing w:before="0" w:beforeAutospacing="0" w:after="0" w:afterAutospacing="0" w:line="276" w:lineRule="auto"/>
        <w:ind w:firstLine="540"/>
        <w:jc w:val="both"/>
        <w:rPr>
          <w:sz w:val="28"/>
          <w:szCs w:val="28"/>
        </w:rPr>
      </w:pPr>
      <w:r w:rsidRPr="008E412C">
        <w:rPr>
          <w:sz w:val="28"/>
          <w:szCs w:val="28"/>
        </w:rPr>
        <w:lastRenderedPageBreak/>
        <w:t>Точностные характеристики доставки спутника в расчетные точки орбиты сейчас достаточно высоки: погрешность позиционирования КА по высоте может составлять 5-</w:t>
      </w:r>
      <w:smartTag w:uri="urn:schemas-microsoft-com:office:smarttags" w:element="metricconverter">
        <w:smartTagPr>
          <w:attr w:name="ProductID" w:val="15 км"/>
        </w:smartTagPr>
        <w:r w:rsidRPr="008E412C">
          <w:rPr>
            <w:sz w:val="28"/>
            <w:szCs w:val="28"/>
          </w:rPr>
          <w:t>15 км</w:t>
        </w:r>
      </w:smartTag>
      <w:r w:rsidRPr="008E412C">
        <w:rPr>
          <w:sz w:val="28"/>
          <w:szCs w:val="28"/>
        </w:rPr>
        <w:t>, а погрешность наклонения орбиты обычно не превышает 0,05-1°.</w:t>
      </w:r>
    </w:p>
    <w:p w:rsidR="00325AA7" w:rsidRPr="008E412C" w:rsidRDefault="00325AA7" w:rsidP="00325AA7">
      <w:pPr>
        <w:pStyle w:val="text"/>
        <w:spacing w:before="0" w:beforeAutospacing="0" w:after="0" w:afterAutospacing="0" w:line="276" w:lineRule="auto"/>
        <w:ind w:firstLine="570"/>
        <w:jc w:val="both"/>
        <w:rPr>
          <w:sz w:val="28"/>
          <w:szCs w:val="28"/>
        </w:rPr>
      </w:pPr>
      <w:r w:rsidRPr="008E412C">
        <w:rPr>
          <w:sz w:val="28"/>
          <w:szCs w:val="28"/>
        </w:rPr>
        <w:t xml:space="preserve">К ракетам-носителям тяжелого класса относятся такие семейства, как Ariane, Delta, Atlas, Long Mach, "Протон" и "Зенит" (табица 3.4). Они обеспечивают запуск на геостационарную, средневысотные и низкие околоземные </w:t>
      </w:r>
      <w:proofErr w:type="gramStart"/>
      <w:r w:rsidRPr="008E412C">
        <w:rPr>
          <w:sz w:val="28"/>
          <w:szCs w:val="28"/>
        </w:rPr>
        <w:t>орбиты</w:t>
      </w:r>
      <w:proofErr w:type="gramEnd"/>
      <w:r w:rsidRPr="008E412C">
        <w:rPr>
          <w:sz w:val="28"/>
          <w:szCs w:val="28"/>
        </w:rPr>
        <w:t xml:space="preserve"> как одиночных спутников, так и групп КА.</w:t>
      </w:r>
    </w:p>
    <w:p w:rsidR="00325AA7" w:rsidRPr="008E412C" w:rsidRDefault="00325AA7" w:rsidP="00325AA7">
      <w:pPr>
        <w:pStyle w:val="text"/>
        <w:spacing w:before="0" w:beforeAutospacing="0" w:after="0" w:afterAutospacing="0" w:line="276" w:lineRule="auto"/>
        <w:ind w:firstLine="570"/>
        <w:jc w:val="both"/>
        <w:rPr>
          <w:sz w:val="28"/>
          <w:szCs w:val="28"/>
        </w:rPr>
      </w:pPr>
      <w:r w:rsidRPr="008E412C">
        <w:rPr>
          <w:sz w:val="28"/>
          <w:szCs w:val="28"/>
        </w:rPr>
        <w:t>Групповой запуск, при котором на орбиту одновременно выводятся до 12 спутников, наиболее эффективен, поскольку он позволяет снизить затраты на создание орбитальной группировки, а также суммарную нагрузку на стартовый комплекс.</w:t>
      </w:r>
    </w:p>
    <w:p w:rsidR="00325AA7" w:rsidRPr="008E412C" w:rsidRDefault="00325AA7" w:rsidP="00325AA7">
      <w:pPr>
        <w:pStyle w:val="text"/>
        <w:spacing w:before="0" w:beforeAutospacing="0" w:after="0" w:afterAutospacing="0" w:line="276" w:lineRule="auto"/>
        <w:ind w:firstLine="570"/>
        <w:rPr>
          <w:sz w:val="28"/>
          <w:szCs w:val="28"/>
        </w:rPr>
      </w:pPr>
      <w:r w:rsidRPr="008E412C">
        <w:rPr>
          <w:sz w:val="28"/>
          <w:szCs w:val="28"/>
        </w:rPr>
        <w:t xml:space="preserve">На рисунках 3.13  и 3.14  </w:t>
      </w:r>
      <w:proofErr w:type="gramStart"/>
      <w:r w:rsidRPr="008E412C">
        <w:rPr>
          <w:sz w:val="28"/>
          <w:szCs w:val="28"/>
        </w:rPr>
        <w:t>изображены</w:t>
      </w:r>
      <w:proofErr w:type="gramEnd"/>
      <w:r w:rsidRPr="008E412C">
        <w:rPr>
          <w:sz w:val="28"/>
          <w:szCs w:val="28"/>
        </w:rPr>
        <w:t xml:space="preserve"> ракета-носитель и размещенная на ней полезная нагрузка: КС </w:t>
      </w:r>
      <w:r w:rsidRPr="008E412C">
        <w:rPr>
          <w:sz w:val="28"/>
          <w:szCs w:val="28"/>
          <w:lang w:val="en-US"/>
        </w:rPr>
        <w:t>KazSat</w:t>
      </w:r>
      <w:r w:rsidRPr="008E412C">
        <w:rPr>
          <w:sz w:val="28"/>
          <w:szCs w:val="28"/>
        </w:rPr>
        <w:t xml:space="preserve"> и КС Экспресс АМ. </w:t>
      </w:r>
    </w:p>
    <w:p w:rsidR="00325AA7" w:rsidRPr="008E412C" w:rsidRDefault="00325AA7" w:rsidP="00325AA7">
      <w:pPr>
        <w:pStyle w:val="text"/>
        <w:spacing w:before="0" w:beforeAutospacing="0" w:after="0" w:afterAutospacing="0" w:line="276" w:lineRule="auto"/>
        <w:ind w:firstLine="570"/>
        <w:jc w:val="both"/>
        <w:rPr>
          <w:sz w:val="28"/>
          <w:szCs w:val="28"/>
        </w:rPr>
      </w:pPr>
      <w:r w:rsidRPr="008E412C">
        <w:rPr>
          <w:sz w:val="28"/>
          <w:szCs w:val="28"/>
        </w:rPr>
        <w:t>Кроме того, ужесточение требований к числу пусков ракет имеет большое значение для экологии космоса и планеты (для решения проблемы "космического мусора").</w:t>
      </w:r>
    </w:p>
    <w:p w:rsidR="00325AA7" w:rsidRPr="008E412C" w:rsidRDefault="00325AA7" w:rsidP="00325AA7">
      <w:pPr>
        <w:pStyle w:val="text"/>
        <w:spacing w:before="0" w:beforeAutospacing="0" w:after="0" w:afterAutospacing="0" w:line="276" w:lineRule="auto"/>
        <w:ind w:firstLine="540"/>
        <w:jc w:val="both"/>
        <w:rPr>
          <w:sz w:val="28"/>
          <w:szCs w:val="28"/>
        </w:rPr>
      </w:pPr>
      <w:r w:rsidRPr="008E412C">
        <w:rPr>
          <w:sz w:val="28"/>
          <w:szCs w:val="28"/>
        </w:rPr>
        <w:t xml:space="preserve">Ракета-носитель </w:t>
      </w:r>
      <w:r w:rsidRPr="008E412C">
        <w:rPr>
          <w:i/>
          <w:iCs/>
          <w:sz w:val="28"/>
          <w:szCs w:val="28"/>
        </w:rPr>
        <w:t>Ariane</w:t>
      </w:r>
      <w:r w:rsidRPr="008E412C">
        <w:rPr>
          <w:sz w:val="28"/>
          <w:szCs w:val="28"/>
        </w:rPr>
        <w:t xml:space="preserve"> с самого начала была задумана как "европейская", т. е. обеспечивающая запуск спутников для стран Европы. В ее создании принимали участие многие ведущие космические компании: Aerospatiale (Франция), Matra Marconi Space (Англия, Франция), Fiat-BDR Difea Spazio (Италия), DASA (Германия).</w:t>
      </w:r>
    </w:p>
    <w:p w:rsidR="00325AA7" w:rsidRPr="008E412C" w:rsidRDefault="00325AA7" w:rsidP="00325AA7">
      <w:pPr>
        <w:pStyle w:val="text"/>
        <w:spacing w:before="0" w:beforeAutospacing="0" w:after="0" w:afterAutospacing="0" w:line="276" w:lineRule="auto"/>
        <w:ind w:firstLine="540"/>
        <w:jc w:val="both"/>
        <w:rPr>
          <w:sz w:val="28"/>
          <w:szCs w:val="28"/>
        </w:rPr>
      </w:pPr>
      <w:r w:rsidRPr="008E412C">
        <w:rPr>
          <w:sz w:val="28"/>
          <w:szCs w:val="28"/>
        </w:rPr>
        <w:t xml:space="preserve">В июне </w:t>
      </w:r>
      <w:smartTag w:uri="urn:schemas-microsoft-com:office:smarttags" w:element="metricconverter">
        <w:smartTagPr>
          <w:attr w:name="ProductID" w:val="1988 г"/>
        </w:smartTagPr>
        <w:r w:rsidRPr="008E412C">
          <w:rPr>
            <w:sz w:val="28"/>
            <w:szCs w:val="28"/>
          </w:rPr>
          <w:t>1988 г</w:t>
        </w:r>
      </w:smartTag>
      <w:r w:rsidRPr="008E412C">
        <w:rPr>
          <w:sz w:val="28"/>
          <w:szCs w:val="28"/>
        </w:rPr>
        <w:t xml:space="preserve">. была запущена Ariane 40, которая относится уже к 4-му поколению ракет-носителей. В настоящее время с ее помощью осуществляется почти половина всех коммерческих запусков. </w:t>
      </w:r>
    </w:p>
    <w:p w:rsidR="00325AA7" w:rsidRPr="008E412C" w:rsidRDefault="00325AA7" w:rsidP="00325AA7">
      <w:pPr>
        <w:pStyle w:val="text"/>
        <w:spacing w:before="0" w:beforeAutospacing="0" w:after="0" w:afterAutospacing="0" w:line="276" w:lineRule="auto"/>
        <w:ind w:firstLine="540"/>
        <w:rPr>
          <w:sz w:val="28"/>
          <w:szCs w:val="28"/>
        </w:rPr>
      </w:pPr>
      <w:r w:rsidRPr="008E412C">
        <w:rPr>
          <w:bCs/>
          <w:sz w:val="28"/>
          <w:szCs w:val="28"/>
        </w:rPr>
        <w:t xml:space="preserve">Т а б л и </w:t>
      </w:r>
      <w:proofErr w:type="gramStart"/>
      <w:r w:rsidRPr="008E412C">
        <w:rPr>
          <w:bCs/>
          <w:sz w:val="28"/>
          <w:szCs w:val="28"/>
        </w:rPr>
        <w:t>ц</w:t>
      </w:r>
      <w:proofErr w:type="gramEnd"/>
      <w:r w:rsidRPr="008E412C">
        <w:rPr>
          <w:bCs/>
          <w:sz w:val="28"/>
          <w:szCs w:val="28"/>
        </w:rPr>
        <w:t xml:space="preserve"> а 3.4 - Ракеты-носители тяжелого класса</w:t>
      </w:r>
    </w:p>
    <w:tbl>
      <w:tblPr>
        <w:tblW w:w="4716" w:type="pct"/>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21"/>
        <w:gridCol w:w="1803"/>
        <w:gridCol w:w="1297"/>
        <w:gridCol w:w="1733"/>
        <w:gridCol w:w="1773"/>
      </w:tblGrid>
      <w:tr w:rsidR="00325AA7" w:rsidRPr="008E412C" w:rsidTr="00EF08FD">
        <w:trPr>
          <w:trHeight w:val="671"/>
        </w:trPr>
        <w:tc>
          <w:tcPr>
            <w:tcW w:w="2451" w:type="dxa"/>
            <w:vMerge w:val="restart"/>
          </w:tcPr>
          <w:p w:rsidR="00325AA7" w:rsidRPr="008E412C" w:rsidRDefault="00325AA7" w:rsidP="00EF08FD">
            <w:pPr>
              <w:rPr>
                <w:rFonts w:ascii="Times New Roman" w:hAnsi="Times New Roman" w:cs="Times New Roman"/>
                <w:sz w:val="28"/>
                <w:szCs w:val="28"/>
              </w:rPr>
            </w:pPr>
            <w:r w:rsidRPr="008E412C">
              <w:rPr>
                <w:rFonts w:ascii="Times New Roman" w:hAnsi="Times New Roman" w:cs="Times New Roman"/>
                <w:bCs/>
                <w:sz w:val="28"/>
                <w:szCs w:val="28"/>
              </w:rPr>
              <w:t>Тип ракеты-носителя*</w:t>
            </w:r>
          </w:p>
        </w:tc>
        <w:tc>
          <w:tcPr>
            <w:tcW w:w="1824" w:type="dxa"/>
            <w:vMerge w:val="restart"/>
          </w:tcPr>
          <w:p w:rsidR="00325AA7" w:rsidRPr="008E412C" w:rsidRDefault="00325AA7" w:rsidP="00EF08FD">
            <w:pPr>
              <w:ind w:firstLine="33"/>
              <w:jc w:val="center"/>
              <w:rPr>
                <w:rFonts w:ascii="Times New Roman" w:hAnsi="Times New Roman" w:cs="Times New Roman"/>
                <w:sz w:val="28"/>
                <w:szCs w:val="28"/>
              </w:rPr>
            </w:pPr>
            <w:r w:rsidRPr="008E412C">
              <w:rPr>
                <w:rFonts w:ascii="Times New Roman" w:hAnsi="Times New Roman" w:cs="Times New Roman"/>
                <w:bCs/>
                <w:sz w:val="28"/>
                <w:szCs w:val="28"/>
              </w:rPr>
              <w:t>Первый запуск</w:t>
            </w:r>
          </w:p>
        </w:tc>
        <w:tc>
          <w:tcPr>
            <w:tcW w:w="3064" w:type="dxa"/>
            <w:gridSpan w:val="2"/>
          </w:tcPr>
          <w:p w:rsidR="00325AA7" w:rsidRPr="008E412C" w:rsidRDefault="00325AA7" w:rsidP="00EF08FD">
            <w:pPr>
              <w:ind w:firstLine="37"/>
              <w:jc w:val="center"/>
              <w:rPr>
                <w:rFonts w:ascii="Times New Roman" w:hAnsi="Times New Roman" w:cs="Times New Roman"/>
                <w:sz w:val="28"/>
                <w:szCs w:val="28"/>
              </w:rPr>
            </w:pPr>
            <w:r w:rsidRPr="008E412C">
              <w:rPr>
                <w:rFonts w:ascii="Times New Roman" w:hAnsi="Times New Roman" w:cs="Times New Roman"/>
                <w:bCs/>
                <w:sz w:val="28"/>
                <w:szCs w:val="28"/>
              </w:rPr>
              <w:t xml:space="preserve">Макс. нагрузка для разных орбит, </w:t>
            </w:r>
            <w:proofErr w:type="gramStart"/>
            <w:r w:rsidRPr="008E412C">
              <w:rPr>
                <w:rFonts w:ascii="Times New Roman" w:hAnsi="Times New Roman" w:cs="Times New Roman"/>
                <w:bCs/>
                <w:sz w:val="28"/>
                <w:szCs w:val="28"/>
              </w:rPr>
              <w:t>кг</w:t>
            </w:r>
            <w:proofErr w:type="gramEnd"/>
          </w:p>
        </w:tc>
        <w:tc>
          <w:tcPr>
            <w:tcW w:w="1794" w:type="dxa"/>
            <w:vMerge w:val="restart"/>
          </w:tcPr>
          <w:p w:rsidR="00325AA7" w:rsidRPr="008E412C" w:rsidRDefault="00325AA7" w:rsidP="00EF08FD">
            <w:pPr>
              <w:ind w:firstLine="67"/>
              <w:jc w:val="center"/>
              <w:rPr>
                <w:rFonts w:ascii="Times New Roman" w:hAnsi="Times New Roman" w:cs="Times New Roman"/>
                <w:sz w:val="28"/>
                <w:szCs w:val="28"/>
              </w:rPr>
            </w:pPr>
            <w:r w:rsidRPr="008E412C">
              <w:rPr>
                <w:rFonts w:ascii="Times New Roman" w:hAnsi="Times New Roman" w:cs="Times New Roman"/>
                <w:bCs/>
                <w:sz w:val="28"/>
                <w:szCs w:val="28"/>
              </w:rPr>
              <w:t xml:space="preserve">Стоимость, </w:t>
            </w:r>
            <w:proofErr w:type="gramStart"/>
            <w:r w:rsidRPr="008E412C">
              <w:rPr>
                <w:rFonts w:ascii="Times New Roman" w:hAnsi="Times New Roman" w:cs="Times New Roman"/>
                <w:bCs/>
                <w:sz w:val="28"/>
                <w:szCs w:val="28"/>
              </w:rPr>
              <w:t>млн</w:t>
            </w:r>
            <w:proofErr w:type="gramEnd"/>
            <w:r w:rsidRPr="008E412C">
              <w:rPr>
                <w:rFonts w:ascii="Times New Roman" w:hAnsi="Times New Roman" w:cs="Times New Roman"/>
                <w:bCs/>
                <w:sz w:val="28"/>
                <w:szCs w:val="28"/>
              </w:rPr>
              <w:t xml:space="preserve"> долл.</w:t>
            </w:r>
          </w:p>
        </w:tc>
      </w:tr>
      <w:tr w:rsidR="00325AA7" w:rsidRPr="008E412C" w:rsidTr="00EF08FD">
        <w:tc>
          <w:tcPr>
            <w:tcW w:w="2451" w:type="dxa"/>
            <w:vMerge/>
            <w:tcBorders>
              <w:bottom w:val="double" w:sz="4" w:space="0" w:color="auto"/>
            </w:tcBorders>
          </w:tcPr>
          <w:p w:rsidR="00325AA7" w:rsidRPr="008E412C" w:rsidRDefault="00325AA7" w:rsidP="00EF08FD">
            <w:pPr>
              <w:ind w:firstLine="540"/>
              <w:rPr>
                <w:rFonts w:ascii="Times New Roman" w:hAnsi="Times New Roman" w:cs="Times New Roman"/>
                <w:sz w:val="28"/>
                <w:szCs w:val="28"/>
              </w:rPr>
            </w:pPr>
          </w:p>
        </w:tc>
        <w:tc>
          <w:tcPr>
            <w:tcW w:w="1824" w:type="dxa"/>
            <w:vMerge/>
            <w:tcBorders>
              <w:bottom w:val="double" w:sz="4" w:space="0" w:color="auto"/>
            </w:tcBorders>
          </w:tcPr>
          <w:p w:rsidR="00325AA7" w:rsidRPr="008E412C" w:rsidRDefault="00325AA7" w:rsidP="00EF08FD">
            <w:pPr>
              <w:ind w:firstLine="540"/>
              <w:rPr>
                <w:rFonts w:ascii="Times New Roman" w:hAnsi="Times New Roman" w:cs="Times New Roman"/>
                <w:sz w:val="28"/>
                <w:szCs w:val="28"/>
              </w:rPr>
            </w:pPr>
          </w:p>
        </w:tc>
        <w:tc>
          <w:tcPr>
            <w:tcW w:w="1311" w:type="dxa"/>
            <w:tcBorders>
              <w:bottom w:val="double" w:sz="4" w:space="0" w:color="auto"/>
            </w:tcBorders>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bCs/>
                <w:sz w:val="28"/>
                <w:szCs w:val="28"/>
                <w:lang w:val="en-US"/>
              </w:rPr>
              <w:t>LEO</w:t>
            </w:r>
          </w:p>
        </w:tc>
        <w:tc>
          <w:tcPr>
            <w:tcW w:w="1753" w:type="dxa"/>
            <w:tcBorders>
              <w:bottom w:val="double" w:sz="4" w:space="0" w:color="auto"/>
            </w:tcBorders>
          </w:tcPr>
          <w:p w:rsidR="00325AA7" w:rsidRPr="008E412C" w:rsidRDefault="00325AA7" w:rsidP="00EF08FD">
            <w:pPr>
              <w:ind w:firstLine="104"/>
              <w:jc w:val="center"/>
              <w:rPr>
                <w:rFonts w:ascii="Times New Roman" w:hAnsi="Times New Roman" w:cs="Times New Roman"/>
                <w:sz w:val="28"/>
                <w:szCs w:val="28"/>
              </w:rPr>
            </w:pPr>
            <w:r w:rsidRPr="008E412C">
              <w:rPr>
                <w:rFonts w:ascii="Times New Roman" w:hAnsi="Times New Roman" w:cs="Times New Roman"/>
                <w:bCs/>
                <w:sz w:val="28"/>
                <w:szCs w:val="28"/>
                <w:lang w:val="en-US"/>
              </w:rPr>
              <w:t>GTO</w:t>
            </w:r>
            <w:r w:rsidRPr="008E412C">
              <w:rPr>
                <w:rFonts w:ascii="Times New Roman" w:hAnsi="Times New Roman" w:cs="Times New Roman"/>
                <w:bCs/>
                <w:sz w:val="28"/>
                <w:szCs w:val="28"/>
              </w:rPr>
              <w:t>/</w:t>
            </w:r>
            <w:r w:rsidRPr="008E412C">
              <w:rPr>
                <w:rFonts w:ascii="Times New Roman" w:hAnsi="Times New Roman" w:cs="Times New Roman"/>
                <w:bCs/>
                <w:sz w:val="28"/>
                <w:szCs w:val="28"/>
                <w:lang w:val="en-US"/>
              </w:rPr>
              <w:t>GEO</w:t>
            </w:r>
          </w:p>
        </w:tc>
        <w:tc>
          <w:tcPr>
            <w:tcW w:w="1794" w:type="dxa"/>
            <w:vMerge/>
            <w:tcBorders>
              <w:bottom w:val="double" w:sz="4" w:space="0" w:color="auto"/>
            </w:tcBorders>
          </w:tcPr>
          <w:p w:rsidR="00325AA7" w:rsidRPr="008E412C" w:rsidRDefault="00325AA7" w:rsidP="00EF08FD">
            <w:pPr>
              <w:ind w:firstLine="540"/>
              <w:rPr>
                <w:rFonts w:ascii="Times New Roman" w:hAnsi="Times New Roman" w:cs="Times New Roman"/>
                <w:sz w:val="28"/>
                <w:szCs w:val="28"/>
              </w:rPr>
            </w:pPr>
          </w:p>
        </w:tc>
      </w:tr>
      <w:tr w:rsidR="00325AA7" w:rsidRPr="008E412C" w:rsidTr="00EF08FD">
        <w:tc>
          <w:tcPr>
            <w:tcW w:w="2451" w:type="dxa"/>
            <w:tcBorders>
              <w:top w:val="double" w:sz="4" w:space="0" w:color="auto"/>
            </w:tcBorders>
          </w:tcPr>
          <w:p w:rsidR="00325AA7" w:rsidRPr="008E412C" w:rsidRDefault="00325AA7" w:rsidP="00EF08FD">
            <w:pPr>
              <w:rPr>
                <w:rFonts w:ascii="Times New Roman" w:hAnsi="Times New Roman" w:cs="Times New Roman"/>
                <w:sz w:val="28"/>
                <w:szCs w:val="28"/>
              </w:rPr>
            </w:pPr>
            <w:r w:rsidRPr="008E412C">
              <w:rPr>
                <w:rFonts w:ascii="Times New Roman" w:hAnsi="Times New Roman" w:cs="Times New Roman"/>
                <w:bCs/>
                <w:sz w:val="28"/>
                <w:szCs w:val="28"/>
              </w:rPr>
              <w:t>"Протон-К"</w:t>
            </w:r>
            <w:r w:rsidRPr="008E412C">
              <w:rPr>
                <w:rFonts w:ascii="Times New Roman" w:hAnsi="Times New Roman" w:cs="Times New Roman"/>
                <w:sz w:val="28"/>
                <w:szCs w:val="28"/>
              </w:rPr>
              <w:t xml:space="preserve"> (Россия)</w:t>
            </w:r>
          </w:p>
        </w:tc>
        <w:tc>
          <w:tcPr>
            <w:tcW w:w="1824" w:type="dxa"/>
            <w:tcBorders>
              <w:top w:val="double" w:sz="4" w:space="0" w:color="auto"/>
            </w:tcBorders>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 xml:space="preserve">11 </w:t>
            </w:r>
            <w:r w:rsidRPr="008E412C">
              <w:rPr>
                <w:rFonts w:ascii="Times New Roman" w:hAnsi="Times New Roman" w:cs="Times New Roman"/>
                <w:sz w:val="28"/>
                <w:szCs w:val="28"/>
              </w:rPr>
              <w:t>апр</w:t>
            </w:r>
            <w:r w:rsidRPr="008E412C">
              <w:rPr>
                <w:rFonts w:ascii="Times New Roman" w:hAnsi="Times New Roman" w:cs="Times New Roman"/>
                <w:sz w:val="28"/>
                <w:szCs w:val="28"/>
                <w:lang w:val="en-US"/>
              </w:rPr>
              <w:t xml:space="preserve">. </w:t>
            </w:r>
            <w:smartTag w:uri="urn:schemas-microsoft-com:office:smarttags" w:element="metricconverter">
              <w:smartTagPr>
                <w:attr w:name="ProductID" w:val="1994 г"/>
              </w:smartTagPr>
              <w:r w:rsidRPr="008E412C">
                <w:rPr>
                  <w:rFonts w:ascii="Times New Roman" w:hAnsi="Times New Roman" w:cs="Times New Roman"/>
                  <w:sz w:val="28"/>
                  <w:szCs w:val="28"/>
                  <w:lang w:val="en-US"/>
                </w:rPr>
                <w:t xml:space="preserve">1994 </w:t>
              </w:r>
              <w:r w:rsidRPr="008E412C">
                <w:rPr>
                  <w:rFonts w:ascii="Times New Roman" w:hAnsi="Times New Roman" w:cs="Times New Roman"/>
                  <w:sz w:val="28"/>
                  <w:szCs w:val="28"/>
                </w:rPr>
                <w:t>г</w:t>
              </w:r>
            </w:smartTag>
            <w:r w:rsidRPr="008E412C">
              <w:rPr>
                <w:rFonts w:ascii="Times New Roman" w:hAnsi="Times New Roman" w:cs="Times New Roman"/>
                <w:sz w:val="28"/>
                <w:szCs w:val="28"/>
                <w:lang w:val="en-US"/>
              </w:rPr>
              <w:t>.</w:t>
            </w:r>
          </w:p>
        </w:tc>
        <w:tc>
          <w:tcPr>
            <w:tcW w:w="1311" w:type="dxa"/>
            <w:tcBorders>
              <w:top w:val="double" w:sz="4" w:space="0" w:color="auto"/>
            </w:tcBorders>
          </w:tcPr>
          <w:p w:rsidR="00325AA7" w:rsidRPr="008E412C" w:rsidRDefault="00325AA7" w:rsidP="00EF08FD">
            <w:pPr>
              <w:ind w:firstLine="6"/>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20000</w:t>
            </w:r>
          </w:p>
        </w:tc>
        <w:tc>
          <w:tcPr>
            <w:tcW w:w="1753" w:type="dxa"/>
            <w:tcBorders>
              <w:top w:val="double" w:sz="4" w:space="0" w:color="auto"/>
            </w:tcBorders>
          </w:tcPr>
          <w:p w:rsidR="00325AA7" w:rsidRPr="008E412C" w:rsidRDefault="00325AA7" w:rsidP="00EF08FD">
            <w:pPr>
              <w:ind w:firstLine="177"/>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3900/2600</w:t>
            </w:r>
          </w:p>
        </w:tc>
        <w:tc>
          <w:tcPr>
            <w:tcW w:w="1794" w:type="dxa"/>
            <w:tcBorders>
              <w:top w:val="double" w:sz="4" w:space="0" w:color="auto"/>
            </w:tcBorders>
          </w:tcPr>
          <w:p w:rsidR="00325AA7" w:rsidRPr="008E412C" w:rsidRDefault="00325AA7" w:rsidP="00EF08FD">
            <w:pPr>
              <w:ind w:firstLine="539"/>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65</w:t>
            </w:r>
          </w:p>
        </w:tc>
      </w:tr>
      <w:tr w:rsidR="00325AA7" w:rsidRPr="008E412C" w:rsidTr="00EF08FD">
        <w:tc>
          <w:tcPr>
            <w:tcW w:w="2451" w:type="dxa"/>
          </w:tcPr>
          <w:p w:rsidR="00325AA7" w:rsidRPr="008E412C" w:rsidRDefault="00325AA7" w:rsidP="00EF08FD">
            <w:pPr>
              <w:rPr>
                <w:rFonts w:ascii="Times New Roman" w:hAnsi="Times New Roman" w:cs="Times New Roman"/>
                <w:sz w:val="28"/>
                <w:szCs w:val="28"/>
                <w:lang w:val="en-US"/>
              </w:rPr>
            </w:pPr>
            <w:r w:rsidRPr="008E412C">
              <w:rPr>
                <w:rFonts w:ascii="Times New Roman" w:hAnsi="Times New Roman" w:cs="Times New Roman"/>
                <w:bCs/>
                <w:sz w:val="28"/>
                <w:szCs w:val="28"/>
                <w:lang w:val="en-US"/>
              </w:rPr>
              <w:t>Ariane 5</w:t>
            </w:r>
            <w:r w:rsidRPr="008E412C">
              <w:rPr>
                <w:rFonts w:ascii="Times New Roman" w:hAnsi="Times New Roman" w:cs="Times New Roman"/>
                <w:sz w:val="28"/>
                <w:szCs w:val="28"/>
                <w:lang w:val="en-US"/>
              </w:rPr>
              <w:t xml:space="preserve"> (ESA)</w:t>
            </w:r>
          </w:p>
        </w:tc>
        <w:tc>
          <w:tcPr>
            <w:tcW w:w="1824" w:type="dxa"/>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 xml:space="preserve">4 </w:t>
            </w:r>
            <w:r w:rsidRPr="008E412C">
              <w:rPr>
                <w:rFonts w:ascii="Times New Roman" w:hAnsi="Times New Roman" w:cs="Times New Roman"/>
                <w:sz w:val="28"/>
                <w:szCs w:val="28"/>
              </w:rPr>
              <w:t>июня</w:t>
            </w:r>
            <w:r w:rsidRPr="008E412C">
              <w:rPr>
                <w:rFonts w:ascii="Times New Roman" w:hAnsi="Times New Roman" w:cs="Times New Roman"/>
                <w:sz w:val="28"/>
                <w:szCs w:val="28"/>
                <w:lang w:val="en-US"/>
              </w:rPr>
              <w:t xml:space="preserve"> </w:t>
            </w:r>
            <w:smartTag w:uri="urn:schemas-microsoft-com:office:smarttags" w:element="metricconverter">
              <w:smartTagPr>
                <w:attr w:name="ProductID" w:val="1996 г"/>
              </w:smartTagPr>
              <w:r w:rsidRPr="008E412C">
                <w:rPr>
                  <w:rFonts w:ascii="Times New Roman" w:hAnsi="Times New Roman" w:cs="Times New Roman"/>
                  <w:sz w:val="28"/>
                  <w:szCs w:val="28"/>
                  <w:lang w:val="en-US"/>
                </w:rPr>
                <w:t xml:space="preserve">1996 </w:t>
              </w:r>
              <w:r w:rsidRPr="008E412C">
                <w:rPr>
                  <w:rFonts w:ascii="Times New Roman" w:hAnsi="Times New Roman" w:cs="Times New Roman"/>
                  <w:sz w:val="28"/>
                  <w:szCs w:val="28"/>
                </w:rPr>
                <w:t>г</w:t>
              </w:r>
            </w:smartTag>
            <w:r w:rsidRPr="008E412C">
              <w:rPr>
                <w:rFonts w:ascii="Times New Roman" w:hAnsi="Times New Roman" w:cs="Times New Roman"/>
                <w:sz w:val="28"/>
                <w:szCs w:val="28"/>
                <w:lang w:val="en-US"/>
              </w:rPr>
              <w:t>.</w:t>
            </w:r>
          </w:p>
        </w:tc>
        <w:tc>
          <w:tcPr>
            <w:tcW w:w="1311" w:type="dxa"/>
          </w:tcPr>
          <w:p w:rsidR="00325AA7" w:rsidRPr="008E412C" w:rsidRDefault="00325AA7" w:rsidP="00EF08FD">
            <w:pPr>
              <w:ind w:firstLine="6"/>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18000</w:t>
            </w:r>
          </w:p>
        </w:tc>
        <w:tc>
          <w:tcPr>
            <w:tcW w:w="1753" w:type="dxa"/>
          </w:tcPr>
          <w:p w:rsidR="00325AA7" w:rsidRPr="008E412C" w:rsidRDefault="00325AA7" w:rsidP="00EF08FD">
            <w:pPr>
              <w:ind w:firstLine="539"/>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6800</w:t>
            </w:r>
          </w:p>
        </w:tc>
        <w:tc>
          <w:tcPr>
            <w:tcW w:w="1794" w:type="dxa"/>
          </w:tcPr>
          <w:p w:rsidR="00325AA7" w:rsidRPr="008E412C" w:rsidRDefault="00325AA7" w:rsidP="00EF08FD">
            <w:pPr>
              <w:ind w:firstLine="539"/>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125</w:t>
            </w:r>
          </w:p>
        </w:tc>
      </w:tr>
      <w:tr w:rsidR="00325AA7" w:rsidRPr="008E412C" w:rsidTr="00EF08FD">
        <w:tc>
          <w:tcPr>
            <w:tcW w:w="2451" w:type="dxa"/>
          </w:tcPr>
          <w:p w:rsidR="00325AA7" w:rsidRPr="008E412C" w:rsidRDefault="00325AA7" w:rsidP="00EF08FD">
            <w:pPr>
              <w:rPr>
                <w:rFonts w:ascii="Times New Roman" w:hAnsi="Times New Roman" w:cs="Times New Roman"/>
                <w:sz w:val="28"/>
                <w:szCs w:val="28"/>
              </w:rPr>
            </w:pPr>
            <w:r w:rsidRPr="008E412C">
              <w:rPr>
                <w:rFonts w:ascii="Times New Roman" w:hAnsi="Times New Roman" w:cs="Times New Roman"/>
                <w:bCs/>
                <w:sz w:val="28"/>
                <w:szCs w:val="28"/>
              </w:rPr>
              <w:t>Delta III</w:t>
            </w:r>
            <w:r w:rsidRPr="008E412C">
              <w:rPr>
                <w:rFonts w:ascii="Times New Roman" w:hAnsi="Times New Roman" w:cs="Times New Roman"/>
                <w:sz w:val="28"/>
                <w:szCs w:val="28"/>
              </w:rPr>
              <w:t xml:space="preserve"> (США)</w:t>
            </w:r>
          </w:p>
        </w:tc>
        <w:tc>
          <w:tcPr>
            <w:tcW w:w="1824" w:type="dxa"/>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 xml:space="preserve">27 авг. </w:t>
            </w:r>
            <w:smartTag w:uri="urn:schemas-microsoft-com:office:smarttags" w:element="metricconverter">
              <w:smartTagPr>
                <w:attr w:name="ProductID" w:val="1998 г"/>
              </w:smartTagPr>
              <w:r w:rsidRPr="008E412C">
                <w:rPr>
                  <w:rFonts w:ascii="Times New Roman" w:hAnsi="Times New Roman" w:cs="Times New Roman"/>
                  <w:sz w:val="28"/>
                  <w:szCs w:val="28"/>
                </w:rPr>
                <w:t>1998 г</w:t>
              </w:r>
            </w:smartTag>
            <w:r w:rsidRPr="008E412C">
              <w:rPr>
                <w:rFonts w:ascii="Times New Roman" w:hAnsi="Times New Roman" w:cs="Times New Roman"/>
                <w:sz w:val="28"/>
                <w:szCs w:val="28"/>
              </w:rPr>
              <w:t>.</w:t>
            </w:r>
          </w:p>
        </w:tc>
        <w:tc>
          <w:tcPr>
            <w:tcW w:w="1311" w:type="dxa"/>
          </w:tcPr>
          <w:p w:rsidR="00325AA7" w:rsidRPr="008E412C" w:rsidRDefault="00325AA7" w:rsidP="00EF08FD">
            <w:pPr>
              <w:ind w:firstLine="6"/>
              <w:jc w:val="center"/>
              <w:rPr>
                <w:rFonts w:ascii="Times New Roman" w:hAnsi="Times New Roman" w:cs="Times New Roman"/>
                <w:sz w:val="28"/>
                <w:szCs w:val="28"/>
              </w:rPr>
            </w:pPr>
            <w:r w:rsidRPr="008E412C">
              <w:rPr>
                <w:rFonts w:ascii="Times New Roman" w:hAnsi="Times New Roman" w:cs="Times New Roman"/>
                <w:sz w:val="28"/>
                <w:szCs w:val="28"/>
              </w:rPr>
              <w:t>8346</w:t>
            </w:r>
          </w:p>
        </w:tc>
        <w:tc>
          <w:tcPr>
            <w:tcW w:w="1753" w:type="dxa"/>
          </w:tcPr>
          <w:p w:rsidR="00325AA7" w:rsidRPr="008E412C" w:rsidRDefault="00325AA7" w:rsidP="00EF08FD">
            <w:pPr>
              <w:ind w:firstLine="539"/>
              <w:jc w:val="center"/>
              <w:rPr>
                <w:rFonts w:ascii="Times New Roman" w:hAnsi="Times New Roman" w:cs="Times New Roman"/>
                <w:sz w:val="28"/>
                <w:szCs w:val="28"/>
              </w:rPr>
            </w:pPr>
            <w:r w:rsidRPr="008E412C">
              <w:rPr>
                <w:rFonts w:ascii="Times New Roman" w:hAnsi="Times New Roman" w:cs="Times New Roman"/>
                <w:sz w:val="28"/>
                <w:szCs w:val="28"/>
              </w:rPr>
              <w:t>3810</w:t>
            </w:r>
          </w:p>
        </w:tc>
        <w:tc>
          <w:tcPr>
            <w:tcW w:w="1794" w:type="dxa"/>
          </w:tcPr>
          <w:p w:rsidR="00325AA7" w:rsidRPr="008E412C" w:rsidRDefault="00325AA7" w:rsidP="00EF08FD">
            <w:pPr>
              <w:ind w:firstLine="56"/>
              <w:jc w:val="center"/>
              <w:rPr>
                <w:rFonts w:ascii="Times New Roman" w:hAnsi="Times New Roman" w:cs="Times New Roman"/>
                <w:sz w:val="28"/>
                <w:szCs w:val="28"/>
              </w:rPr>
            </w:pPr>
            <w:r w:rsidRPr="008E412C">
              <w:rPr>
                <w:rFonts w:ascii="Times New Roman" w:hAnsi="Times New Roman" w:cs="Times New Roman"/>
                <w:sz w:val="28"/>
                <w:szCs w:val="28"/>
              </w:rPr>
              <w:t>Нет данных</w:t>
            </w:r>
          </w:p>
        </w:tc>
      </w:tr>
      <w:tr w:rsidR="00325AA7" w:rsidRPr="008E412C" w:rsidTr="00EF08FD">
        <w:tc>
          <w:tcPr>
            <w:tcW w:w="2451" w:type="dxa"/>
          </w:tcPr>
          <w:p w:rsidR="00325AA7" w:rsidRPr="008E412C" w:rsidRDefault="00325AA7" w:rsidP="00EF08FD">
            <w:pPr>
              <w:rPr>
                <w:rFonts w:ascii="Times New Roman" w:hAnsi="Times New Roman" w:cs="Times New Roman"/>
                <w:sz w:val="28"/>
                <w:szCs w:val="28"/>
                <w:lang w:val="en-US"/>
              </w:rPr>
            </w:pPr>
            <w:r w:rsidRPr="008E412C">
              <w:rPr>
                <w:rFonts w:ascii="Times New Roman" w:hAnsi="Times New Roman" w:cs="Times New Roman"/>
                <w:bCs/>
                <w:sz w:val="28"/>
                <w:szCs w:val="28"/>
                <w:lang w:val="en-US"/>
              </w:rPr>
              <w:lastRenderedPageBreak/>
              <w:t>H2A222</w:t>
            </w:r>
            <w:r w:rsidRPr="008E412C">
              <w:rPr>
                <w:rFonts w:ascii="Times New Roman" w:hAnsi="Times New Roman" w:cs="Times New Roman"/>
                <w:sz w:val="28"/>
                <w:szCs w:val="28"/>
                <w:lang w:val="en-US"/>
              </w:rPr>
              <w:t xml:space="preserve"> (</w:t>
            </w:r>
            <w:r w:rsidRPr="008E412C">
              <w:rPr>
                <w:rFonts w:ascii="Times New Roman" w:hAnsi="Times New Roman" w:cs="Times New Roman"/>
                <w:sz w:val="28"/>
                <w:szCs w:val="28"/>
              </w:rPr>
              <w:t>Япония</w:t>
            </w:r>
            <w:r w:rsidRPr="008E412C">
              <w:rPr>
                <w:rFonts w:ascii="Times New Roman" w:hAnsi="Times New Roman" w:cs="Times New Roman"/>
                <w:sz w:val="28"/>
                <w:szCs w:val="28"/>
                <w:lang w:val="en-US"/>
              </w:rPr>
              <w:t>)</w:t>
            </w:r>
          </w:p>
        </w:tc>
        <w:tc>
          <w:tcPr>
            <w:tcW w:w="1824" w:type="dxa"/>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 xml:space="preserve">После </w:t>
            </w:r>
            <w:smartTag w:uri="urn:schemas-microsoft-com:office:smarttags" w:element="metricconverter">
              <w:smartTagPr>
                <w:attr w:name="ProductID" w:val="1999 г"/>
              </w:smartTagPr>
              <w:r w:rsidRPr="008E412C">
                <w:rPr>
                  <w:rFonts w:ascii="Times New Roman" w:hAnsi="Times New Roman" w:cs="Times New Roman"/>
                  <w:sz w:val="28"/>
                  <w:szCs w:val="28"/>
                </w:rPr>
                <w:t>1999 г</w:t>
              </w:r>
            </w:smartTag>
            <w:r w:rsidRPr="008E412C">
              <w:rPr>
                <w:rFonts w:ascii="Times New Roman" w:hAnsi="Times New Roman" w:cs="Times New Roman"/>
                <w:sz w:val="28"/>
                <w:szCs w:val="28"/>
              </w:rPr>
              <w:t>.</w:t>
            </w:r>
          </w:p>
        </w:tc>
        <w:tc>
          <w:tcPr>
            <w:tcW w:w="1311" w:type="dxa"/>
          </w:tcPr>
          <w:p w:rsidR="00325AA7" w:rsidRPr="008E412C" w:rsidRDefault="00325AA7" w:rsidP="00EF08FD">
            <w:pPr>
              <w:ind w:firstLine="6"/>
              <w:jc w:val="center"/>
              <w:rPr>
                <w:rFonts w:ascii="Times New Roman" w:hAnsi="Times New Roman" w:cs="Times New Roman"/>
                <w:sz w:val="28"/>
                <w:szCs w:val="28"/>
              </w:rPr>
            </w:pPr>
            <w:r w:rsidRPr="008E412C">
              <w:rPr>
                <w:rFonts w:ascii="Times New Roman" w:hAnsi="Times New Roman" w:cs="Times New Roman"/>
                <w:sz w:val="28"/>
                <w:szCs w:val="28"/>
              </w:rPr>
              <w:t>18000</w:t>
            </w:r>
          </w:p>
        </w:tc>
        <w:tc>
          <w:tcPr>
            <w:tcW w:w="1753" w:type="dxa"/>
          </w:tcPr>
          <w:p w:rsidR="00325AA7" w:rsidRPr="008E412C" w:rsidRDefault="00325AA7" w:rsidP="00EF08FD">
            <w:pPr>
              <w:ind w:firstLine="539"/>
              <w:jc w:val="center"/>
              <w:rPr>
                <w:rFonts w:ascii="Times New Roman" w:hAnsi="Times New Roman" w:cs="Times New Roman"/>
                <w:sz w:val="28"/>
                <w:szCs w:val="28"/>
              </w:rPr>
            </w:pPr>
            <w:r w:rsidRPr="008E412C">
              <w:rPr>
                <w:rFonts w:ascii="Times New Roman" w:hAnsi="Times New Roman" w:cs="Times New Roman"/>
                <w:sz w:val="28"/>
                <w:szCs w:val="28"/>
              </w:rPr>
              <w:t>7500</w:t>
            </w:r>
          </w:p>
        </w:tc>
        <w:tc>
          <w:tcPr>
            <w:tcW w:w="1794" w:type="dxa"/>
          </w:tcPr>
          <w:p w:rsidR="00325AA7" w:rsidRPr="008E412C" w:rsidRDefault="00325AA7" w:rsidP="00EF08FD">
            <w:pPr>
              <w:ind w:firstLine="56"/>
              <w:jc w:val="center"/>
              <w:rPr>
                <w:rFonts w:ascii="Times New Roman" w:hAnsi="Times New Roman" w:cs="Times New Roman"/>
                <w:sz w:val="28"/>
                <w:szCs w:val="28"/>
              </w:rPr>
            </w:pPr>
            <w:r w:rsidRPr="008E412C">
              <w:rPr>
                <w:rFonts w:ascii="Times New Roman" w:hAnsi="Times New Roman" w:cs="Times New Roman"/>
                <w:sz w:val="28"/>
                <w:szCs w:val="28"/>
              </w:rPr>
              <w:t>Нет данных</w:t>
            </w:r>
          </w:p>
        </w:tc>
      </w:tr>
      <w:tr w:rsidR="00325AA7" w:rsidRPr="008E412C" w:rsidTr="00EF08FD">
        <w:tc>
          <w:tcPr>
            <w:tcW w:w="2451" w:type="dxa"/>
          </w:tcPr>
          <w:p w:rsidR="00325AA7" w:rsidRPr="008E412C" w:rsidRDefault="00325AA7" w:rsidP="00EF08FD">
            <w:pPr>
              <w:rPr>
                <w:rFonts w:ascii="Times New Roman" w:hAnsi="Times New Roman" w:cs="Times New Roman"/>
                <w:sz w:val="28"/>
                <w:szCs w:val="28"/>
                <w:lang w:val="en-US"/>
              </w:rPr>
            </w:pPr>
            <w:r w:rsidRPr="008E412C">
              <w:rPr>
                <w:rFonts w:ascii="Times New Roman" w:hAnsi="Times New Roman" w:cs="Times New Roman"/>
                <w:bCs/>
                <w:sz w:val="28"/>
                <w:szCs w:val="28"/>
                <w:lang w:val="en-US"/>
              </w:rPr>
              <w:t>Long March CZ-3B</w:t>
            </w:r>
            <w:r w:rsidRPr="008E412C">
              <w:rPr>
                <w:rFonts w:ascii="Times New Roman" w:hAnsi="Times New Roman" w:cs="Times New Roman"/>
                <w:sz w:val="28"/>
                <w:szCs w:val="28"/>
                <w:lang w:val="en-US"/>
              </w:rPr>
              <w:t xml:space="preserve"> (</w:t>
            </w:r>
            <w:r w:rsidRPr="008E412C">
              <w:rPr>
                <w:rFonts w:ascii="Times New Roman" w:hAnsi="Times New Roman" w:cs="Times New Roman"/>
                <w:sz w:val="28"/>
                <w:szCs w:val="28"/>
              </w:rPr>
              <w:t>Китай</w:t>
            </w:r>
            <w:r w:rsidRPr="008E412C">
              <w:rPr>
                <w:rFonts w:ascii="Times New Roman" w:hAnsi="Times New Roman" w:cs="Times New Roman"/>
                <w:sz w:val="28"/>
                <w:szCs w:val="28"/>
                <w:lang w:val="en-US"/>
              </w:rPr>
              <w:t>)</w:t>
            </w:r>
          </w:p>
        </w:tc>
        <w:tc>
          <w:tcPr>
            <w:tcW w:w="1824" w:type="dxa"/>
          </w:tcPr>
          <w:p w:rsidR="00325AA7" w:rsidRPr="008E412C" w:rsidRDefault="00325AA7" w:rsidP="00EF08FD">
            <w:pPr>
              <w:rPr>
                <w:rFonts w:ascii="Times New Roman" w:hAnsi="Times New Roman" w:cs="Times New Roman"/>
                <w:sz w:val="28"/>
                <w:szCs w:val="28"/>
              </w:rPr>
            </w:pPr>
            <w:r w:rsidRPr="008E412C">
              <w:rPr>
                <w:rFonts w:ascii="Times New Roman" w:hAnsi="Times New Roman" w:cs="Times New Roman"/>
                <w:sz w:val="28"/>
                <w:szCs w:val="28"/>
              </w:rPr>
              <w:t xml:space="preserve">14 февр. </w:t>
            </w:r>
            <w:smartTag w:uri="urn:schemas-microsoft-com:office:smarttags" w:element="metricconverter">
              <w:smartTagPr>
                <w:attr w:name="ProductID" w:val="1996 г"/>
              </w:smartTagPr>
              <w:r w:rsidRPr="008E412C">
                <w:rPr>
                  <w:rFonts w:ascii="Times New Roman" w:hAnsi="Times New Roman" w:cs="Times New Roman"/>
                  <w:sz w:val="28"/>
                  <w:szCs w:val="28"/>
                </w:rPr>
                <w:t>1996 г</w:t>
              </w:r>
            </w:smartTag>
          </w:p>
        </w:tc>
        <w:tc>
          <w:tcPr>
            <w:tcW w:w="1311" w:type="dxa"/>
          </w:tcPr>
          <w:p w:rsidR="00325AA7" w:rsidRPr="008E412C" w:rsidRDefault="00325AA7" w:rsidP="00EF08FD">
            <w:pPr>
              <w:ind w:firstLine="6"/>
              <w:jc w:val="center"/>
              <w:rPr>
                <w:rFonts w:ascii="Times New Roman" w:hAnsi="Times New Roman" w:cs="Times New Roman"/>
                <w:sz w:val="28"/>
                <w:szCs w:val="28"/>
              </w:rPr>
            </w:pPr>
            <w:r w:rsidRPr="008E412C">
              <w:rPr>
                <w:rFonts w:ascii="Times New Roman" w:hAnsi="Times New Roman" w:cs="Times New Roman"/>
                <w:sz w:val="28"/>
                <w:szCs w:val="28"/>
              </w:rPr>
              <w:t>Нет данных</w:t>
            </w:r>
          </w:p>
        </w:tc>
        <w:tc>
          <w:tcPr>
            <w:tcW w:w="1753" w:type="dxa"/>
          </w:tcPr>
          <w:p w:rsidR="00325AA7" w:rsidRPr="008E412C" w:rsidRDefault="00325AA7" w:rsidP="00EF08FD">
            <w:pPr>
              <w:ind w:firstLine="539"/>
              <w:jc w:val="center"/>
              <w:rPr>
                <w:rFonts w:ascii="Times New Roman" w:hAnsi="Times New Roman" w:cs="Times New Roman"/>
                <w:sz w:val="28"/>
                <w:szCs w:val="28"/>
              </w:rPr>
            </w:pPr>
            <w:r w:rsidRPr="008E412C">
              <w:rPr>
                <w:rFonts w:ascii="Times New Roman" w:hAnsi="Times New Roman" w:cs="Times New Roman"/>
                <w:sz w:val="28"/>
                <w:szCs w:val="28"/>
              </w:rPr>
              <w:t xml:space="preserve">4850 </w:t>
            </w:r>
          </w:p>
        </w:tc>
        <w:tc>
          <w:tcPr>
            <w:tcW w:w="1794" w:type="dxa"/>
          </w:tcPr>
          <w:p w:rsidR="00325AA7" w:rsidRPr="008E412C" w:rsidRDefault="00325AA7" w:rsidP="00EF08FD">
            <w:pPr>
              <w:ind w:firstLine="539"/>
              <w:jc w:val="center"/>
              <w:rPr>
                <w:rFonts w:ascii="Times New Roman" w:hAnsi="Times New Roman" w:cs="Times New Roman"/>
                <w:sz w:val="28"/>
                <w:szCs w:val="28"/>
              </w:rPr>
            </w:pPr>
            <w:r w:rsidRPr="008E412C">
              <w:rPr>
                <w:rFonts w:ascii="Times New Roman" w:hAnsi="Times New Roman" w:cs="Times New Roman"/>
                <w:sz w:val="28"/>
                <w:szCs w:val="28"/>
              </w:rPr>
              <w:t>70</w:t>
            </w:r>
          </w:p>
        </w:tc>
      </w:tr>
      <w:tr w:rsidR="00325AA7" w:rsidRPr="008E412C" w:rsidTr="00EF08FD">
        <w:trPr>
          <w:trHeight w:val="281"/>
        </w:trPr>
        <w:tc>
          <w:tcPr>
            <w:tcW w:w="2451" w:type="dxa"/>
          </w:tcPr>
          <w:p w:rsidR="00325AA7" w:rsidRPr="008E412C" w:rsidRDefault="00325AA7" w:rsidP="00EF08FD">
            <w:pPr>
              <w:rPr>
                <w:rFonts w:ascii="Times New Roman" w:hAnsi="Times New Roman" w:cs="Times New Roman"/>
                <w:sz w:val="28"/>
                <w:szCs w:val="28"/>
              </w:rPr>
            </w:pPr>
            <w:r w:rsidRPr="008E412C">
              <w:rPr>
                <w:rFonts w:ascii="Times New Roman" w:hAnsi="Times New Roman" w:cs="Times New Roman"/>
                <w:bCs/>
                <w:sz w:val="28"/>
                <w:szCs w:val="28"/>
                <w:lang w:val="en-US"/>
              </w:rPr>
              <w:t>Titan 4B</w:t>
            </w:r>
            <w:r w:rsidRPr="008E412C">
              <w:rPr>
                <w:rFonts w:ascii="Times New Roman" w:hAnsi="Times New Roman" w:cs="Times New Roman"/>
                <w:sz w:val="28"/>
                <w:szCs w:val="28"/>
                <w:lang w:val="en-US"/>
              </w:rPr>
              <w:t xml:space="preserve"> (</w:t>
            </w:r>
            <w:r w:rsidRPr="008E412C">
              <w:rPr>
                <w:rFonts w:ascii="Times New Roman" w:hAnsi="Times New Roman" w:cs="Times New Roman"/>
                <w:sz w:val="28"/>
                <w:szCs w:val="28"/>
              </w:rPr>
              <w:t>США</w:t>
            </w:r>
            <w:r w:rsidRPr="008E412C">
              <w:rPr>
                <w:rFonts w:ascii="Times New Roman" w:hAnsi="Times New Roman" w:cs="Times New Roman"/>
                <w:sz w:val="28"/>
                <w:szCs w:val="28"/>
                <w:lang w:val="en-US"/>
              </w:rPr>
              <w:t>)</w:t>
            </w:r>
            <w:r w:rsidRPr="008E412C">
              <w:rPr>
                <w:rFonts w:ascii="Times New Roman" w:hAnsi="Times New Roman" w:cs="Times New Roman"/>
                <w:sz w:val="28"/>
                <w:szCs w:val="28"/>
                <w:vertAlign w:val="superscript"/>
              </w:rPr>
              <w:t>2</w:t>
            </w:r>
          </w:p>
        </w:tc>
        <w:tc>
          <w:tcPr>
            <w:tcW w:w="1824" w:type="dxa"/>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 xml:space="preserve">23 февр. </w:t>
            </w:r>
            <w:smartTag w:uri="urn:schemas-microsoft-com:office:smarttags" w:element="metricconverter">
              <w:smartTagPr>
                <w:attr w:name="ProductID" w:val="1997 г"/>
              </w:smartTagPr>
              <w:r w:rsidRPr="008E412C">
                <w:rPr>
                  <w:rFonts w:ascii="Times New Roman" w:hAnsi="Times New Roman" w:cs="Times New Roman"/>
                  <w:sz w:val="28"/>
                  <w:szCs w:val="28"/>
                </w:rPr>
                <w:t>1997 г</w:t>
              </w:r>
            </w:smartTag>
          </w:p>
        </w:tc>
        <w:tc>
          <w:tcPr>
            <w:tcW w:w="1311" w:type="dxa"/>
          </w:tcPr>
          <w:p w:rsidR="00325AA7" w:rsidRPr="008E412C" w:rsidRDefault="00325AA7" w:rsidP="00EF08FD">
            <w:pPr>
              <w:ind w:firstLine="6"/>
              <w:jc w:val="center"/>
              <w:rPr>
                <w:rFonts w:ascii="Times New Roman" w:hAnsi="Times New Roman" w:cs="Times New Roman"/>
                <w:sz w:val="28"/>
                <w:szCs w:val="28"/>
              </w:rPr>
            </w:pPr>
            <w:r w:rsidRPr="008E412C">
              <w:rPr>
                <w:rFonts w:ascii="Times New Roman" w:hAnsi="Times New Roman" w:cs="Times New Roman"/>
                <w:sz w:val="28"/>
                <w:szCs w:val="28"/>
              </w:rPr>
              <w:t>21640</w:t>
            </w:r>
          </w:p>
        </w:tc>
        <w:tc>
          <w:tcPr>
            <w:tcW w:w="1753" w:type="dxa"/>
          </w:tcPr>
          <w:p w:rsidR="00325AA7" w:rsidRPr="008E412C" w:rsidRDefault="00325AA7" w:rsidP="00EF08FD">
            <w:pPr>
              <w:ind w:firstLine="120"/>
              <w:jc w:val="center"/>
              <w:rPr>
                <w:rFonts w:ascii="Times New Roman" w:hAnsi="Times New Roman" w:cs="Times New Roman"/>
                <w:sz w:val="28"/>
                <w:szCs w:val="28"/>
              </w:rPr>
            </w:pPr>
            <w:r w:rsidRPr="008E412C">
              <w:rPr>
                <w:rFonts w:ascii="Times New Roman" w:hAnsi="Times New Roman" w:cs="Times New Roman"/>
                <w:sz w:val="28"/>
                <w:szCs w:val="28"/>
              </w:rPr>
              <w:t>18600/8620</w:t>
            </w:r>
          </w:p>
        </w:tc>
        <w:tc>
          <w:tcPr>
            <w:tcW w:w="1794" w:type="dxa"/>
          </w:tcPr>
          <w:p w:rsidR="00325AA7" w:rsidRPr="008E412C" w:rsidRDefault="00325AA7" w:rsidP="00EF08FD">
            <w:pPr>
              <w:ind w:firstLine="539"/>
              <w:jc w:val="center"/>
              <w:rPr>
                <w:rFonts w:ascii="Times New Roman" w:hAnsi="Times New Roman" w:cs="Times New Roman"/>
                <w:sz w:val="28"/>
                <w:szCs w:val="28"/>
              </w:rPr>
            </w:pPr>
            <w:r w:rsidRPr="008E412C">
              <w:rPr>
                <w:rFonts w:ascii="Times New Roman" w:hAnsi="Times New Roman" w:cs="Times New Roman"/>
                <w:sz w:val="28"/>
                <w:szCs w:val="28"/>
              </w:rPr>
              <w:t>350</w:t>
            </w:r>
          </w:p>
        </w:tc>
      </w:tr>
      <w:tr w:rsidR="00325AA7" w:rsidRPr="008E412C" w:rsidTr="00EF08FD">
        <w:tc>
          <w:tcPr>
            <w:tcW w:w="9133" w:type="dxa"/>
            <w:gridSpan w:val="5"/>
          </w:tcPr>
          <w:p w:rsidR="00325AA7" w:rsidRPr="008E412C" w:rsidRDefault="00325AA7" w:rsidP="00EF08FD">
            <w:pPr>
              <w:rPr>
                <w:rFonts w:ascii="Times New Roman" w:hAnsi="Times New Roman" w:cs="Times New Roman"/>
                <w:sz w:val="28"/>
                <w:szCs w:val="28"/>
              </w:rPr>
            </w:pPr>
            <w:proofErr w:type="gramStart"/>
            <w:r w:rsidRPr="008E412C">
              <w:rPr>
                <w:rFonts w:ascii="Times New Roman" w:hAnsi="Times New Roman" w:cs="Times New Roman"/>
                <w:bCs/>
                <w:sz w:val="28"/>
                <w:szCs w:val="28"/>
              </w:rPr>
              <w:t>П</w:t>
            </w:r>
            <w:proofErr w:type="gramEnd"/>
            <w:r w:rsidRPr="008E412C">
              <w:rPr>
                <w:rFonts w:ascii="Times New Roman" w:hAnsi="Times New Roman" w:cs="Times New Roman"/>
                <w:bCs/>
                <w:sz w:val="28"/>
                <w:szCs w:val="28"/>
              </w:rPr>
              <w:t xml:space="preserve"> р и м е ч а н и я.</w:t>
            </w:r>
            <w:r w:rsidRPr="008E412C">
              <w:rPr>
                <w:rFonts w:ascii="Times New Roman" w:hAnsi="Times New Roman" w:cs="Times New Roman"/>
                <w:sz w:val="28"/>
                <w:szCs w:val="28"/>
              </w:rPr>
              <w:t xml:space="preserve"> </w:t>
            </w:r>
          </w:p>
          <w:p w:rsidR="00325AA7" w:rsidRPr="008E412C" w:rsidRDefault="00325AA7" w:rsidP="00EF08FD">
            <w:pPr>
              <w:rPr>
                <w:rFonts w:ascii="Times New Roman" w:hAnsi="Times New Roman" w:cs="Times New Roman"/>
                <w:sz w:val="28"/>
                <w:szCs w:val="28"/>
              </w:rPr>
            </w:pPr>
            <w:r w:rsidRPr="008E412C">
              <w:rPr>
                <w:rFonts w:ascii="Times New Roman" w:hAnsi="Times New Roman" w:cs="Times New Roman"/>
                <w:sz w:val="28"/>
                <w:szCs w:val="28"/>
              </w:rPr>
              <w:t>1</w:t>
            </w:r>
            <w:proofErr w:type="gramStart"/>
            <w:r w:rsidRPr="008E412C">
              <w:rPr>
                <w:rFonts w:ascii="Times New Roman" w:hAnsi="Times New Roman" w:cs="Times New Roman"/>
                <w:sz w:val="28"/>
                <w:szCs w:val="28"/>
              </w:rPr>
              <w:t xml:space="preserve"> В</w:t>
            </w:r>
            <w:proofErr w:type="gramEnd"/>
            <w:r w:rsidRPr="008E412C">
              <w:rPr>
                <w:rFonts w:ascii="Times New Roman" w:hAnsi="Times New Roman" w:cs="Times New Roman"/>
                <w:sz w:val="28"/>
                <w:szCs w:val="28"/>
              </w:rPr>
              <w:t xml:space="preserve"> скобках указана страна, в которой зарегистрирована компания-производитель.</w:t>
            </w:r>
          </w:p>
          <w:p w:rsidR="00325AA7" w:rsidRPr="008E412C" w:rsidRDefault="00325AA7" w:rsidP="00EF08FD">
            <w:pPr>
              <w:rPr>
                <w:rFonts w:ascii="Times New Roman" w:hAnsi="Times New Roman" w:cs="Times New Roman"/>
                <w:sz w:val="28"/>
                <w:szCs w:val="28"/>
              </w:rPr>
            </w:pPr>
            <w:r w:rsidRPr="008E412C">
              <w:rPr>
                <w:rFonts w:ascii="Times New Roman" w:hAnsi="Times New Roman" w:cs="Times New Roman"/>
                <w:sz w:val="28"/>
                <w:szCs w:val="28"/>
              </w:rPr>
              <w:t>2</w:t>
            </w:r>
            <w:proofErr w:type="gramStart"/>
            <w:r w:rsidRPr="008E412C">
              <w:rPr>
                <w:rFonts w:ascii="Times New Roman" w:hAnsi="Times New Roman" w:cs="Times New Roman"/>
                <w:sz w:val="28"/>
                <w:szCs w:val="28"/>
              </w:rPr>
              <w:t xml:space="preserve"> С</w:t>
            </w:r>
            <w:proofErr w:type="gramEnd"/>
            <w:r w:rsidRPr="008E412C">
              <w:rPr>
                <w:rFonts w:ascii="Times New Roman" w:hAnsi="Times New Roman" w:cs="Times New Roman"/>
                <w:sz w:val="28"/>
                <w:szCs w:val="28"/>
              </w:rPr>
              <w:t>амая дорогая ракета-носитель.</w:t>
            </w:r>
          </w:p>
        </w:tc>
      </w:tr>
    </w:tbl>
    <w:p w:rsidR="00325AA7" w:rsidRPr="008E412C" w:rsidRDefault="00325AA7" w:rsidP="00325AA7">
      <w:pPr>
        <w:rPr>
          <w:rFonts w:ascii="Times New Roman" w:hAnsi="Times New Roman" w:cs="Times New Roman"/>
          <w:sz w:val="28"/>
          <w:szCs w:val="28"/>
        </w:rPr>
      </w:pPr>
    </w:p>
    <w:p w:rsidR="00325AA7" w:rsidRPr="008E412C" w:rsidRDefault="00325AA7" w:rsidP="00325AA7">
      <w:pPr>
        <w:pStyle w:val="text"/>
        <w:spacing w:before="0" w:beforeAutospacing="0" w:after="0" w:afterAutospacing="0" w:line="276" w:lineRule="auto"/>
        <w:ind w:firstLine="570"/>
        <w:jc w:val="both"/>
        <w:rPr>
          <w:sz w:val="28"/>
          <w:szCs w:val="28"/>
        </w:rPr>
      </w:pPr>
      <w:r w:rsidRPr="008E412C">
        <w:rPr>
          <w:sz w:val="28"/>
          <w:szCs w:val="28"/>
        </w:rPr>
        <w:t xml:space="preserve">Разработка носителей </w:t>
      </w:r>
      <w:r w:rsidRPr="008E412C">
        <w:rPr>
          <w:i/>
          <w:iCs/>
          <w:sz w:val="28"/>
          <w:szCs w:val="28"/>
        </w:rPr>
        <w:t>Delta</w:t>
      </w:r>
      <w:r w:rsidRPr="008E412C">
        <w:rPr>
          <w:sz w:val="28"/>
          <w:szCs w:val="28"/>
        </w:rPr>
        <w:t xml:space="preserve"> ведется с середины 50-х гг. компанией McDonnel Douglas (США). Первые пуски (начиная с </w:t>
      </w:r>
      <w:smartTag w:uri="urn:schemas-microsoft-com:office:smarttags" w:element="metricconverter">
        <w:smartTagPr>
          <w:attr w:name="ProductID" w:val="1960 г"/>
        </w:smartTagPr>
        <w:r w:rsidRPr="008E412C">
          <w:rPr>
            <w:sz w:val="28"/>
            <w:szCs w:val="28"/>
          </w:rPr>
          <w:t>1960 г</w:t>
        </w:r>
      </w:smartTag>
      <w:r w:rsidRPr="008E412C">
        <w:rPr>
          <w:sz w:val="28"/>
          <w:szCs w:val="28"/>
        </w:rPr>
        <w:t xml:space="preserve">.) производились, главным образом, в интересах военных ведомств и федеральных служб США, а коммерческий пуск впервые состоялся в августе </w:t>
      </w:r>
      <w:smartTag w:uri="urn:schemas-microsoft-com:office:smarttags" w:element="metricconverter">
        <w:smartTagPr>
          <w:attr w:name="ProductID" w:val="1989 г"/>
        </w:smartTagPr>
        <w:r w:rsidRPr="008E412C">
          <w:rPr>
            <w:sz w:val="28"/>
            <w:szCs w:val="28"/>
          </w:rPr>
          <w:t>1989 г</w:t>
        </w:r>
      </w:smartTag>
      <w:r w:rsidRPr="008E412C">
        <w:rPr>
          <w:sz w:val="28"/>
          <w:szCs w:val="28"/>
        </w:rPr>
        <w:t xml:space="preserve">. Ракеты семейства Delta относят </w:t>
      </w:r>
      <w:proofErr w:type="gramStart"/>
      <w:r w:rsidRPr="008E412C">
        <w:rPr>
          <w:sz w:val="28"/>
          <w:szCs w:val="28"/>
        </w:rPr>
        <w:t>к</w:t>
      </w:r>
      <w:proofErr w:type="gramEnd"/>
      <w:r w:rsidRPr="008E412C">
        <w:rPr>
          <w:sz w:val="28"/>
          <w:szCs w:val="28"/>
        </w:rPr>
        <w:t xml:space="preserve"> самым надежным. Наиболее известная в мире РН Delta II модель 7925 помогла вывести на орбиту 24 спутника GPS, 50 КА Iridium и 8 Globalstar. Российская ракета </w:t>
      </w:r>
      <w:r w:rsidRPr="008E412C">
        <w:rPr>
          <w:i/>
          <w:iCs/>
          <w:sz w:val="28"/>
          <w:szCs w:val="28"/>
        </w:rPr>
        <w:t>"Протон"</w:t>
      </w:r>
      <w:r w:rsidRPr="008E412C">
        <w:rPr>
          <w:sz w:val="28"/>
          <w:szCs w:val="28"/>
        </w:rPr>
        <w:t xml:space="preserve"> создана ГКНПЦ им М.В. Хруничева. </w:t>
      </w:r>
      <w:proofErr w:type="gramStart"/>
      <w:r w:rsidRPr="008E412C">
        <w:rPr>
          <w:sz w:val="28"/>
          <w:szCs w:val="28"/>
        </w:rPr>
        <w:t>Она обеспечивает достаточно высокую надежность запусков - 0,96 (данные за последние 10 лет).</w:t>
      </w:r>
      <w:proofErr w:type="gramEnd"/>
      <w:r w:rsidRPr="008E412C">
        <w:rPr>
          <w:sz w:val="28"/>
          <w:szCs w:val="28"/>
        </w:rPr>
        <w:t xml:space="preserve"> "Протон" выводил на орбиты российские спутники "Горизонт", "Галс", "Экспресс", зарубежные спутники Aaiasat 3, Astra 2A, Echostar 4, Panamsat 8 и 21, спутник Iridium (3 запуска по 7 КА) и др. Все запуски осуществлены с космодрома "Байконур".</w:t>
      </w:r>
    </w:p>
    <w:p w:rsidR="00325AA7" w:rsidRPr="008E412C" w:rsidRDefault="00325AA7" w:rsidP="00325AA7">
      <w:pPr>
        <w:pStyle w:val="text"/>
        <w:spacing w:before="0" w:beforeAutospacing="0" w:after="0" w:afterAutospacing="0" w:line="276" w:lineRule="auto"/>
        <w:ind w:firstLine="540"/>
        <w:jc w:val="both"/>
        <w:rPr>
          <w:sz w:val="28"/>
          <w:szCs w:val="28"/>
        </w:rPr>
      </w:pPr>
      <w:r w:rsidRPr="008E412C">
        <w:rPr>
          <w:sz w:val="28"/>
          <w:szCs w:val="28"/>
        </w:rPr>
        <w:t xml:space="preserve">Ракеты-носители малой грузоподъемности предназначены для создания низкоорбитальных группировок. Они выполняют как групповые, так и одиночные запуски. Легкие низкоорбитальные спутники могут выводиться на орбиту с помощью традиционных стационарных или мобильных пусковых комплектов, в том числе с борта самолетов. Поскольку запуск легких спутников не требует значительных материальных затрат, именно такие спутники предпочитают использовать страны, не имеющие собственных космодромов. </w:t>
      </w:r>
    </w:p>
    <w:p w:rsidR="00325AA7" w:rsidRPr="008E412C" w:rsidRDefault="00325AA7" w:rsidP="00325AA7">
      <w:pPr>
        <w:ind w:firstLine="570"/>
        <w:jc w:val="both"/>
        <w:rPr>
          <w:rFonts w:ascii="Times New Roman" w:hAnsi="Times New Roman" w:cs="Times New Roman"/>
          <w:sz w:val="28"/>
          <w:szCs w:val="28"/>
        </w:rPr>
      </w:pPr>
      <w:r w:rsidRPr="008E412C">
        <w:rPr>
          <w:rFonts w:ascii="Times New Roman" w:hAnsi="Times New Roman" w:cs="Times New Roman"/>
          <w:sz w:val="28"/>
          <w:szCs w:val="28"/>
        </w:rPr>
        <w:t xml:space="preserve">В настоящее время существует ряд "одноразовых" носителей, энергетические возможности которых обеспечивают выведение КА на низкие и средневысотные орбиты (таблица 3.5). В этом классе ракет наиболее </w:t>
      </w:r>
      <w:r w:rsidRPr="008E412C">
        <w:rPr>
          <w:rFonts w:ascii="Times New Roman" w:hAnsi="Times New Roman" w:cs="Times New Roman"/>
          <w:sz w:val="28"/>
          <w:szCs w:val="28"/>
        </w:rPr>
        <w:lastRenderedPageBreak/>
        <w:t xml:space="preserve">популярны американские Ahhena (прежнее название LLV - Lockheed Launch Vechicle), Conestoga, Pegasus, Taurus, а также </w:t>
      </w:r>
      <w:proofErr w:type="gramStart"/>
      <w:r w:rsidRPr="008E412C">
        <w:rPr>
          <w:rFonts w:ascii="Times New Roman" w:hAnsi="Times New Roman" w:cs="Times New Roman"/>
          <w:sz w:val="28"/>
          <w:szCs w:val="28"/>
        </w:rPr>
        <w:t>российская</w:t>
      </w:r>
      <w:proofErr w:type="gramEnd"/>
      <w:r w:rsidRPr="008E412C">
        <w:rPr>
          <w:rFonts w:ascii="Times New Roman" w:hAnsi="Times New Roman" w:cs="Times New Roman"/>
          <w:sz w:val="28"/>
          <w:szCs w:val="28"/>
        </w:rPr>
        <w:t xml:space="preserve"> "Космос".</w:t>
      </w:r>
    </w:p>
    <w:p w:rsidR="00325AA7" w:rsidRPr="008E412C" w:rsidRDefault="00052E06" w:rsidP="00325AA7">
      <w:pPr>
        <w:pStyle w:val="text"/>
        <w:spacing w:before="0" w:beforeAutospacing="0" w:after="0" w:afterAutospacing="0" w:line="276" w:lineRule="auto"/>
        <w:ind w:firstLine="540"/>
        <w:rPr>
          <w:sz w:val="28"/>
          <w:szCs w:val="28"/>
          <w:lang w:val="en-US"/>
        </w:rPr>
      </w:pPr>
      <w:r>
        <w:rPr>
          <w:noProof/>
          <w:sz w:val="28"/>
          <w:szCs w:val="28"/>
        </w:rPr>
        <w:pict>
          <v:shape id="Надпись 47" o:spid="_x0000_s1795" type="#_x0000_t202" style="position:absolute;left:0;text-align:left;margin-left:210.9pt;margin-top:330.6pt;width:247.95pt;height:34.2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" stroked="f">
            <v:textbox inset="0,.3mm,0,.3mm">
              <w:txbxContent>
                <w:p w:rsidR="00325AA7" w:rsidRDefault="00325AA7" w:rsidP="00325AA7">
                  <w:pPr>
                    <w:rPr>
                      <w:sz w:val="28"/>
                      <w:szCs w:val="28"/>
                    </w:rPr>
                  </w:pPr>
                  <w:r w:rsidRPr="00C331ED">
                    <w:rPr>
                      <w:sz w:val="28"/>
                      <w:szCs w:val="28"/>
                    </w:rPr>
                    <w:t>Рисунок 3.</w:t>
                  </w:r>
                  <w:r>
                    <w:rPr>
                      <w:sz w:val="28"/>
                      <w:szCs w:val="28"/>
                    </w:rPr>
                    <w:t>13</w:t>
                  </w:r>
                  <w:r w:rsidRPr="00C331ED">
                    <w:rPr>
                      <w:sz w:val="28"/>
                      <w:szCs w:val="28"/>
                    </w:rPr>
                    <w:t xml:space="preserve">  – </w:t>
                  </w:r>
                  <w:r>
                    <w:rPr>
                      <w:sz w:val="28"/>
                      <w:szCs w:val="28"/>
                    </w:rPr>
                    <w:t xml:space="preserve">Полезная нагрузка </w:t>
                  </w:r>
                </w:p>
                <w:p w:rsidR="00325AA7" w:rsidRPr="00C331ED" w:rsidRDefault="00325AA7" w:rsidP="00325AA7">
                  <w:pPr>
                    <w:jc w:val="center"/>
                    <w:rPr>
                      <w:sz w:val="28"/>
                      <w:szCs w:val="28"/>
                    </w:rPr>
                  </w:pPr>
                  <w:r>
                    <w:rPr>
                      <w:sz w:val="28"/>
                      <w:szCs w:val="28"/>
                    </w:rPr>
                    <w:t>РН</w:t>
                  </w:r>
                  <w:r w:rsidRPr="00C331ED">
                    <w:rPr>
                      <w:sz w:val="28"/>
                      <w:szCs w:val="28"/>
                    </w:rPr>
                    <w:t xml:space="preserve"> Протон М</w:t>
                  </w:r>
                </w:p>
                <w:p w:rsidR="00325AA7" w:rsidRPr="00423A4C" w:rsidRDefault="00325AA7" w:rsidP="00325AA7">
                  <w:pPr>
                    <w:rPr>
                      <w:sz w:val="20"/>
                      <w:szCs w:val="20"/>
                    </w:rPr>
                  </w:pPr>
                </w:p>
              </w:txbxContent>
            </v:textbox>
            <w10:wrap type="square"/>
          </v:shape>
        </w:pict>
      </w:r>
      <w:r w:rsidR="00325AA7" w:rsidRPr="008E412C">
        <w:rPr>
          <w:noProof/>
          <w:sz w:val="28"/>
          <w:szCs w:val="28"/>
        </w:rPr>
        <w:drawing>
          <wp:anchor distT="0" distB="0" distL="114300" distR="114300" simplePos="0" relativeHeight="251745280" behindDoc="1" locked="0" layoutInCell="1" allowOverlap="1">
            <wp:simplePos x="0" y="0"/>
            <wp:positionH relativeFrom="column">
              <wp:align>left</wp:align>
            </wp:positionH>
            <wp:positionV relativeFrom="paragraph">
              <wp:posOffset>3810</wp:posOffset>
            </wp:positionV>
            <wp:extent cx="1943100" cy="8601075"/>
            <wp:effectExtent l="0" t="0" r="0" b="9525"/>
            <wp:wrapTight wrapText="bothSides">
              <wp:wrapPolygon edited="0">
                <wp:start x="0" y="0"/>
                <wp:lineTo x="0" y="21576"/>
                <wp:lineTo x="21388" y="21576"/>
                <wp:lineTo x="21388" y="0"/>
                <wp:lineTo x="0" y="0"/>
              </wp:wrapPolygon>
            </wp:wrapTight>
            <wp:docPr id="46" name="Рисунок 46" descr="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ран"/>
                    <pic:cNvPicPr>
                      <a:picLocks noChangeAspect="1" noChangeArrowheads="1"/>
                    </pic:cNvPicPr>
                  </pic:nvPicPr>
                  <pic:blipFill>
                    <a:blip r:embed="rId19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30" r="46111"/>
                    <a:stretch>
                      <a:fillRect/>
                    </a:stretch>
                  </pic:blipFill>
                  <pic:spPr bwMode="auto">
                    <a:xfrm>
                      <a:off x="0" y="0"/>
                      <a:ext cx="1943100" cy="8601075"/>
                    </a:xfrm>
                    <a:prstGeom prst="rect">
                      <a:avLst/>
                    </a:prstGeom>
                    <a:noFill/>
                    <a:ln>
                      <a:noFill/>
                    </a:ln>
                  </pic:spPr>
                </pic:pic>
              </a:graphicData>
            </a:graphic>
          </wp:anchor>
        </w:drawing>
      </w:r>
      <w:r>
        <w:rPr>
          <w:noProof/>
          <w:sz w:val="28"/>
          <w:szCs w:val="28"/>
        </w:rPr>
        <w:pict>
          <v:shape id="Надпись 45" o:spid="_x0000_s1793" type="#_x0000_t202" style="position:absolute;left:0;text-align:left;margin-left:144.9pt;margin-top:313.5pt;width:102.6pt;height:17.1pt;z-index:251740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" stroked="f">
            <v:textbox inset="0,.3mm,0,.3mm">
              <w:txbxContent>
                <w:p w:rsidR="00325AA7" w:rsidRPr="005901B8" w:rsidRDefault="00325AA7" w:rsidP="00325AA7">
                  <w:pPr>
                    <w:rPr>
                      <w:sz w:val="20"/>
                      <w:szCs w:val="20"/>
                      <w:lang w:val="en-US"/>
                    </w:rPr>
                  </w:pPr>
                  <w:r>
                    <w:rPr>
                      <w:sz w:val="20"/>
                      <w:szCs w:val="20"/>
                    </w:rPr>
                    <w:t>Нижняя проставка РБ</w:t>
                  </w:r>
                </w:p>
                <w:p w:rsidR="00325AA7" w:rsidRDefault="00325AA7" w:rsidP="00325AA7"/>
              </w:txbxContent>
            </v:textbox>
          </v:shape>
        </w:pict>
      </w:r>
      <w:r>
        <w:rPr>
          <w:noProof/>
          <w:sz w:val="28"/>
          <w:szCs w:val="28"/>
        </w:rPr>
        <w:pict>
          <v:shape id="Надпись 44" o:spid="_x0000_s1788" type="#_x0000_t202" style="position:absolute;left:0;text-align:left;margin-left:142.05pt;margin-top:131.1pt;width:79.8pt;height:11.4pt;z-index:251735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" stroked="f">
            <v:textbox inset="0,.3mm,0,.3mm">
              <w:txbxContent>
                <w:p w:rsidR="00325AA7" w:rsidRPr="00423A4C" w:rsidRDefault="00325AA7" w:rsidP="00325AA7">
                  <w:pPr>
                    <w:rPr>
                      <w:sz w:val="20"/>
                      <w:szCs w:val="20"/>
                    </w:rPr>
                  </w:pPr>
                  <w:r w:rsidRPr="00423A4C">
                    <w:rPr>
                      <w:sz w:val="20"/>
                      <w:szCs w:val="20"/>
                    </w:rPr>
                    <w:t>КА Экспресс АМ</w:t>
                  </w:r>
                </w:p>
                <w:p w:rsidR="00325AA7" w:rsidRDefault="00325AA7" w:rsidP="00325AA7"/>
              </w:txbxContent>
            </v:textbox>
          </v:shape>
        </w:pict>
      </w:r>
      <w:r>
        <w:rPr>
          <w:noProof/>
          <w:sz w:val="28"/>
          <w:szCs w:val="28"/>
        </w:rPr>
        <w:pict>
          <v:shape id="Надпись 43" o:spid="_x0000_s1792" type="#_x0000_t202" style="position:absolute;left:0;text-align:left;margin-left:147.75pt;margin-top:151.05pt;width:136.8pt;height:28.5pt;z-index:251739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" stroked="f">
            <v:textbox inset="0,.3mm,0,.3mm">
              <w:txbxContent>
                <w:p w:rsidR="00325AA7" w:rsidRPr="00423A4C" w:rsidRDefault="00325AA7" w:rsidP="00325AA7">
                  <w:pPr>
                    <w:rPr>
                      <w:sz w:val="20"/>
                      <w:szCs w:val="20"/>
                    </w:rPr>
                  </w:pPr>
                  <w:r>
                    <w:rPr>
                      <w:sz w:val="20"/>
                      <w:szCs w:val="20"/>
                    </w:rPr>
                    <w:t xml:space="preserve">Стандартное устройство отделения </w:t>
                  </w:r>
                  <w:r w:rsidRPr="00423A4C">
                    <w:rPr>
                      <w:sz w:val="20"/>
                      <w:szCs w:val="20"/>
                    </w:rPr>
                    <w:t>КА Экспресс АМ</w:t>
                  </w:r>
                </w:p>
                <w:p w:rsidR="00325AA7" w:rsidRPr="00423A4C" w:rsidRDefault="00325AA7" w:rsidP="00325AA7">
                  <w:pPr>
                    <w:rPr>
                      <w:sz w:val="20"/>
                      <w:szCs w:val="20"/>
                    </w:rPr>
                  </w:pPr>
                </w:p>
              </w:txbxContent>
            </v:textbox>
          </v:shape>
        </w:pict>
      </w:r>
      <w:r>
        <w:rPr>
          <w:noProof/>
          <w:sz w:val="28"/>
          <w:szCs w:val="28"/>
        </w:rPr>
        <w:pict>
          <v:shape id="Надпись 42" o:spid="_x0000_s1789" type="#_x0000_t202" style="position:absolute;left:0;text-align:left;margin-left:144.9pt;margin-top:245.1pt;width:136.8pt;height:28.5pt;z-index:251736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" stroked="f">
            <v:textbox inset="0,.3mm,0,.3mm">
              <w:txbxContent>
                <w:p w:rsidR="00325AA7" w:rsidRPr="00423A4C" w:rsidRDefault="00325AA7" w:rsidP="00325AA7">
                  <w:pPr>
                    <w:rPr>
                      <w:sz w:val="20"/>
                      <w:szCs w:val="20"/>
                    </w:rPr>
                  </w:pPr>
                  <w:r>
                    <w:rPr>
                      <w:sz w:val="20"/>
                      <w:szCs w:val="20"/>
                    </w:rPr>
                    <w:t xml:space="preserve">Стандартное устройство отделения </w:t>
                  </w:r>
                  <w:r w:rsidRPr="00423A4C">
                    <w:rPr>
                      <w:sz w:val="20"/>
                      <w:szCs w:val="20"/>
                    </w:rPr>
                    <w:t xml:space="preserve">КА </w:t>
                  </w:r>
                  <w:r>
                    <w:rPr>
                      <w:sz w:val="20"/>
                      <w:szCs w:val="20"/>
                      <w:lang w:val="en-US"/>
                    </w:rPr>
                    <w:t>KazSat</w:t>
                  </w:r>
                </w:p>
                <w:p w:rsidR="00325AA7" w:rsidRPr="00423A4C" w:rsidRDefault="00325AA7" w:rsidP="00325AA7">
                  <w:pPr>
                    <w:rPr>
                      <w:sz w:val="20"/>
                      <w:szCs w:val="20"/>
                    </w:rPr>
                  </w:pPr>
                </w:p>
              </w:txbxContent>
            </v:textbox>
          </v:shape>
        </w:pict>
      </w:r>
      <w:r>
        <w:rPr>
          <w:noProof/>
          <w:sz w:val="28"/>
          <w:szCs w:val="28"/>
        </w:rPr>
        <w:pict>
          <v:shape id="Надпись 41" o:spid="_x0000_s1791" type="#_x0000_t202" style="position:absolute;left:0;text-align:left;margin-left:147.75pt;margin-top:287.85pt;width:39.9pt;height:14.25pt;z-index:251738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" stroked="f">
            <v:textbox inset="0,.3mm,0,.3mm">
              <w:txbxContent>
                <w:p w:rsidR="00325AA7" w:rsidRPr="005901B8" w:rsidRDefault="00325AA7" w:rsidP="00325AA7">
                  <w:pPr>
                    <w:rPr>
                      <w:sz w:val="20"/>
                      <w:szCs w:val="20"/>
                      <w:lang w:val="en-US"/>
                    </w:rPr>
                  </w:pPr>
                  <w:r>
                    <w:rPr>
                      <w:sz w:val="20"/>
                      <w:szCs w:val="20"/>
                    </w:rPr>
                    <w:t>РБ Бриз</w:t>
                  </w:r>
                </w:p>
                <w:p w:rsidR="00325AA7" w:rsidRDefault="00325AA7" w:rsidP="00325AA7"/>
              </w:txbxContent>
            </v:textbox>
          </v:shape>
        </w:pict>
      </w:r>
      <w:r>
        <w:rPr>
          <w:noProof/>
          <w:sz w:val="28"/>
          <w:szCs w:val="28"/>
        </w:rPr>
        <w:pict>
          <v:shape id="Надпись 40" o:spid="_x0000_s1790" type="#_x0000_t202" style="position:absolute;left:0;text-align:left;margin-left:144.9pt;margin-top:179.55pt;width:57pt;height:11.4pt;z-index:251737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" stroked="f">
            <v:textbox inset="0,.3mm,0,.3mm">
              <w:txbxContent>
                <w:p w:rsidR="00325AA7" w:rsidRPr="005901B8" w:rsidRDefault="00325AA7" w:rsidP="00325AA7">
                  <w:pPr>
                    <w:rPr>
                      <w:sz w:val="20"/>
                      <w:szCs w:val="20"/>
                      <w:lang w:val="en-US"/>
                    </w:rPr>
                  </w:pPr>
                  <w:r w:rsidRPr="00423A4C">
                    <w:rPr>
                      <w:sz w:val="20"/>
                      <w:szCs w:val="20"/>
                    </w:rPr>
                    <w:t xml:space="preserve">КА </w:t>
                  </w:r>
                  <w:r>
                    <w:rPr>
                      <w:sz w:val="20"/>
                      <w:szCs w:val="20"/>
                      <w:lang w:val="en-US"/>
                    </w:rPr>
                    <w:t>KazSat</w:t>
                  </w:r>
                </w:p>
                <w:p w:rsidR="00325AA7" w:rsidRDefault="00325AA7" w:rsidP="00325AA7"/>
              </w:txbxContent>
            </v:textbox>
          </v:shape>
        </w:pict>
      </w:r>
      <w:r w:rsidR="00325AA7" w:rsidRPr="008E412C">
        <w:rPr>
          <w:noProof/>
          <w:sz w:val="28"/>
          <w:szCs w:val="28"/>
        </w:rPr>
        <w:drawing>
          <wp:inline distT="0" distB="0" distL="0" distR="0">
            <wp:extent cx="1485900" cy="4029075"/>
            <wp:effectExtent l="0" t="0" r="0" b="9525"/>
            <wp:docPr id="36" name="Рисунок 36" descr="рис4пол наг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рис4пол нагр"/>
                    <pic:cNvPicPr>
                      <a:picLocks noChangeAspect="1" noChangeArrowheads="1"/>
                    </pic:cNvPicPr>
                  </pic:nvPicPr>
                  <pic:blipFill>
                    <a:blip r:embed="rId19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61116"/>
                    <a:stretch>
                      <a:fillRect/>
                    </a:stretch>
                  </pic:blipFill>
                  <pic:spPr bwMode="auto">
                    <a:xfrm>
                      <a:off x="0" y="0"/>
                      <a:ext cx="1485900" cy="4029075"/>
                    </a:xfrm>
                    <a:prstGeom prst="rect">
                      <a:avLst/>
                    </a:prstGeom>
                    <a:noFill/>
                    <a:ln>
                      <a:noFill/>
                    </a:ln>
                  </pic:spPr>
                </pic:pic>
              </a:graphicData>
            </a:graphic>
          </wp:inline>
        </w:drawing>
      </w:r>
    </w:p>
    <w:p w:rsidR="00325AA7" w:rsidRPr="008E412C" w:rsidRDefault="00325AA7" w:rsidP="00325AA7">
      <w:pPr>
        <w:pStyle w:val="text"/>
        <w:spacing w:before="0" w:beforeAutospacing="0" w:after="0" w:afterAutospacing="0" w:line="276" w:lineRule="auto"/>
        <w:ind w:firstLine="540"/>
        <w:jc w:val="both"/>
        <w:rPr>
          <w:sz w:val="28"/>
          <w:szCs w:val="28"/>
        </w:rPr>
      </w:pPr>
      <w:r w:rsidRPr="008E412C">
        <w:rPr>
          <w:i/>
          <w:iCs/>
          <w:sz w:val="28"/>
          <w:szCs w:val="28"/>
        </w:rPr>
        <w:t>Ahhena</w:t>
      </w:r>
      <w:r w:rsidRPr="008E412C">
        <w:rPr>
          <w:sz w:val="28"/>
          <w:szCs w:val="28"/>
        </w:rPr>
        <w:t xml:space="preserve"> разрабатывается и изготавливается компанией Lockheed Martin Missiles (Саннивал, шт. Калифорния) с 1992 года. Первый пуск Ahhena 1 (LLV1) оказался неудачным, однако сегодня это - одна из наиболее отработанных платформ.</w:t>
      </w:r>
    </w:p>
    <w:p w:rsidR="00325AA7" w:rsidRPr="008E412C" w:rsidRDefault="00325AA7" w:rsidP="00325AA7">
      <w:pPr>
        <w:pStyle w:val="text"/>
        <w:spacing w:before="0" w:beforeAutospacing="0" w:after="0" w:afterAutospacing="0" w:line="276" w:lineRule="auto"/>
        <w:ind w:firstLine="540"/>
        <w:jc w:val="both"/>
        <w:rPr>
          <w:sz w:val="28"/>
          <w:szCs w:val="28"/>
        </w:rPr>
      </w:pPr>
      <w:r w:rsidRPr="008E412C">
        <w:rPr>
          <w:sz w:val="28"/>
          <w:szCs w:val="28"/>
        </w:rPr>
        <w:t xml:space="preserve">По характеристикам ракета </w:t>
      </w:r>
      <w:r w:rsidRPr="008E412C">
        <w:rPr>
          <w:i/>
          <w:iCs/>
          <w:sz w:val="28"/>
          <w:szCs w:val="28"/>
        </w:rPr>
        <w:t>Conestoga</w:t>
      </w:r>
      <w:r w:rsidRPr="008E412C">
        <w:rPr>
          <w:sz w:val="28"/>
          <w:szCs w:val="28"/>
        </w:rPr>
        <w:t xml:space="preserve"> близка к </w:t>
      </w:r>
      <w:proofErr w:type="gramStart"/>
      <w:r w:rsidRPr="008E412C">
        <w:rPr>
          <w:sz w:val="28"/>
          <w:szCs w:val="28"/>
        </w:rPr>
        <w:t>российской</w:t>
      </w:r>
      <w:proofErr w:type="gramEnd"/>
      <w:r w:rsidRPr="008E412C">
        <w:rPr>
          <w:sz w:val="28"/>
          <w:szCs w:val="28"/>
        </w:rPr>
        <w:t xml:space="preserve"> "Космос". Ее разработку, изготовление и организацию коммерческого использования осуществляет компания EER Systems (США). Первый запуск носителя состоялся в сентябре </w:t>
      </w:r>
      <w:smartTag w:uri="urn:schemas-microsoft-com:office:smarttags" w:element="metricconverter">
        <w:smartTagPr>
          <w:attr w:name="ProductID" w:val="1982 г"/>
        </w:smartTagPr>
        <w:r w:rsidRPr="008E412C">
          <w:rPr>
            <w:sz w:val="28"/>
            <w:szCs w:val="28"/>
          </w:rPr>
          <w:t>1982 г</w:t>
        </w:r>
      </w:smartTag>
      <w:r w:rsidRPr="008E412C">
        <w:rPr>
          <w:sz w:val="28"/>
          <w:szCs w:val="28"/>
        </w:rPr>
        <w:t>.</w:t>
      </w:r>
    </w:p>
    <w:p w:rsidR="00325AA7" w:rsidRPr="008E412C" w:rsidRDefault="00325AA7" w:rsidP="00325AA7">
      <w:pPr>
        <w:pStyle w:val="text"/>
        <w:spacing w:before="0" w:beforeAutospacing="0" w:after="0" w:afterAutospacing="0" w:line="276" w:lineRule="auto"/>
        <w:ind w:firstLine="540"/>
        <w:jc w:val="both"/>
        <w:rPr>
          <w:sz w:val="28"/>
          <w:szCs w:val="28"/>
        </w:rPr>
      </w:pPr>
      <w:r w:rsidRPr="008E412C">
        <w:rPr>
          <w:sz w:val="28"/>
          <w:szCs w:val="28"/>
        </w:rPr>
        <w:t xml:space="preserve">Легкая ракета-носитель </w:t>
      </w:r>
      <w:r w:rsidRPr="008E412C">
        <w:rPr>
          <w:i/>
          <w:iCs/>
          <w:sz w:val="28"/>
          <w:szCs w:val="28"/>
        </w:rPr>
        <w:t>"Космос"</w:t>
      </w:r>
      <w:r w:rsidRPr="008E412C">
        <w:rPr>
          <w:sz w:val="28"/>
          <w:szCs w:val="28"/>
        </w:rPr>
        <w:t xml:space="preserve"> была создана на базе межконтинентальной баллистической ракеты средней дальности и предназначена преимущественно для вывода спутников на низкие орбиты. Производит такие </w:t>
      </w:r>
      <w:r w:rsidRPr="008E412C">
        <w:rPr>
          <w:sz w:val="28"/>
          <w:szCs w:val="28"/>
        </w:rPr>
        <w:lastRenderedPageBreak/>
        <w:t>ракеты ПО "Полет" (Омск). С помощью "Космос-ЗМ" выведено на орбиту большое число отечественных и ряд зарубежных спутников.</w:t>
      </w:r>
    </w:p>
    <w:p w:rsidR="00325AA7" w:rsidRPr="008E412C" w:rsidRDefault="00325AA7" w:rsidP="00325AA7">
      <w:pPr>
        <w:pStyle w:val="text"/>
        <w:spacing w:before="0" w:beforeAutospacing="0" w:after="0" w:afterAutospacing="0" w:line="276" w:lineRule="auto"/>
        <w:ind w:firstLine="540"/>
        <w:rPr>
          <w:bCs/>
          <w:sz w:val="28"/>
          <w:szCs w:val="28"/>
        </w:rPr>
      </w:pPr>
    </w:p>
    <w:p w:rsidR="00325AA7" w:rsidRPr="008E412C" w:rsidRDefault="00052E06" w:rsidP="00325AA7">
      <w:pPr>
        <w:pStyle w:val="text"/>
        <w:spacing w:before="0" w:beforeAutospacing="0" w:after="0" w:afterAutospacing="0" w:line="276" w:lineRule="auto"/>
        <w:ind w:firstLine="540"/>
        <w:rPr>
          <w:bCs/>
          <w:sz w:val="28"/>
          <w:szCs w:val="28"/>
        </w:rPr>
      </w:pPr>
      <w:r w:rsidRPr="00052E06">
        <w:rPr>
          <w:noProof/>
          <w:sz w:val="28"/>
          <w:szCs w:val="28"/>
        </w:rPr>
        <w:pict>
          <v:shape id="Надпись 39" o:spid="_x0000_s1796" type="#_x0000_t202" style="position:absolute;left:0;text-align:left;margin-left:-162pt;margin-top:3.6pt;width:205.2pt;height:17.1pt;z-index:-25157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" stroked="f">
            <v:textbox inset="0,.3mm,0,.3mm">
              <w:txbxContent>
                <w:p w:rsidR="00325AA7" w:rsidRPr="007D450A" w:rsidRDefault="00325AA7" w:rsidP="00325AA7">
                  <w:r w:rsidRPr="007D450A">
                    <w:t>Рисунок 3.1</w:t>
                  </w:r>
                  <w:r>
                    <w:t>4</w:t>
                  </w:r>
                  <w:r w:rsidRPr="007D450A">
                    <w:t xml:space="preserve">  – Ракета-носитель Протон М</w:t>
                  </w:r>
                </w:p>
                <w:p w:rsidR="00325AA7" w:rsidRPr="00423A4C" w:rsidRDefault="00325AA7" w:rsidP="00325AA7">
                  <w:pPr>
                    <w:rPr>
                      <w:sz w:val="20"/>
                      <w:szCs w:val="20"/>
                    </w:rPr>
                  </w:pPr>
                </w:p>
              </w:txbxContent>
            </v:textbox>
          </v:shape>
        </w:pict>
      </w:r>
    </w:p>
    <w:p w:rsidR="00325AA7" w:rsidRPr="008E412C" w:rsidRDefault="00325AA7" w:rsidP="00325AA7">
      <w:pPr>
        <w:pStyle w:val="text"/>
        <w:spacing w:before="0" w:beforeAutospacing="0" w:after="0" w:afterAutospacing="0" w:line="276" w:lineRule="auto"/>
        <w:ind w:firstLine="540"/>
        <w:rPr>
          <w:bCs/>
          <w:sz w:val="28"/>
          <w:szCs w:val="28"/>
        </w:rPr>
      </w:pPr>
    </w:p>
    <w:p w:rsidR="00325AA7" w:rsidRPr="008E412C" w:rsidRDefault="00325AA7" w:rsidP="00325AA7">
      <w:pPr>
        <w:pStyle w:val="text"/>
        <w:spacing w:before="0" w:beforeAutospacing="0" w:after="0" w:afterAutospacing="0" w:line="276" w:lineRule="auto"/>
        <w:ind w:firstLine="540"/>
        <w:rPr>
          <w:bCs/>
          <w:sz w:val="28"/>
          <w:szCs w:val="28"/>
        </w:rPr>
      </w:pPr>
    </w:p>
    <w:p w:rsidR="00325AA7" w:rsidRPr="008E412C" w:rsidRDefault="00325AA7" w:rsidP="00325AA7">
      <w:pPr>
        <w:pStyle w:val="text"/>
        <w:spacing w:before="0" w:beforeAutospacing="0" w:after="0" w:afterAutospacing="0" w:line="276" w:lineRule="auto"/>
        <w:ind w:firstLine="540"/>
        <w:rPr>
          <w:sz w:val="28"/>
          <w:szCs w:val="28"/>
        </w:rPr>
      </w:pPr>
      <w:r w:rsidRPr="008E412C">
        <w:rPr>
          <w:bCs/>
          <w:sz w:val="28"/>
          <w:szCs w:val="28"/>
        </w:rPr>
        <w:t xml:space="preserve">Т а б л и </w:t>
      </w:r>
      <w:proofErr w:type="gramStart"/>
      <w:r w:rsidRPr="008E412C">
        <w:rPr>
          <w:bCs/>
          <w:sz w:val="28"/>
          <w:szCs w:val="28"/>
        </w:rPr>
        <w:t>ц</w:t>
      </w:r>
      <w:proofErr w:type="gramEnd"/>
      <w:r w:rsidRPr="008E412C">
        <w:rPr>
          <w:bCs/>
          <w:sz w:val="28"/>
          <w:szCs w:val="28"/>
        </w:rPr>
        <w:t xml:space="preserve"> а 3.5 - Ракеты-носители легкого класса</w:t>
      </w:r>
    </w:p>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6"/>
        <w:gridCol w:w="1895"/>
        <w:gridCol w:w="3292"/>
        <w:gridCol w:w="1866"/>
      </w:tblGrid>
      <w:tr w:rsidR="00325AA7" w:rsidRPr="008E412C" w:rsidTr="00EF08FD">
        <w:trPr>
          <w:trHeight w:val="661"/>
        </w:trPr>
        <w:tc>
          <w:tcPr>
            <w:tcW w:w="1225" w:type="pct"/>
            <w:tcBorders>
              <w:bottom w:val="double" w:sz="4" w:space="0" w:color="auto"/>
            </w:tcBorders>
          </w:tcPr>
          <w:p w:rsidR="00325AA7" w:rsidRPr="008E412C" w:rsidRDefault="00325AA7" w:rsidP="00EF08FD">
            <w:pPr>
              <w:rPr>
                <w:rFonts w:ascii="Times New Roman" w:hAnsi="Times New Roman" w:cs="Times New Roman"/>
                <w:sz w:val="28"/>
                <w:szCs w:val="28"/>
              </w:rPr>
            </w:pPr>
            <w:r w:rsidRPr="008E412C">
              <w:rPr>
                <w:rFonts w:ascii="Times New Roman" w:hAnsi="Times New Roman" w:cs="Times New Roman"/>
                <w:bCs/>
                <w:sz w:val="28"/>
                <w:szCs w:val="28"/>
              </w:rPr>
              <w:t>Тип ракеты-носителя</w:t>
            </w:r>
          </w:p>
        </w:tc>
        <w:tc>
          <w:tcPr>
            <w:tcW w:w="1016" w:type="pct"/>
            <w:tcBorders>
              <w:bottom w:val="double" w:sz="4" w:space="0" w:color="auto"/>
            </w:tcBorders>
          </w:tcPr>
          <w:p w:rsidR="00325AA7" w:rsidRPr="008E412C" w:rsidRDefault="00325AA7" w:rsidP="00EF08FD">
            <w:pPr>
              <w:ind w:firstLine="35"/>
              <w:rPr>
                <w:rFonts w:ascii="Times New Roman" w:hAnsi="Times New Roman" w:cs="Times New Roman"/>
                <w:bCs/>
                <w:sz w:val="28"/>
                <w:szCs w:val="28"/>
              </w:rPr>
            </w:pPr>
            <w:r w:rsidRPr="008E412C">
              <w:rPr>
                <w:rFonts w:ascii="Times New Roman" w:hAnsi="Times New Roman" w:cs="Times New Roman"/>
                <w:bCs/>
                <w:sz w:val="28"/>
                <w:szCs w:val="28"/>
              </w:rPr>
              <w:t xml:space="preserve">Первый </w:t>
            </w:r>
          </w:p>
          <w:p w:rsidR="00325AA7" w:rsidRPr="008E412C" w:rsidRDefault="00325AA7" w:rsidP="00EF08FD">
            <w:pPr>
              <w:ind w:firstLine="35"/>
              <w:rPr>
                <w:rFonts w:ascii="Times New Roman" w:hAnsi="Times New Roman" w:cs="Times New Roman"/>
                <w:sz w:val="28"/>
                <w:szCs w:val="28"/>
              </w:rPr>
            </w:pPr>
            <w:r w:rsidRPr="008E412C">
              <w:rPr>
                <w:rFonts w:ascii="Times New Roman" w:hAnsi="Times New Roman" w:cs="Times New Roman"/>
                <w:bCs/>
                <w:sz w:val="28"/>
                <w:szCs w:val="28"/>
              </w:rPr>
              <w:t>запуск</w:t>
            </w:r>
          </w:p>
        </w:tc>
        <w:tc>
          <w:tcPr>
            <w:tcW w:w="1759" w:type="pct"/>
            <w:tcBorders>
              <w:bottom w:val="double" w:sz="4" w:space="0" w:color="auto"/>
            </w:tcBorders>
          </w:tcPr>
          <w:p w:rsidR="00325AA7" w:rsidRPr="008E412C" w:rsidRDefault="00325AA7" w:rsidP="00EF08FD">
            <w:pPr>
              <w:ind w:firstLine="7"/>
              <w:rPr>
                <w:rFonts w:ascii="Times New Roman" w:hAnsi="Times New Roman" w:cs="Times New Roman"/>
                <w:sz w:val="28"/>
                <w:szCs w:val="28"/>
              </w:rPr>
            </w:pPr>
            <w:r w:rsidRPr="008E412C">
              <w:rPr>
                <w:rFonts w:ascii="Times New Roman" w:hAnsi="Times New Roman" w:cs="Times New Roman"/>
                <w:bCs/>
                <w:sz w:val="28"/>
                <w:szCs w:val="28"/>
              </w:rPr>
              <w:t>Макс. масса нагрузки для орбит LEO/GTO, кг</w:t>
            </w:r>
          </w:p>
        </w:tc>
        <w:tc>
          <w:tcPr>
            <w:tcW w:w="1000" w:type="pct"/>
            <w:tcBorders>
              <w:bottom w:val="double" w:sz="4" w:space="0" w:color="auto"/>
            </w:tcBorders>
          </w:tcPr>
          <w:p w:rsidR="00325AA7" w:rsidRPr="008E412C" w:rsidRDefault="00325AA7" w:rsidP="00EF08FD">
            <w:pPr>
              <w:ind w:right="127" w:firstLine="7"/>
              <w:jc w:val="center"/>
              <w:rPr>
                <w:rFonts w:ascii="Times New Roman" w:hAnsi="Times New Roman" w:cs="Times New Roman"/>
                <w:sz w:val="28"/>
                <w:szCs w:val="28"/>
              </w:rPr>
            </w:pPr>
            <w:r w:rsidRPr="008E412C">
              <w:rPr>
                <w:rFonts w:ascii="Times New Roman" w:hAnsi="Times New Roman" w:cs="Times New Roman"/>
                <w:bCs/>
                <w:sz w:val="28"/>
                <w:szCs w:val="28"/>
              </w:rPr>
              <w:t xml:space="preserve">Стоимость, </w:t>
            </w:r>
            <w:proofErr w:type="gramStart"/>
            <w:r w:rsidRPr="008E412C">
              <w:rPr>
                <w:rFonts w:ascii="Times New Roman" w:hAnsi="Times New Roman" w:cs="Times New Roman"/>
                <w:bCs/>
                <w:sz w:val="28"/>
                <w:szCs w:val="28"/>
              </w:rPr>
              <w:t>млн</w:t>
            </w:r>
            <w:proofErr w:type="gramEnd"/>
            <w:r w:rsidRPr="008E412C">
              <w:rPr>
                <w:rFonts w:ascii="Times New Roman" w:hAnsi="Times New Roman" w:cs="Times New Roman"/>
                <w:bCs/>
                <w:sz w:val="28"/>
                <w:szCs w:val="28"/>
              </w:rPr>
              <w:t xml:space="preserve"> долл.</w:t>
            </w:r>
          </w:p>
        </w:tc>
      </w:tr>
      <w:tr w:rsidR="00325AA7" w:rsidRPr="008E412C" w:rsidTr="00EF08FD">
        <w:tc>
          <w:tcPr>
            <w:tcW w:w="1225" w:type="pct"/>
            <w:tcBorders>
              <w:top w:val="double" w:sz="4" w:space="0" w:color="auto"/>
            </w:tcBorders>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bCs/>
                <w:sz w:val="28"/>
                <w:szCs w:val="28"/>
              </w:rPr>
              <w:t>"Рокот"</w:t>
            </w:r>
            <w:r w:rsidRPr="008E412C">
              <w:rPr>
                <w:rFonts w:ascii="Times New Roman" w:hAnsi="Times New Roman" w:cs="Times New Roman"/>
                <w:sz w:val="28"/>
                <w:szCs w:val="28"/>
              </w:rPr>
              <w:t xml:space="preserve"> (Россия)</w:t>
            </w:r>
          </w:p>
        </w:tc>
        <w:tc>
          <w:tcPr>
            <w:tcW w:w="1016" w:type="pct"/>
            <w:tcBorders>
              <w:top w:val="double" w:sz="4" w:space="0" w:color="auto"/>
            </w:tcBorders>
          </w:tcPr>
          <w:p w:rsidR="00325AA7" w:rsidRPr="008E412C" w:rsidRDefault="00325AA7" w:rsidP="00EF08FD">
            <w:pPr>
              <w:ind w:firstLine="21"/>
              <w:jc w:val="center"/>
              <w:rPr>
                <w:rFonts w:ascii="Times New Roman" w:hAnsi="Times New Roman" w:cs="Times New Roman"/>
                <w:sz w:val="28"/>
                <w:szCs w:val="28"/>
              </w:rPr>
            </w:pPr>
            <w:r w:rsidRPr="008E412C">
              <w:rPr>
                <w:rFonts w:ascii="Times New Roman" w:hAnsi="Times New Roman" w:cs="Times New Roman"/>
                <w:sz w:val="28"/>
                <w:szCs w:val="28"/>
              </w:rPr>
              <w:t xml:space="preserve">26 дек. </w:t>
            </w:r>
            <w:smartTag w:uri="urn:schemas-microsoft-com:office:smarttags" w:element="metricconverter">
              <w:smartTagPr>
                <w:attr w:name="ProductID" w:val="1994 г"/>
              </w:smartTagPr>
              <w:r w:rsidRPr="008E412C">
                <w:rPr>
                  <w:rFonts w:ascii="Times New Roman" w:hAnsi="Times New Roman" w:cs="Times New Roman"/>
                  <w:sz w:val="28"/>
                  <w:szCs w:val="28"/>
                </w:rPr>
                <w:t>1994 г</w:t>
              </w:r>
            </w:smartTag>
            <w:r w:rsidRPr="008E412C">
              <w:rPr>
                <w:rFonts w:ascii="Times New Roman" w:hAnsi="Times New Roman" w:cs="Times New Roman"/>
                <w:sz w:val="28"/>
                <w:szCs w:val="28"/>
              </w:rPr>
              <w:t>.</w:t>
            </w:r>
          </w:p>
        </w:tc>
        <w:tc>
          <w:tcPr>
            <w:tcW w:w="1759" w:type="pct"/>
            <w:tcBorders>
              <w:top w:val="double" w:sz="4" w:space="0" w:color="auto"/>
            </w:tcBorders>
          </w:tcPr>
          <w:p w:rsidR="00325AA7" w:rsidRPr="008E412C" w:rsidRDefault="00325AA7" w:rsidP="00EF08FD">
            <w:pPr>
              <w:ind w:firstLine="540"/>
              <w:jc w:val="center"/>
              <w:rPr>
                <w:rFonts w:ascii="Times New Roman" w:hAnsi="Times New Roman" w:cs="Times New Roman"/>
                <w:sz w:val="28"/>
                <w:szCs w:val="28"/>
              </w:rPr>
            </w:pPr>
            <w:r w:rsidRPr="008E412C">
              <w:rPr>
                <w:rFonts w:ascii="Times New Roman" w:hAnsi="Times New Roman" w:cs="Times New Roman"/>
                <w:sz w:val="28"/>
                <w:szCs w:val="28"/>
              </w:rPr>
              <w:t>1850</w:t>
            </w:r>
          </w:p>
        </w:tc>
        <w:tc>
          <w:tcPr>
            <w:tcW w:w="1000" w:type="pct"/>
            <w:tcBorders>
              <w:top w:val="double" w:sz="4" w:space="0" w:color="auto"/>
            </w:tcBorders>
          </w:tcPr>
          <w:p w:rsidR="00325AA7" w:rsidRPr="008E412C" w:rsidRDefault="00325AA7" w:rsidP="00EF08FD">
            <w:pPr>
              <w:ind w:firstLine="63"/>
              <w:jc w:val="center"/>
              <w:rPr>
                <w:rFonts w:ascii="Times New Roman" w:hAnsi="Times New Roman" w:cs="Times New Roman"/>
                <w:sz w:val="28"/>
                <w:szCs w:val="28"/>
              </w:rPr>
            </w:pPr>
            <w:r w:rsidRPr="008E412C">
              <w:rPr>
                <w:rFonts w:ascii="Times New Roman" w:hAnsi="Times New Roman" w:cs="Times New Roman"/>
                <w:sz w:val="28"/>
                <w:szCs w:val="28"/>
              </w:rPr>
              <w:t>Нет данных</w:t>
            </w:r>
          </w:p>
        </w:tc>
      </w:tr>
      <w:tr w:rsidR="00325AA7" w:rsidRPr="008E412C" w:rsidTr="00EF08FD">
        <w:tc>
          <w:tcPr>
            <w:tcW w:w="1225" w:type="pct"/>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bCs/>
                <w:sz w:val="28"/>
                <w:szCs w:val="28"/>
              </w:rPr>
              <w:t>Athena 2</w:t>
            </w:r>
            <w:r w:rsidRPr="008E412C">
              <w:rPr>
                <w:rFonts w:ascii="Times New Roman" w:hAnsi="Times New Roman" w:cs="Times New Roman"/>
                <w:sz w:val="28"/>
                <w:szCs w:val="28"/>
              </w:rPr>
              <w:t xml:space="preserve"> (США)</w:t>
            </w:r>
          </w:p>
        </w:tc>
        <w:tc>
          <w:tcPr>
            <w:tcW w:w="1016" w:type="pct"/>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 xml:space="preserve">После </w:t>
            </w:r>
            <w:smartTag w:uri="urn:schemas-microsoft-com:office:smarttags" w:element="metricconverter">
              <w:smartTagPr>
                <w:attr w:name="ProductID" w:val="1999 г"/>
              </w:smartTagPr>
              <w:r w:rsidRPr="008E412C">
                <w:rPr>
                  <w:rFonts w:ascii="Times New Roman" w:hAnsi="Times New Roman" w:cs="Times New Roman"/>
                  <w:sz w:val="28"/>
                  <w:szCs w:val="28"/>
                </w:rPr>
                <w:t>1999 г</w:t>
              </w:r>
            </w:smartTag>
            <w:r w:rsidRPr="008E412C">
              <w:rPr>
                <w:rFonts w:ascii="Times New Roman" w:hAnsi="Times New Roman" w:cs="Times New Roman"/>
                <w:sz w:val="28"/>
                <w:szCs w:val="28"/>
              </w:rPr>
              <w:t>.</w:t>
            </w:r>
          </w:p>
        </w:tc>
        <w:tc>
          <w:tcPr>
            <w:tcW w:w="1759" w:type="pct"/>
          </w:tcPr>
          <w:p w:rsidR="00325AA7" w:rsidRPr="008E412C" w:rsidRDefault="00325AA7" w:rsidP="00EF08FD">
            <w:pPr>
              <w:ind w:firstLine="540"/>
              <w:jc w:val="center"/>
              <w:rPr>
                <w:rFonts w:ascii="Times New Roman" w:hAnsi="Times New Roman" w:cs="Times New Roman"/>
                <w:sz w:val="28"/>
                <w:szCs w:val="28"/>
              </w:rPr>
            </w:pPr>
            <w:r w:rsidRPr="008E412C">
              <w:rPr>
                <w:rFonts w:ascii="Times New Roman" w:hAnsi="Times New Roman" w:cs="Times New Roman"/>
                <w:sz w:val="28"/>
                <w:szCs w:val="28"/>
              </w:rPr>
              <w:t>1985/1490</w:t>
            </w:r>
          </w:p>
        </w:tc>
        <w:tc>
          <w:tcPr>
            <w:tcW w:w="1000" w:type="pct"/>
          </w:tcPr>
          <w:p w:rsidR="00325AA7" w:rsidRPr="008E412C" w:rsidRDefault="00325AA7" w:rsidP="00EF08FD">
            <w:pPr>
              <w:ind w:firstLine="63"/>
              <w:jc w:val="center"/>
              <w:rPr>
                <w:rFonts w:ascii="Times New Roman" w:hAnsi="Times New Roman" w:cs="Times New Roman"/>
                <w:sz w:val="28"/>
                <w:szCs w:val="28"/>
              </w:rPr>
            </w:pPr>
            <w:r w:rsidRPr="008E412C">
              <w:rPr>
                <w:rFonts w:ascii="Times New Roman" w:hAnsi="Times New Roman" w:cs="Times New Roman"/>
                <w:sz w:val="28"/>
                <w:szCs w:val="28"/>
              </w:rPr>
              <w:t>22</w:t>
            </w:r>
          </w:p>
        </w:tc>
      </w:tr>
      <w:tr w:rsidR="00325AA7" w:rsidRPr="008E412C" w:rsidTr="00EF08FD">
        <w:tc>
          <w:tcPr>
            <w:tcW w:w="1225" w:type="pct"/>
          </w:tcPr>
          <w:p w:rsidR="00325AA7" w:rsidRPr="008E412C" w:rsidRDefault="00325AA7" w:rsidP="00EF08FD">
            <w:pPr>
              <w:rPr>
                <w:rFonts w:ascii="Times New Roman" w:hAnsi="Times New Roman" w:cs="Times New Roman"/>
                <w:sz w:val="28"/>
                <w:szCs w:val="28"/>
              </w:rPr>
            </w:pPr>
            <w:r w:rsidRPr="008E412C">
              <w:rPr>
                <w:rFonts w:ascii="Times New Roman" w:hAnsi="Times New Roman" w:cs="Times New Roman"/>
                <w:bCs/>
                <w:sz w:val="28"/>
                <w:szCs w:val="28"/>
              </w:rPr>
              <w:t>Conestoga</w:t>
            </w:r>
            <w:r w:rsidRPr="008E412C">
              <w:rPr>
                <w:rFonts w:ascii="Times New Roman" w:hAnsi="Times New Roman" w:cs="Times New Roman"/>
                <w:sz w:val="28"/>
                <w:szCs w:val="28"/>
              </w:rPr>
              <w:t>(США)</w:t>
            </w:r>
            <w:r w:rsidRPr="008E412C">
              <w:rPr>
                <w:rFonts w:ascii="Times New Roman" w:hAnsi="Times New Roman" w:cs="Times New Roman"/>
                <w:sz w:val="28"/>
                <w:szCs w:val="28"/>
                <w:vertAlign w:val="superscript"/>
              </w:rPr>
              <w:t>2</w:t>
            </w:r>
          </w:p>
        </w:tc>
        <w:tc>
          <w:tcPr>
            <w:tcW w:w="1016" w:type="pct"/>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 xml:space="preserve">23 </w:t>
            </w:r>
            <w:r w:rsidRPr="008E412C">
              <w:rPr>
                <w:rFonts w:ascii="Times New Roman" w:hAnsi="Times New Roman" w:cs="Times New Roman"/>
                <w:sz w:val="28"/>
                <w:szCs w:val="28"/>
              </w:rPr>
              <w:t>окт</w:t>
            </w:r>
            <w:r w:rsidRPr="008E412C">
              <w:rPr>
                <w:rFonts w:ascii="Times New Roman" w:hAnsi="Times New Roman" w:cs="Times New Roman"/>
                <w:sz w:val="28"/>
                <w:szCs w:val="28"/>
                <w:lang w:val="en-US"/>
              </w:rPr>
              <w:t xml:space="preserve">. </w:t>
            </w:r>
            <w:smartTag w:uri="urn:schemas-microsoft-com:office:smarttags" w:element="metricconverter">
              <w:smartTagPr>
                <w:attr w:name="ProductID" w:val="1992 г"/>
              </w:smartTagPr>
              <w:r w:rsidRPr="008E412C">
                <w:rPr>
                  <w:rFonts w:ascii="Times New Roman" w:hAnsi="Times New Roman" w:cs="Times New Roman"/>
                  <w:sz w:val="28"/>
                  <w:szCs w:val="28"/>
                  <w:lang w:val="en-US"/>
                </w:rPr>
                <w:t xml:space="preserve">1992 </w:t>
              </w:r>
              <w:r w:rsidRPr="008E412C">
                <w:rPr>
                  <w:rFonts w:ascii="Times New Roman" w:hAnsi="Times New Roman" w:cs="Times New Roman"/>
                  <w:sz w:val="28"/>
                  <w:szCs w:val="28"/>
                </w:rPr>
                <w:t>г</w:t>
              </w:r>
            </w:smartTag>
            <w:r w:rsidRPr="008E412C">
              <w:rPr>
                <w:rFonts w:ascii="Times New Roman" w:hAnsi="Times New Roman" w:cs="Times New Roman"/>
                <w:sz w:val="28"/>
                <w:szCs w:val="28"/>
                <w:lang w:val="en-US"/>
              </w:rPr>
              <w:t>.</w:t>
            </w:r>
          </w:p>
        </w:tc>
        <w:tc>
          <w:tcPr>
            <w:tcW w:w="1759" w:type="pct"/>
          </w:tcPr>
          <w:p w:rsidR="00325AA7" w:rsidRPr="008E412C" w:rsidRDefault="00325AA7" w:rsidP="00EF08FD">
            <w:pPr>
              <w:ind w:firstLine="540"/>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2100</w:t>
            </w:r>
          </w:p>
        </w:tc>
        <w:tc>
          <w:tcPr>
            <w:tcW w:w="1000" w:type="pct"/>
          </w:tcPr>
          <w:p w:rsidR="00325AA7" w:rsidRPr="008E412C" w:rsidRDefault="00325AA7" w:rsidP="00EF08FD">
            <w:pPr>
              <w:ind w:firstLine="63"/>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12-25</w:t>
            </w:r>
          </w:p>
        </w:tc>
      </w:tr>
      <w:tr w:rsidR="00325AA7" w:rsidRPr="008E412C" w:rsidTr="00EF08FD">
        <w:tc>
          <w:tcPr>
            <w:tcW w:w="1225" w:type="pct"/>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bCs/>
                <w:sz w:val="28"/>
                <w:szCs w:val="28"/>
                <w:lang w:val="en-US"/>
              </w:rPr>
              <w:t>Eagle-S2</w:t>
            </w:r>
            <w:r w:rsidRPr="008E412C">
              <w:rPr>
                <w:rFonts w:ascii="Times New Roman" w:hAnsi="Times New Roman" w:cs="Times New Roman"/>
                <w:sz w:val="28"/>
                <w:szCs w:val="28"/>
                <w:lang w:val="en-US"/>
              </w:rPr>
              <w:t xml:space="preserve"> (</w:t>
            </w:r>
            <w:r w:rsidRPr="008E412C">
              <w:rPr>
                <w:rFonts w:ascii="Times New Roman" w:hAnsi="Times New Roman" w:cs="Times New Roman"/>
                <w:sz w:val="28"/>
                <w:szCs w:val="28"/>
              </w:rPr>
              <w:t>США</w:t>
            </w:r>
            <w:r w:rsidRPr="008E412C">
              <w:rPr>
                <w:rFonts w:ascii="Times New Roman" w:hAnsi="Times New Roman" w:cs="Times New Roman"/>
                <w:sz w:val="28"/>
                <w:szCs w:val="28"/>
                <w:lang w:val="en-US"/>
              </w:rPr>
              <w:t>)</w:t>
            </w:r>
          </w:p>
        </w:tc>
        <w:tc>
          <w:tcPr>
            <w:tcW w:w="1016" w:type="pct"/>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 xml:space="preserve">После </w:t>
            </w:r>
            <w:smartTag w:uri="urn:schemas-microsoft-com:office:smarttags" w:element="metricconverter">
              <w:smartTagPr>
                <w:attr w:name="ProductID" w:val="1999 г"/>
              </w:smartTagPr>
              <w:r w:rsidRPr="008E412C">
                <w:rPr>
                  <w:rFonts w:ascii="Times New Roman" w:hAnsi="Times New Roman" w:cs="Times New Roman"/>
                  <w:sz w:val="28"/>
                  <w:szCs w:val="28"/>
                </w:rPr>
                <w:t>1999 г</w:t>
              </w:r>
            </w:smartTag>
            <w:r w:rsidRPr="008E412C">
              <w:rPr>
                <w:rFonts w:ascii="Times New Roman" w:hAnsi="Times New Roman" w:cs="Times New Roman"/>
                <w:sz w:val="28"/>
                <w:szCs w:val="28"/>
              </w:rPr>
              <w:t>.</w:t>
            </w:r>
          </w:p>
        </w:tc>
        <w:tc>
          <w:tcPr>
            <w:tcW w:w="1759" w:type="pct"/>
          </w:tcPr>
          <w:p w:rsidR="00325AA7" w:rsidRPr="008E412C" w:rsidRDefault="00325AA7" w:rsidP="00EF08FD">
            <w:pPr>
              <w:ind w:firstLine="540"/>
              <w:jc w:val="center"/>
              <w:rPr>
                <w:rFonts w:ascii="Times New Roman" w:hAnsi="Times New Roman" w:cs="Times New Roman"/>
                <w:sz w:val="28"/>
                <w:szCs w:val="28"/>
              </w:rPr>
            </w:pPr>
            <w:r w:rsidRPr="008E412C">
              <w:rPr>
                <w:rFonts w:ascii="Times New Roman" w:hAnsi="Times New Roman" w:cs="Times New Roman"/>
                <w:sz w:val="28"/>
                <w:szCs w:val="28"/>
              </w:rPr>
              <w:t>1300</w:t>
            </w:r>
          </w:p>
        </w:tc>
        <w:tc>
          <w:tcPr>
            <w:tcW w:w="1000" w:type="pct"/>
          </w:tcPr>
          <w:p w:rsidR="00325AA7" w:rsidRPr="008E412C" w:rsidRDefault="00325AA7" w:rsidP="00EF08FD">
            <w:pPr>
              <w:ind w:firstLine="63"/>
              <w:jc w:val="center"/>
              <w:rPr>
                <w:rFonts w:ascii="Times New Roman" w:hAnsi="Times New Roman" w:cs="Times New Roman"/>
                <w:sz w:val="28"/>
                <w:szCs w:val="28"/>
              </w:rPr>
            </w:pPr>
            <w:r w:rsidRPr="008E412C">
              <w:rPr>
                <w:rFonts w:ascii="Times New Roman" w:hAnsi="Times New Roman" w:cs="Times New Roman"/>
                <w:sz w:val="28"/>
                <w:szCs w:val="28"/>
              </w:rPr>
              <w:t>30</w:t>
            </w:r>
          </w:p>
        </w:tc>
      </w:tr>
      <w:tr w:rsidR="00325AA7" w:rsidRPr="008E412C" w:rsidTr="00EF08FD">
        <w:tc>
          <w:tcPr>
            <w:tcW w:w="1225" w:type="pct"/>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bCs/>
                <w:sz w:val="28"/>
                <w:szCs w:val="28"/>
              </w:rPr>
              <w:t>Pegasus XL</w:t>
            </w:r>
            <w:r w:rsidRPr="008E412C">
              <w:rPr>
                <w:rFonts w:ascii="Times New Roman" w:hAnsi="Times New Roman" w:cs="Times New Roman"/>
                <w:sz w:val="28"/>
                <w:szCs w:val="28"/>
              </w:rPr>
              <w:t xml:space="preserve"> (США)</w:t>
            </w:r>
          </w:p>
        </w:tc>
        <w:tc>
          <w:tcPr>
            <w:tcW w:w="1016" w:type="pct"/>
          </w:tcPr>
          <w:p w:rsidR="00325AA7" w:rsidRPr="008E412C" w:rsidRDefault="00325AA7" w:rsidP="00EF08FD">
            <w:pPr>
              <w:ind w:firstLine="47"/>
              <w:jc w:val="center"/>
              <w:rPr>
                <w:rFonts w:ascii="Times New Roman" w:hAnsi="Times New Roman" w:cs="Times New Roman"/>
                <w:sz w:val="28"/>
                <w:szCs w:val="28"/>
              </w:rPr>
            </w:pPr>
            <w:r w:rsidRPr="008E412C">
              <w:rPr>
                <w:rFonts w:ascii="Times New Roman" w:hAnsi="Times New Roman" w:cs="Times New Roman"/>
                <w:sz w:val="28"/>
                <w:szCs w:val="28"/>
              </w:rPr>
              <w:t>27 июня1994 г.</w:t>
            </w:r>
          </w:p>
        </w:tc>
        <w:tc>
          <w:tcPr>
            <w:tcW w:w="1759" w:type="pct"/>
          </w:tcPr>
          <w:p w:rsidR="00325AA7" w:rsidRPr="008E412C" w:rsidRDefault="00325AA7" w:rsidP="00EF08FD">
            <w:pPr>
              <w:ind w:firstLine="540"/>
              <w:jc w:val="center"/>
              <w:rPr>
                <w:rFonts w:ascii="Times New Roman" w:hAnsi="Times New Roman" w:cs="Times New Roman"/>
                <w:sz w:val="28"/>
                <w:szCs w:val="28"/>
              </w:rPr>
            </w:pPr>
            <w:r w:rsidRPr="008E412C">
              <w:rPr>
                <w:rFonts w:ascii="Times New Roman" w:hAnsi="Times New Roman" w:cs="Times New Roman"/>
                <w:sz w:val="28"/>
                <w:szCs w:val="28"/>
              </w:rPr>
              <w:t>455</w:t>
            </w:r>
          </w:p>
        </w:tc>
        <w:tc>
          <w:tcPr>
            <w:tcW w:w="1000" w:type="pct"/>
          </w:tcPr>
          <w:p w:rsidR="00325AA7" w:rsidRPr="008E412C" w:rsidRDefault="00325AA7" w:rsidP="00EF08FD">
            <w:pPr>
              <w:ind w:firstLine="63"/>
              <w:jc w:val="center"/>
              <w:rPr>
                <w:rFonts w:ascii="Times New Roman" w:hAnsi="Times New Roman" w:cs="Times New Roman"/>
                <w:sz w:val="28"/>
                <w:szCs w:val="28"/>
              </w:rPr>
            </w:pPr>
            <w:r w:rsidRPr="008E412C">
              <w:rPr>
                <w:rFonts w:ascii="Times New Roman" w:hAnsi="Times New Roman" w:cs="Times New Roman"/>
                <w:sz w:val="28"/>
                <w:szCs w:val="28"/>
              </w:rPr>
              <w:t>13</w:t>
            </w:r>
          </w:p>
        </w:tc>
      </w:tr>
      <w:tr w:rsidR="00325AA7" w:rsidRPr="008E412C" w:rsidTr="00EF08FD">
        <w:tc>
          <w:tcPr>
            <w:tcW w:w="1225" w:type="pct"/>
          </w:tcPr>
          <w:p w:rsidR="00325AA7" w:rsidRPr="008E412C" w:rsidRDefault="00325AA7" w:rsidP="00EF08FD">
            <w:pPr>
              <w:ind w:firstLine="57"/>
              <w:jc w:val="center"/>
              <w:rPr>
                <w:rFonts w:ascii="Times New Roman" w:hAnsi="Times New Roman" w:cs="Times New Roman"/>
                <w:sz w:val="28"/>
                <w:szCs w:val="28"/>
              </w:rPr>
            </w:pPr>
            <w:r w:rsidRPr="008E412C">
              <w:rPr>
                <w:rFonts w:ascii="Times New Roman" w:hAnsi="Times New Roman" w:cs="Times New Roman"/>
                <w:bCs/>
                <w:sz w:val="28"/>
                <w:szCs w:val="28"/>
              </w:rPr>
              <w:t>Taurus</w:t>
            </w:r>
            <w:r w:rsidRPr="008E412C">
              <w:rPr>
                <w:rFonts w:ascii="Times New Roman" w:hAnsi="Times New Roman" w:cs="Times New Roman"/>
                <w:sz w:val="28"/>
                <w:szCs w:val="28"/>
              </w:rPr>
              <w:t xml:space="preserve"> (США)</w:t>
            </w:r>
          </w:p>
        </w:tc>
        <w:tc>
          <w:tcPr>
            <w:tcW w:w="1016" w:type="pct"/>
          </w:tcPr>
          <w:p w:rsidR="00325AA7" w:rsidRPr="008E412C" w:rsidRDefault="00325AA7" w:rsidP="00EF08FD">
            <w:pPr>
              <w:ind w:firstLine="30"/>
              <w:jc w:val="center"/>
              <w:rPr>
                <w:rFonts w:ascii="Times New Roman" w:hAnsi="Times New Roman" w:cs="Times New Roman"/>
                <w:sz w:val="28"/>
                <w:szCs w:val="28"/>
              </w:rPr>
            </w:pPr>
            <w:r w:rsidRPr="008E412C">
              <w:rPr>
                <w:rFonts w:ascii="Times New Roman" w:hAnsi="Times New Roman" w:cs="Times New Roman"/>
                <w:sz w:val="28"/>
                <w:szCs w:val="28"/>
              </w:rPr>
              <w:t>13 марта1994 г.</w:t>
            </w:r>
          </w:p>
        </w:tc>
        <w:tc>
          <w:tcPr>
            <w:tcW w:w="1759" w:type="pct"/>
          </w:tcPr>
          <w:p w:rsidR="00325AA7" w:rsidRPr="008E412C" w:rsidRDefault="00325AA7" w:rsidP="00EF08FD">
            <w:pPr>
              <w:ind w:firstLine="540"/>
              <w:jc w:val="center"/>
              <w:rPr>
                <w:rFonts w:ascii="Times New Roman" w:hAnsi="Times New Roman" w:cs="Times New Roman"/>
                <w:sz w:val="28"/>
                <w:szCs w:val="28"/>
              </w:rPr>
            </w:pPr>
            <w:r w:rsidRPr="008E412C">
              <w:rPr>
                <w:rFonts w:ascii="Times New Roman" w:hAnsi="Times New Roman" w:cs="Times New Roman"/>
                <w:sz w:val="28"/>
                <w:szCs w:val="28"/>
              </w:rPr>
              <w:t>620/430</w:t>
            </w:r>
          </w:p>
        </w:tc>
        <w:tc>
          <w:tcPr>
            <w:tcW w:w="1000" w:type="pct"/>
          </w:tcPr>
          <w:p w:rsidR="00325AA7" w:rsidRPr="008E412C" w:rsidRDefault="00325AA7" w:rsidP="00EF08FD">
            <w:pPr>
              <w:ind w:firstLine="63"/>
              <w:jc w:val="center"/>
              <w:rPr>
                <w:rFonts w:ascii="Times New Roman" w:hAnsi="Times New Roman" w:cs="Times New Roman"/>
                <w:sz w:val="28"/>
                <w:szCs w:val="28"/>
              </w:rPr>
            </w:pPr>
            <w:r w:rsidRPr="008E412C">
              <w:rPr>
                <w:rFonts w:ascii="Times New Roman" w:hAnsi="Times New Roman" w:cs="Times New Roman"/>
                <w:sz w:val="28"/>
                <w:szCs w:val="28"/>
              </w:rPr>
              <w:t>15</w:t>
            </w:r>
          </w:p>
        </w:tc>
      </w:tr>
      <w:tr w:rsidR="00325AA7" w:rsidRPr="008E412C" w:rsidTr="00EF08FD">
        <w:tc>
          <w:tcPr>
            <w:tcW w:w="5000" w:type="pct"/>
            <w:gridSpan w:val="4"/>
          </w:tcPr>
          <w:p w:rsidR="00325AA7" w:rsidRPr="008E412C" w:rsidRDefault="00325AA7" w:rsidP="00EF08FD">
            <w:pPr>
              <w:rPr>
                <w:rFonts w:ascii="Times New Roman" w:hAnsi="Times New Roman" w:cs="Times New Roman"/>
                <w:sz w:val="28"/>
                <w:szCs w:val="28"/>
              </w:rPr>
            </w:pPr>
            <w:proofErr w:type="gramStart"/>
            <w:r w:rsidRPr="008E412C">
              <w:rPr>
                <w:rFonts w:ascii="Times New Roman" w:hAnsi="Times New Roman" w:cs="Times New Roman"/>
                <w:bCs/>
                <w:sz w:val="28"/>
                <w:szCs w:val="28"/>
              </w:rPr>
              <w:t>П</w:t>
            </w:r>
            <w:proofErr w:type="gramEnd"/>
            <w:r w:rsidRPr="008E412C">
              <w:rPr>
                <w:rFonts w:ascii="Times New Roman" w:hAnsi="Times New Roman" w:cs="Times New Roman"/>
                <w:bCs/>
                <w:sz w:val="28"/>
                <w:szCs w:val="28"/>
              </w:rPr>
              <w:t xml:space="preserve"> р и м е ч а н и я.</w:t>
            </w:r>
            <w:r w:rsidRPr="008E412C">
              <w:rPr>
                <w:rFonts w:ascii="Times New Roman" w:hAnsi="Times New Roman" w:cs="Times New Roman"/>
                <w:sz w:val="28"/>
                <w:szCs w:val="28"/>
              </w:rPr>
              <w:t xml:space="preserve"> </w:t>
            </w:r>
          </w:p>
          <w:p w:rsidR="00325AA7" w:rsidRPr="008E412C" w:rsidRDefault="00325AA7" w:rsidP="00EF08FD">
            <w:pPr>
              <w:rPr>
                <w:rFonts w:ascii="Times New Roman" w:hAnsi="Times New Roman" w:cs="Times New Roman"/>
                <w:sz w:val="28"/>
                <w:szCs w:val="28"/>
              </w:rPr>
            </w:pPr>
            <w:r w:rsidRPr="008E412C">
              <w:rPr>
                <w:rFonts w:ascii="Times New Roman" w:hAnsi="Times New Roman" w:cs="Times New Roman"/>
                <w:sz w:val="28"/>
                <w:szCs w:val="28"/>
              </w:rPr>
              <w:t>1</w:t>
            </w:r>
            <w:proofErr w:type="gramStart"/>
            <w:r w:rsidRPr="008E412C">
              <w:rPr>
                <w:rFonts w:ascii="Times New Roman" w:hAnsi="Times New Roman" w:cs="Times New Roman"/>
                <w:sz w:val="28"/>
                <w:szCs w:val="28"/>
              </w:rPr>
              <w:t xml:space="preserve"> В</w:t>
            </w:r>
            <w:proofErr w:type="gramEnd"/>
            <w:r w:rsidRPr="008E412C">
              <w:rPr>
                <w:rFonts w:ascii="Times New Roman" w:hAnsi="Times New Roman" w:cs="Times New Roman"/>
                <w:sz w:val="28"/>
                <w:szCs w:val="28"/>
              </w:rPr>
              <w:t xml:space="preserve"> скобках указана страна, в которой зарегистрирована компания-производитель. </w:t>
            </w:r>
          </w:p>
          <w:p w:rsidR="00325AA7" w:rsidRPr="008E412C" w:rsidRDefault="00325AA7" w:rsidP="00EF08FD">
            <w:pPr>
              <w:rPr>
                <w:rFonts w:ascii="Times New Roman" w:hAnsi="Times New Roman" w:cs="Times New Roman"/>
                <w:sz w:val="28"/>
                <w:szCs w:val="28"/>
              </w:rPr>
            </w:pPr>
            <w:r w:rsidRPr="008E412C">
              <w:rPr>
                <w:rFonts w:ascii="Times New Roman" w:hAnsi="Times New Roman" w:cs="Times New Roman"/>
                <w:sz w:val="28"/>
                <w:szCs w:val="28"/>
              </w:rPr>
              <w:t>2 Ракета с максимальной грузоподъемностью.</w:t>
            </w:r>
          </w:p>
        </w:tc>
      </w:tr>
    </w:tbl>
    <w:p w:rsidR="00325AA7" w:rsidRPr="008E412C" w:rsidRDefault="00325AA7" w:rsidP="00325AA7">
      <w:pPr>
        <w:pStyle w:val="a5"/>
        <w:spacing w:before="0" w:beforeAutospacing="0" w:after="0" w:afterAutospacing="0" w:line="276" w:lineRule="auto"/>
        <w:ind w:firstLine="539"/>
        <w:jc w:val="both"/>
        <w:rPr>
          <w:sz w:val="28"/>
          <w:szCs w:val="28"/>
        </w:rPr>
      </w:pPr>
      <w:r w:rsidRPr="008E412C">
        <w:rPr>
          <w:bCs/>
          <w:sz w:val="28"/>
          <w:szCs w:val="28"/>
        </w:rPr>
        <w:t>Вывод геостационарного спутника на орбиту</w:t>
      </w:r>
      <w:r w:rsidRPr="008E412C">
        <w:rPr>
          <w:sz w:val="28"/>
          <w:szCs w:val="28"/>
        </w:rPr>
        <w:t xml:space="preserve"> обычно осуществляется многоступенчатой ракетой через промежуточную орбиту. Современная ракета-носитель представляет собой сложный космический летательный аппарат, который приводится в движение реактивной силой ракетного двигателя. </w:t>
      </w:r>
    </w:p>
    <w:p w:rsidR="00325AA7" w:rsidRPr="008E412C" w:rsidRDefault="00325AA7" w:rsidP="00325AA7">
      <w:pPr>
        <w:pStyle w:val="a5"/>
        <w:spacing w:before="0" w:beforeAutospacing="0" w:after="0" w:afterAutospacing="0" w:line="276" w:lineRule="auto"/>
        <w:ind w:firstLine="539"/>
        <w:jc w:val="both"/>
        <w:rPr>
          <w:sz w:val="28"/>
          <w:szCs w:val="28"/>
        </w:rPr>
      </w:pPr>
      <w:r w:rsidRPr="008E412C">
        <w:rPr>
          <w:sz w:val="28"/>
          <w:szCs w:val="28"/>
        </w:rPr>
        <w:t xml:space="preserve">В состав ракеты-носителя входят ракетный и головной блоки. Ракетный блок является автономной частью составной ракеты с топливным отсеком, двигательной установкой и элементами системы разделения ступеней. Головной блок включает в себя полезную нагрузку и обтекатель, защищающий конструкцию ИСЗ от силового и теплового воздействий </w:t>
      </w:r>
      <w:r w:rsidRPr="008E412C">
        <w:rPr>
          <w:sz w:val="28"/>
          <w:szCs w:val="28"/>
        </w:rPr>
        <w:lastRenderedPageBreak/>
        <w:t xml:space="preserve">набегающего потока воздуха </w:t>
      </w:r>
      <w:proofErr w:type="gramStart"/>
      <w:r w:rsidRPr="008E412C">
        <w:rPr>
          <w:sz w:val="28"/>
          <w:szCs w:val="28"/>
        </w:rPr>
        <w:t>при</w:t>
      </w:r>
      <w:proofErr w:type="gramEnd"/>
      <w:r w:rsidRPr="008E412C">
        <w:rPr>
          <w:sz w:val="28"/>
          <w:szCs w:val="28"/>
        </w:rPr>
        <w:t xml:space="preserve"> полете в атмосфере и служащего для монтажа на его внутренней поверхности элементов, которые участвуют в подготовке к пуску, но не функционируют в полете. Главный обтекатель позволяет облегчить конструкцию ИСЗ и является пассивным элементом, надобность в котором отпадает после выхода ракеты-носителя из плотных слоев атмосферы, где он сбрасывается. Полезная нагрузка космического аппарата состоит из ретрансляционного оборудования связи и вещания, радиотелеметрических систем, собственно корпуса ИСЗ со всеми вспомогательными и обеспечивающими системами. </w:t>
      </w:r>
    </w:p>
    <w:p w:rsidR="00325AA7" w:rsidRPr="008E412C" w:rsidRDefault="00325AA7" w:rsidP="00325AA7">
      <w:pPr>
        <w:pStyle w:val="a5"/>
        <w:spacing w:before="0" w:beforeAutospacing="0" w:after="0" w:afterAutospacing="0" w:line="276" w:lineRule="auto"/>
        <w:ind w:firstLine="539"/>
        <w:jc w:val="both"/>
        <w:rPr>
          <w:sz w:val="28"/>
          <w:szCs w:val="28"/>
        </w:rPr>
      </w:pPr>
      <w:r w:rsidRPr="008E412C">
        <w:rPr>
          <w:sz w:val="28"/>
          <w:szCs w:val="28"/>
        </w:rPr>
        <w:t xml:space="preserve">Принцип действий одноразовой многоступенчатой ракеты-носителя состоит в следующем: пока работает первая ступень, можно рассматривать остальные вместе с истинной полезной нагрузкой в качестве полезной нагрузки первой ступени. После ее отделения начинает работать вторая, которая вместе с последующими ступенями и истинной полезной нагрузкой образует новую самостоятельную ракету. Для второй ступени все последующие (если они есть) вместе с истинным полезным грузом играют роль полезной нагрузки и так далее, т. е. полет ее характеризуется несколькими этапами, каждый из которых является как бы ступенью для сообщения начальной скорости другим одноступенчатым ракетам, входящим в ее состав. Отторжение первой и последующих ступеней носителя осуществляется после полного выгорания топлива в двигательной установке. </w:t>
      </w:r>
    </w:p>
    <w:p w:rsidR="00325AA7" w:rsidRPr="008E412C" w:rsidRDefault="00325AA7" w:rsidP="00325AA7">
      <w:pPr>
        <w:pStyle w:val="a5"/>
        <w:spacing w:before="0" w:beforeAutospacing="0" w:after="0" w:afterAutospacing="0" w:line="276" w:lineRule="auto"/>
        <w:ind w:firstLine="539"/>
        <w:jc w:val="both"/>
        <w:rPr>
          <w:sz w:val="28"/>
          <w:szCs w:val="28"/>
        </w:rPr>
      </w:pPr>
      <w:r w:rsidRPr="008E412C">
        <w:rPr>
          <w:sz w:val="28"/>
          <w:szCs w:val="28"/>
        </w:rPr>
        <w:t xml:space="preserve">Путь, который проходит ракета-носитель при выведении ИСЗ на орбиту, называют траекторией полета. Он характеризуется активным и пассивным участками. Активный участок полета - это пролет ступеней носителя с работающими двигателями, пассивный участок - полет отработавших ракетных блоков после их отделения от ракеты-носителя. </w:t>
      </w:r>
    </w:p>
    <w:p w:rsidR="00325AA7" w:rsidRPr="008E412C" w:rsidRDefault="00325AA7" w:rsidP="00325AA7">
      <w:pPr>
        <w:pStyle w:val="a5"/>
        <w:spacing w:before="0" w:beforeAutospacing="0" w:after="0" w:afterAutospacing="0" w:line="276" w:lineRule="auto"/>
        <w:ind w:firstLine="539"/>
        <w:rPr>
          <w:sz w:val="28"/>
          <w:szCs w:val="28"/>
        </w:rPr>
      </w:pPr>
      <w:r w:rsidRPr="008E412C">
        <w:rPr>
          <w:sz w:val="28"/>
          <w:szCs w:val="28"/>
        </w:rPr>
        <w:t xml:space="preserve">При выведении ИСЗ на соответствующую орбиту большую роль играют время и место запуска ракеты-носителя. Подсчитано, что космодром выгоднее располагать как можно ближе к экватору, так как при разгоне в восточном направлении ракета-носитель получает дополнительную скорость. Эта скорость называется </w:t>
      </w:r>
      <w:r w:rsidRPr="008E412C">
        <w:rPr>
          <w:bCs/>
          <w:sz w:val="28"/>
          <w:szCs w:val="28"/>
        </w:rPr>
        <w:t xml:space="preserve">окружной скоростью космодрома </w:t>
      </w:r>
      <w:proofErr w:type="gramStart"/>
      <w:r w:rsidRPr="008E412C">
        <w:rPr>
          <w:bCs/>
          <w:sz w:val="28"/>
          <w:szCs w:val="28"/>
        </w:rPr>
        <w:t>V</w:t>
      </w:r>
      <w:proofErr w:type="gramEnd"/>
      <w:r w:rsidRPr="008E412C">
        <w:rPr>
          <w:bCs/>
          <w:sz w:val="28"/>
          <w:szCs w:val="28"/>
        </w:rPr>
        <w:t>к</w:t>
      </w:r>
      <w:r w:rsidRPr="008E412C">
        <w:rPr>
          <w:sz w:val="28"/>
          <w:szCs w:val="28"/>
        </w:rPr>
        <w:t xml:space="preserve">, т. е. скорость его движения вокруг оси Земли благодаря суточному вращению планеты. </w:t>
      </w:r>
    </w:p>
    <w:p w:rsidR="00325AA7" w:rsidRPr="008E412C" w:rsidRDefault="00325AA7" w:rsidP="00325AA7">
      <w:pPr>
        <w:pStyle w:val="a5"/>
        <w:spacing w:before="0" w:beforeAutospacing="0" w:after="0" w:afterAutospacing="0" w:line="276" w:lineRule="auto"/>
        <w:ind w:firstLine="539"/>
        <w:jc w:val="both"/>
        <w:rPr>
          <w:sz w:val="28"/>
          <w:szCs w:val="28"/>
        </w:rPr>
      </w:pPr>
      <w:r w:rsidRPr="008E412C">
        <w:rPr>
          <w:sz w:val="28"/>
          <w:szCs w:val="28"/>
        </w:rPr>
        <w:t xml:space="preserve">Для определенной широты местности </w:t>
      </w:r>
      <w:r w:rsidRPr="008E412C">
        <w:rPr>
          <w:sz w:val="28"/>
          <w:szCs w:val="28"/>
        </w:rPr>
        <w:sym w:font="Symbol" w:char="F059"/>
      </w:r>
      <w:r w:rsidRPr="008E412C">
        <w:rPr>
          <w:sz w:val="28"/>
          <w:szCs w:val="28"/>
        </w:rPr>
        <w:t xml:space="preserve"> скорость космодрома </w:t>
      </w:r>
      <w:r w:rsidRPr="008E412C">
        <w:rPr>
          <w:sz w:val="28"/>
          <w:szCs w:val="28"/>
          <w:lang w:val="en-US"/>
        </w:rPr>
        <w:t>V</w:t>
      </w:r>
      <w:r w:rsidRPr="008E412C">
        <w:rPr>
          <w:sz w:val="28"/>
          <w:szCs w:val="28"/>
        </w:rPr>
        <w:t xml:space="preserve">к определяется по формуле </w:t>
      </w:r>
      <w:r w:rsidRPr="008E412C">
        <w:rPr>
          <w:position w:val="-10"/>
          <w:sz w:val="28"/>
          <w:szCs w:val="28"/>
        </w:rPr>
        <w:object w:dxaOrig="1480" w:dyaOrig="320">
          <v:shape id="_x0000_i1077" type="#_x0000_t75" style="width:74.35pt;height:15.8pt" o:ole="">
            <v:imagedata r:id="rId195" o:title=""/>
          </v:shape>
          <o:OLEObject Type="Embed" ProgID="Equation.3" ShapeID="_x0000_i1077" DrawAspect="Content" ObjectID="_1631344105" r:id="rId196"/>
        </w:object>
      </w:r>
      <w:r w:rsidRPr="008E412C">
        <w:rPr>
          <w:sz w:val="28"/>
          <w:szCs w:val="28"/>
        </w:rPr>
        <w:t>, то есть на экваторе она равна 465 м/</w:t>
      </w:r>
      <w:proofErr w:type="gramStart"/>
      <w:r w:rsidRPr="008E412C">
        <w:rPr>
          <w:sz w:val="28"/>
          <w:szCs w:val="28"/>
        </w:rPr>
        <w:t>с</w:t>
      </w:r>
      <w:proofErr w:type="gramEnd"/>
      <w:r w:rsidRPr="008E412C">
        <w:rPr>
          <w:sz w:val="28"/>
          <w:szCs w:val="28"/>
        </w:rPr>
        <w:t xml:space="preserve">, а </w:t>
      </w:r>
      <w:proofErr w:type="gramStart"/>
      <w:r w:rsidRPr="008E412C">
        <w:rPr>
          <w:sz w:val="28"/>
          <w:szCs w:val="28"/>
        </w:rPr>
        <w:t>на</w:t>
      </w:r>
      <w:proofErr w:type="gramEnd"/>
      <w:r w:rsidRPr="008E412C">
        <w:rPr>
          <w:sz w:val="28"/>
          <w:szCs w:val="28"/>
        </w:rPr>
        <w:t xml:space="preserve"> широте </w:t>
      </w:r>
      <w:r w:rsidRPr="008E412C">
        <w:rPr>
          <w:bCs/>
          <w:sz w:val="28"/>
          <w:szCs w:val="28"/>
        </w:rPr>
        <w:t>космодрома Байконур</w:t>
      </w:r>
      <w:r w:rsidRPr="008E412C">
        <w:rPr>
          <w:sz w:val="28"/>
          <w:szCs w:val="28"/>
        </w:rPr>
        <w:t xml:space="preserve"> - 316 м/с. Практически это означает, что с экватора той же ракетой-носителем может быть запушен более тяжелый ИСЗ. </w:t>
      </w:r>
    </w:p>
    <w:p w:rsidR="00325AA7" w:rsidRPr="008E412C" w:rsidRDefault="00325AA7" w:rsidP="00325AA7">
      <w:pPr>
        <w:pStyle w:val="a5"/>
        <w:spacing w:before="0" w:beforeAutospacing="0" w:after="0" w:afterAutospacing="0" w:line="276" w:lineRule="auto"/>
        <w:ind w:firstLine="539"/>
        <w:jc w:val="both"/>
        <w:rPr>
          <w:sz w:val="28"/>
          <w:szCs w:val="28"/>
        </w:rPr>
      </w:pPr>
      <w:r w:rsidRPr="008E412C">
        <w:rPr>
          <w:sz w:val="28"/>
          <w:szCs w:val="28"/>
        </w:rPr>
        <w:t xml:space="preserve">Завершающей стадией полета ракеты-носителя является вывод ИСЗ на орбиту, форма которой определяется кинетической энергией, сообщаемой ИСЗ ракетой, то есть конечной скоростью носителя. В том случае, когда </w:t>
      </w:r>
      <w:r w:rsidRPr="008E412C">
        <w:rPr>
          <w:sz w:val="28"/>
          <w:szCs w:val="28"/>
        </w:rPr>
        <w:lastRenderedPageBreak/>
        <w:t xml:space="preserve">спутнику сообщается количество энергии, достаточное для его вывода на ГСО, ракета-носитель должна вывести его в точку, удаленную от Земли на </w:t>
      </w:r>
      <w:smartTag w:uri="urn:schemas-microsoft-com:office:smarttags" w:element="metricconverter">
        <w:smartTagPr>
          <w:attr w:name="ProductID" w:val="35 875 км"/>
        </w:smartTagPr>
        <w:r w:rsidRPr="008E412C">
          <w:rPr>
            <w:sz w:val="28"/>
            <w:szCs w:val="28"/>
          </w:rPr>
          <w:t>35 875 км</w:t>
        </w:r>
      </w:smartTag>
      <w:r w:rsidRPr="008E412C">
        <w:rPr>
          <w:sz w:val="28"/>
          <w:szCs w:val="28"/>
        </w:rPr>
        <w:t xml:space="preserve">. </w:t>
      </w:r>
    </w:p>
    <w:p w:rsidR="00325AA7" w:rsidRPr="008E412C" w:rsidRDefault="00325AA7" w:rsidP="00325AA7">
      <w:pPr>
        <w:pStyle w:val="a5"/>
        <w:spacing w:before="0" w:beforeAutospacing="0" w:after="0" w:afterAutospacing="0" w:line="276" w:lineRule="auto"/>
        <w:ind w:firstLine="539"/>
        <w:jc w:val="both"/>
        <w:rPr>
          <w:sz w:val="28"/>
          <w:szCs w:val="28"/>
        </w:rPr>
      </w:pPr>
      <w:r w:rsidRPr="008E412C">
        <w:rPr>
          <w:bCs/>
          <w:sz w:val="28"/>
          <w:szCs w:val="28"/>
        </w:rPr>
        <w:t>Орбитальную скорость геостационарного ИСЗ</w:t>
      </w:r>
      <w:r w:rsidRPr="008E412C">
        <w:rPr>
          <w:sz w:val="28"/>
          <w:szCs w:val="28"/>
        </w:rPr>
        <w:t xml:space="preserve"> легко подсчитать. Высота ГСО над поверхностью Земли </w:t>
      </w:r>
      <w:smartTag w:uri="urn:schemas-microsoft-com:office:smarttags" w:element="metricconverter">
        <w:smartTagPr>
          <w:attr w:name="ProductID" w:val="35 786 км"/>
        </w:smartTagPr>
        <w:r w:rsidRPr="008E412C">
          <w:rPr>
            <w:sz w:val="28"/>
            <w:szCs w:val="28"/>
          </w:rPr>
          <w:t>35 786 км</w:t>
        </w:r>
      </w:smartTag>
      <w:r w:rsidRPr="008E412C">
        <w:rPr>
          <w:sz w:val="28"/>
          <w:szCs w:val="28"/>
        </w:rPr>
        <w:t xml:space="preserve">, радиус ГСО на </w:t>
      </w:r>
      <w:smartTag w:uri="urn:schemas-microsoft-com:office:smarttags" w:element="metricconverter">
        <w:smartTagPr>
          <w:attr w:name="ProductID" w:val="6366 км"/>
        </w:smartTagPr>
        <w:r w:rsidRPr="008E412C">
          <w:rPr>
            <w:sz w:val="28"/>
            <w:szCs w:val="28"/>
          </w:rPr>
          <w:t>6366 км</w:t>
        </w:r>
      </w:smartTag>
      <w:r w:rsidRPr="008E412C">
        <w:rPr>
          <w:sz w:val="28"/>
          <w:szCs w:val="28"/>
        </w:rPr>
        <w:t xml:space="preserve"> больше (средний радиус Земли), т. е. </w:t>
      </w:r>
      <w:smartTag w:uri="urn:schemas-microsoft-com:office:smarttags" w:element="metricconverter">
        <w:smartTagPr>
          <w:attr w:name="ProductID" w:val="42 241 км"/>
        </w:smartTagPr>
        <w:r w:rsidRPr="008E412C">
          <w:rPr>
            <w:sz w:val="28"/>
            <w:szCs w:val="28"/>
          </w:rPr>
          <w:t>42 241 км</w:t>
        </w:r>
      </w:smartTag>
      <w:r w:rsidRPr="008E412C">
        <w:rPr>
          <w:sz w:val="28"/>
          <w:szCs w:val="28"/>
        </w:rPr>
        <w:t>. Умножив значение радиуса ГСО на 2</w:t>
      </w:r>
      <w:r w:rsidRPr="008E412C">
        <w:rPr>
          <w:sz w:val="28"/>
          <w:szCs w:val="28"/>
        </w:rPr>
        <w:sym w:font="Symbol" w:char="F070"/>
      </w:r>
      <w:r w:rsidRPr="008E412C">
        <w:rPr>
          <w:sz w:val="28"/>
          <w:szCs w:val="28"/>
        </w:rPr>
        <w:t xml:space="preserve"> (6,28), получим длину окружности - </w:t>
      </w:r>
      <w:smartTag w:uri="urn:schemas-microsoft-com:office:smarttags" w:element="metricconverter">
        <w:smartTagPr>
          <w:attr w:name="ProductID" w:val="265 409 км"/>
        </w:smartTagPr>
        <w:r w:rsidRPr="008E412C">
          <w:rPr>
            <w:sz w:val="28"/>
            <w:szCs w:val="28"/>
          </w:rPr>
          <w:t>265 409 км</w:t>
        </w:r>
      </w:smartTag>
      <w:r w:rsidRPr="008E412C">
        <w:rPr>
          <w:sz w:val="28"/>
          <w:szCs w:val="28"/>
        </w:rPr>
        <w:t>. Если разделить ее на длительность суток в секундах (86 400 с), получим орбитальную скорость ИС</w:t>
      </w:r>
      <w:proofErr w:type="gramStart"/>
      <w:r w:rsidRPr="008E412C">
        <w:rPr>
          <w:sz w:val="28"/>
          <w:szCs w:val="28"/>
        </w:rPr>
        <w:t>З-</w:t>
      </w:r>
      <w:proofErr w:type="gramEnd"/>
      <w:r w:rsidRPr="008E412C">
        <w:rPr>
          <w:sz w:val="28"/>
          <w:szCs w:val="28"/>
        </w:rPr>
        <w:t xml:space="preserve"> в среднем 3,075 км/с, или 3075 м/с. </w:t>
      </w:r>
    </w:p>
    <w:p w:rsidR="00325AA7" w:rsidRPr="008E412C" w:rsidRDefault="00325AA7" w:rsidP="00325AA7">
      <w:pPr>
        <w:pStyle w:val="a5"/>
        <w:spacing w:before="0" w:beforeAutospacing="0" w:after="0" w:afterAutospacing="0" w:line="276" w:lineRule="auto"/>
        <w:ind w:firstLine="539"/>
        <w:rPr>
          <w:sz w:val="28"/>
          <w:szCs w:val="28"/>
        </w:rPr>
      </w:pPr>
      <w:r w:rsidRPr="008E412C">
        <w:rPr>
          <w:sz w:val="28"/>
          <w:szCs w:val="28"/>
        </w:rPr>
        <w:t xml:space="preserve">Обычно </w:t>
      </w:r>
      <w:r w:rsidRPr="008E412C">
        <w:rPr>
          <w:bCs/>
          <w:sz w:val="28"/>
          <w:szCs w:val="28"/>
        </w:rPr>
        <w:t>вывод спутника ракетой-носителем</w:t>
      </w:r>
      <w:r w:rsidRPr="008E412C">
        <w:rPr>
          <w:sz w:val="28"/>
          <w:szCs w:val="28"/>
        </w:rPr>
        <w:t xml:space="preserve"> осуществляется в четыре этапа: выход на начальную орбиту; выход на орбиту «ожидания» (парковочную орбиту); выход на переходную орбиту; выход на конечную орбиту (рисунок  3.15). </w:t>
      </w:r>
    </w:p>
    <w:p w:rsidR="00325AA7" w:rsidRPr="008E412C" w:rsidRDefault="00325AA7" w:rsidP="00325AA7">
      <w:pPr>
        <w:pStyle w:val="a5"/>
        <w:spacing w:before="0" w:beforeAutospacing="0" w:after="0" w:afterAutospacing="0" w:line="276" w:lineRule="auto"/>
        <w:ind w:firstLine="539"/>
        <w:rPr>
          <w:sz w:val="28"/>
          <w:szCs w:val="28"/>
        </w:rPr>
      </w:pPr>
      <w:r w:rsidRPr="008E412C">
        <w:rPr>
          <w:noProof/>
          <w:sz w:val="28"/>
          <w:szCs w:val="28"/>
        </w:rPr>
        <w:drawing>
          <wp:anchor distT="28575" distB="28575" distL="28575" distR="28575" simplePos="0" relativeHeight="251741184" behindDoc="0" locked="0" layoutInCell="1" allowOverlap="1">
            <wp:simplePos x="0" y="0"/>
            <wp:positionH relativeFrom="column">
              <wp:posOffset>36195</wp:posOffset>
            </wp:positionH>
            <wp:positionV relativeFrom="paragraph">
              <wp:posOffset>338455</wp:posOffset>
            </wp:positionV>
            <wp:extent cx="2931795" cy="2091690"/>
            <wp:effectExtent l="0" t="0" r="1905" b="3810"/>
            <wp:wrapSquare wrapText="bothSides"/>
            <wp:docPr id="38" name="Рисунок 38" descr="вывод спутника ракетой-носите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вывод спутника ракетой-носителем"/>
                    <pic:cNvPicPr>
                      <a:picLocks noChangeAspect="1" noChangeArrowheads="1"/>
                    </pic:cNvPicPr>
                  </pic:nvPicPr>
                  <pic:blipFill>
                    <a:blip r:embed="rId197" r:link="rId19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1730"/>
                    <a:stretch>
                      <a:fillRect/>
                    </a:stretch>
                  </pic:blipFill>
                  <pic:spPr bwMode="auto">
                    <a:xfrm>
                      <a:off x="0" y="0"/>
                      <a:ext cx="2931795" cy="2091690"/>
                    </a:xfrm>
                    <a:prstGeom prst="rect">
                      <a:avLst/>
                    </a:prstGeom>
                    <a:noFill/>
                    <a:ln>
                      <a:noFill/>
                    </a:ln>
                  </pic:spPr>
                </pic:pic>
              </a:graphicData>
            </a:graphic>
          </wp:anchor>
        </w:drawing>
      </w:r>
      <w:proofErr w:type="gramStart"/>
      <w:r w:rsidRPr="008E412C">
        <w:rPr>
          <w:sz w:val="28"/>
          <w:szCs w:val="28"/>
        </w:rPr>
        <w:t xml:space="preserve">Цифрам соответствуют следующие этапы вывода спутника на ГСО: </w:t>
      </w:r>
      <w:r w:rsidRPr="008E412C">
        <w:rPr>
          <w:sz w:val="28"/>
          <w:szCs w:val="28"/>
        </w:rPr>
        <w:br/>
        <w:t xml:space="preserve">1 - первоначальная переходная орбита; </w:t>
      </w:r>
      <w:r w:rsidRPr="008E412C">
        <w:rPr>
          <w:sz w:val="28"/>
          <w:szCs w:val="28"/>
        </w:rPr>
        <w:br/>
        <w:t xml:space="preserve">2 - первое включение апогейного двигателя для выхода на промежуточную переходную орбиту; </w:t>
      </w:r>
      <w:r w:rsidRPr="008E412C">
        <w:rPr>
          <w:sz w:val="28"/>
          <w:szCs w:val="28"/>
        </w:rPr>
        <w:br/>
        <w:t xml:space="preserve">3 - определение положения на орбите; </w:t>
      </w:r>
      <w:r w:rsidRPr="008E412C">
        <w:rPr>
          <w:sz w:val="28"/>
          <w:szCs w:val="28"/>
        </w:rPr>
        <w:br/>
        <w:t>4 - второе включение апогейного двигателя для выхода на первоначальную орбиту дрейфа;</w:t>
      </w:r>
      <w:r w:rsidRPr="008E412C">
        <w:rPr>
          <w:sz w:val="28"/>
          <w:szCs w:val="28"/>
        </w:rPr>
        <w:br/>
      </w:r>
      <w:r w:rsidR="00052E06">
        <w:rPr>
          <w:noProof/>
          <w:sz w:val="28"/>
          <w:szCs w:val="28"/>
        </w:rPr>
        <w:pict>
          <v:shape id="Надпись 37" o:spid="_x0000_s1794" type="#_x0000_t202" style="position:absolute;left:0;text-align:left;margin-left:8.55pt;margin-top:197.65pt;width:216.6pt;height:48.6pt;z-index:251742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" stroked="f">
            <v:textbox style="mso-fit-shape-to-text:t">
              <w:txbxContent>
                <w:p w:rsidR="00325AA7" w:rsidRPr="000610E2" w:rsidRDefault="00325AA7" w:rsidP="00325AA7">
                  <w:pPr>
                    <w:pStyle w:val="a5"/>
                    <w:spacing w:before="0" w:beforeAutospacing="0" w:after="0" w:afterAutospacing="0"/>
                    <w:ind w:firstLine="539"/>
                  </w:pPr>
                  <w:r w:rsidRPr="000610E2">
                    <w:t>Рисунок 3.1</w:t>
                  </w:r>
                  <w:r>
                    <w:t>5</w:t>
                  </w:r>
                  <w:r w:rsidRPr="000610E2">
                    <w:t xml:space="preserve"> – Фазы (этапы) практической схемы выведения ИСЗ </w:t>
                  </w:r>
                </w:p>
                <w:p w:rsidR="00325AA7" w:rsidRPr="000610E2" w:rsidRDefault="00325AA7" w:rsidP="00325AA7">
                  <w:pPr>
                    <w:pStyle w:val="a5"/>
                    <w:spacing w:before="0" w:beforeAutospacing="0" w:after="0" w:afterAutospacing="0"/>
                    <w:ind w:firstLine="539"/>
                  </w:pPr>
                  <w:r w:rsidRPr="000610E2">
                    <w:t>на геостационарную орбиту</w:t>
                  </w:r>
                </w:p>
              </w:txbxContent>
            </v:textbox>
            <w10:wrap type="square"/>
          </v:shape>
        </w:pict>
      </w:r>
      <w:r w:rsidRPr="008E412C">
        <w:rPr>
          <w:sz w:val="28"/>
          <w:szCs w:val="28"/>
        </w:rPr>
        <w:t xml:space="preserve">5 - переориентация плоскости орбиты и коррекция ошибок; </w:t>
      </w:r>
      <w:r w:rsidRPr="008E412C">
        <w:rPr>
          <w:sz w:val="28"/>
          <w:szCs w:val="28"/>
        </w:rPr>
        <w:br/>
        <w:t>6 - ориентация перпендикулярно к плоскости орбиты и коррекция ошибок;</w:t>
      </w:r>
      <w:proofErr w:type="gramEnd"/>
      <w:r w:rsidRPr="008E412C">
        <w:rPr>
          <w:sz w:val="28"/>
          <w:szCs w:val="28"/>
        </w:rPr>
        <w:t xml:space="preserve"> </w:t>
      </w:r>
      <w:r w:rsidRPr="008E412C">
        <w:rPr>
          <w:sz w:val="28"/>
          <w:szCs w:val="28"/>
        </w:rPr>
        <w:br/>
        <w:t xml:space="preserve">7 - остановка платформы спутника, раскрытие панелей, полная расстыковка с ракетой; </w:t>
      </w:r>
      <w:r w:rsidRPr="008E412C">
        <w:rPr>
          <w:sz w:val="28"/>
          <w:szCs w:val="28"/>
        </w:rPr>
        <w:br/>
        <w:t xml:space="preserve">8 - раскрытие антенн, включение гиростабилизатора; </w:t>
      </w:r>
      <w:r w:rsidRPr="008E412C">
        <w:rPr>
          <w:sz w:val="28"/>
          <w:szCs w:val="28"/>
        </w:rPr>
        <w:br/>
        <w:t xml:space="preserve">9 - стабилизация положения: ориентация антенн на нужную точку Земли, ориентация солнечных батарей на Солнце, включение бортового ретранслятора и установление номинального режима его работы. </w:t>
      </w:r>
    </w:p>
    <w:p w:rsidR="00325AA7" w:rsidRPr="008E412C" w:rsidRDefault="00325AA7" w:rsidP="00325AA7">
      <w:pPr>
        <w:rPr>
          <w:rFonts w:ascii="Times New Roman" w:hAnsi="Times New Roman" w:cs="Times New Roman"/>
          <w:sz w:val="28"/>
          <w:szCs w:val="28"/>
        </w:rPr>
      </w:pPr>
    </w:p>
    <w:p w:rsidR="00325AA7" w:rsidRPr="008E412C" w:rsidRDefault="00325AA7" w:rsidP="00325AA7">
      <w:pPr>
        <w:rPr>
          <w:rFonts w:ascii="Times New Roman" w:hAnsi="Times New Roman" w:cs="Times New Roman"/>
          <w:b/>
          <w:color w:val="000000"/>
          <w:sz w:val="28"/>
          <w:szCs w:val="28"/>
        </w:rPr>
      </w:pPr>
      <w:r w:rsidRPr="008E412C">
        <w:rPr>
          <w:rFonts w:ascii="Times New Roman" w:hAnsi="Times New Roman" w:cs="Times New Roman"/>
          <w:b/>
          <w:color w:val="000000"/>
          <w:sz w:val="28"/>
          <w:szCs w:val="28"/>
        </w:rPr>
        <w:t>39. Объясните и опишите земной сегмент в системе спутниковой связи</w:t>
      </w:r>
    </w:p>
    <w:p w:rsidR="00325AA7" w:rsidRPr="008E412C" w:rsidRDefault="00325AA7" w:rsidP="00325AA7">
      <w:pPr>
        <w:shd w:val="clear" w:color="auto" w:fill="FFFFFF"/>
        <w:ind w:left="34" w:right="40" w:firstLine="536"/>
        <w:jc w:val="both"/>
        <w:rPr>
          <w:rFonts w:ascii="Times New Roman" w:hAnsi="Times New Roman" w:cs="Times New Roman"/>
          <w:sz w:val="28"/>
          <w:szCs w:val="28"/>
        </w:rPr>
      </w:pPr>
      <w:r w:rsidRPr="008E412C">
        <w:rPr>
          <w:rFonts w:ascii="Times New Roman" w:hAnsi="Times New Roman" w:cs="Times New Roman"/>
          <w:color w:val="000000"/>
          <w:spacing w:val="1"/>
          <w:sz w:val="28"/>
          <w:szCs w:val="28"/>
        </w:rPr>
        <w:t xml:space="preserve">Термин "земной сегмент" обозначает часть системы спутниковой связи, которая образуется земными </w:t>
      </w:r>
      <w:r w:rsidRPr="008E412C">
        <w:rPr>
          <w:rFonts w:ascii="Times New Roman" w:hAnsi="Times New Roman" w:cs="Times New Roman"/>
          <w:color w:val="000000"/>
          <w:spacing w:val="3"/>
          <w:sz w:val="28"/>
          <w:szCs w:val="28"/>
        </w:rPr>
        <w:t xml:space="preserve">станциями, используемыми для передачи и </w:t>
      </w:r>
      <w:r w:rsidRPr="008E412C">
        <w:rPr>
          <w:rFonts w:ascii="Times New Roman" w:hAnsi="Times New Roman" w:cs="Times New Roman"/>
          <w:color w:val="000000"/>
          <w:spacing w:val="3"/>
          <w:sz w:val="28"/>
          <w:szCs w:val="28"/>
        </w:rPr>
        <w:lastRenderedPageBreak/>
        <w:t xml:space="preserve">приема любых видов сигналов связного трафика, передаваемых </w:t>
      </w:r>
      <w:r w:rsidRPr="008E412C">
        <w:rPr>
          <w:rFonts w:ascii="Times New Roman" w:hAnsi="Times New Roman" w:cs="Times New Roman"/>
          <w:color w:val="000000"/>
          <w:spacing w:val="9"/>
          <w:sz w:val="28"/>
          <w:szCs w:val="28"/>
        </w:rPr>
        <w:t>на спутник и от него и образующих стык с наземными сетями.</w:t>
      </w:r>
    </w:p>
    <w:p w:rsidR="00325AA7" w:rsidRPr="008E412C" w:rsidRDefault="00325AA7" w:rsidP="00325AA7">
      <w:pPr>
        <w:ind w:firstLine="567"/>
        <w:jc w:val="both"/>
        <w:rPr>
          <w:rFonts w:ascii="Times New Roman" w:hAnsi="Times New Roman" w:cs="Times New Roman"/>
          <w:sz w:val="28"/>
          <w:szCs w:val="28"/>
        </w:rPr>
      </w:pPr>
      <w:r w:rsidRPr="008E412C">
        <w:rPr>
          <w:rFonts w:ascii="Times New Roman" w:hAnsi="Times New Roman" w:cs="Times New Roman"/>
          <w:sz w:val="28"/>
          <w:szCs w:val="28"/>
        </w:rPr>
        <w:t xml:space="preserve">Основным элементом земного сегмента является Земная станция (ЗС) являющаяся оконечным передающим и приемным звеном линии связи через спутник. </w:t>
      </w:r>
    </w:p>
    <w:p w:rsidR="00325AA7" w:rsidRPr="008E412C" w:rsidRDefault="00325AA7" w:rsidP="00325AA7">
      <w:pPr>
        <w:ind w:firstLine="567"/>
        <w:jc w:val="both"/>
        <w:rPr>
          <w:rFonts w:ascii="Times New Roman" w:hAnsi="Times New Roman" w:cs="Times New Roman"/>
          <w:sz w:val="28"/>
          <w:szCs w:val="28"/>
        </w:rPr>
      </w:pPr>
      <w:r w:rsidRPr="008E412C">
        <w:rPr>
          <w:rFonts w:ascii="Times New Roman" w:hAnsi="Times New Roman" w:cs="Times New Roman"/>
          <w:sz w:val="28"/>
          <w:szCs w:val="28"/>
        </w:rPr>
        <w:t xml:space="preserve">Разнообразные виды связи и услуги, которые должно обеспечивать оборудование земного сегмента, предопределили огромное число технических решений, необходимых для реализации конкретных задач. </w:t>
      </w:r>
    </w:p>
    <w:p w:rsidR="00325AA7" w:rsidRPr="008E412C" w:rsidRDefault="00325AA7" w:rsidP="00325AA7">
      <w:pPr>
        <w:ind w:firstLine="540"/>
        <w:jc w:val="both"/>
        <w:rPr>
          <w:rFonts w:ascii="Times New Roman" w:hAnsi="Times New Roman" w:cs="Times New Roman"/>
          <w:sz w:val="28"/>
          <w:szCs w:val="28"/>
        </w:rPr>
      </w:pPr>
      <w:r w:rsidRPr="008E412C">
        <w:rPr>
          <w:rFonts w:ascii="Times New Roman" w:hAnsi="Times New Roman" w:cs="Times New Roman"/>
          <w:sz w:val="28"/>
          <w:szCs w:val="28"/>
        </w:rPr>
        <w:t>Номенклатура земных станций и терминалов очень обширна. Выделя</w:t>
      </w:r>
      <w:r w:rsidRPr="008E412C">
        <w:rPr>
          <w:rFonts w:ascii="Times New Roman" w:hAnsi="Times New Roman" w:cs="Times New Roman"/>
          <w:sz w:val="28"/>
          <w:szCs w:val="28"/>
        </w:rPr>
        <w:softHyphen/>
        <w:t>ются две причины такого разнообразия:</w:t>
      </w:r>
    </w:p>
    <w:p w:rsidR="00325AA7" w:rsidRPr="008E412C" w:rsidRDefault="00325AA7" w:rsidP="00325AA7">
      <w:pPr>
        <w:ind w:firstLine="540"/>
        <w:jc w:val="both"/>
        <w:rPr>
          <w:rFonts w:ascii="Times New Roman" w:hAnsi="Times New Roman" w:cs="Times New Roman"/>
          <w:sz w:val="28"/>
          <w:szCs w:val="28"/>
        </w:rPr>
      </w:pPr>
      <w:r w:rsidRPr="008E412C">
        <w:rPr>
          <w:rFonts w:ascii="Times New Roman" w:hAnsi="Times New Roman" w:cs="Times New Roman"/>
          <w:sz w:val="28"/>
          <w:szCs w:val="28"/>
        </w:rPr>
        <w:t>- на мировом рынке представлено более 100 крупных производителей сре</w:t>
      </w:r>
      <w:proofErr w:type="gramStart"/>
      <w:r w:rsidRPr="008E412C">
        <w:rPr>
          <w:rFonts w:ascii="Times New Roman" w:hAnsi="Times New Roman" w:cs="Times New Roman"/>
          <w:sz w:val="28"/>
          <w:szCs w:val="28"/>
        </w:rPr>
        <w:t>дств св</w:t>
      </w:r>
      <w:proofErr w:type="gramEnd"/>
      <w:r w:rsidRPr="008E412C">
        <w:rPr>
          <w:rFonts w:ascii="Times New Roman" w:hAnsi="Times New Roman" w:cs="Times New Roman"/>
          <w:sz w:val="28"/>
          <w:szCs w:val="28"/>
        </w:rPr>
        <w:t>язи для спутниковых систем (с появлением персональной спутни</w:t>
      </w:r>
      <w:r w:rsidRPr="008E412C">
        <w:rPr>
          <w:rFonts w:ascii="Times New Roman" w:hAnsi="Times New Roman" w:cs="Times New Roman"/>
          <w:sz w:val="28"/>
          <w:szCs w:val="28"/>
        </w:rPr>
        <w:softHyphen/>
        <w:t>ковой связи к ним присоединились и ведущие компании, традиционно вы</w:t>
      </w:r>
      <w:r w:rsidRPr="008E412C">
        <w:rPr>
          <w:rFonts w:ascii="Times New Roman" w:hAnsi="Times New Roman" w:cs="Times New Roman"/>
          <w:sz w:val="28"/>
          <w:szCs w:val="28"/>
        </w:rPr>
        <w:softHyphen/>
        <w:t>пускающие аппаратуру для сотовых и транкинговых сетей, такие как Alcatel, Ericsson, Motorola, Panasonic и др.);</w:t>
      </w:r>
    </w:p>
    <w:p w:rsidR="00325AA7" w:rsidRPr="008E412C" w:rsidRDefault="00325AA7" w:rsidP="00325AA7">
      <w:pPr>
        <w:ind w:firstLine="540"/>
        <w:jc w:val="both"/>
        <w:rPr>
          <w:rFonts w:ascii="Times New Roman" w:hAnsi="Times New Roman" w:cs="Times New Roman"/>
          <w:sz w:val="28"/>
          <w:szCs w:val="28"/>
        </w:rPr>
      </w:pPr>
      <w:proofErr w:type="gramStart"/>
      <w:r w:rsidRPr="008E412C">
        <w:rPr>
          <w:rFonts w:ascii="Times New Roman" w:hAnsi="Times New Roman" w:cs="Times New Roman"/>
          <w:sz w:val="28"/>
          <w:szCs w:val="28"/>
        </w:rPr>
        <w:t>- чрезвычайно широкий ассортимент предоставляемых услуг (передача речи, данных, видео и т.п.) и различное назначении ЗС, а значит, и разнооб</w:t>
      </w:r>
      <w:r w:rsidRPr="008E412C">
        <w:rPr>
          <w:rFonts w:ascii="Times New Roman" w:hAnsi="Times New Roman" w:cs="Times New Roman"/>
          <w:sz w:val="28"/>
          <w:szCs w:val="28"/>
        </w:rPr>
        <w:softHyphen/>
        <w:t>разие их конструктивного исполнения (стационарные, портативные, автомо</w:t>
      </w:r>
      <w:r w:rsidRPr="008E412C">
        <w:rPr>
          <w:rFonts w:ascii="Times New Roman" w:hAnsi="Times New Roman" w:cs="Times New Roman"/>
          <w:sz w:val="28"/>
          <w:szCs w:val="28"/>
        </w:rPr>
        <w:softHyphen/>
        <w:t xml:space="preserve">бильные, железнодорожные, морские, самолетные). </w:t>
      </w:r>
      <w:proofErr w:type="gramEnd"/>
    </w:p>
    <w:p w:rsidR="00325AA7" w:rsidRPr="008E412C" w:rsidRDefault="00325AA7" w:rsidP="00325AA7">
      <w:pPr>
        <w:ind w:firstLine="540"/>
        <w:jc w:val="both"/>
        <w:rPr>
          <w:rFonts w:ascii="Times New Roman" w:hAnsi="Times New Roman" w:cs="Times New Roman"/>
          <w:sz w:val="28"/>
          <w:szCs w:val="28"/>
        </w:rPr>
      </w:pPr>
      <w:r w:rsidRPr="008E412C">
        <w:rPr>
          <w:rFonts w:ascii="Times New Roman" w:hAnsi="Times New Roman" w:cs="Times New Roman"/>
          <w:sz w:val="28"/>
          <w:szCs w:val="28"/>
        </w:rPr>
        <w:t>Кроме того, земные станции различаются по своей роли в структуре земного сегмента: магистральные, VSAT-станции, а также узлы сопряжения и координирующие станции, которые обеспечивают организацию связи в ре</w:t>
      </w:r>
      <w:r w:rsidRPr="008E412C">
        <w:rPr>
          <w:rFonts w:ascii="Times New Roman" w:hAnsi="Times New Roman" w:cs="Times New Roman"/>
          <w:sz w:val="28"/>
          <w:szCs w:val="28"/>
        </w:rPr>
        <w:softHyphen/>
        <w:t>гионе. В зависимости от способа организации связи земные станции подраз</w:t>
      </w:r>
      <w:r w:rsidRPr="008E412C">
        <w:rPr>
          <w:rFonts w:ascii="Times New Roman" w:hAnsi="Times New Roman" w:cs="Times New Roman"/>
          <w:sz w:val="28"/>
          <w:szCs w:val="28"/>
        </w:rPr>
        <w:softHyphen/>
        <w:t xml:space="preserve">деляются </w:t>
      </w:r>
      <w:proofErr w:type="gramStart"/>
      <w:r w:rsidRPr="008E412C">
        <w:rPr>
          <w:rFonts w:ascii="Times New Roman" w:hAnsi="Times New Roman" w:cs="Times New Roman"/>
          <w:sz w:val="28"/>
          <w:szCs w:val="28"/>
        </w:rPr>
        <w:t>на</w:t>
      </w:r>
      <w:proofErr w:type="gramEnd"/>
      <w:r w:rsidRPr="008E412C">
        <w:rPr>
          <w:rFonts w:ascii="Times New Roman" w:hAnsi="Times New Roman" w:cs="Times New Roman"/>
          <w:sz w:val="28"/>
          <w:szCs w:val="28"/>
        </w:rPr>
        <w:t xml:space="preserve">: </w:t>
      </w:r>
    </w:p>
    <w:p w:rsidR="00325AA7" w:rsidRPr="008E412C" w:rsidRDefault="00325AA7" w:rsidP="00325AA7">
      <w:pPr>
        <w:pStyle w:val="11"/>
        <w:numPr>
          <w:ilvl w:val="0"/>
          <w:numId w:val="19"/>
        </w:numPr>
        <w:spacing w:before="0" w:after="0" w:line="276" w:lineRule="auto"/>
        <w:ind w:left="0" w:firstLine="513"/>
        <w:jc w:val="both"/>
        <w:rPr>
          <w:sz w:val="28"/>
          <w:szCs w:val="28"/>
        </w:rPr>
      </w:pPr>
      <w:r w:rsidRPr="008E412C">
        <w:rPr>
          <w:sz w:val="28"/>
          <w:szCs w:val="28"/>
        </w:rPr>
        <w:t>приемные станции распределительных систем (приемные станции  теле</w:t>
      </w:r>
      <w:r w:rsidRPr="008E412C">
        <w:rPr>
          <w:sz w:val="28"/>
          <w:szCs w:val="28"/>
        </w:rPr>
        <w:softHyphen/>
        <w:t>визионного вещания индивидуального и коллективного пользования и пей</w:t>
      </w:r>
      <w:r w:rsidRPr="008E412C">
        <w:rPr>
          <w:sz w:val="28"/>
          <w:szCs w:val="28"/>
        </w:rPr>
        <w:softHyphen/>
        <w:t>джеры</w:t>
      </w:r>
      <w:proofErr w:type="gramStart"/>
      <w:r w:rsidRPr="008E412C">
        <w:rPr>
          <w:sz w:val="28"/>
          <w:szCs w:val="28"/>
        </w:rPr>
        <w:t xml:space="preserve"> )</w:t>
      </w:r>
      <w:proofErr w:type="gramEnd"/>
      <w:r w:rsidRPr="008E412C">
        <w:rPr>
          <w:sz w:val="28"/>
          <w:szCs w:val="28"/>
        </w:rPr>
        <w:t>;</w:t>
      </w:r>
    </w:p>
    <w:p w:rsidR="00325AA7" w:rsidRPr="008E412C" w:rsidRDefault="00325AA7" w:rsidP="00325AA7">
      <w:pPr>
        <w:pStyle w:val="11"/>
        <w:numPr>
          <w:ilvl w:val="0"/>
          <w:numId w:val="19"/>
        </w:numPr>
        <w:spacing w:before="0" w:after="0" w:line="276" w:lineRule="auto"/>
        <w:ind w:left="0" w:firstLine="513"/>
        <w:jc w:val="both"/>
        <w:rPr>
          <w:sz w:val="28"/>
          <w:szCs w:val="28"/>
        </w:rPr>
      </w:pPr>
      <w:r w:rsidRPr="008E412C">
        <w:rPr>
          <w:sz w:val="28"/>
          <w:szCs w:val="28"/>
        </w:rPr>
        <w:t>передающие станции (систем спутникового вещания, радиомаяки и ра</w:t>
      </w:r>
      <w:r w:rsidRPr="008E412C">
        <w:rPr>
          <w:sz w:val="28"/>
          <w:szCs w:val="28"/>
        </w:rPr>
        <w:softHyphen/>
        <w:t>диобуи);</w:t>
      </w:r>
    </w:p>
    <w:p w:rsidR="00325AA7" w:rsidRPr="008E412C" w:rsidRDefault="00325AA7" w:rsidP="00325AA7">
      <w:pPr>
        <w:pStyle w:val="11"/>
        <w:numPr>
          <w:ilvl w:val="0"/>
          <w:numId w:val="19"/>
        </w:numPr>
        <w:spacing w:before="0" w:after="0" w:line="276" w:lineRule="auto"/>
        <w:ind w:left="0" w:firstLine="513"/>
        <w:rPr>
          <w:sz w:val="28"/>
          <w:szCs w:val="28"/>
        </w:rPr>
      </w:pPr>
      <w:r w:rsidRPr="008E412C">
        <w:rPr>
          <w:sz w:val="28"/>
          <w:szCs w:val="28"/>
        </w:rPr>
        <w:t xml:space="preserve">приемопередающие (в том числе центральная управляющая станция, </w:t>
      </w:r>
      <w:r w:rsidRPr="008E412C">
        <w:rPr>
          <w:sz w:val="28"/>
          <w:szCs w:val="28"/>
          <w:lang w:val="en-US"/>
        </w:rPr>
        <w:t>HUB</w:t>
      </w:r>
      <w:r w:rsidRPr="008E412C">
        <w:rPr>
          <w:sz w:val="28"/>
          <w:szCs w:val="28"/>
        </w:rPr>
        <w:t xml:space="preserve"> и шлюзы);</w:t>
      </w:r>
    </w:p>
    <w:p w:rsidR="00325AA7" w:rsidRPr="008E412C" w:rsidRDefault="00325AA7" w:rsidP="00325AA7">
      <w:pPr>
        <w:pStyle w:val="11"/>
        <w:numPr>
          <w:ilvl w:val="0"/>
          <w:numId w:val="19"/>
        </w:numPr>
        <w:spacing w:before="0" w:after="0" w:line="276" w:lineRule="auto"/>
        <w:ind w:left="0" w:firstLine="513"/>
        <w:jc w:val="both"/>
        <w:rPr>
          <w:sz w:val="28"/>
          <w:szCs w:val="28"/>
        </w:rPr>
      </w:pPr>
      <w:r w:rsidRPr="008E412C">
        <w:rPr>
          <w:sz w:val="28"/>
          <w:szCs w:val="28"/>
        </w:rPr>
        <w:t>контрольные – станции, осуществляющие контроль за режимом работы ретранслятора космической станции</w:t>
      </w:r>
      <w:proofErr w:type="gramStart"/>
      <w:r w:rsidRPr="008E412C">
        <w:rPr>
          <w:sz w:val="28"/>
          <w:szCs w:val="28"/>
        </w:rPr>
        <w:t xml:space="preserve"> ,</w:t>
      </w:r>
      <w:proofErr w:type="gramEnd"/>
      <w:r w:rsidRPr="008E412C">
        <w:rPr>
          <w:sz w:val="28"/>
          <w:szCs w:val="28"/>
        </w:rPr>
        <w:t xml:space="preserve"> за соблюдением земными стан</w:t>
      </w:r>
      <w:r w:rsidRPr="008E412C">
        <w:rPr>
          <w:sz w:val="28"/>
          <w:szCs w:val="28"/>
        </w:rPr>
        <w:softHyphen/>
        <w:t>циями сети наиболее важных параметров: излучаемой мощности, рабочих частот и т. д.;</w:t>
      </w:r>
    </w:p>
    <w:p w:rsidR="00325AA7" w:rsidRPr="008E412C" w:rsidRDefault="00325AA7" w:rsidP="00325AA7">
      <w:pPr>
        <w:pStyle w:val="11"/>
        <w:numPr>
          <w:ilvl w:val="0"/>
          <w:numId w:val="19"/>
        </w:numPr>
        <w:spacing w:before="0" w:after="0" w:line="276" w:lineRule="auto"/>
        <w:ind w:left="0" w:firstLine="513"/>
        <w:jc w:val="both"/>
        <w:rPr>
          <w:sz w:val="28"/>
          <w:szCs w:val="28"/>
        </w:rPr>
      </w:pPr>
      <w:r w:rsidRPr="008E412C">
        <w:rPr>
          <w:sz w:val="28"/>
          <w:szCs w:val="28"/>
        </w:rPr>
        <w:lastRenderedPageBreak/>
        <w:t>земные станции системы управления и контроля ИСЗ – станции, осуществ</w:t>
      </w:r>
      <w:r w:rsidRPr="008E412C">
        <w:rPr>
          <w:sz w:val="28"/>
          <w:szCs w:val="28"/>
        </w:rPr>
        <w:softHyphen/>
        <w:t>ляющие управление функционированием всего космического сег</w:t>
      </w:r>
      <w:r w:rsidRPr="008E412C">
        <w:rPr>
          <w:sz w:val="28"/>
          <w:szCs w:val="28"/>
        </w:rPr>
        <w:softHyphen/>
        <w:t>мента (космической станции).</w:t>
      </w:r>
    </w:p>
    <w:p w:rsidR="00325AA7" w:rsidRPr="008E412C" w:rsidRDefault="00325AA7" w:rsidP="00325AA7">
      <w:pPr>
        <w:pStyle w:val="FR5"/>
        <w:spacing w:before="0" w:line="276" w:lineRule="auto"/>
        <w:ind w:left="0" w:right="0" w:firstLine="570"/>
        <w:jc w:val="both"/>
        <w:rPr>
          <w:rFonts w:ascii="Times New Roman" w:hAnsi="Times New Roman" w:cs="Times New Roman"/>
          <w:sz w:val="28"/>
          <w:szCs w:val="28"/>
        </w:rPr>
      </w:pPr>
      <w:r w:rsidRPr="008E412C">
        <w:rPr>
          <w:rFonts w:ascii="Times New Roman" w:hAnsi="Times New Roman" w:cs="Times New Roman"/>
          <w:bCs/>
          <w:sz w:val="28"/>
          <w:szCs w:val="28"/>
        </w:rPr>
        <w:t xml:space="preserve">Шлюзовая станция </w:t>
      </w:r>
      <w:r w:rsidRPr="008E412C">
        <w:rPr>
          <w:rFonts w:ascii="Times New Roman" w:hAnsi="Times New Roman" w:cs="Times New Roman"/>
          <w:sz w:val="28"/>
          <w:szCs w:val="28"/>
        </w:rPr>
        <w:t>(шлюз) состоит из нескольких приемопередающих комплексов (обычно не менее трех), в каждом из которых имеется следящая параболическая антенна.</w:t>
      </w:r>
    </w:p>
    <w:p w:rsidR="00325AA7" w:rsidRPr="008E412C" w:rsidRDefault="00325AA7" w:rsidP="00325AA7">
      <w:pPr>
        <w:ind w:firstLine="570"/>
        <w:jc w:val="both"/>
        <w:rPr>
          <w:rFonts w:ascii="Times New Roman" w:hAnsi="Times New Roman" w:cs="Times New Roman"/>
          <w:sz w:val="28"/>
          <w:szCs w:val="28"/>
        </w:rPr>
      </w:pPr>
      <w:r w:rsidRPr="008E412C">
        <w:rPr>
          <w:rFonts w:ascii="Times New Roman" w:hAnsi="Times New Roman" w:cs="Times New Roman"/>
          <w:sz w:val="28"/>
          <w:szCs w:val="28"/>
        </w:rPr>
        <w:t>Приемопередающие комплексы функционируют следующим образом:</w:t>
      </w:r>
    </w:p>
    <w:p w:rsidR="00325AA7" w:rsidRPr="008E412C" w:rsidRDefault="00325AA7" w:rsidP="00325AA7">
      <w:pPr>
        <w:numPr>
          <w:ilvl w:val="0"/>
          <w:numId w:val="19"/>
        </w:numPr>
        <w:spacing w:after="0"/>
        <w:ind w:left="57" w:firstLine="513"/>
        <w:jc w:val="both"/>
        <w:rPr>
          <w:rFonts w:ascii="Times New Roman" w:hAnsi="Times New Roman" w:cs="Times New Roman"/>
          <w:sz w:val="28"/>
          <w:szCs w:val="28"/>
        </w:rPr>
      </w:pPr>
      <w:r w:rsidRPr="008E412C">
        <w:rPr>
          <w:rFonts w:ascii="Times New Roman" w:hAnsi="Times New Roman" w:cs="Times New Roman"/>
          <w:sz w:val="28"/>
          <w:szCs w:val="28"/>
        </w:rPr>
        <w:t>1-й  компле</w:t>
      </w:r>
      <w:proofErr w:type="gramStart"/>
      <w:r w:rsidRPr="008E412C">
        <w:rPr>
          <w:rFonts w:ascii="Times New Roman" w:hAnsi="Times New Roman" w:cs="Times New Roman"/>
          <w:sz w:val="28"/>
          <w:szCs w:val="28"/>
        </w:rPr>
        <w:t>кс вст</w:t>
      </w:r>
      <w:proofErr w:type="gramEnd"/>
      <w:r w:rsidRPr="008E412C">
        <w:rPr>
          <w:rFonts w:ascii="Times New Roman" w:hAnsi="Times New Roman" w:cs="Times New Roman"/>
          <w:sz w:val="28"/>
          <w:szCs w:val="28"/>
        </w:rPr>
        <w:t xml:space="preserve">упает в связь с </w:t>
      </w:r>
      <w:r w:rsidRPr="008E412C">
        <w:rPr>
          <w:rFonts w:ascii="Times New Roman" w:hAnsi="Times New Roman" w:cs="Times New Roman"/>
          <w:iCs/>
          <w:sz w:val="28"/>
          <w:szCs w:val="28"/>
        </w:rPr>
        <w:t>i-м</w:t>
      </w:r>
      <w:r w:rsidRPr="008E412C">
        <w:rPr>
          <w:rFonts w:ascii="Times New Roman" w:hAnsi="Times New Roman" w:cs="Times New Roman"/>
          <w:sz w:val="28"/>
          <w:szCs w:val="28"/>
        </w:rPr>
        <w:t xml:space="preserve"> КА;</w:t>
      </w:r>
    </w:p>
    <w:p w:rsidR="00325AA7" w:rsidRPr="008E412C" w:rsidRDefault="00325AA7" w:rsidP="00325AA7">
      <w:pPr>
        <w:numPr>
          <w:ilvl w:val="0"/>
          <w:numId w:val="19"/>
        </w:numPr>
        <w:spacing w:after="0"/>
        <w:ind w:left="57" w:firstLine="513"/>
        <w:jc w:val="both"/>
        <w:rPr>
          <w:rFonts w:ascii="Times New Roman" w:hAnsi="Times New Roman" w:cs="Times New Roman"/>
          <w:sz w:val="28"/>
          <w:szCs w:val="28"/>
        </w:rPr>
      </w:pPr>
      <w:r w:rsidRPr="008E412C">
        <w:rPr>
          <w:rFonts w:ascii="Times New Roman" w:hAnsi="Times New Roman" w:cs="Times New Roman"/>
          <w:sz w:val="28"/>
          <w:szCs w:val="28"/>
        </w:rPr>
        <w:t>2-й компле</w:t>
      </w:r>
      <w:proofErr w:type="gramStart"/>
      <w:r w:rsidRPr="008E412C">
        <w:rPr>
          <w:rFonts w:ascii="Times New Roman" w:hAnsi="Times New Roman" w:cs="Times New Roman"/>
          <w:sz w:val="28"/>
          <w:szCs w:val="28"/>
        </w:rPr>
        <w:t>кс вст</w:t>
      </w:r>
      <w:proofErr w:type="gramEnd"/>
      <w:r w:rsidRPr="008E412C">
        <w:rPr>
          <w:rFonts w:ascii="Times New Roman" w:hAnsi="Times New Roman" w:cs="Times New Roman"/>
          <w:sz w:val="28"/>
          <w:szCs w:val="28"/>
        </w:rPr>
        <w:t xml:space="preserve">упает в связь с </w:t>
      </w:r>
      <w:r w:rsidRPr="008E412C">
        <w:rPr>
          <w:rFonts w:ascii="Times New Roman" w:hAnsi="Times New Roman" w:cs="Times New Roman"/>
          <w:iCs/>
          <w:sz w:val="28"/>
          <w:szCs w:val="28"/>
        </w:rPr>
        <w:t>i</w:t>
      </w:r>
      <w:r w:rsidRPr="008E412C">
        <w:rPr>
          <w:rFonts w:ascii="Times New Roman" w:hAnsi="Times New Roman" w:cs="Times New Roman"/>
          <w:sz w:val="28"/>
          <w:szCs w:val="28"/>
        </w:rPr>
        <w:t xml:space="preserve"> +1 -м КА;</w:t>
      </w:r>
    </w:p>
    <w:p w:rsidR="00325AA7" w:rsidRPr="008E412C" w:rsidRDefault="00325AA7" w:rsidP="00325AA7">
      <w:pPr>
        <w:numPr>
          <w:ilvl w:val="0"/>
          <w:numId w:val="19"/>
        </w:numPr>
        <w:spacing w:after="0"/>
        <w:ind w:left="57" w:firstLine="513"/>
        <w:jc w:val="both"/>
        <w:rPr>
          <w:rFonts w:ascii="Times New Roman" w:hAnsi="Times New Roman" w:cs="Times New Roman"/>
          <w:sz w:val="28"/>
          <w:szCs w:val="28"/>
        </w:rPr>
      </w:pPr>
      <w:r w:rsidRPr="008E412C">
        <w:rPr>
          <w:rFonts w:ascii="Times New Roman" w:hAnsi="Times New Roman" w:cs="Times New Roman"/>
          <w:sz w:val="28"/>
          <w:szCs w:val="28"/>
        </w:rPr>
        <w:t xml:space="preserve">затем 1-й комплекс, после ухода из зоны видимости 1-го КА, вступает в связь с </w:t>
      </w:r>
      <w:r w:rsidRPr="008E412C">
        <w:rPr>
          <w:rFonts w:ascii="Times New Roman" w:hAnsi="Times New Roman" w:cs="Times New Roman"/>
          <w:iCs/>
          <w:sz w:val="28"/>
          <w:szCs w:val="28"/>
        </w:rPr>
        <w:t>i</w:t>
      </w:r>
      <w:r w:rsidRPr="008E412C">
        <w:rPr>
          <w:rFonts w:ascii="Times New Roman" w:hAnsi="Times New Roman" w:cs="Times New Roman"/>
          <w:i/>
          <w:iCs/>
          <w:sz w:val="28"/>
          <w:szCs w:val="28"/>
        </w:rPr>
        <w:t>+</w:t>
      </w:r>
      <w:r w:rsidRPr="008E412C">
        <w:rPr>
          <w:rFonts w:ascii="Times New Roman" w:hAnsi="Times New Roman" w:cs="Times New Roman"/>
          <w:sz w:val="28"/>
          <w:szCs w:val="28"/>
        </w:rPr>
        <w:t xml:space="preserve"> 2-м КА;</w:t>
      </w:r>
    </w:p>
    <w:p w:rsidR="00325AA7" w:rsidRPr="008E412C" w:rsidRDefault="00325AA7" w:rsidP="00325AA7">
      <w:pPr>
        <w:numPr>
          <w:ilvl w:val="0"/>
          <w:numId w:val="19"/>
        </w:numPr>
        <w:tabs>
          <w:tab w:val="num" w:pos="-2451"/>
        </w:tabs>
        <w:spacing w:after="0"/>
        <w:ind w:left="57" w:firstLine="513"/>
        <w:jc w:val="both"/>
        <w:rPr>
          <w:rFonts w:ascii="Times New Roman" w:hAnsi="Times New Roman" w:cs="Times New Roman"/>
          <w:sz w:val="28"/>
          <w:szCs w:val="28"/>
        </w:rPr>
      </w:pPr>
      <w:r w:rsidRPr="008E412C">
        <w:rPr>
          <w:rFonts w:ascii="Times New Roman" w:hAnsi="Times New Roman" w:cs="Times New Roman"/>
          <w:sz w:val="28"/>
          <w:szCs w:val="28"/>
        </w:rPr>
        <w:t xml:space="preserve">2-й комплекс, после ухода из зоны i + 1-го КА, вступает в связь с </w:t>
      </w:r>
      <w:r w:rsidRPr="008E412C">
        <w:rPr>
          <w:rFonts w:ascii="Times New Roman" w:hAnsi="Times New Roman" w:cs="Times New Roman"/>
          <w:iCs/>
          <w:sz w:val="28"/>
          <w:szCs w:val="28"/>
        </w:rPr>
        <w:t>i</w:t>
      </w:r>
      <w:r w:rsidRPr="008E412C">
        <w:rPr>
          <w:rFonts w:ascii="Times New Roman" w:hAnsi="Times New Roman" w:cs="Times New Roman"/>
          <w:sz w:val="28"/>
          <w:szCs w:val="28"/>
        </w:rPr>
        <w:t>+ 3-м КА и т. д.</w:t>
      </w:r>
    </w:p>
    <w:p w:rsidR="00325AA7" w:rsidRPr="008E412C" w:rsidRDefault="00325AA7" w:rsidP="00325AA7">
      <w:pPr>
        <w:pStyle w:val="aa"/>
        <w:numPr>
          <w:ilvl w:val="0"/>
          <w:numId w:val="19"/>
        </w:numPr>
        <w:tabs>
          <w:tab w:val="num" w:pos="-2451"/>
        </w:tabs>
        <w:spacing w:after="0"/>
        <w:ind w:left="57" w:firstLine="513"/>
        <w:jc w:val="both"/>
        <w:rPr>
          <w:sz w:val="28"/>
          <w:szCs w:val="28"/>
        </w:rPr>
      </w:pPr>
      <w:r w:rsidRPr="008E412C">
        <w:rPr>
          <w:sz w:val="28"/>
          <w:szCs w:val="28"/>
        </w:rPr>
        <w:t>3-й комплекс, как правило, находится в резерве и при необходимости может заменить 1-й или 2-й комплекс.</w:t>
      </w:r>
    </w:p>
    <w:p w:rsidR="00325AA7" w:rsidRPr="008E412C" w:rsidRDefault="00325AA7" w:rsidP="00325AA7">
      <w:pPr>
        <w:ind w:firstLine="567"/>
        <w:jc w:val="both"/>
        <w:rPr>
          <w:rFonts w:ascii="Times New Roman" w:hAnsi="Times New Roman" w:cs="Times New Roman"/>
          <w:sz w:val="28"/>
          <w:szCs w:val="28"/>
        </w:rPr>
      </w:pPr>
      <w:r w:rsidRPr="008E412C">
        <w:rPr>
          <w:rFonts w:ascii="Times New Roman" w:hAnsi="Times New Roman" w:cs="Times New Roman"/>
          <w:sz w:val="28"/>
          <w:szCs w:val="28"/>
        </w:rPr>
        <w:t>Другая классификация ЗС по принадлежности к типу спутниковой службы: фиксированной - ФСС, телерадиовещательной - РСС или подвижной - ПСС.</w:t>
      </w:r>
    </w:p>
    <w:p w:rsidR="00325AA7" w:rsidRPr="008E412C" w:rsidRDefault="00325AA7" w:rsidP="00325AA7">
      <w:pPr>
        <w:ind w:firstLine="540"/>
        <w:jc w:val="both"/>
        <w:rPr>
          <w:rFonts w:ascii="Times New Roman" w:hAnsi="Times New Roman" w:cs="Times New Roman"/>
          <w:sz w:val="28"/>
          <w:szCs w:val="28"/>
        </w:rPr>
      </w:pPr>
      <w:r w:rsidRPr="008E412C">
        <w:rPr>
          <w:rFonts w:ascii="Times New Roman" w:hAnsi="Times New Roman" w:cs="Times New Roman"/>
          <w:sz w:val="28"/>
          <w:szCs w:val="28"/>
        </w:rPr>
        <w:t>Во многом структура и характеристики ЗС будут зависеть от типа орбиты КС, с которой работает данная ЗС (GEO, MEO, LEO), и соответствующей степени удаленности ЗС от ретранслятора.</w:t>
      </w:r>
    </w:p>
    <w:p w:rsidR="00325AA7" w:rsidRPr="008E412C" w:rsidRDefault="00325AA7" w:rsidP="00325AA7">
      <w:pPr>
        <w:ind w:firstLine="567"/>
        <w:jc w:val="both"/>
        <w:rPr>
          <w:rFonts w:ascii="Times New Roman" w:hAnsi="Times New Roman" w:cs="Times New Roman"/>
          <w:sz w:val="28"/>
          <w:szCs w:val="28"/>
        </w:rPr>
      </w:pPr>
      <w:r w:rsidRPr="008E412C">
        <w:rPr>
          <w:rFonts w:ascii="Times New Roman" w:hAnsi="Times New Roman" w:cs="Times New Roman"/>
          <w:sz w:val="28"/>
          <w:szCs w:val="28"/>
        </w:rPr>
        <w:t>ЗС для диапазонов 6/4 ГГц и 14/11-12 ГГц часто классифицируют только по размерам их антенн:</w:t>
      </w:r>
    </w:p>
    <w:p w:rsidR="00325AA7" w:rsidRPr="008E412C" w:rsidRDefault="00325AA7" w:rsidP="00325AA7">
      <w:pPr>
        <w:numPr>
          <w:ilvl w:val="0"/>
          <w:numId w:val="18"/>
        </w:numPr>
        <w:tabs>
          <w:tab w:val="left" w:pos="567"/>
        </w:tabs>
        <w:spacing w:after="0"/>
        <w:ind w:firstLine="540"/>
        <w:jc w:val="both"/>
        <w:rPr>
          <w:rFonts w:ascii="Times New Roman" w:hAnsi="Times New Roman" w:cs="Times New Roman"/>
          <w:sz w:val="28"/>
          <w:szCs w:val="28"/>
        </w:rPr>
      </w:pPr>
      <w:r w:rsidRPr="008E412C">
        <w:rPr>
          <w:rFonts w:ascii="Times New Roman" w:hAnsi="Times New Roman" w:cs="Times New Roman"/>
          <w:sz w:val="28"/>
          <w:szCs w:val="28"/>
        </w:rPr>
        <w:t xml:space="preserve">большие станции: антенны примерно от </w:t>
      </w:r>
      <w:smartTag w:uri="urn:schemas-microsoft-com:office:smarttags" w:element="metricconverter">
        <w:smartTagPr>
          <w:attr w:name="ProductID" w:val="33 м"/>
        </w:smartTagPr>
        <w:r w:rsidRPr="008E412C">
          <w:rPr>
            <w:rFonts w:ascii="Times New Roman" w:hAnsi="Times New Roman" w:cs="Times New Roman"/>
            <w:sz w:val="28"/>
            <w:szCs w:val="28"/>
          </w:rPr>
          <w:t>33 м</w:t>
        </w:r>
      </w:smartTag>
      <w:r w:rsidRPr="008E412C">
        <w:rPr>
          <w:rFonts w:ascii="Times New Roman" w:hAnsi="Times New Roman" w:cs="Times New Roman"/>
          <w:sz w:val="28"/>
          <w:szCs w:val="28"/>
        </w:rPr>
        <w:t xml:space="preserve"> до </w:t>
      </w:r>
      <w:smartTag w:uri="urn:schemas-microsoft-com:office:smarttags" w:element="metricconverter">
        <w:smartTagPr>
          <w:attr w:name="ProductID" w:val="15 м"/>
        </w:smartTagPr>
        <w:r w:rsidRPr="008E412C">
          <w:rPr>
            <w:rFonts w:ascii="Times New Roman" w:hAnsi="Times New Roman" w:cs="Times New Roman"/>
            <w:sz w:val="28"/>
            <w:szCs w:val="28"/>
          </w:rPr>
          <w:t>15 м</w:t>
        </w:r>
      </w:smartTag>
      <w:r w:rsidRPr="008E412C">
        <w:rPr>
          <w:rFonts w:ascii="Times New Roman" w:hAnsi="Times New Roman" w:cs="Times New Roman"/>
          <w:sz w:val="28"/>
          <w:szCs w:val="28"/>
        </w:rPr>
        <w:t>;</w:t>
      </w:r>
    </w:p>
    <w:p w:rsidR="00325AA7" w:rsidRPr="008E412C" w:rsidRDefault="00325AA7" w:rsidP="00325AA7">
      <w:pPr>
        <w:numPr>
          <w:ilvl w:val="0"/>
          <w:numId w:val="18"/>
        </w:numPr>
        <w:tabs>
          <w:tab w:val="left" w:pos="567"/>
        </w:tabs>
        <w:spacing w:after="0"/>
        <w:ind w:firstLine="540"/>
        <w:jc w:val="both"/>
        <w:rPr>
          <w:rFonts w:ascii="Times New Roman" w:hAnsi="Times New Roman" w:cs="Times New Roman"/>
          <w:sz w:val="28"/>
          <w:szCs w:val="28"/>
        </w:rPr>
      </w:pPr>
      <w:r w:rsidRPr="008E412C">
        <w:rPr>
          <w:rFonts w:ascii="Times New Roman" w:hAnsi="Times New Roman" w:cs="Times New Roman"/>
          <w:sz w:val="28"/>
          <w:szCs w:val="28"/>
        </w:rPr>
        <w:t xml:space="preserve">средние станции:  антенны примерно от </w:t>
      </w:r>
      <w:smartTag w:uri="urn:schemas-microsoft-com:office:smarttags" w:element="metricconverter">
        <w:smartTagPr>
          <w:attr w:name="ProductID" w:val="15 м"/>
        </w:smartTagPr>
        <w:r w:rsidRPr="008E412C">
          <w:rPr>
            <w:rFonts w:ascii="Times New Roman" w:hAnsi="Times New Roman" w:cs="Times New Roman"/>
            <w:sz w:val="28"/>
            <w:szCs w:val="28"/>
          </w:rPr>
          <w:t>15 м</w:t>
        </w:r>
      </w:smartTag>
      <w:r w:rsidRPr="008E412C">
        <w:rPr>
          <w:rFonts w:ascii="Times New Roman" w:hAnsi="Times New Roman" w:cs="Times New Roman"/>
          <w:sz w:val="28"/>
          <w:szCs w:val="28"/>
        </w:rPr>
        <w:t xml:space="preserve"> до </w:t>
      </w:r>
      <w:smartTag w:uri="urn:schemas-microsoft-com:office:smarttags" w:element="metricconverter">
        <w:smartTagPr>
          <w:attr w:name="ProductID" w:val="7 м"/>
        </w:smartTagPr>
        <w:r w:rsidRPr="008E412C">
          <w:rPr>
            <w:rFonts w:ascii="Times New Roman" w:hAnsi="Times New Roman" w:cs="Times New Roman"/>
            <w:sz w:val="28"/>
            <w:szCs w:val="28"/>
          </w:rPr>
          <w:t>7 м</w:t>
        </w:r>
      </w:smartTag>
      <w:r w:rsidRPr="008E412C">
        <w:rPr>
          <w:rFonts w:ascii="Times New Roman" w:hAnsi="Times New Roman" w:cs="Times New Roman"/>
          <w:sz w:val="28"/>
          <w:szCs w:val="28"/>
        </w:rPr>
        <w:t xml:space="preserve">; </w:t>
      </w:r>
    </w:p>
    <w:p w:rsidR="00325AA7" w:rsidRPr="008E412C" w:rsidRDefault="00325AA7" w:rsidP="00325AA7">
      <w:pPr>
        <w:numPr>
          <w:ilvl w:val="0"/>
          <w:numId w:val="18"/>
        </w:numPr>
        <w:tabs>
          <w:tab w:val="left" w:pos="567"/>
        </w:tabs>
        <w:spacing w:after="0"/>
        <w:ind w:firstLine="540"/>
        <w:jc w:val="both"/>
        <w:rPr>
          <w:rFonts w:ascii="Times New Roman" w:hAnsi="Times New Roman" w:cs="Times New Roman"/>
          <w:sz w:val="28"/>
          <w:szCs w:val="28"/>
        </w:rPr>
      </w:pPr>
      <w:r w:rsidRPr="008E412C">
        <w:rPr>
          <w:rFonts w:ascii="Times New Roman" w:hAnsi="Times New Roman" w:cs="Times New Roman"/>
          <w:sz w:val="28"/>
          <w:szCs w:val="28"/>
        </w:rPr>
        <w:t xml:space="preserve">малые станции:  антенны примерно от </w:t>
      </w:r>
      <w:smartTag w:uri="urn:schemas-microsoft-com:office:smarttags" w:element="metricconverter">
        <w:smartTagPr>
          <w:attr w:name="ProductID" w:val="7 м"/>
        </w:smartTagPr>
        <w:r w:rsidRPr="008E412C">
          <w:rPr>
            <w:rFonts w:ascii="Times New Roman" w:hAnsi="Times New Roman" w:cs="Times New Roman"/>
            <w:sz w:val="28"/>
            <w:szCs w:val="28"/>
          </w:rPr>
          <w:t>7 м</w:t>
        </w:r>
      </w:smartTag>
      <w:r w:rsidRPr="008E412C">
        <w:rPr>
          <w:rFonts w:ascii="Times New Roman" w:hAnsi="Times New Roman" w:cs="Times New Roman"/>
          <w:sz w:val="28"/>
          <w:szCs w:val="28"/>
        </w:rPr>
        <w:t xml:space="preserve"> до </w:t>
      </w:r>
      <w:smartTag w:uri="urn:schemas-microsoft-com:office:smarttags" w:element="metricconverter">
        <w:smartTagPr>
          <w:attr w:name="ProductID" w:val="3 м"/>
        </w:smartTagPr>
        <w:r w:rsidRPr="008E412C">
          <w:rPr>
            <w:rFonts w:ascii="Times New Roman" w:hAnsi="Times New Roman" w:cs="Times New Roman"/>
            <w:sz w:val="28"/>
            <w:szCs w:val="28"/>
          </w:rPr>
          <w:t>3 м</w:t>
        </w:r>
      </w:smartTag>
      <w:r w:rsidRPr="008E412C">
        <w:rPr>
          <w:rFonts w:ascii="Times New Roman" w:hAnsi="Times New Roman" w:cs="Times New Roman"/>
          <w:sz w:val="28"/>
          <w:szCs w:val="28"/>
        </w:rPr>
        <w:t xml:space="preserve"> и меньше;</w:t>
      </w:r>
    </w:p>
    <w:p w:rsidR="00325AA7" w:rsidRPr="008E412C" w:rsidRDefault="00325AA7" w:rsidP="00325AA7">
      <w:pPr>
        <w:numPr>
          <w:ilvl w:val="0"/>
          <w:numId w:val="18"/>
        </w:numPr>
        <w:tabs>
          <w:tab w:val="left" w:pos="567"/>
        </w:tabs>
        <w:spacing w:after="0"/>
        <w:ind w:firstLine="540"/>
        <w:jc w:val="both"/>
        <w:rPr>
          <w:rFonts w:ascii="Times New Roman" w:hAnsi="Times New Roman" w:cs="Times New Roman"/>
          <w:sz w:val="28"/>
          <w:szCs w:val="28"/>
        </w:rPr>
      </w:pPr>
      <w:r w:rsidRPr="008E412C">
        <w:rPr>
          <w:rFonts w:ascii="Times New Roman" w:hAnsi="Times New Roman" w:cs="Times New Roman"/>
          <w:sz w:val="28"/>
          <w:szCs w:val="28"/>
        </w:rPr>
        <w:t xml:space="preserve">микростанции для сетей VSAT: антенны от </w:t>
      </w:r>
      <w:smartTag w:uri="urn:schemas-microsoft-com:office:smarttags" w:element="metricconverter">
        <w:smartTagPr>
          <w:attr w:name="ProductID" w:val="4 м"/>
        </w:smartTagPr>
        <w:r w:rsidRPr="008E412C">
          <w:rPr>
            <w:rFonts w:ascii="Times New Roman" w:hAnsi="Times New Roman" w:cs="Times New Roman"/>
            <w:sz w:val="28"/>
            <w:szCs w:val="28"/>
          </w:rPr>
          <w:t>4 м</w:t>
        </w:r>
      </w:smartTag>
      <w:r w:rsidRPr="008E412C">
        <w:rPr>
          <w:rFonts w:ascii="Times New Roman" w:hAnsi="Times New Roman" w:cs="Times New Roman"/>
          <w:sz w:val="28"/>
          <w:szCs w:val="28"/>
        </w:rPr>
        <w:t xml:space="preserve"> до </w:t>
      </w:r>
      <w:smartTag w:uri="urn:schemas-microsoft-com:office:smarttags" w:element="metricconverter">
        <w:smartTagPr>
          <w:attr w:name="ProductID" w:val="0,7 м"/>
        </w:smartTagPr>
        <w:r w:rsidRPr="008E412C">
          <w:rPr>
            <w:rFonts w:ascii="Times New Roman" w:hAnsi="Times New Roman" w:cs="Times New Roman"/>
            <w:sz w:val="28"/>
            <w:szCs w:val="28"/>
          </w:rPr>
          <w:t>0,7 м</w:t>
        </w:r>
      </w:smartTag>
      <w:r w:rsidRPr="008E412C">
        <w:rPr>
          <w:rFonts w:ascii="Times New Roman" w:hAnsi="Times New Roman" w:cs="Times New Roman"/>
          <w:sz w:val="28"/>
          <w:szCs w:val="28"/>
        </w:rPr>
        <w:t>.</w:t>
      </w:r>
    </w:p>
    <w:p w:rsidR="00325AA7" w:rsidRPr="008E412C" w:rsidRDefault="00325AA7" w:rsidP="00325AA7">
      <w:pPr>
        <w:tabs>
          <w:tab w:val="left" w:pos="567"/>
        </w:tabs>
        <w:spacing w:after="0"/>
        <w:ind w:left="540"/>
        <w:jc w:val="both"/>
        <w:rPr>
          <w:rFonts w:ascii="Times New Roman" w:hAnsi="Times New Roman" w:cs="Times New Roman"/>
          <w:sz w:val="28"/>
          <w:szCs w:val="28"/>
        </w:rPr>
      </w:pPr>
    </w:p>
    <w:p w:rsidR="00325AA7" w:rsidRPr="008E412C" w:rsidRDefault="00325AA7" w:rsidP="00325AA7">
      <w:pPr>
        <w:rPr>
          <w:rFonts w:ascii="Times New Roman" w:hAnsi="Times New Roman" w:cs="Times New Roman"/>
          <w:b/>
          <w:color w:val="000000"/>
          <w:sz w:val="28"/>
          <w:szCs w:val="28"/>
        </w:rPr>
      </w:pPr>
      <w:r w:rsidRPr="008E412C">
        <w:rPr>
          <w:rFonts w:ascii="Times New Roman" w:hAnsi="Times New Roman" w:cs="Times New Roman"/>
          <w:b/>
          <w:color w:val="000000"/>
          <w:sz w:val="28"/>
          <w:szCs w:val="28"/>
        </w:rPr>
        <w:t>40. Напишите основные характеристики ЗС в системе спутниковой связи</w:t>
      </w:r>
    </w:p>
    <w:p w:rsidR="00325AA7" w:rsidRPr="008E412C" w:rsidRDefault="00325AA7" w:rsidP="00325AA7">
      <w:pPr>
        <w:ind w:firstLine="567"/>
        <w:jc w:val="both"/>
        <w:rPr>
          <w:rFonts w:ascii="Times New Roman" w:hAnsi="Times New Roman" w:cs="Times New Roman"/>
          <w:sz w:val="28"/>
          <w:szCs w:val="28"/>
        </w:rPr>
      </w:pPr>
      <w:r w:rsidRPr="008E412C">
        <w:rPr>
          <w:rFonts w:ascii="Times New Roman" w:hAnsi="Times New Roman" w:cs="Times New Roman"/>
          <w:sz w:val="28"/>
          <w:szCs w:val="28"/>
        </w:rPr>
        <w:t>Общая структурная схема типовой ЗС спутниковой связи приведена на рисунке 4.1.</w:t>
      </w:r>
    </w:p>
    <w:p w:rsidR="00325AA7" w:rsidRPr="008E412C" w:rsidRDefault="00325AA7" w:rsidP="00325AA7">
      <w:pPr>
        <w:jc w:val="both"/>
        <w:rPr>
          <w:rFonts w:ascii="Times New Roman" w:hAnsi="Times New Roman" w:cs="Times New Roman"/>
          <w:sz w:val="28"/>
          <w:szCs w:val="28"/>
        </w:rPr>
      </w:pPr>
      <w:r w:rsidRPr="008E412C">
        <w:rPr>
          <w:rFonts w:ascii="Times New Roman" w:hAnsi="Times New Roman" w:cs="Times New Roman"/>
          <w:sz w:val="28"/>
          <w:szCs w:val="28"/>
        </w:rPr>
        <w:t>В станцию входят следующие основные подсистемы:</w:t>
      </w:r>
    </w:p>
    <w:p w:rsidR="00325AA7" w:rsidRPr="008E412C" w:rsidRDefault="00325AA7" w:rsidP="00325AA7">
      <w:pPr>
        <w:numPr>
          <w:ilvl w:val="0"/>
          <w:numId w:val="20"/>
        </w:numPr>
        <w:tabs>
          <w:tab w:val="left" w:pos="0"/>
          <w:tab w:val="left" w:pos="567"/>
        </w:tabs>
        <w:spacing w:after="0"/>
        <w:ind w:firstLine="558"/>
        <w:jc w:val="both"/>
        <w:rPr>
          <w:rFonts w:ascii="Times New Roman" w:hAnsi="Times New Roman" w:cs="Times New Roman"/>
          <w:sz w:val="28"/>
          <w:szCs w:val="28"/>
        </w:rPr>
      </w:pPr>
      <w:r w:rsidRPr="008E412C">
        <w:rPr>
          <w:rFonts w:ascii="Times New Roman" w:hAnsi="Times New Roman" w:cs="Times New Roman"/>
          <w:sz w:val="28"/>
          <w:szCs w:val="28"/>
        </w:rPr>
        <w:t>антенная система;</w:t>
      </w:r>
    </w:p>
    <w:p w:rsidR="00325AA7" w:rsidRPr="008E412C" w:rsidRDefault="00325AA7" w:rsidP="00325AA7">
      <w:pPr>
        <w:numPr>
          <w:ilvl w:val="0"/>
          <w:numId w:val="20"/>
        </w:numPr>
        <w:tabs>
          <w:tab w:val="left" w:pos="0"/>
          <w:tab w:val="left" w:pos="567"/>
        </w:tabs>
        <w:spacing w:after="0"/>
        <w:ind w:firstLine="558"/>
        <w:jc w:val="both"/>
        <w:rPr>
          <w:rFonts w:ascii="Times New Roman" w:hAnsi="Times New Roman" w:cs="Times New Roman"/>
          <w:sz w:val="28"/>
          <w:szCs w:val="28"/>
        </w:rPr>
      </w:pPr>
      <w:r w:rsidRPr="008E412C">
        <w:rPr>
          <w:rFonts w:ascii="Times New Roman" w:hAnsi="Times New Roman" w:cs="Times New Roman"/>
          <w:sz w:val="28"/>
          <w:szCs w:val="28"/>
        </w:rPr>
        <w:t>малошумящие усилители приемника;</w:t>
      </w:r>
    </w:p>
    <w:p w:rsidR="00325AA7" w:rsidRPr="008E412C" w:rsidRDefault="00325AA7" w:rsidP="00325AA7">
      <w:pPr>
        <w:numPr>
          <w:ilvl w:val="0"/>
          <w:numId w:val="20"/>
        </w:numPr>
        <w:tabs>
          <w:tab w:val="left" w:pos="0"/>
          <w:tab w:val="left" w:pos="567"/>
        </w:tabs>
        <w:spacing w:after="0"/>
        <w:ind w:firstLine="558"/>
        <w:jc w:val="both"/>
        <w:rPr>
          <w:rFonts w:ascii="Times New Roman" w:hAnsi="Times New Roman" w:cs="Times New Roman"/>
          <w:sz w:val="28"/>
          <w:szCs w:val="28"/>
        </w:rPr>
      </w:pPr>
      <w:r w:rsidRPr="008E412C">
        <w:rPr>
          <w:rFonts w:ascii="Times New Roman" w:hAnsi="Times New Roman" w:cs="Times New Roman"/>
          <w:sz w:val="28"/>
          <w:szCs w:val="28"/>
        </w:rPr>
        <w:lastRenderedPageBreak/>
        <w:t>усилители мощности передатчика;</w:t>
      </w:r>
    </w:p>
    <w:p w:rsidR="00325AA7" w:rsidRPr="008E412C" w:rsidRDefault="00325AA7" w:rsidP="00325AA7">
      <w:pPr>
        <w:numPr>
          <w:ilvl w:val="0"/>
          <w:numId w:val="20"/>
        </w:numPr>
        <w:tabs>
          <w:tab w:val="left" w:pos="0"/>
          <w:tab w:val="left" w:pos="567"/>
        </w:tabs>
        <w:spacing w:after="0"/>
        <w:ind w:firstLine="558"/>
        <w:jc w:val="both"/>
        <w:rPr>
          <w:rFonts w:ascii="Times New Roman" w:hAnsi="Times New Roman" w:cs="Times New Roman"/>
          <w:sz w:val="28"/>
          <w:szCs w:val="28"/>
        </w:rPr>
      </w:pPr>
      <w:r w:rsidRPr="008E412C">
        <w:rPr>
          <w:rFonts w:ascii="Times New Roman" w:hAnsi="Times New Roman" w:cs="Times New Roman"/>
          <w:sz w:val="28"/>
          <w:szCs w:val="28"/>
        </w:rPr>
        <w:t>связное оборудование (преобразователи частоты и модемы);</w:t>
      </w:r>
    </w:p>
    <w:p w:rsidR="00325AA7" w:rsidRPr="008E412C" w:rsidRDefault="00325AA7" w:rsidP="00325AA7">
      <w:pPr>
        <w:numPr>
          <w:ilvl w:val="0"/>
          <w:numId w:val="20"/>
        </w:numPr>
        <w:tabs>
          <w:tab w:val="left" w:pos="0"/>
          <w:tab w:val="left" w:pos="567"/>
        </w:tabs>
        <w:spacing w:after="0"/>
        <w:ind w:firstLine="558"/>
        <w:jc w:val="both"/>
        <w:rPr>
          <w:rFonts w:ascii="Times New Roman" w:hAnsi="Times New Roman" w:cs="Times New Roman"/>
          <w:sz w:val="28"/>
          <w:szCs w:val="28"/>
        </w:rPr>
      </w:pPr>
      <w:r w:rsidRPr="008E412C">
        <w:rPr>
          <w:rFonts w:ascii="Times New Roman" w:hAnsi="Times New Roman" w:cs="Times New Roman"/>
          <w:sz w:val="28"/>
          <w:szCs w:val="28"/>
        </w:rPr>
        <w:t>аппаратура уплотнения/разуплотнения;</w:t>
      </w:r>
    </w:p>
    <w:p w:rsidR="00325AA7" w:rsidRPr="008E412C" w:rsidRDefault="00325AA7" w:rsidP="00325AA7">
      <w:pPr>
        <w:numPr>
          <w:ilvl w:val="0"/>
          <w:numId w:val="20"/>
        </w:numPr>
        <w:tabs>
          <w:tab w:val="left" w:pos="0"/>
          <w:tab w:val="left" w:pos="567"/>
        </w:tabs>
        <w:spacing w:after="0"/>
        <w:ind w:firstLine="558"/>
        <w:jc w:val="both"/>
        <w:rPr>
          <w:rFonts w:ascii="Times New Roman" w:hAnsi="Times New Roman" w:cs="Times New Roman"/>
          <w:sz w:val="28"/>
          <w:szCs w:val="28"/>
        </w:rPr>
      </w:pPr>
      <w:r w:rsidRPr="008E412C">
        <w:rPr>
          <w:rFonts w:ascii="Times New Roman" w:hAnsi="Times New Roman" w:cs="Times New Roman"/>
          <w:sz w:val="28"/>
          <w:szCs w:val="28"/>
        </w:rPr>
        <w:t>аппаратура для соединения с наземной сетью связи;</w:t>
      </w:r>
    </w:p>
    <w:p w:rsidR="00325AA7" w:rsidRPr="008E412C" w:rsidRDefault="00325AA7" w:rsidP="00325AA7">
      <w:pPr>
        <w:ind w:firstLine="558"/>
        <w:jc w:val="both"/>
        <w:rPr>
          <w:rFonts w:ascii="Times New Roman" w:hAnsi="Times New Roman" w:cs="Times New Roman"/>
          <w:sz w:val="28"/>
          <w:szCs w:val="28"/>
        </w:rPr>
      </w:pPr>
      <w:r w:rsidRPr="008E412C">
        <w:rPr>
          <w:rFonts w:ascii="Times New Roman" w:hAnsi="Times New Roman" w:cs="Times New Roman"/>
          <w:sz w:val="28"/>
          <w:szCs w:val="28"/>
        </w:rPr>
        <w:t>- вспомогательное оборудование (аппаратура управления и контроля, измерительное оборудование, аппаратура служебного канала);</w:t>
      </w:r>
    </w:p>
    <w:p w:rsidR="00325AA7" w:rsidRPr="008E412C" w:rsidRDefault="00325AA7" w:rsidP="00325AA7">
      <w:pPr>
        <w:numPr>
          <w:ilvl w:val="0"/>
          <w:numId w:val="20"/>
        </w:numPr>
        <w:tabs>
          <w:tab w:val="left" w:pos="0"/>
          <w:tab w:val="left" w:pos="567"/>
        </w:tabs>
        <w:spacing w:after="0"/>
        <w:ind w:firstLine="558"/>
        <w:jc w:val="both"/>
        <w:rPr>
          <w:rFonts w:ascii="Times New Roman" w:hAnsi="Times New Roman" w:cs="Times New Roman"/>
          <w:sz w:val="28"/>
          <w:szCs w:val="28"/>
        </w:rPr>
      </w:pPr>
      <w:r w:rsidRPr="008E412C">
        <w:rPr>
          <w:rFonts w:ascii="Times New Roman" w:hAnsi="Times New Roman" w:cs="Times New Roman"/>
          <w:sz w:val="28"/>
          <w:szCs w:val="28"/>
        </w:rPr>
        <w:t>аппаратура электропитания (сетевой источник питания с возможностью резервирования и источники бесперебойного питания);</w:t>
      </w:r>
    </w:p>
    <w:p w:rsidR="00325AA7" w:rsidRPr="008E412C" w:rsidRDefault="00325AA7" w:rsidP="00325AA7">
      <w:pPr>
        <w:numPr>
          <w:ilvl w:val="0"/>
          <w:numId w:val="20"/>
        </w:numPr>
        <w:tabs>
          <w:tab w:val="left" w:pos="0"/>
          <w:tab w:val="left" w:pos="567"/>
        </w:tabs>
        <w:spacing w:after="0"/>
        <w:ind w:firstLine="558"/>
        <w:jc w:val="both"/>
        <w:rPr>
          <w:rFonts w:ascii="Times New Roman" w:hAnsi="Times New Roman" w:cs="Times New Roman"/>
          <w:sz w:val="28"/>
          <w:szCs w:val="28"/>
        </w:rPr>
      </w:pPr>
      <w:r w:rsidRPr="008E412C">
        <w:rPr>
          <w:rFonts w:ascii="Times New Roman" w:hAnsi="Times New Roman" w:cs="Times New Roman"/>
          <w:sz w:val="28"/>
          <w:szCs w:val="28"/>
        </w:rPr>
        <w:t>инфраструктура общего назначения (все помещения, здания и сооружения).</w:t>
      </w:r>
    </w:p>
    <w:p w:rsidR="00325AA7" w:rsidRPr="008E412C" w:rsidRDefault="00052E06" w:rsidP="00325AA7">
      <w:pPr>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r>
      <w:r>
        <w:rPr>
          <w:rFonts w:ascii="Times New Roman" w:hAnsi="Times New Roman" w:cs="Times New Roman"/>
          <w:noProof/>
          <w:sz w:val="28"/>
          <w:szCs w:val="28"/>
          <w:lang w:eastAsia="ru-RU"/>
        </w:rPr>
        <w:pict>
          <v:group id="Группа 55" o:spid="_x0000_s1714" style="width:521.55pt;height:271pt;mso-position-horizontal-relative:char;mso-position-vertical-relative:line" coordorigin="1473,6458" coordsize="10431,5420">
            <v:group id="Group 35" o:spid="_x0000_s1715" style="position:absolute;left:9320;top:7766;width:2584;height:1272" coordorigin="9111,10002" coordsize="2795,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Arc 36" o:spid="_x0000_s1716" style="position:absolute;left:9130;top:9983;width:1272;height:1310;rotation:-8581705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" adj="0,,0" path="m-1,259nfc1104,86,2221,,3340,,14472,,23781,8460,24841,19542em-1,259nsc1104,86,2221,,3340,,14472,,23781,8460,24841,19542l3340,21600,-1,259xe" filled="f">
                <v:stroke joinstyle="round"/>
                <v:formulas/>
                <v:path arrowok="t" o:extrusionok="f" o:connecttype="custom" o:connectlocs="0,16;1272,1185;171,1310" o:connectangles="0,0,0"/>
              </v:shape>
              <v:shape id="Arc 37" o:spid="_x0000_s1717" style="position:absolute;left:9915;top:10314;width:1991;height:489;rotation:819258fd;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" adj="0,,0" path="m20130,-1nfc21101,2496,21600,5152,21600,7832v,191,-3,383,-8,575em20130,-1nsc21101,2496,21600,5152,21600,7832v,191,-3,383,-8,575l,7832,20130,-1xe" filled="f">
                <v:stroke joinstyle="round"/>
                <v:formulas/>
                <v:path arrowok="t" o:extrusionok="f" o:connecttype="custom" o:connectlocs="1856,0;1990,489;0,456" o:connectangles="0,0,0"/>
              </v:shape>
              <v:line id="Line 38" o:spid="_x0000_s1718" style="position:absolute;flip:x;visibility:visible" from="9441,11034" to="9968,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"/>
              <v:line id="Line 39" o:spid="_x0000_s1719" style="position:absolute;visibility:visible" from="9441,10314" to="10020,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group>
            <v:shape id="Text Box 40" o:spid="_x0000_s1720" type="#_x0000_t202" style="position:absolute;left:8355;top:8102;width:1155;height:6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">
              <v:textbox inset=".5mm,.3mm,.5mm,.3mm">
                <w:txbxContent>
                  <w:p w:rsidR="00325AA7" w:rsidRPr="00F45E28" w:rsidRDefault="00325AA7" w:rsidP="00325AA7">
                    <w:pPr>
                      <w:spacing w:before="60"/>
                      <w:jc w:val="center"/>
                      <w:rPr>
                        <w:rFonts w:ascii="Arial" w:hAnsi="Arial" w:cs="Arial"/>
                        <w:sz w:val="18"/>
                        <w:szCs w:val="18"/>
                      </w:rPr>
                    </w:pPr>
                    <w:r w:rsidRPr="00F45E28">
                      <w:rPr>
                        <w:rFonts w:ascii="Arial" w:hAnsi="Arial" w:cs="Arial"/>
                        <w:sz w:val="18"/>
                        <w:szCs w:val="18"/>
                      </w:rPr>
                      <w:t>Антенный облучатель</w:t>
                    </w:r>
                  </w:p>
                </w:txbxContent>
              </v:textbox>
            </v:shape>
            <v:shape id="Text Box 41" o:spid="_x0000_s1721" type="#_x0000_t202" style="position:absolute;left:7230;top:8191;width:1125;height: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">
              <v:textbox inset=".5mm,.3mm,.5mm,.3mm">
                <w:txbxContent>
                  <w:p w:rsidR="00325AA7" w:rsidRPr="007806EB" w:rsidRDefault="00325AA7" w:rsidP="00325AA7">
                    <w:pPr>
                      <w:spacing w:before="60"/>
                      <w:rPr>
                        <w:rFonts w:ascii="Arial" w:hAnsi="Arial" w:cs="Arial"/>
                        <w:sz w:val="20"/>
                      </w:rPr>
                    </w:pPr>
                    <w:r w:rsidRPr="007806EB">
                      <w:rPr>
                        <w:rFonts w:ascii="Arial" w:hAnsi="Arial" w:cs="Arial"/>
                        <w:sz w:val="20"/>
                      </w:rPr>
                      <w:t>Диплексор</w:t>
                    </w:r>
                  </w:p>
                </w:txbxContent>
              </v:textbox>
            </v:shape>
            <v:shape id="Text Box 42" o:spid="_x0000_s1722" type="#_x0000_t202" style="position:absolute;left:7502;top:6991;width:1205;height:4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">
              <v:textbox inset=".5mm,.3mm,.5mm,.3mm">
                <w:txbxContent>
                  <w:p w:rsidR="00325AA7" w:rsidRPr="007806EB" w:rsidRDefault="00325AA7" w:rsidP="00325AA7">
                    <w:pPr>
                      <w:jc w:val="center"/>
                      <w:rPr>
                        <w:rFonts w:ascii="Arial" w:hAnsi="Arial" w:cs="Arial"/>
                        <w:sz w:val="20"/>
                      </w:rPr>
                    </w:pPr>
                    <w:r w:rsidRPr="007806EB">
                      <w:rPr>
                        <w:rFonts w:ascii="Arial" w:hAnsi="Arial" w:cs="Arial"/>
                        <w:sz w:val="20"/>
                      </w:rPr>
                      <w:t>Усилители мощности</w:t>
                    </w:r>
                  </w:p>
                </w:txbxContent>
              </v:textbox>
            </v:shape>
            <v:shape id="Text Box 43" o:spid="_x0000_s1723" type="#_x0000_t202" style="position:absolute;left:7502;top:9212;width:1356;height:6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">
              <v:textbox inset=".5mm,.3mm,.5mm,.3mm">
                <w:txbxContent>
                  <w:p w:rsidR="00325AA7" w:rsidRPr="00F45E28" w:rsidRDefault="00325AA7" w:rsidP="00325AA7">
                    <w:pPr>
                      <w:spacing w:before="60"/>
                      <w:jc w:val="center"/>
                      <w:rPr>
                        <w:rFonts w:ascii="Arial" w:hAnsi="Arial" w:cs="Arial"/>
                        <w:sz w:val="18"/>
                        <w:szCs w:val="18"/>
                      </w:rPr>
                    </w:pPr>
                    <w:r w:rsidRPr="00F45E28">
                      <w:rPr>
                        <w:rFonts w:ascii="Arial" w:hAnsi="Arial" w:cs="Arial"/>
                        <w:sz w:val="18"/>
                        <w:szCs w:val="18"/>
                      </w:rPr>
                      <w:t>Малошумящие усилители</w:t>
                    </w:r>
                  </w:p>
                </w:txbxContent>
              </v:textbox>
            </v:shape>
            <v:shape id="Text Box 44" o:spid="_x0000_s1724" type="#_x0000_t202" style="position:absolute;left:6848;top:7036;width:452;height:9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">
              <v:textbox style="layout-flow:vertical;mso-layout-flow-alt:bottom-to-top" inset=".5mm,.3mm,.5mm,.3mm">
                <w:txbxContent>
                  <w:p w:rsidR="00325AA7" w:rsidRPr="00F45E28" w:rsidRDefault="00325AA7" w:rsidP="00325AA7">
                    <w:pPr>
                      <w:spacing w:before="60"/>
                      <w:jc w:val="center"/>
                      <w:rPr>
                        <w:rFonts w:ascii="Arial" w:hAnsi="Arial" w:cs="Arial"/>
                        <w:sz w:val="18"/>
                        <w:szCs w:val="18"/>
                      </w:rPr>
                    </w:pPr>
                    <w:r w:rsidRPr="00F45E28">
                      <w:rPr>
                        <w:rFonts w:ascii="Arial" w:hAnsi="Arial" w:cs="Arial"/>
                        <w:sz w:val="18"/>
                        <w:szCs w:val="18"/>
                      </w:rPr>
                      <w:t>Сумматор</w:t>
                    </w:r>
                  </w:p>
                </w:txbxContent>
              </v:textbox>
            </v:shape>
            <v:shape id="Text Box 45" o:spid="_x0000_s1725" type="#_x0000_t202" style="position:absolute;left:6898;top:9212;width:402;height:9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">
              <v:textbox style="layout-flow:vertical;mso-layout-flow-alt:bottom-to-top" inset=".5mm,.3mm,.5mm,.3mm">
                <w:txbxContent>
                  <w:p w:rsidR="00325AA7" w:rsidRPr="00F45E28" w:rsidRDefault="00325AA7" w:rsidP="00325AA7">
                    <w:pPr>
                      <w:spacing w:before="60"/>
                      <w:jc w:val="center"/>
                      <w:rPr>
                        <w:rFonts w:ascii="Arial" w:hAnsi="Arial" w:cs="Arial"/>
                        <w:sz w:val="18"/>
                        <w:szCs w:val="18"/>
                      </w:rPr>
                    </w:pPr>
                    <w:r w:rsidRPr="00F45E28">
                      <w:rPr>
                        <w:rFonts w:ascii="Arial" w:hAnsi="Arial" w:cs="Arial"/>
                        <w:sz w:val="18"/>
                        <w:szCs w:val="18"/>
                      </w:rPr>
                      <w:t>Делитель</w:t>
                    </w:r>
                  </w:p>
                </w:txbxContent>
              </v:textbox>
            </v:shape>
            <v:shape id="Text Box 46" o:spid="_x0000_s1726" type="#_x0000_t202" style="position:absolute;left:4939;top:7080;width:1658;height:6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">
              <v:textbox inset=".5mm,.3mm,.5mm,.3mm">
                <w:txbxContent>
                  <w:p w:rsidR="00325AA7" w:rsidRPr="00F45E28" w:rsidRDefault="00325AA7" w:rsidP="00325AA7">
                    <w:pPr>
                      <w:jc w:val="center"/>
                      <w:rPr>
                        <w:rFonts w:ascii="Arial" w:hAnsi="Arial" w:cs="Arial"/>
                        <w:sz w:val="18"/>
                        <w:szCs w:val="18"/>
                      </w:rPr>
                    </w:pPr>
                    <w:r w:rsidRPr="00F45E28">
                      <w:rPr>
                        <w:rFonts w:ascii="Arial" w:hAnsi="Arial" w:cs="Arial"/>
                        <w:sz w:val="18"/>
                        <w:szCs w:val="18"/>
                      </w:rPr>
                      <w:t>Повышающий преобразователь частоты</w:t>
                    </w:r>
                  </w:p>
                </w:txbxContent>
              </v:textbox>
            </v:shape>
            <v:shape id="Text Box 47" o:spid="_x0000_s1727" type="#_x0000_t202" style="position:absolute;left:4990;top:9257;width:1657;height:6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">
              <v:textbox inset=".5mm,.3mm,.5mm,.3mm">
                <w:txbxContent>
                  <w:p w:rsidR="00325AA7" w:rsidRPr="00F45E28" w:rsidRDefault="00325AA7" w:rsidP="00325AA7">
                    <w:pPr>
                      <w:jc w:val="center"/>
                      <w:rPr>
                        <w:rFonts w:ascii="Arial" w:hAnsi="Arial" w:cs="Arial"/>
                        <w:sz w:val="18"/>
                        <w:szCs w:val="18"/>
                      </w:rPr>
                    </w:pPr>
                    <w:r w:rsidRPr="00F45E28">
                      <w:rPr>
                        <w:rFonts w:ascii="Arial" w:hAnsi="Arial" w:cs="Arial"/>
                        <w:sz w:val="18"/>
                        <w:szCs w:val="18"/>
                      </w:rPr>
                      <w:t>Понижающий преобразователь частоты</w:t>
                    </w:r>
                  </w:p>
                </w:txbxContent>
              </v:textbox>
            </v:shape>
            <v:shape id="Text Box 48" o:spid="_x0000_s1728" type="#_x0000_t202" style="position:absolute;left:3634;top:7124;width:1004;height:4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">
              <v:textbox inset=".5mm,.3mm,.5mm,.3mm">
                <w:txbxContent>
                  <w:p w:rsidR="00325AA7" w:rsidRPr="00F45E28" w:rsidRDefault="00325AA7" w:rsidP="00325AA7">
                    <w:pPr>
                      <w:spacing w:before="60"/>
                      <w:rPr>
                        <w:rFonts w:ascii="Arial" w:hAnsi="Arial" w:cs="Arial"/>
                        <w:sz w:val="18"/>
                        <w:szCs w:val="18"/>
                      </w:rPr>
                    </w:pPr>
                    <w:r w:rsidRPr="00F45E28">
                      <w:rPr>
                        <w:rFonts w:ascii="Arial" w:hAnsi="Arial" w:cs="Arial"/>
                        <w:sz w:val="18"/>
                        <w:szCs w:val="18"/>
                      </w:rPr>
                      <w:t>Модулятор</w:t>
                    </w:r>
                  </w:p>
                </w:txbxContent>
              </v:textbox>
            </v:shape>
            <v:shape id="Text Box 49" o:spid="_x0000_s1729" type="#_x0000_t202" style="position:absolute;left:3483;top:9301;width:1205;height:4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">
              <v:textbox inset=".5mm,.3mm,.5mm,.3mm">
                <w:txbxContent>
                  <w:p w:rsidR="00325AA7" w:rsidRPr="00F45E28" w:rsidRDefault="00325AA7" w:rsidP="00325AA7">
                    <w:pPr>
                      <w:spacing w:before="60"/>
                      <w:rPr>
                        <w:rFonts w:ascii="Arial" w:hAnsi="Arial" w:cs="Arial"/>
                        <w:sz w:val="18"/>
                        <w:szCs w:val="18"/>
                      </w:rPr>
                    </w:pPr>
                    <w:r w:rsidRPr="00F45E28">
                      <w:rPr>
                        <w:rFonts w:ascii="Arial" w:hAnsi="Arial" w:cs="Arial"/>
                        <w:sz w:val="18"/>
                        <w:szCs w:val="18"/>
                      </w:rPr>
                      <w:t>Демодулятор</w:t>
                    </w:r>
                  </w:p>
                </w:txbxContent>
              </v:textbox>
            </v:shape>
            <v:shape id="Text Box 50" o:spid="_x0000_s1730" type="#_x0000_t202" style="position:absolute;left:2779;top:7124;width:403;height:29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">
              <v:textbox style="layout-flow:vertical;mso-layout-flow-alt:bottom-to-top" inset=".5mm,.3mm,.5mm,.3mm">
                <w:txbxContent>
                  <w:p w:rsidR="00325AA7" w:rsidRPr="00F45E28" w:rsidRDefault="00325AA7" w:rsidP="00325AA7">
                    <w:pPr>
                      <w:spacing w:before="60"/>
                      <w:jc w:val="center"/>
                      <w:rPr>
                        <w:rFonts w:ascii="Arial" w:hAnsi="Arial" w:cs="Arial"/>
                        <w:sz w:val="18"/>
                        <w:szCs w:val="18"/>
                      </w:rPr>
                    </w:pPr>
                    <w:r w:rsidRPr="00F45E28">
                      <w:rPr>
                        <w:rFonts w:ascii="Arial" w:hAnsi="Arial" w:cs="Arial"/>
                        <w:sz w:val="18"/>
                        <w:szCs w:val="18"/>
                      </w:rPr>
                      <w:t>Аппаратура обработки сигнала</w:t>
                    </w:r>
                  </w:p>
                </w:txbxContent>
              </v:textbox>
            </v:shape>
            <v:shape id="Text Box 51" o:spid="_x0000_s1731" type="#_x0000_t202" style="position:absolute;left:2127;top:7124;width:444;height:29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">
              <v:textbox style="layout-flow:vertical;mso-layout-flow-alt:bottom-to-top" inset=".5mm,.3mm,.5mm,.3mm">
                <w:txbxContent>
                  <w:p w:rsidR="00325AA7" w:rsidRPr="00F45E28" w:rsidRDefault="00325AA7" w:rsidP="00325AA7">
                    <w:pPr>
                      <w:jc w:val="center"/>
                      <w:rPr>
                        <w:rFonts w:ascii="Arial" w:hAnsi="Arial" w:cs="Arial"/>
                        <w:sz w:val="18"/>
                        <w:szCs w:val="18"/>
                      </w:rPr>
                    </w:pPr>
                    <w:r w:rsidRPr="00F45E28">
                      <w:rPr>
                        <w:rFonts w:ascii="Arial" w:hAnsi="Arial" w:cs="Arial"/>
                        <w:sz w:val="18"/>
                        <w:szCs w:val="18"/>
                      </w:rPr>
                      <w:t>Аппаратура уплотнения/разуплотнения</w:t>
                    </w:r>
                  </w:p>
                </w:txbxContent>
              </v:textbox>
            </v:shape>
            <v:shape id="Text Box 52" o:spid="_x0000_s1732" type="#_x0000_t202" style="position:absolute;left:1473;top:7124;width:452;height:29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">
              <v:textbox style="layout-flow:vertical;mso-layout-flow-alt:bottom-to-top" inset=".5mm,.3mm,.5mm,.3mm">
                <w:txbxContent>
                  <w:p w:rsidR="00325AA7" w:rsidRPr="00F45E28" w:rsidRDefault="00325AA7" w:rsidP="00325AA7">
                    <w:pPr>
                      <w:jc w:val="center"/>
                      <w:rPr>
                        <w:rFonts w:ascii="Arial" w:hAnsi="Arial" w:cs="Arial"/>
                        <w:sz w:val="18"/>
                        <w:szCs w:val="18"/>
                      </w:rPr>
                    </w:pPr>
                    <w:r w:rsidRPr="00F45E28">
                      <w:rPr>
                        <w:rFonts w:ascii="Arial" w:hAnsi="Arial" w:cs="Arial"/>
                        <w:sz w:val="18"/>
                        <w:szCs w:val="18"/>
                      </w:rPr>
                      <w:t>Аппаратура соединения с наземной сетью</w:t>
                    </w:r>
                  </w:p>
                </w:txbxContent>
              </v:textbox>
            </v:shape>
            <v:shape id="Text Box 53" o:spid="_x0000_s1733" type="#_x0000_t202" style="position:absolute;left:2929;top:10279;width:1558;height: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">
              <v:textbox inset=".5mm,.3mm,.5mm,.3mm">
                <w:txbxContent>
                  <w:p w:rsidR="00325AA7" w:rsidRPr="00F45E28" w:rsidRDefault="00325AA7" w:rsidP="00325AA7">
                    <w:pPr>
                      <w:jc w:val="center"/>
                      <w:rPr>
                        <w:rFonts w:ascii="Arial" w:hAnsi="Arial" w:cs="Arial"/>
                        <w:sz w:val="18"/>
                        <w:szCs w:val="18"/>
                      </w:rPr>
                    </w:pPr>
                    <w:r w:rsidRPr="00F45E28">
                      <w:rPr>
                        <w:rFonts w:ascii="Arial" w:hAnsi="Arial" w:cs="Arial"/>
                        <w:sz w:val="18"/>
                        <w:szCs w:val="18"/>
                      </w:rPr>
                      <w:t>Аппаратура электропитания</w:t>
                    </w:r>
                  </w:p>
                </w:txbxContent>
              </v:textbox>
            </v:shape>
            <v:shape id="Text Box 54" o:spid="_x0000_s1734" type="#_x0000_t202" style="position:absolute;left:2880;top:10901;width:1607;height:7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">
              <v:textbox inset=".5mm,.3mm,.5mm,.3mm">
                <w:txbxContent>
                  <w:p w:rsidR="00325AA7" w:rsidRPr="007806EB" w:rsidRDefault="00325AA7" w:rsidP="00325AA7">
                    <w:pPr>
                      <w:jc w:val="center"/>
                      <w:rPr>
                        <w:rFonts w:ascii="Arial" w:hAnsi="Arial" w:cs="Arial"/>
                        <w:sz w:val="20"/>
                      </w:rPr>
                    </w:pPr>
                    <w:r w:rsidRPr="007806EB">
                      <w:rPr>
                        <w:rFonts w:ascii="Arial" w:hAnsi="Arial" w:cs="Arial"/>
                        <w:sz w:val="20"/>
                      </w:rPr>
                      <w:t>Аппаратура контроля и управления</w:t>
                    </w:r>
                  </w:p>
                </w:txbxContent>
              </v:textbox>
            </v:shape>
            <v:shape id="Text Box 55" o:spid="_x0000_s1735" type="#_x0000_t202" style="position:absolute;left:9359;top:10323;width:1106;height:4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">
              <v:textbox inset=".5mm,.3mm,.5mm,.3mm">
                <w:txbxContent>
                  <w:p w:rsidR="00325AA7" w:rsidRPr="007806EB" w:rsidRDefault="00325AA7" w:rsidP="00325AA7">
                    <w:pPr>
                      <w:jc w:val="center"/>
                      <w:rPr>
                        <w:rFonts w:ascii="Arial" w:hAnsi="Arial" w:cs="Arial"/>
                        <w:sz w:val="20"/>
                      </w:rPr>
                    </w:pPr>
                    <w:r w:rsidRPr="007806EB">
                      <w:rPr>
                        <w:rFonts w:ascii="Arial" w:hAnsi="Arial" w:cs="Arial"/>
                        <w:sz w:val="20"/>
                      </w:rPr>
                      <w:t>Приводы антенны</w:t>
                    </w:r>
                  </w:p>
                </w:txbxContent>
              </v:textbox>
            </v:shape>
            <v:shape id="Text Box 56" o:spid="_x0000_s1736" type="#_x0000_t202" style="position:absolute;left:9310;top:11212;width:1105;height:6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">
              <v:textbox inset=".5mm,.3mm,.5mm,.3mm">
                <w:txbxContent>
                  <w:p w:rsidR="00325AA7" w:rsidRPr="00F45E28" w:rsidRDefault="00325AA7" w:rsidP="00325AA7">
                    <w:pPr>
                      <w:jc w:val="center"/>
                      <w:rPr>
                        <w:rFonts w:ascii="Arial" w:hAnsi="Arial" w:cs="Arial"/>
                        <w:sz w:val="18"/>
                        <w:szCs w:val="18"/>
                      </w:rPr>
                    </w:pPr>
                    <w:r w:rsidRPr="00F45E28">
                      <w:rPr>
                        <w:rFonts w:ascii="Arial" w:hAnsi="Arial" w:cs="Arial"/>
                        <w:sz w:val="18"/>
                        <w:szCs w:val="18"/>
                      </w:rPr>
                      <w:t>Приемник системы слежения</w:t>
                    </w:r>
                  </w:p>
                </w:txbxContent>
              </v:textbox>
            </v:shape>
            <v:line id="Line 57" o:spid="_x0000_s1737" style="position:absolute;visibility:visible" from="9109,8724" to="9109,1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line id="Line 58" o:spid="_x0000_s1738" style="position:absolute;visibility:visible" from="9109,11523" to="9310,1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">
              <v:stroke endarrow="block"/>
            </v:line>
            <v:line id="Line 59" o:spid="_x0000_s1739" style="position:absolute;flip:y;visibility:visible" from="9862,10812" to="9862,1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">
              <v:stroke endarrow="block"/>
            </v:line>
            <v:line id="Line 60" o:spid="_x0000_s1740" style="position:absolute;visibility:visible" from="7049,10145" to="7049,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line id="Line 61" o:spid="_x0000_s1741" style="position:absolute;visibility:visible" from="7049,11700" to="9310,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">
              <v:stroke endarrow="block"/>
            </v:line>
            <v:line id="Line 62" o:spid="_x0000_s1742" style="position:absolute;flip:x;visibility:visible" from="1975,9523" to="2127,9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">
              <v:stroke endarrow="block"/>
            </v:line>
            <v:line id="Line 63" o:spid="_x0000_s1743" style="position:absolute;visibility:visible" from="1975,7347" to="2127,7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u4xAAAANsAAAAPAAAAZHJzL2Rvd25yZXYueG1sRI9PawIx&#10;FMTvQr9DeIXeNGsp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KWIm7jEAAAA2wAAAA8A&#10;AAAAAAAAAAAAAAAABwIAAGRycy9kb3ducmV2LnhtbFBLBQYAAAAAAwADALcAAAD4AgAAAAA=&#10;">
              <v:stroke endarrow="block"/>
            </v:line>
            <v:shape id="Text Box 64" o:spid="_x0000_s1744" type="#_x0000_t202" style="position:absolute;left:7652;top:6502;width:1658;height: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" stroked="f">
              <v:textbox inset=".5mm,.3mm,.5mm,.3mm">
                <w:txbxContent>
                  <w:p w:rsidR="00325AA7" w:rsidRPr="007806EB" w:rsidRDefault="00325AA7" w:rsidP="00325AA7">
                    <w:pPr>
                      <w:rPr>
                        <w:rFonts w:ascii="Arial" w:hAnsi="Arial" w:cs="Arial"/>
                        <w:sz w:val="20"/>
                      </w:rPr>
                    </w:pPr>
                    <w:r w:rsidRPr="007806EB">
                      <w:rPr>
                        <w:rFonts w:ascii="Arial" w:hAnsi="Arial" w:cs="Arial"/>
                        <w:sz w:val="20"/>
                      </w:rPr>
                      <w:t>Высокая частота</w:t>
                    </w:r>
                  </w:p>
                </w:txbxContent>
              </v:textbox>
            </v:shape>
            <v:shape id="Text Box 65" o:spid="_x0000_s1745" type="#_x0000_t202" style="position:absolute;left:2226;top:6458;width:1607;height:3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" stroked="f">
              <v:textbox inset=".5mm,.3mm,.5mm,.3mm">
                <w:txbxContent>
                  <w:p w:rsidR="00325AA7" w:rsidRPr="00F45E28" w:rsidRDefault="00325AA7" w:rsidP="00325AA7">
                    <w:pPr>
                      <w:jc w:val="center"/>
                      <w:rPr>
                        <w:rFonts w:ascii="Arial" w:hAnsi="Arial" w:cs="Arial"/>
                        <w:sz w:val="16"/>
                        <w:szCs w:val="16"/>
                      </w:rPr>
                    </w:pPr>
                    <w:r w:rsidRPr="00F45E28">
                      <w:rPr>
                        <w:rFonts w:ascii="Arial" w:hAnsi="Arial" w:cs="Arial"/>
                        <w:sz w:val="16"/>
                        <w:szCs w:val="16"/>
                      </w:rPr>
                      <w:t>Групповая полоса частот</w:t>
                    </w:r>
                  </w:p>
                </w:txbxContent>
              </v:textbox>
            </v:shape>
            <v:line id="Line 66" o:spid="_x0000_s1746" style="position:absolute;flip:x;visibility:visible" from="3392,6813" to="6708,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">
              <v:stroke startarrow="block" endarrow="block"/>
            </v:line>
            <v:line id="Line 67" o:spid="_x0000_s1747" style="position:absolute;flip:x;visibility:visible" from="6707,6813" to="9821,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">
              <v:stroke endarrow="block"/>
            </v:line>
            <v:line id="Line 68" o:spid="_x0000_s1748" style="position:absolute;flip:x;visibility:visible" from="2186,6813" to="3341,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">
              <v:stroke endarrow="block"/>
            </v:line>
            <v:shape id="Text Box 69" o:spid="_x0000_s1749" type="#_x0000_t202" style="position:absolute;left:4035;top:6502;width:2370;height:2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" stroked="f">
              <v:textbox inset=".5mm,.3mm,.5mm,.3mm">
                <w:txbxContent>
                  <w:p w:rsidR="00325AA7" w:rsidRPr="007806EB" w:rsidRDefault="00325AA7" w:rsidP="00325AA7">
                    <w:pPr>
                      <w:rPr>
                        <w:rFonts w:ascii="Arial" w:hAnsi="Arial" w:cs="Arial"/>
                        <w:sz w:val="20"/>
                      </w:rPr>
                    </w:pPr>
                    <w:r>
                      <w:rPr>
                        <w:rFonts w:ascii="Arial" w:hAnsi="Arial" w:cs="Arial"/>
                        <w:sz w:val="20"/>
                      </w:rPr>
                      <w:t>Промежуточная</w:t>
                    </w:r>
                    <w:r w:rsidRPr="007806EB">
                      <w:rPr>
                        <w:rFonts w:ascii="Arial" w:hAnsi="Arial" w:cs="Arial"/>
                        <w:sz w:val="20"/>
                      </w:rPr>
                      <w:t xml:space="preserve"> частота</w:t>
                    </w:r>
                  </w:p>
                </w:txbxContent>
              </v:textbox>
            </v:shape>
            <v:line id="Line 70" o:spid="_x0000_s1750" style="position:absolute;flip:x;visibility:visible" from="4688,9523" to="4939,9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">
              <v:stroke endarrow="block"/>
            </v:line>
            <v:line id="Line 71" o:spid="_x0000_s1751" style="position:absolute;visibility:visible" from="7954,8679" to="7955,9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">
              <v:stroke endarrow="block"/>
            </v:line>
            <v:line id="Line 72" o:spid="_x0000_s1752" style="position:absolute;visibility:visible" from="7954,7480" to="7955,8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">
              <v:stroke endarrow="block"/>
            </v:line>
            <v:line id="Line 73" o:spid="_x0000_s1753" style="position:absolute;flip:x;visibility:visible" from="7300,9523" to="7502,9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">
              <v:stroke endarrow="block"/>
            </v:line>
            <v:line id="Line 74" o:spid="_x0000_s1754" style="position:absolute;flip:x;visibility:visible" from="6647,9569" to="6848,9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">
              <v:stroke endarrow="block"/>
            </v:line>
            <v:line id="Line 75" o:spid="_x0000_s1755" style="position:absolute;flip:x;visibility:visible" from="6647,9968" to="6848,9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">
              <v:stroke endarrow="block"/>
            </v:line>
            <v:line id="Line 76" o:spid="_x0000_s1756" style="position:absolute;flip:x;visibility:visible" from="6647,10101" to="6848,10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">
              <v:stroke endarrow="block"/>
            </v:line>
            <v:line id="Line 77" o:spid="_x0000_s1757" style="position:absolute;flip:x;visibility:visible" from="3182,9479" to="3483,9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">
              <v:stroke endarrow="block"/>
            </v:line>
            <v:line id="Line 78" o:spid="_x0000_s1758" style="position:absolute;visibility:visible" from="3182,7302" to="3634,7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">
              <v:stroke endarrow="block"/>
            </v:line>
            <v:line id="Line 79" o:spid="_x0000_s1759" style="position:absolute;visibility:visible" from="4638,7302" to="4939,7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">
              <v:stroke endarrow="block"/>
            </v:line>
            <v:line id="Line 80" o:spid="_x0000_s1760" style="position:absolute;visibility:visible" from="6597,7347" to="6848,7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">
              <v:stroke endarrow="block"/>
            </v:line>
            <v:line id="Line 81" o:spid="_x0000_s1761" style="position:absolute;visibility:visible" from="6647,7835" to="6848,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">
              <v:stroke endarrow="block"/>
            </v:line>
            <v:line id="Line 82" o:spid="_x0000_s1762" style="position:absolute;visibility:visible" from="6647,7968" to="6848,7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049wgAAANwAAAAPAAAAZHJzL2Rvd25yZXYueG1sRE/fa8Iw&#10;EH4X9j+EG+xNUz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B6E049wgAAANwAAAAPAAAA&#10;AAAAAAAAAAAAAAcCAABkcnMvZG93bnJldi54bWxQSwUGAAAAAAMAAwC3AAAA9gIAAAAA&#10;">
              <v:stroke endarrow="block"/>
            </v:line>
            <v:line id="Line 83" o:spid="_x0000_s1763" style="position:absolute;visibility:visible" from="2579,7347" to="2730,7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ZJwgAAANwAAAAPAAAAZHJzL2Rvd25yZXYueG1sRE/fa8Iw&#10;EH4X9j+EG+xNU8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D1+tZJwgAAANwAAAAPAAAA&#10;AAAAAAAAAAAAAAcCAABkcnMvZG93bnJldi54bWxQSwUGAAAAAAMAAwC3AAAA9gIAAAAA&#10;">
              <v:stroke endarrow="block"/>
            </v:line>
            <v:line id="Line 84" o:spid="_x0000_s1764" style="position:absolute;visibility:visible" from="7300,7302" to="7501,7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PSwgAAANwAAAAPAAAAZHJzL2Rvd25yZXYueG1sRE/fa8Iw&#10;EH4X9j+EG+xNUweb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CatnPSwgAAANwAAAAPAAAA&#10;AAAAAAAAAAAAAAcCAABkcnMvZG93bnJldi54bWxQSwUGAAAAAAMAAwC3AAAA9gIAAAAA&#10;">
              <v:stroke endarrow="block"/>
            </v:line>
            <v:line id="Line 85" o:spid="_x0000_s1765" style="position:absolute;flip:x;visibility:visible" from="2556,9523" to="2779,9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">
              <v:stroke endarrow="block"/>
            </v:line>
            <w10:wrap type="none"/>
            <w10:anchorlock/>
          </v:group>
        </w:pict>
      </w:r>
    </w:p>
    <w:p w:rsidR="00325AA7" w:rsidRPr="008E412C" w:rsidRDefault="00325AA7" w:rsidP="00325AA7">
      <w:pPr>
        <w:jc w:val="center"/>
        <w:rPr>
          <w:rFonts w:ascii="Times New Roman" w:hAnsi="Times New Roman" w:cs="Times New Roman"/>
          <w:sz w:val="28"/>
          <w:szCs w:val="28"/>
        </w:rPr>
      </w:pPr>
      <w:r w:rsidRPr="008E412C">
        <w:rPr>
          <w:rFonts w:ascii="Times New Roman" w:hAnsi="Times New Roman" w:cs="Times New Roman"/>
          <w:sz w:val="28"/>
          <w:szCs w:val="28"/>
        </w:rPr>
        <w:t>Рисунок 4.1 -  Общая структурная схема типовой ЗС спутниковой связи</w:t>
      </w:r>
    </w:p>
    <w:p w:rsidR="00325AA7" w:rsidRPr="008E412C" w:rsidRDefault="00325AA7" w:rsidP="00325AA7">
      <w:pPr>
        <w:ind w:firstLine="567"/>
        <w:jc w:val="both"/>
        <w:rPr>
          <w:rFonts w:ascii="Times New Roman" w:hAnsi="Times New Roman" w:cs="Times New Roman"/>
          <w:sz w:val="28"/>
          <w:szCs w:val="28"/>
        </w:rPr>
      </w:pPr>
      <w:r w:rsidRPr="008E412C">
        <w:rPr>
          <w:rFonts w:ascii="Times New Roman" w:hAnsi="Times New Roman" w:cs="Times New Roman"/>
          <w:sz w:val="28"/>
          <w:szCs w:val="28"/>
        </w:rPr>
        <w:t xml:space="preserve">Рассмотрим краткие сведения по подсистемам ЗС. </w:t>
      </w:r>
    </w:p>
    <w:p w:rsidR="00325AA7" w:rsidRPr="008E412C" w:rsidRDefault="00325AA7" w:rsidP="00325AA7">
      <w:pPr>
        <w:ind w:firstLine="567"/>
        <w:jc w:val="both"/>
        <w:rPr>
          <w:rFonts w:ascii="Times New Roman" w:hAnsi="Times New Roman" w:cs="Times New Roman"/>
          <w:sz w:val="28"/>
          <w:szCs w:val="28"/>
          <w:lang w:val="kk-KZ"/>
        </w:rPr>
      </w:pPr>
      <w:r w:rsidRPr="008E412C">
        <w:rPr>
          <w:rFonts w:ascii="Times New Roman" w:hAnsi="Times New Roman" w:cs="Times New Roman"/>
          <w:sz w:val="28"/>
          <w:szCs w:val="28"/>
        </w:rPr>
        <w:t>ЗС должна проектироваться таким образом, чтобы качественные показа</w:t>
      </w:r>
      <w:r w:rsidRPr="008E412C">
        <w:rPr>
          <w:rFonts w:ascii="Times New Roman" w:hAnsi="Times New Roman" w:cs="Times New Roman"/>
          <w:sz w:val="28"/>
          <w:szCs w:val="28"/>
        </w:rPr>
        <w:softHyphen/>
        <w:t xml:space="preserve">тели, </w:t>
      </w:r>
      <w:proofErr w:type="gramStart"/>
      <w:r w:rsidRPr="008E412C">
        <w:rPr>
          <w:rFonts w:ascii="Times New Roman" w:hAnsi="Times New Roman" w:cs="Times New Roman"/>
          <w:sz w:val="28"/>
          <w:szCs w:val="28"/>
        </w:rPr>
        <w:t>а</w:t>
      </w:r>
      <w:proofErr w:type="gramEnd"/>
      <w:r w:rsidRPr="008E412C">
        <w:rPr>
          <w:rFonts w:ascii="Times New Roman" w:hAnsi="Times New Roman" w:cs="Times New Roman"/>
          <w:sz w:val="28"/>
          <w:szCs w:val="28"/>
        </w:rPr>
        <w:t xml:space="preserve"> следовательно, и стоимость входящих в станцию подсистем, соответ</w:t>
      </w:r>
      <w:r w:rsidRPr="008E412C">
        <w:rPr>
          <w:rFonts w:ascii="Times New Roman" w:hAnsi="Times New Roman" w:cs="Times New Roman"/>
          <w:sz w:val="28"/>
          <w:szCs w:val="28"/>
        </w:rPr>
        <w:softHyphen/>
        <w:t>ствовали друг другу. Малошумящие усилители (МШУ) приемника ЗС необ</w:t>
      </w:r>
      <w:r w:rsidRPr="008E412C">
        <w:rPr>
          <w:rFonts w:ascii="Times New Roman" w:hAnsi="Times New Roman" w:cs="Times New Roman"/>
          <w:sz w:val="28"/>
          <w:szCs w:val="28"/>
        </w:rPr>
        <w:softHyphen/>
        <w:t>ходимы для того, чтобы принять весьма слабый сигнал от спутника.  В на</w:t>
      </w:r>
      <w:r w:rsidRPr="008E412C">
        <w:rPr>
          <w:rFonts w:ascii="Times New Roman" w:hAnsi="Times New Roman" w:cs="Times New Roman"/>
          <w:sz w:val="28"/>
          <w:szCs w:val="28"/>
        </w:rPr>
        <w:softHyphen/>
        <w:t>стоящее время вполне приемлемыми являются МШУ с эффективной шумо</w:t>
      </w:r>
      <w:r w:rsidRPr="008E412C">
        <w:rPr>
          <w:rFonts w:ascii="Times New Roman" w:hAnsi="Times New Roman" w:cs="Times New Roman"/>
          <w:sz w:val="28"/>
          <w:szCs w:val="28"/>
        </w:rPr>
        <w:softHyphen/>
        <w:t>вой температурой 45</w:t>
      </w:r>
      <w:proofErr w:type="gramStart"/>
      <w:r w:rsidRPr="008E412C">
        <w:rPr>
          <w:rFonts w:ascii="Times New Roman" w:hAnsi="Times New Roman" w:cs="Times New Roman"/>
          <w:sz w:val="28"/>
          <w:szCs w:val="28"/>
        </w:rPr>
        <w:t xml:space="preserve"> К</w:t>
      </w:r>
      <w:proofErr w:type="gramEnd"/>
      <w:r w:rsidRPr="008E412C">
        <w:rPr>
          <w:rFonts w:ascii="Times New Roman" w:hAnsi="Times New Roman" w:cs="Times New Roman"/>
          <w:sz w:val="28"/>
          <w:szCs w:val="28"/>
        </w:rPr>
        <w:t xml:space="preserve"> на 4 ГГц и 150К на 11 ГГц (достигается при режиме стабилизации при температуре внешней окружающей среды). МШУ обычно </w:t>
      </w:r>
      <w:proofErr w:type="gramStart"/>
      <w:r w:rsidRPr="008E412C">
        <w:rPr>
          <w:rFonts w:ascii="Times New Roman" w:hAnsi="Times New Roman" w:cs="Times New Roman"/>
          <w:sz w:val="28"/>
          <w:szCs w:val="28"/>
        </w:rPr>
        <w:t>широкополосный</w:t>
      </w:r>
      <w:proofErr w:type="gramEnd"/>
      <w:r w:rsidRPr="008E412C">
        <w:rPr>
          <w:rFonts w:ascii="Times New Roman" w:hAnsi="Times New Roman" w:cs="Times New Roman"/>
          <w:sz w:val="28"/>
          <w:szCs w:val="28"/>
        </w:rPr>
        <w:t xml:space="preserve">: усиливает одновременно все несущие, поступающие с приемного порта антенного диплексора. </w:t>
      </w:r>
      <w:r w:rsidRPr="008E412C">
        <w:rPr>
          <w:rFonts w:ascii="Times New Roman" w:hAnsi="Times New Roman" w:cs="Times New Roman"/>
          <w:sz w:val="28"/>
          <w:szCs w:val="28"/>
          <w:lang w:val="kk-KZ"/>
        </w:rPr>
        <w:t>Обычно устанавливается также резервный усилитель (резервирование 1+1).</w:t>
      </w:r>
    </w:p>
    <w:p w:rsidR="00325AA7" w:rsidRPr="008E412C" w:rsidRDefault="00325AA7" w:rsidP="00325AA7">
      <w:pPr>
        <w:pStyle w:val="a5"/>
        <w:spacing w:before="0" w:beforeAutospacing="0" w:after="0" w:afterAutospacing="0" w:line="276" w:lineRule="auto"/>
        <w:ind w:firstLine="573"/>
        <w:jc w:val="both"/>
        <w:rPr>
          <w:sz w:val="28"/>
          <w:szCs w:val="28"/>
        </w:rPr>
      </w:pPr>
      <w:r w:rsidRPr="008E412C">
        <w:rPr>
          <w:sz w:val="28"/>
          <w:szCs w:val="28"/>
        </w:rPr>
        <w:lastRenderedPageBreak/>
        <w:t xml:space="preserve">Приемное устройство осуществляет предварительное усиление сигналов с помощью входного малошумящего усилителя (МШУ) и их преобразование на промежуточную частоту. Конструктивная особенность </w:t>
      </w:r>
      <w:proofErr w:type="gramStart"/>
      <w:r w:rsidRPr="008E412C">
        <w:rPr>
          <w:sz w:val="28"/>
          <w:szCs w:val="28"/>
        </w:rPr>
        <w:t>магистральных</w:t>
      </w:r>
      <w:proofErr w:type="gramEnd"/>
      <w:r w:rsidRPr="008E412C">
        <w:rPr>
          <w:sz w:val="28"/>
          <w:szCs w:val="28"/>
        </w:rPr>
        <w:t xml:space="preserve"> ЗС - расположение МШУ не в основном помещении, а рядом с облучателем антенны, что позволяет снизить потери в фидерном тракте и за счет этого увеличить чувствительность станции. В современных МШУ, работающих в С- и Ku-диапазонах (ширина полосы частот от 500 МГц до 1 ГГц), эквивалентная шумовая температура составляет 50-150</w:t>
      </w:r>
      <w:proofErr w:type="gramStart"/>
      <w:r w:rsidRPr="008E412C">
        <w:rPr>
          <w:sz w:val="28"/>
          <w:szCs w:val="28"/>
        </w:rPr>
        <w:t xml:space="preserve"> К</w:t>
      </w:r>
      <w:proofErr w:type="gramEnd"/>
      <w:r w:rsidRPr="008E412C">
        <w:rPr>
          <w:sz w:val="28"/>
          <w:szCs w:val="28"/>
        </w:rPr>
        <w:t>, коэффициент усиления 30-40 дБ.</w:t>
      </w:r>
    </w:p>
    <w:p w:rsidR="00325AA7" w:rsidRPr="008E412C" w:rsidRDefault="00325AA7" w:rsidP="00325AA7">
      <w:pPr>
        <w:ind w:firstLine="570"/>
        <w:jc w:val="both"/>
        <w:rPr>
          <w:rFonts w:ascii="Times New Roman" w:hAnsi="Times New Roman" w:cs="Times New Roman"/>
          <w:sz w:val="28"/>
          <w:szCs w:val="28"/>
        </w:rPr>
      </w:pPr>
      <w:r w:rsidRPr="008E412C">
        <w:rPr>
          <w:rFonts w:ascii="Times New Roman" w:hAnsi="Times New Roman" w:cs="Times New Roman"/>
          <w:sz w:val="28"/>
          <w:szCs w:val="28"/>
        </w:rPr>
        <w:t xml:space="preserve">Мощность на выходе передатчика составляет до 1 Вт, 1 кВт для </w:t>
      </w:r>
      <w:proofErr w:type="gramStart"/>
      <w:r w:rsidRPr="008E412C">
        <w:rPr>
          <w:rFonts w:ascii="Times New Roman" w:hAnsi="Times New Roman" w:cs="Times New Roman"/>
          <w:sz w:val="28"/>
          <w:szCs w:val="28"/>
        </w:rPr>
        <w:t>телевизионной</w:t>
      </w:r>
      <w:proofErr w:type="gramEnd"/>
      <w:r w:rsidRPr="008E412C">
        <w:rPr>
          <w:rFonts w:ascii="Times New Roman" w:hAnsi="Times New Roman" w:cs="Times New Roman"/>
          <w:sz w:val="28"/>
          <w:szCs w:val="28"/>
        </w:rPr>
        <w:t xml:space="preserve"> несущей. В усилителях мощности ЗС используют два типа СВЧ приборов – лампы бегущей волны (ЛБВ) и клистроны.</w:t>
      </w:r>
    </w:p>
    <w:p w:rsidR="00325AA7" w:rsidRPr="008E412C" w:rsidRDefault="00325AA7" w:rsidP="00325AA7">
      <w:pPr>
        <w:ind w:firstLine="570"/>
        <w:jc w:val="both"/>
        <w:rPr>
          <w:rFonts w:ascii="Times New Roman" w:hAnsi="Times New Roman" w:cs="Times New Roman"/>
          <w:sz w:val="28"/>
          <w:szCs w:val="28"/>
        </w:rPr>
      </w:pPr>
      <w:r w:rsidRPr="008E412C">
        <w:rPr>
          <w:rFonts w:ascii="Times New Roman" w:hAnsi="Times New Roman" w:cs="Times New Roman"/>
          <w:sz w:val="28"/>
          <w:szCs w:val="28"/>
        </w:rPr>
        <w:t>Для малых станций малой емкости может оказаться достаточным использовать твердотельные уси</w:t>
      </w:r>
      <w:r w:rsidRPr="008E412C">
        <w:rPr>
          <w:rFonts w:ascii="Times New Roman" w:hAnsi="Times New Roman" w:cs="Times New Roman"/>
          <w:sz w:val="28"/>
          <w:szCs w:val="28"/>
        </w:rPr>
        <w:softHyphen/>
        <w:t>лители, на транзисторах с полевым эффектом. В настоящее время выходная мощность усилителей этого типа, имеющихся на рынке, составляет несколько ватт, но можно ожидать, что улучшение параметров транзисторов или других твердотельных приборов приведет к их широкому внедрению на малых станциях.</w:t>
      </w:r>
    </w:p>
    <w:p w:rsidR="00325AA7" w:rsidRPr="008E412C" w:rsidRDefault="00325AA7" w:rsidP="00325AA7">
      <w:pPr>
        <w:ind w:firstLine="567"/>
        <w:jc w:val="both"/>
        <w:rPr>
          <w:rFonts w:ascii="Times New Roman" w:hAnsi="Times New Roman" w:cs="Times New Roman"/>
          <w:sz w:val="28"/>
          <w:szCs w:val="28"/>
        </w:rPr>
      </w:pPr>
      <w:r w:rsidRPr="008E412C">
        <w:rPr>
          <w:rFonts w:ascii="Times New Roman" w:hAnsi="Times New Roman" w:cs="Times New Roman"/>
          <w:sz w:val="28"/>
          <w:szCs w:val="28"/>
        </w:rPr>
        <w:t xml:space="preserve"> Основное достоинство клистронов - высокая стабильность и невысокий уровень шума, в то время как ЛБВ обеспечивает большую (по сравнению с ними) полосу пропускания. В усилителях мощностью 0,5-1 кВт обычно используют ЛБВ, а в более мощных (1-3 кВт) - клистроны.</w:t>
      </w:r>
    </w:p>
    <w:p w:rsidR="00325AA7" w:rsidRPr="008E412C" w:rsidRDefault="00325AA7" w:rsidP="00325AA7">
      <w:pPr>
        <w:ind w:firstLine="567"/>
        <w:jc w:val="both"/>
        <w:rPr>
          <w:rFonts w:ascii="Times New Roman" w:hAnsi="Times New Roman" w:cs="Times New Roman"/>
          <w:sz w:val="28"/>
          <w:szCs w:val="28"/>
        </w:rPr>
      </w:pPr>
      <w:r w:rsidRPr="008E412C">
        <w:rPr>
          <w:rFonts w:ascii="Times New Roman" w:hAnsi="Times New Roman" w:cs="Times New Roman"/>
          <w:sz w:val="28"/>
          <w:szCs w:val="28"/>
        </w:rPr>
        <w:t>К связному обычно относят оборудование, которое осуществляет модуляцию СВЧ несущей НЧ сигналами (групповой полосы частот) для излучения и выделяет (демодулирует) эти НЧ сигналы при приеме. Связное оборудование состоит из преобразователей частоты, модуляторов и демодуляторов, аппаратуры обработки сигнала. Обработка сигнала требуется, в частности, при использовании многостанционного доступа с временным разделением каналов (МДВР). Осуществляется форматирование цифрового потока данных: на передающей стороне это оборудование преобразует непрерывный входной цифровой поток данных для передачи через спутник с помощью модулятора. Эти данные вводятся в кадр системы с МДВР, для чего преобразуются (с помощью буферной памяти) в очень быстрый поток данных, состоящий из коротких пакетов, вводимых в кадр. Станция, таким образом, может передавать пакеты в ряд адресов так же, как работает многоадресная несущая в случае МДЧР.</w:t>
      </w:r>
    </w:p>
    <w:p w:rsidR="00325AA7" w:rsidRPr="008E412C" w:rsidRDefault="00325AA7" w:rsidP="00325AA7">
      <w:pPr>
        <w:ind w:firstLine="567"/>
        <w:jc w:val="both"/>
        <w:rPr>
          <w:rFonts w:ascii="Times New Roman" w:hAnsi="Times New Roman" w:cs="Times New Roman"/>
          <w:sz w:val="28"/>
          <w:szCs w:val="28"/>
        </w:rPr>
      </w:pPr>
      <w:r w:rsidRPr="008E412C">
        <w:rPr>
          <w:rFonts w:ascii="Times New Roman" w:hAnsi="Times New Roman" w:cs="Times New Roman"/>
          <w:sz w:val="28"/>
          <w:szCs w:val="28"/>
        </w:rPr>
        <w:lastRenderedPageBreak/>
        <w:t>Даже если все передачи являются аналоговыми и интерфейс с наземной сетью также аналоговый, почти всегда требуются операции уплотнения/разуплотнения в связи с необходимостью  изменения распределения телефонных каналов (например, первичных групп) в пределах групповой полосы частот. При цифровой передаче через спутник подлежащие передаче телефонные сигналы или чаще стандартные групповые сигналы, поступившие от наземной сети, перегруппировываются и преобразуются в поток данных для передачи со станции (например, после группирования в пакеты для передачи по методу МДВР). На приеме используется обратный процесс для выделения потоков, предназначенных для данной станции (из пакетов,  передаваемых корреспондирующими станциями в случае передачи по методу МДВР).</w:t>
      </w:r>
    </w:p>
    <w:p w:rsidR="00325AA7" w:rsidRPr="008E412C" w:rsidRDefault="00325AA7" w:rsidP="00325AA7">
      <w:pPr>
        <w:shd w:val="clear" w:color="auto" w:fill="FFFFFF"/>
        <w:tabs>
          <w:tab w:val="left" w:pos="792"/>
        </w:tabs>
        <w:ind w:firstLine="510"/>
        <w:jc w:val="both"/>
        <w:rPr>
          <w:rFonts w:ascii="Times New Roman" w:hAnsi="Times New Roman" w:cs="Times New Roman"/>
          <w:sz w:val="28"/>
          <w:szCs w:val="28"/>
        </w:rPr>
      </w:pPr>
      <w:r w:rsidRPr="008E412C">
        <w:rPr>
          <w:rFonts w:ascii="Times New Roman" w:hAnsi="Times New Roman" w:cs="Times New Roman"/>
          <w:sz w:val="28"/>
          <w:szCs w:val="28"/>
        </w:rPr>
        <w:t xml:space="preserve"> </w:t>
      </w:r>
      <w:r w:rsidRPr="008E412C">
        <w:rPr>
          <w:rFonts w:ascii="Times New Roman" w:hAnsi="Times New Roman" w:cs="Times New Roman"/>
          <w:color w:val="000000"/>
          <w:spacing w:val="6"/>
          <w:sz w:val="28"/>
          <w:szCs w:val="28"/>
        </w:rPr>
        <w:t xml:space="preserve">В случае телефонии земная станция обычно соединяется с наземной сетью через коммутационный </w:t>
      </w:r>
      <w:r w:rsidRPr="008E412C">
        <w:rPr>
          <w:rFonts w:ascii="Times New Roman" w:hAnsi="Times New Roman" w:cs="Times New Roman"/>
          <w:color w:val="000000"/>
          <w:spacing w:val="4"/>
          <w:sz w:val="28"/>
          <w:szCs w:val="28"/>
        </w:rPr>
        <w:t xml:space="preserve">центр. Это может быть транзитный центр в случае международной станции либо большая или средних размеров станция национальной сети, либо, возможно, абонентская телефонная станция в случае малых </w:t>
      </w:r>
      <w:r w:rsidRPr="008E412C">
        <w:rPr>
          <w:rFonts w:ascii="Times New Roman" w:hAnsi="Times New Roman" w:cs="Times New Roman"/>
          <w:color w:val="000000"/>
          <w:spacing w:val="6"/>
          <w:sz w:val="28"/>
          <w:szCs w:val="28"/>
        </w:rPr>
        <w:t>местных станций национальных сетей.</w:t>
      </w:r>
    </w:p>
    <w:p w:rsidR="00325AA7" w:rsidRPr="008E412C" w:rsidRDefault="00325AA7" w:rsidP="00325AA7">
      <w:pPr>
        <w:shd w:val="clear" w:color="auto" w:fill="FFFFFF"/>
        <w:ind w:firstLine="570"/>
        <w:rPr>
          <w:rFonts w:ascii="Times New Roman" w:hAnsi="Times New Roman" w:cs="Times New Roman"/>
          <w:sz w:val="28"/>
          <w:szCs w:val="28"/>
        </w:rPr>
      </w:pPr>
      <w:r w:rsidRPr="008E412C">
        <w:rPr>
          <w:rFonts w:ascii="Times New Roman" w:hAnsi="Times New Roman" w:cs="Times New Roman"/>
          <w:color w:val="000000"/>
          <w:spacing w:val="5"/>
          <w:sz w:val="28"/>
          <w:szCs w:val="28"/>
        </w:rPr>
        <w:t>Конкретное оборудование, которое обычно требуется для такого соединения:</w:t>
      </w:r>
    </w:p>
    <w:p w:rsidR="00325AA7" w:rsidRPr="008E412C" w:rsidRDefault="00325AA7" w:rsidP="00325AA7">
      <w:pPr>
        <w:shd w:val="clear" w:color="auto" w:fill="FFFFFF"/>
        <w:tabs>
          <w:tab w:val="left" w:pos="398"/>
        </w:tabs>
        <w:ind w:firstLine="570"/>
        <w:jc w:val="both"/>
        <w:rPr>
          <w:rFonts w:ascii="Times New Roman" w:hAnsi="Times New Roman" w:cs="Times New Roman"/>
          <w:sz w:val="28"/>
          <w:szCs w:val="28"/>
        </w:rPr>
      </w:pPr>
      <w:r w:rsidRPr="008E412C">
        <w:rPr>
          <w:rFonts w:ascii="Times New Roman" w:hAnsi="Times New Roman" w:cs="Times New Roman"/>
          <w:color w:val="000000"/>
          <w:sz w:val="28"/>
          <w:szCs w:val="28"/>
        </w:rPr>
        <w:t xml:space="preserve">- </w:t>
      </w:r>
      <w:r w:rsidRPr="008E412C">
        <w:rPr>
          <w:rFonts w:ascii="Times New Roman" w:hAnsi="Times New Roman" w:cs="Times New Roman"/>
          <w:color w:val="000000"/>
          <w:spacing w:val="2"/>
          <w:sz w:val="28"/>
          <w:szCs w:val="28"/>
        </w:rPr>
        <w:t>наземная   линия   между   земной   станцией   и   коммутационным   центром.   На   этой   линии   может использоваться  коаксиальный  кабель,  хотя  чаще  по  условиям  местности  необходимо   использовать радиорелейную  линию;</w:t>
      </w:r>
    </w:p>
    <w:p w:rsidR="00325AA7" w:rsidRPr="008E412C" w:rsidRDefault="00325AA7" w:rsidP="00325AA7">
      <w:pPr>
        <w:shd w:val="clear" w:color="auto" w:fill="FFFFFF"/>
        <w:ind w:firstLine="570"/>
        <w:rPr>
          <w:rFonts w:ascii="Times New Roman" w:hAnsi="Times New Roman" w:cs="Times New Roman"/>
          <w:sz w:val="28"/>
          <w:szCs w:val="28"/>
        </w:rPr>
      </w:pPr>
      <w:proofErr w:type="gramStart"/>
      <w:r w:rsidRPr="008E412C">
        <w:rPr>
          <w:rFonts w:ascii="Times New Roman" w:hAnsi="Times New Roman" w:cs="Times New Roman"/>
          <w:i/>
          <w:iCs/>
          <w:color w:val="000000"/>
          <w:spacing w:val="-1"/>
          <w:sz w:val="28"/>
          <w:szCs w:val="28"/>
        </w:rPr>
        <w:t>П</w:t>
      </w:r>
      <w:proofErr w:type="gramEnd"/>
      <w:r w:rsidRPr="008E412C">
        <w:rPr>
          <w:rFonts w:ascii="Times New Roman" w:hAnsi="Times New Roman" w:cs="Times New Roman"/>
          <w:i/>
          <w:iCs/>
          <w:color w:val="000000"/>
          <w:spacing w:val="-1"/>
          <w:sz w:val="28"/>
          <w:szCs w:val="28"/>
        </w:rPr>
        <w:t xml:space="preserve"> р и м е ч а н и е  - </w:t>
      </w:r>
      <w:r w:rsidRPr="008E412C">
        <w:rPr>
          <w:rFonts w:ascii="Times New Roman" w:hAnsi="Times New Roman" w:cs="Times New Roman"/>
          <w:color w:val="000000"/>
          <w:spacing w:val="-1"/>
          <w:sz w:val="28"/>
          <w:szCs w:val="28"/>
        </w:rPr>
        <w:t xml:space="preserve"> В   случае   малых   станций   национальной   сети   станция   и   коммутационный   центр </w:t>
      </w:r>
      <w:r w:rsidRPr="008E412C">
        <w:rPr>
          <w:rFonts w:ascii="Times New Roman" w:hAnsi="Times New Roman" w:cs="Times New Roman"/>
          <w:color w:val="000000"/>
          <w:spacing w:val="3"/>
          <w:sz w:val="28"/>
          <w:szCs w:val="28"/>
        </w:rPr>
        <w:t>могут  быть  расположены   на  одной  площадке,</w:t>
      </w:r>
    </w:p>
    <w:p w:rsidR="00325AA7" w:rsidRPr="008E412C" w:rsidRDefault="00325AA7" w:rsidP="00325AA7">
      <w:pPr>
        <w:widowControl w:val="0"/>
        <w:shd w:val="clear" w:color="auto" w:fill="FFFFFF"/>
        <w:tabs>
          <w:tab w:val="left" w:pos="398"/>
        </w:tabs>
        <w:autoSpaceDE w:val="0"/>
        <w:autoSpaceDN w:val="0"/>
        <w:adjustRightInd w:val="0"/>
        <w:ind w:right="7" w:firstLine="570"/>
        <w:rPr>
          <w:rFonts w:ascii="Times New Roman" w:hAnsi="Times New Roman" w:cs="Times New Roman"/>
          <w:color w:val="000000"/>
          <w:sz w:val="28"/>
          <w:szCs w:val="28"/>
        </w:rPr>
      </w:pPr>
      <w:r w:rsidRPr="008E412C">
        <w:rPr>
          <w:rFonts w:ascii="Times New Roman" w:hAnsi="Times New Roman" w:cs="Times New Roman"/>
          <w:color w:val="000000"/>
          <w:spacing w:val="2"/>
          <w:sz w:val="28"/>
          <w:szCs w:val="28"/>
        </w:rPr>
        <w:t>- эхоподавители  (или  эхокомпенсаторы)  и  различное  периферийное  оборудование  сигнализации.</w:t>
      </w:r>
      <w:r w:rsidRPr="008E412C">
        <w:rPr>
          <w:rFonts w:ascii="Times New Roman" w:hAnsi="Times New Roman" w:cs="Times New Roman"/>
          <w:color w:val="000000"/>
          <w:spacing w:val="2"/>
          <w:sz w:val="28"/>
          <w:szCs w:val="28"/>
        </w:rPr>
        <w:br/>
      </w:r>
      <w:r w:rsidRPr="008E412C">
        <w:rPr>
          <w:rFonts w:ascii="Times New Roman" w:hAnsi="Times New Roman" w:cs="Times New Roman"/>
          <w:color w:val="000000"/>
          <w:spacing w:val="7"/>
          <w:sz w:val="28"/>
          <w:szCs w:val="28"/>
        </w:rPr>
        <w:t>В случае телевидения земная станция соединяется:</w:t>
      </w:r>
    </w:p>
    <w:p w:rsidR="00325AA7" w:rsidRPr="008E412C" w:rsidRDefault="00325AA7" w:rsidP="00325AA7">
      <w:pPr>
        <w:widowControl w:val="0"/>
        <w:shd w:val="clear" w:color="auto" w:fill="FFFFFF"/>
        <w:tabs>
          <w:tab w:val="left" w:pos="398"/>
        </w:tabs>
        <w:autoSpaceDE w:val="0"/>
        <w:autoSpaceDN w:val="0"/>
        <w:adjustRightInd w:val="0"/>
        <w:ind w:firstLine="570"/>
        <w:rPr>
          <w:rFonts w:ascii="Times New Roman" w:hAnsi="Times New Roman" w:cs="Times New Roman"/>
          <w:color w:val="000000"/>
          <w:sz w:val="28"/>
          <w:szCs w:val="28"/>
        </w:rPr>
      </w:pPr>
      <w:r w:rsidRPr="008E412C">
        <w:rPr>
          <w:rFonts w:ascii="Times New Roman" w:hAnsi="Times New Roman" w:cs="Times New Roman"/>
          <w:color w:val="000000"/>
          <w:spacing w:val="2"/>
          <w:sz w:val="28"/>
          <w:szCs w:val="28"/>
        </w:rPr>
        <w:t>- со  студией,   где  формируется  программа,   при  выполнении  функций  по  передаче;</w:t>
      </w:r>
    </w:p>
    <w:p w:rsidR="00325AA7" w:rsidRPr="008E412C" w:rsidRDefault="00325AA7" w:rsidP="00325AA7">
      <w:pPr>
        <w:widowControl w:val="0"/>
        <w:shd w:val="clear" w:color="auto" w:fill="FFFFFF"/>
        <w:tabs>
          <w:tab w:val="left" w:pos="398"/>
        </w:tabs>
        <w:autoSpaceDE w:val="0"/>
        <w:autoSpaceDN w:val="0"/>
        <w:adjustRightInd w:val="0"/>
        <w:ind w:firstLine="570"/>
        <w:rPr>
          <w:rFonts w:ascii="Times New Roman" w:hAnsi="Times New Roman" w:cs="Times New Roman"/>
          <w:color w:val="000000"/>
          <w:sz w:val="28"/>
          <w:szCs w:val="28"/>
        </w:rPr>
      </w:pPr>
      <w:r w:rsidRPr="008E412C">
        <w:rPr>
          <w:rFonts w:ascii="Times New Roman" w:hAnsi="Times New Roman" w:cs="Times New Roman"/>
          <w:color w:val="000000"/>
          <w:spacing w:val="1"/>
          <w:sz w:val="28"/>
          <w:szCs w:val="28"/>
        </w:rPr>
        <w:t>- с  местным   вещательным   передатчиком   при  выполнении  функций  приема.</w:t>
      </w:r>
    </w:p>
    <w:p w:rsidR="00325AA7" w:rsidRPr="008E412C" w:rsidRDefault="00325AA7" w:rsidP="00325AA7">
      <w:pPr>
        <w:shd w:val="clear" w:color="auto" w:fill="FFFFFF"/>
        <w:ind w:left="43" w:right="19" w:firstLine="527"/>
        <w:jc w:val="both"/>
        <w:rPr>
          <w:rFonts w:ascii="Times New Roman" w:hAnsi="Times New Roman" w:cs="Times New Roman"/>
          <w:sz w:val="28"/>
          <w:szCs w:val="28"/>
        </w:rPr>
      </w:pPr>
      <w:r w:rsidRPr="008E412C">
        <w:rPr>
          <w:rFonts w:ascii="Times New Roman" w:hAnsi="Times New Roman" w:cs="Times New Roman"/>
          <w:color w:val="000000"/>
          <w:sz w:val="28"/>
          <w:szCs w:val="28"/>
        </w:rPr>
        <w:lastRenderedPageBreak/>
        <w:t xml:space="preserve">Соединение обычно осуществляется с помощью радиорелейной линии. Малые приемные станции часто </w:t>
      </w:r>
      <w:r w:rsidRPr="008E412C">
        <w:rPr>
          <w:rFonts w:ascii="Times New Roman" w:hAnsi="Times New Roman" w:cs="Times New Roman"/>
          <w:color w:val="000000"/>
          <w:spacing w:val="4"/>
          <w:sz w:val="28"/>
          <w:szCs w:val="28"/>
        </w:rPr>
        <w:t>непосредственно соединены с местной телевизионной распределительной сетью.</w:t>
      </w:r>
    </w:p>
    <w:p w:rsidR="00325AA7" w:rsidRPr="008E412C" w:rsidRDefault="00325AA7" w:rsidP="00325AA7">
      <w:pPr>
        <w:ind w:firstLine="567"/>
        <w:jc w:val="both"/>
        <w:rPr>
          <w:rFonts w:ascii="Times New Roman" w:hAnsi="Times New Roman" w:cs="Times New Roman"/>
          <w:sz w:val="28"/>
          <w:szCs w:val="28"/>
        </w:rPr>
      </w:pPr>
      <w:r w:rsidRPr="008E412C">
        <w:rPr>
          <w:rFonts w:ascii="Times New Roman" w:hAnsi="Times New Roman" w:cs="Times New Roman"/>
          <w:sz w:val="28"/>
          <w:szCs w:val="28"/>
        </w:rPr>
        <w:t>Вспомогательное оборудование ЗС состоит из: аппаратуры управления и контроля; измерительного оборудования; аппаратуры служебного канала.</w:t>
      </w:r>
    </w:p>
    <w:p w:rsidR="00325AA7" w:rsidRPr="008E412C" w:rsidRDefault="00325AA7" w:rsidP="00325AA7">
      <w:pPr>
        <w:ind w:firstLine="567"/>
        <w:jc w:val="both"/>
        <w:rPr>
          <w:rFonts w:ascii="Times New Roman" w:hAnsi="Times New Roman" w:cs="Times New Roman"/>
          <w:sz w:val="28"/>
          <w:szCs w:val="28"/>
        </w:rPr>
      </w:pPr>
      <w:r w:rsidRPr="008E412C">
        <w:rPr>
          <w:rFonts w:ascii="Times New Roman" w:hAnsi="Times New Roman" w:cs="Times New Roman"/>
          <w:sz w:val="28"/>
          <w:szCs w:val="28"/>
        </w:rPr>
        <w:t>Бесперебойная работа ЗС в первую очередь зависит от правильного проектирования источников электропитания (это, как правило, сетевой источ</w:t>
      </w:r>
      <w:r w:rsidRPr="008E412C">
        <w:rPr>
          <w:rFonts w:ascii="Times New Roman" w:hAnsi="Times New Roman" w:cs="Times New Roman"/>
          <w:sz w:val="28"/>
          <w:szCs w:val="28"/>
        </w:rPr>
        <w:softHyphen/>
        <w:t>ник питания, с возможностью резервирования и источник бесперебойного пи</w:t>
      </w:r>
      <w:r w:rsidRPr="008E412C">
        <w:rPr>
          <w:rFonts w:ascii="Times New Roman" w:hAnsi="Times New Roman" w:cs="Times New Roman"/>
          <w:sz w:val="28"/>
          <w:szCs w:val="28"/>
        </w:rPr>
        <w:softHyphen/>
        <w:t>тания (ИБП)). Для больших станций мощность ИБП может достигать 50 – 100 кВА.</w:t>
      </w:r>
    </w:p>
    <w:p w:rsidR="00325AA7" w:rsidRPr="008E412C" w:rsidRDefault="00325AA7" w:rsidP="00325AA7">
      <w:pPr>
        <w:ind w:firstLine="567"/>
        <w:jc w:val="both"/>
        <w:rPr>
          <w:rFonts w:ascii="Times New Roman" w:hAnsi="Times New Roman" w:cs="Times New Roman"/>
          <w:sz w:val="28"/>
          <w:szCs w:val="28"/>
        </w:rPr>
      </w:pPr>
      <w:r w:rsidRPr="008E412C">
        <w:rPr>
          <w:rFonts w:ascii="Times New Roman" w:hAnsi="Times New Roman" w:cs="Times New Roman"/>
          <w:sz w:val="28"/>
          <w:szCs w:val="28"/>
        </w:rPr>
        <w:t>Инфраструктура общего назначения ЗС включает в себя все помещения, здания, сооружения и службы. Ее размеры зависят от типа станции и количе</w:t>
      </w:r>
      <w:r w:rsidRPr="008E412C">
        <w:rPr>
          <w:rFonts w:ascii="Times New Roman" w:hAnsi="Times New Roman" w:cs="Times New Roman"/>
          <w:sz w:val="28"/>
          <w:szCs w:val="28"/>
        </w:rPr>
        <w:softHyphen/>
        <w:t>ства используемых на ней антенн.</w:t>
      </w:r>
    </w:p>
    <w:p w:rsidR="00325AA7" w:rsidRPr="008E412C" w:rsidRDefault="00325AA7" w:rsidP="00325AA7">
      <w:pPr>
        <w:ind w:right="-28" w:firstLine="570"/>
        <w:rPr>
          <w:rFonts w:ascii="Times New Roman" w:hAnsi="Times New Roman" w:cs="Times New Roman"/>
          <w:sz w:val="28"/>
          <w:szCs w:val="28"/>
        </w:rPr>
      </w:pPr>
      <w:r w:rsidRPr="008E412C">
        <w:rPr>
          <w:rFonts w:ascii="Times New Roman" w:hAnsi="Times New Roman" w:cs="Times New Roman"/>
          <w:sz w:val="28"/>
          <w:szCs w:val="28"/>
        </w:rPr>
        <w:t xml:space="preserve"> К основным характеристикам ЗС следует отнести: </w:t>
      </w:r>
    </w:p>
    <w:p w:rsidR="00325AA7" w:rsidRPr="008E412C" w:rsidRDefault="00325AA7" w:rsidP="00325AA7">
      <w:pPr>
        <w:ind w:right="-28" w:firstLine="570"/>
        <w:jc w:val="both"/>
        <w:rPr>
          <w:rFonts w:ascii="Times New Roman" w:hAnsi="Times New Roman" w:cs="Times New Roman"/>
          <w:sz w:val="28"/>
          <w:szCs w:val="28"/>
        </w:rPr>
      </w:pPr>
      <w:r w:rsidRPr="008E412C">
        <w:rPr>
          <w:rFonts w:ascii="Times New Roman" w:hAnsi="Times New Roman" w:cs="Times New Roman"/>
          <w:sz w:val="28"/>
          <w:szCs w:val="28"/>
        </w:rPr>
        <w:t>а) диапазоны частот на прием и передачу.</w:t>
      </w:r>
    </w:p>
    <w:p w:rsidR="00325AA7" w:rsidRPr="008E412C" w:rsidRDefault="00325AA7" w:rsidP="00325AA7">
      <w:pPr>
        <w:ind w:right="-28" w:firstLine="573"/>
        <w:jc w:val="both"/>
        <w:rPr>
          <w:rFonts w:ascii="Times New Roman" w:hAnsi="Times New Roman" w:cs="Times New Roman"/>
          <w:sz w:val="28"/>
          <w:szCs w:val="28"/>
        </w:rPr>
      </w:pPr>
      <w:r w:rsidRPr="008E412C">
        <w:rPr>
          <w:rFonts w:ascii="Times New Roman" w:hAnsi="Times New Roman" w:cs="Times New Roman"/>
          <w:sz w:val="28"/>
          <w:szCs w:val="28"/>
        </w:rPr>
        <w:t xml:space="preserve"> ЗС работают на частотах, выделенных спутниковым системам связи.</w:t>
      </w:r>
    </w:p>
    <w:p w:rsidR="00325AA7" w:rsidRPr="008E412C" w:rsidRDefault="00325AA7" w:rsidP="00325AA7">
      <w:pPr>
        <w:ind w:right="-28" w:firstLine="573"/>
        <w:jc w:val="both"/>
        <w:rPr>
          <w:rFonts w:ascii="Times New Roman" w:hAnsi="Times New Roman" w:cs="Times New Roman"/>
          <w:sz w:val="28"/>
          <w:szCs w:val="28"/>
        </w:rPr>
      </w:pPr>
      <w:r w:rsidRPr="008E412C">
        <w:rPr>
          <w:rFonts w:ascii="Times New Roman" w:hAnsi="Times New Roman" w:cs="Times New Roman"/>
          <w:sz w:val="28"/>
          <w:szCs w:val="28"/>
        </w:rPr>
        <w:t xml:space="preserve"> Большинство земных станций спутниковых систем связи (ЗССС) работают в диапазонах 4 и 11ГГц на прием и 6 и 14ГГц на передачу, что соответствует принятым условным обозначениям </w:t>
      </w:r>
      <w:r w:rsidRPr="008E412C">
        <w:rPr>
          <w:rFonts w:ascii="Times New Roman" w:hAnsi="Times New Roman" w:cs="Times New Roman"/>
          <w:sz w:val="28"/>
          <w:szCs w:val="28"/>
          <w:lang w:val="en-US"/>
        </w:rPr>
        <w:t>C</w:t>
      </w:r>
      <w:r w:rsidRPr="008E412C">
        <w:rPr>
          <w:rFonts w:ascii="Times New Roman" w:hAnsi="Times New Roman" w:cs="Times New Roman"/>
          <w:sz w:val="28"/>
          <w:szCs w:val="28"/>
        </w:rPr>
        <w:t xml:space="preserve"> и </w:t>
      </w:r>
      <w:r w:rsidRPr="008E412C">
        <w:rPr>
          <w:rFonts w:ascii="Times New Roman" w:hAnsi="Times New Roman" w:cs="Times New Roman"/>
          <w:sz w:val="28"/>
          <w:szCs w:val="28"/>
          <w:lang w:val="en-US"/>
        </w:rPr>
        <w:t>Ku</w:t>
      </w:r>
      <w:r w:rsidRPr="008E412C">
        <w:rPr>
          <w:rFonts w:ascii="Times New Roman" w:hAnsi="Times New Roman" w:cs="Times New Roman"/>
          <w:sz w:val="28"/>
          <w:szCs w:val="28"/>
        </w:rPr>
        <w:t>.</w:t>
      </w:r>
    </w:p>
    <w:p w:rsidR="00325AA7" w:rsidRPr="008E412C" w:rsidRDefault="00325AA7" w:rsidP="00325AA7">
      <w:pPr>
        <w:ind w:right="-28" w:firstLine="573"/>
        <w:jc w:val="both"/>
        <w:rPr>
          <w:rFonts w:ascii="Times New Roman" w:hAnsi="Times New Roman" w:cs="Times New Roman"/>
          <w:sz w:val="28"/>
          <w:szCs w:val="28"/>
        </w:rPr>
      </w:pPr>
      <w:r w:rsidRPr="008E412C">
        <w:rPr>
          <w:rFonts w:ascii="Times New Roman" w:hAnsi="Times New Roman" w:cs="Times New Roman"/>
          <w:sz w:val="28"/>
          <w:szCs w:val="28"/>
        </w:rPr>
        <w:t xml:space="preserve">  Вопросами распределения полос частот между различными службами радиосвязи занимается Международный Союз Электросвязи (МСЭ). В настоящее время такое распределение полос частот выполнено от 9 кГц до 275 ГГц. Кроме радиослужб, при распределении полос частот предусматривается также деление Земного шара на 3 Района:</w:t>
      </w:r>
    </w:p>
    <w:p w:rsidR="00325AA7" w:rsidRPr="008E412C" w:rsidRDefault="00325AA7" w:rsidP="00325AA7">
      <w:pPr>
        <w:numPr>
          <w:ilvl w:val="0"/>
          <w:numId w:val="21"/>
        </w:numPr>
        <w:spacing w:after="0"/>
        <w:ind w:right="-27"/>
        <w:jc w:val="both"/>
        <w:rPr>
          <w:rFonts w:ascii="Times New Roman" w:hAnsi="Times New Roman" w:cs="Times New Roman"/>
          <w:sz w:val="28"/>
          <w:szCs w:val="28"/>
        </w:rPr>
      </w:pPr>
      <w:r w:rsidRPr="008E412C">
        <w:rPr>
          <w:rFonts w:ascii="Times New Roman" w:hAnsi="Times New Roman" w:cs="Times New Roman"/>
          <w:sz w:val="28"/>
          <w:szCs w:val="28"/>
        </w:rPr>
        <w:t>Район 1 (Европа, Африка, Россия, Казахстан, Монголия и др.);</w:t>
      </w:r>
    </w:p>
    <w:p w:rsidR="00325AA7" w:rsidRPr="008E412C" w:rsidRDefault="00325AA7" w:rsidP="00325AA7">
      <w:pPr>
        <w:numPr>
          <w:ilvl w:val="0"/>
          <w:numId w:val="21"/>
        </w:numPr>
        <w:spacing w:after="0"/>
        <w:ind w:right="-27"/>
        <w:jc w:val="both"/>
        <w:rPr>
          <w:rFonts w:ascii="Times New Roman" w:hAnsi="Times New Roman" w:cs="Times New Roman"/>
          <w:sz w:val="28"/>
          <w:szCs w:val="28"/>
        </w:rPr>
      </w:pPr>
      <w:r w:rsidRPr="008E412C">
        <w:rPr>
          <w:rFonts w:ascii="Times New Roman" w:hAnsi="Times New Roman" w:cs="Times New Roman"/>
          <w:sz w:val="28"/>
          <w:szCs w:val="28"/>
        </w:rPr>
        <w:t>Район 2 (Северная и Южная Америка);</w:t>
      </w:r>
    </w:p>
    <w:p w:rsidR="00325AA7" w:rsidRPr="008E412C" w:rsidRDefault="00325AA7" w:rsidP="00325AA7">
      <w:pPr>
        <w:numPr>
          <w:ilvl w:val="0"/>
          <w:numId w:val="21"/>
        </w:numPr>
        <w:spacing w:after="0"/>
        <w:ind w:right="-27"/>
        <w:jc w:val="both"/>
        <w:rPr>
          <w:rFonts w:ascii="Times New Roman" w:hAnsi="Times New Roman" w:cs="Times New Roman"/>
          <w:sz w:val="28"/>
          <w:szCs w:val="28"/>
        </w:rPr>
      </w:pPr>
      <w:r w:rsidRPr="008E412C">
        <w:rPr>
          <w:rFonts w:ascii="Times New Roman" w:hAnsi="Times New Roman" w:cs="Times New Roman"/>
          <w:sz w:val="28"/>
          <w:szCs w:val="28"/>
        </w:rPr>
        <w:t xml:space="preserve">Район 3 (Азия, Океания, Австралия); </w:t>
      </w:r>
    </w:p>
    <w:p w:rsidR="00325AA7" w:rsidRPr="008E412C" w:rsidRDefault="00325AA7" w:rsidP="00325AA7">
      <w:pPr>
        <w:ind w:right="-27" w:firstLine="570"/>
        <w:jc w:val="both"/>
        <w:rPr>
          <w:rFonts w:ascii="Times New Roman" w:hAnsi="Times New Roman" w:cs="Times New Roman"/>
          <w:sz w:val="28"/>
          <w:szCs w:val="28"/>
        </w:rPr>
      </w:pPr>
      <w:r w:rsidRPr="008E412C">
        <w:rPr>
          <w:rFonts w:ascii="Times New Roman" w:hAnsi="Times New Roman" w:cs="Times New Roman"/>
          <w:sz w:val="28"/>
          <w:szCs w:val="28"/>
        </w:rPr>
        <w:t xml:space="preserve">б) добротность станции на прием </w:t>
      </w:r>
      <w:r w:rsidRPr="008E412C">
        <w:rPr>
          <w:rFonts w:ascii="Times New Roman" w:hAnsi="Times New Roman" w:cs="Times New Roman"/>
          <w:sz w:val="28"/>
          <w:szCs w:val="28"/>
          <w:lang w:val="en-US"/>
        </w:rPr>
        <w:t>G</w:t>
      </w:r>
      <w:r w:rsidRPr="008E412C">
        <w:rPr>
          <w:rFonts w:ascii="Times New Roman" w:hAnsi="Times New Roman" w:cs="Times New Roman"/>
          <w:sz w:val="28"/>
          <w:szCs w:val="28"/>
          <w:vertAlign w:val="subscript"/>
          <w:lang w:val="en-US"/>
        </w:rPr>
        <w:t>A</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T</w:t>
      </w:r>
      <w:r w:rsidRPr="008E412C">
        <w:rPr>
          <w:rFonts w:ascii="Times New Roman" w:hAnsi="Times New Roman" w:cs="Times New Roman"/>
          <w:sz w:val="28"/>
          <w:szCs w:val="28"/>
        </w:rPr>
        <w:t xml:space="preserve"> (измеряется в дБ/</w:t>
      </w:r>
      <w:r w:rsidRPr="008E412C">
        <w:rPr>
          <w:rFonts w:ascii="Times New Roman" w:hAnsi="Times New Roman" w:cs="Times New Roman"/>
          <w:sz w:val="28"/>
          <w:szCs w:val="28"/>
          <w:lang w:val="en-US"/>
        </w:rPr>
        <w:t>K</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G</w:t>
      </w:r>
      <w:r w:rsidRPr="008E412C">
        <w:rPr>
          <w:rFonts w:ascii="Times New Roman" w:hAnsi="Times New Roman" w:cs="Times New Roman"/>
          <w:sz w:val="28"/>
          <w:szCs w:val="28"/>
          <w:vertAlign w:val="subscript"/>
          <w:lang w:val="en-US"/>
        </w:rPr>
        <w:t>A</w:t>
      </w:r>
      <w:r w:rsidRPr="008E412C">
        <w:rPr>
          <w:rFonts w:ascii="Times New Roman" w:hAnsi="Times New Roman" w:cs="Times New Roman"/>
          <w:sz w:val="28"/>
          <w:szCs w:val="28"/>
        </w:rPr>
        <w:t xml:space="preserve"> – коэффициент усиления приемной антенны, </w:t>
      </w:r>
      <w:r w:rsidRPr="008E412C">
        <w:rPr>
          <w:rFonts w:ascii="Times New Roman" w:hAnsi="Times New Roman" w:cs="Times New Roman"/>
          <w:sz w:val="28"/>
          <w:szCs w:val="28"/>
          <w:lang w:val="en-US"/>
        </w:rPr>
        <w:t>T</w:t>
      </w:r>
      <w:r w:rsidRPr="008E412C">
        <w:rPr>
          <w:rFonts w:ascii="Times New Roman" w:hAnsi="Times New Roman" w:cs="Times New Roman"/>
          <w:sz w:val="28"/>
          <w:szCs w:val="28"/>
        </w:rPr>
        <w:t xml:space="preserve"> – эффективная шумовая температура приемного тракта.  Значения добротностей на прием для ЗС находятся в пределах 20…40 дБ/</w:t>
      </w:r>
      <w:r w:rsidRPr="008E412C">
        <w:rPr>
          <w:rFonts w:ascii="Times New Roman" w:hAnsi="Times New Roman" w:cs="Times New Roman"/>
          <w:sz w:val="28"/>
          <w:szCs w:val="28"/>
          <w:lang w:val="en-US"/>
        </w:rPr>
        <w:t>K</w:t>
      </w:r>
      <w:r w:rsidRPr="008E412C">
        <w:rPr>
          <w:rFonts w:ascii="Times New Roman" w:hAnsi="Times New Roman" w:cs="Times New Roman"/>
          <w:sz w:val="28"/>
          <w:szCs w:val="28"/>
        </w:rPr>
        <w:t>;</w:t>
      </w:r>
    </w:p>
    <w:p w:rsidR="00325AA7" w:rsidRPr="008E412C" w:rsidRDefault="00325AA7" w:rsidP="00325AA7">
      <w:pPr>
        <w:ind w:left="513" w:right="-27"/>
        <w:jc w:val="both"/>
        <w:rPr>
          <w:rFonts w:ascii="Times New Roman" w:hAnsi="Times New Roman" w:cs="Times New Roman"/>
          <w:sz w:val="28"/>
          <w:szCs w:val="28"/>
        </w:rPr>
      </w:pPr>
      <w:r w:rsidRPr="008E412C">
        <w:rPr>
          <w:rFonts w:ascii="Times New Roman" w:hAnsi="Times New Roman" w:cs="Times New Roman"/>
          <w:sz w:val="28"/>
          <w:szCs w:val="28"/>
        </w:rPr>
        <w:t xml:space="preserve">Добротность рассчитывается по формуле </w:t>
      </w:r>
    </w:p>
    <w:p w:rsidR="00325AA7" w:rsidRPr="008E412C" w:rsidRDefault="00325AA7" w:rsidP="00325AA7">
      <w:pPr>
        <w:ind w:left="513" w:right="-27"/>
        <w:jc w:val="center"/>
        <w:rPr>
          <w:rFonts w:ascii="Times New Roman" w:hAnsi="Times New Roman" w:cs="Times New Roman"/>
          <w:sz w:val="28"/>
          <w:szCs w:val="28"/>
        </w:rPr>
      </w:pPr>
      <w:r w:rsidRPr="008E412C">
        <w:rPr>
          <w:rFonts w:ascii="Times New Roman" w:hAnsi="Times New Roman" w:cs="Times New Roman"/>
          <w:sz w:val="28"/>
          <w:szCs w:val="28"/>
          <w:lang w:val="en-US"/>
        </w:rPr>
        <w:t>G</w:t>
      </w:r>
      <w:r w:rsidRPr="008E412C">
        <w:rPr>
          <w:rFonts w:ascii="Times New Roman" w:hAnsi="Times New Roman" w:cs="Times New Roman"/>
          <w:sz w:val="28"/>
          <w:szCs w:val="28"/>
          <w:vertAlign w:val="subscript"/>
          <w:lang w:val="en-US"/>
        </w:rPr>
        <w:t>A</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T</w:t>
      </w:r>
      <w:r w:rsidRPr="008E412C">
        <w:rPr>
          <w:rFonts w:ascii="Times New Roman" w:hAnsi="Times New Roman" w:cs="Times New Roman"/>
          <w:sz w:val="28"/>
          <w:szCs w:val="28"/>
        </w:rPr>
        <w:t>=10*</w:t>
      </w:r>
      <w:proofErr w:type="gramStart"/>
      <w:r w:rsidRPr="008E412C">
        <w:rPr>
          <w:rFonts w:ascii="Times New Roman" w:hAnsi="Times New Roman" w:cs="Times New Roman"/>
          <w:sz w:val="28"/>
          <w:szCs w:val="28"/>
          <w:lang w:val="en-US"/>
        </w:rPr>
        <w:t>lg</w:t>
      </w:r>
      <w:r w:rsidRPr="008E412C">
        <w:rPr>
          <w:rFonts w:ascii="Times New Roman" w:hAnsi="Times New Roman" w:cs="Times New Roman"/>
          <w:sz w:val="28"/>
          <w:szCs w:val="28"/>
        </w:rPr>
        <w:t>(</w:t>
      </w:r>
      <w:proofErr w:type="gramEnd"/>
      <w:r w:rsidRPr="008E412C">
        <w:rPr>
          <w:rFonts w:ascii="Times New Roman" w:hAnsi="Times New Roman" w:cs="Times New Roman"/>
          <w:sz w:val="28"/>
          <w:szCs w:val="28"/>
          <w:lang w:val="en-US"/>
        </w:rPr>
        <w:t>G</w:t>
      </w:r>
      <w:r w:rsidRPr="008E412C">
        <w:rPr>
          <w:rFonts w:ascii="Times New Roman" w:hAnsi="Times New Roman" w:cs="Times New Roman"/>
          <w:sz w:val="28"/>
          <w:szCs w:val="28"/>
          <w:vertAlign w:val="subscript"/>
          <w:lang w:val="en-US"/>
        </w:rPr>
        <w:t>A</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T</w:t>
      </w:r>
      <w:r w:rsidRPr="008E412C">
        <w:rPr>
          <w:rFonts w:ascii="Times New Roman" w:hAnsi="Times New Roman" w:cs="Times New Roman"/>
          <w:sz w:val="28"/>
          <w:szCs w:val="28"/>
        </w:rPr>
        <w:t>), дБ/К.</w:t>
      </w:r>
    </w:p>
    <w:p w:rsidR="00325AA7" w:rsidRPr="008E412C" w:rsidRDefault="00325AA7" w:rsidP="00325AA7">
      <w:pPr>
        <w:ind w:right="-28" w:firstLine="573"/>
        <w:jc w:val="both"/>
        <w:rPr>
          <w:rFonts w:ascii="Times New Roman" w:hAnsi="Times New Roman" w:cs="Times New Roman"/>
          <w:sz w:val="28"/>
          <w:szCs w:val="28"/>
        </w:rPr>
      </w:pPr>
      <w:r w:rsidRPr="008E412C">
        <w:rPr>
          <w:rFonts w:ascii="Times New Roman" w:hAnsi="Times New Roman" w:cs="Times New Roman"/>
          <w:sz w:val="28"/>
          <w:szCs w:val="28"/>
        </w:rPr>
        <w:lastRenderedPageBreak/>
        <w:t xml:space="preserve">в) диаметр антенны </w:t>
      </w:r>
      <w:r w:rsidRPr="008E412C">
        <w:rPr>
          <w:rFonts w:ascii="Times New Roman" w:hAnsi="Times New Roman" w:cs="Times New Roman"/>
          <w:sz w:val="28"/>
          <w:szCs w:val="28"/>
          <w:lang w:val="en-US"/>
        </w:rPr>
        <w:t>D</w:t>
      </w:r>
      <w:r w:rsidRPr="008E412C">
        <w:rPr>
          <w:rFonts w:ascii="Times New Roman" w:hAnsi="Times New Roman" w:cs="Times New Roman"/>
          <w:sz w:val="28"/>
          <w:szCs w:val="28"/>
          <w:vertAlign w:val="subscript"/>
          <w:lang w:val="en-US"/>
        </w:rPr>
        <w:t>A</w:t>
      </w:r>
      <w:r w:rsidRPr="008E412C">
        <w:rPr>
          <w:rFonts w:ascii="Times New Roman" w:hAnsi="Times New Roman" w:cs="Times New Roman"/>
          <w:sz w:val="28"/>
          <w:szCs w:val="28"/>
        </w:rPr>
        <w:t xml:space="preserve"> определяет размеры и стоимость ЗС, ее пространственную избирательность.</w:t>
      </w:r>
    </w:p>
    <w:p w:rsidR="00325AA7" w:rsidRPr="008E412C" w:rsidRDefault="00325AA7" w:rsidP="00325AA7">
      <w:pPr>
        <w:ind w:right="-28" w:firstLine="573"/>
        <w:jc w:val="both"/>
        <w:rPr>
          <w:rFonts w:ascii="Times New Roman" w:hAnsi="Times New Roman" w:cs="Times New Roman"/>
          <w:sz w:val="28"/>
          <w:szCs w:val="28"/>
        </w:rPr>
      </w:pPr>
      <w:r w:rsidRPr="008E412C">
        <w:rPr>
          <w:rFonts w:ascii="Times New Roman" w:hAnsi="Times New Roman" w:cs="Times New Roman"/>
          <w:sz w:val="28"/>
          <w:szCs w:val="28"/>
        </w:rPr>
        <w:t xml:space="preserve">Диапазон диаметров весьма широк (примерно от </w:t>
      </w:r>
      <w:smartTag w:uri="urn:schemas-microsoft-com:office:smarttags" w:element="metricconverter">
        <w:smartTagPr>
          <w:attr w:name="ProductID" w:val="0,45 м"/>
        </w:smartTagPr>
        <w:r w:rsidRPr="008E412C">
          <w:rPr>
            <w:rFonts w:ascii="Times New Roman" w:hAnsi="Times New Roman" w:cs="Times New Roman"/>
            <w:sz w:val="28"/>
            <w:szCs w:val="28"/>
          </w:rPr>
          <w:t>0,45 м</w:t>
        </w:r>
      </w:smartTag>
      <w:r w:rsidRPr="008E412C">
        <w:rPr>
          <w:rFonts w:ascii="Times New Roman" w:hAnsi="Times New Roman" w:cs="Times New Roman"/>
          <w:sz w:val="28"/>
          <w:szCs w:val="28"/>
        </w:rPr>
        <w:t xml:space="preserve"> до </w:t>
      </w:r>
      <w:smartTag w:uri="urn:schemas-microsoft-com:office:smarttags" w:element="metricconverter">
        <w:smartTagPr>
          <w:attr w:name="ProductID" w:val="32 м"/>
        </w:smartTagPr>
        <w:r w:rsidRPr="008E412C">
          <w:rPr>
            <w:rFonts w:ascii="Times New Roman" w:hAnsi="Times New Roman" w:cs="Times New Roman"/>
            <w:sz w:val="28"/>
            <w:szCs w:val="28"/>
          </w:rPr>
          <w:t>32 м</w:t>
        </w:r>
      </w:smartTag>
      <w:r w:rsidRPr="008E412C">
        <w:rPr>
          <w:rFonts w:ascii="Times New Roman" w:hAnsi="Times New Roman" w:cs="Times New Roman"/>
          <w:sz w:val="28"/>
          <w:szCs w:val="28"/>
        </w:rPr>
        <w:t>).</w:t>
      </w:r>
    </w:p>
    <w:p w:rsidR="00325AA7" w:rsidRPr="008E412C" w:rsidRDefault="00325AA7" w:rsidP="00325AA7">
      <w:pPr>
        <w:ind w:right="-28" w:firstLine="573"/>
        <w:jc w:val="both"/>
        <w:rPr>
          <w:rFonts w:ascii="Times New Roman" w:hAnsi="Times New Roman" w:cs="Times New Roman"/>
          <w:sz w:val="28"/>
          <w:szCs w:val="28"/>
        </w:rPr>
      </w:pPr>
      <w:r w:rsidRPr="008E412C">
        <w:rPr>
          <w:rFonts w:ascii="Times New Roman" w:hAnsi="Times New Roman" w:cs="Times New Roman"/>
          <w:sz w:val="28"/>
          <w:szCs w:val="28"/>
        </w:rPr>
        <w:t xml:space="preserve">Кроме диаметра антенны, важно знать поляризационные характеристики антенны, характеристику боковых лепестков, полноповоротная антенна, которую можно направить в любую точку небосвода, или неполноповоротная (ограниченная область наведения), или неподвижная (для работы с геостационарными ИСЗ). </w:t>
      </w:r>
    </w:p>
    <w:p w:rsidR="00325AA7" w:rsidRPr="008E412C" w:rsidRDefault="00325AA7" w:rsidP="00325AA7">
      <w:pPr>
        <w:ind w:right="-28" w:firstLine="573"/>
        <w:jc w:val="both"/>
        <w:rPr>
          <w:rFonts w:ascii="Times New Roman" w:hAnsi="Times New Roman" w:cs="Times New Roman"/>
          <w:sz w:val="28"/>
          <w:szCs w:val="28"/>
        </w:rPr>
      </w:pPr>
      <w:r w:rsidRPr="008E412C">
        <w:rPr>
          <w:rFonts w:ascii="Times New Roman" w:hAnsi="Times New Roman" w:cs="Times New Roman"/>
          <w:sz w:val="28"/>
          <w:szCs w:val="28"/>
        </w:rPr>
        <w:t xml:space="preserve">В настоящее время широко </w:t>
      </w:r>
      <w:proofErr w:type="gramStart"/>
      <w:r w:rsidRPr="008E412C">
        <w:rPr>
          <w:rFonts w:ascii="Times New Roman" w:hAnsi="Times New Roman" w:cs="Times New Roman"/>
          <w:sz w:val="28"/>
          <w:szCs w:val="28"/>
        </w:rPr>
        <w:t>распространены</w:t>
      </w:r>
      <w:proofErr w:type="gramEnd"/>
      <w:r w:rsidRPr="008E412C">
        <w:rPr>
          <w:rFonts w:ascii="Times New Roman" w:hAnsi="Times New Roman" w:cs="Times New Roman"/>
          <w:sz w:val="28"/>
          <w:szCs w:val="28"/>
        </w:rPr>
        <w:t xml:space="preserve"> ЗС типа </w:t>
      </w:r>
      <w:r w:rsidRPr="008E412C">
        <w:rPr>
          <w:rFonts w:ascii="Times New Roman" w:hAnsi="Times New Roman" w:cs="Times New Roman"/>
          <w:sz w:val="28"/>
          <w:szCs w:val="28"/>
          <w:lang w:val="en-US"/>
        </w:rPr>
        <w:t>VSAT</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Very</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Small</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Aperture</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Terminal</w:t>
      </w:r>
      <w:r w:rsidRPr="008E412C">
        <w:rPr>
          <w:rFonts w:ascii="Times New Roman" w:hAnsi="Times New Roman" w:cs="Times New Roman"/>
          <w:sz w:val="28"/>
          <w:szCs w:val="28"/>
        </w:rPr>
        <w:t>) – терминал с антенной очень малого диаметра;</w:t>
      </w:r>
    </w:p>
    <w:p w:rsidR="00325AA7" w:rsidRPr="008E412C" w:rsidRDefault="00325AA7" w:rsidP="00325AA7">
      <w:pPr>
        <w:ind w:right="-27" w:firstLine="570"/>
        <w:rPr>
          <w:rFonts w:ascii="Times New Roman" w:hAnsi="Times New Roman" w:cs="Times New Roman"/>
          <w:sz w:val="28"/>
          <w:szCs w:val="28"/>
        </w:rPr>
      </w:pPr>
      <w:r w:rsidRPr="008E412C">
        <w:rPr>
          <w:rFonts w:ascii="Times New Roman" w:hAnsi="Times New Roman" w:cs="Times New Roman"/>
          <w:sz w:val="28"/>
          <w:szCs w:val="28"/>
        </w:rPr>
        <w:t>г)  эффективно-излучаемая изотропная мощность (ЭИИМ)- произведение мощности передатчика, кпд волноводного тракта и усиления антенны.</w:t>
      </w:r>
    </w:p>
    <w:p w:rsidR="00325AA7" w:rsidRPr="008E412C" w:rsidRDefault="00325AA7" w:rsidP="00325AA7">
      <w:pPr>
        <w:ind w:right="-28" w:firstLine="570"/>
        <w:jc w:val="both"/>
        <w:rPr>
          <w:rFonts w:ascii="Times New Roman" w:hAnsi="Times New Roman" w:cs="Times New Roman"/>
          <w:sz w:val="28"/>
          <w:szCs w:val="28"/>
        </w:rPr>
      </w:pPr>
      <w:r w:rsidRPr="008E412C">
        <w:rPr>
          <w:rFonts w:ascii="Times New Roman" w:hAnsi="Times New Roman" w:cs="Times New Roman"/>
          <w:sz w:val="28"/>
          <w:szCs w:val="28"/>
        </w:rPr>
        <w:t xml:space="preserve">Значения этого параметра </w:t>
      </w:r>
      <w:proofErr w:type="gramStart"/>
      <w:r w:rsidRPr="008E412C">
        <w:rPr>
          <w:rFonts w:ascii="Times New Roman" w:hAnsi="Times New Roman" w:cs="Times New Roman"/>
          <w:sz w:val="28"/>
          <w:szCs w:val="28"/>
        </w:rPr>
        <w:t>для</w:t>
      </w:r>
      <w:proofErr w:type="gramEnd"/>
      <w:r w:rsidRPr="008E412C">
        <w:rPr>
          <w:rFonts w:ascii="Times New Roman" w:hAnsi="Times New Roman" w:cs="Times New Roman"/>
          <w:sz w:val="28"/>
          <w:szCs w:val="28"/>
        </w:rPr>
        <w:t xml:space="preserve"> различных ЗССС находятся в пределах 50 – 95 дБВт.</w:t>
      </w:r>
    </w:p>
    <w:p w:rsidR="00325AA7" w:rsidRPr="008E412C" w:rsidRDefault="00325AA7" w:rsidP="00325AA7">
      <w:pPr>
        <w:shd w:val="clear" w:color="auto" w:fill="FFFFFF"/>
        <w:ind w:firstLine="573"/>
        <w:rPr>
          <w:rFonts w:ascii="Times New Roman" w:hAnsi="Times New Roman" w:cs="Times New Roman"/>
          <w:sz w:val="28"/>
          <w:szCs w:val="28"/>
        </w:rPr>
      </w:pPr>
      <w:r w:rsidRPr="008E412C">
        <w:rPr>
          <w:rFonts w:ascii="Times New Roman" w:hAnsi="Times New Roman" w:cs="Times New Roman"/>
          <w:sz w:val="28"/>
          <w:szCs w:val="28"/>
        </w:rPr>
        <w:t>В отличие от бортовых антенн, у которых форма диаграммы направлен</w:t>
      </w:r>
      <w:r w:rsidRPr="008E412C">
        <w:rPr>
          <w:rFonts w:ascii="Times New Roman" w:hAnsi="Times New Roman" w:cs="Times New Roman"/>
          <w:sz w:val="28"/>
          <w:szCs w:val="28"/>
        </w:rPr>
        <w:softHyphen/>
        <w:t xml:space="preserve">ности должна быть "согласована" с обслуживаемой земной поверхностью (глобальный, узкий, профилированный луч и т. п.), антеннам магистральных ЗС не свойственны подобные требования, так как они ориентируются строго на определенный КА. </w:t>
      </w:r>
    </w:p>
    <w:p w:rsidR="00325AA7" w:rsidRPr="008E412C" w:rsidRDefault="00325AA7" w:rsidP="00325AA7">
      <w:pPr>
        <w:shd w:val="clear" w:color="auto" w:fill="FFFFFF"/>
        <w:ind w:right="5" w:firstLine="570"/>
        <w:jc w:val="both"/>
        <w:rPr>
          <w:rFonts w:ascii="Times New Roman" w:hAnsi="Times New Roman" w:cs="Times New Roman"/>
          <w:color w:val="000000"/>
          <w:spacing w:val="3"/>
          <w:sz w:val="28"/>
          <w:szCs w:val="28"/>
        </w:rPr>
      </w:pPr>
      <w:r w:rsidRPr="008E412C">
        <w:rPr>
          <w:rFonts w:ascii="Times New Roman" w:hAnsi="Times New Roman" w:cs="Times New Roman"/>
          <w:color w:val="000000"/>
          <w:spacing w:val="1"/>
          <w:sz w:val="28"/>
          <w:szCs w:val="28"/>
        </w:rPr>
        <w:t xml:space="preserve">Основные параметры антенн: усиление, эффективная площадь </w:t>
      </w:r>
      <w:r w:rsidRPr="008E412C">
        <w:rPr>
          <w:rFonts w:ascii="Times New Roman" w:hAnsi="Times New Roman" w:cs="Times New Roman"/>
          <w:color w:val="000000"/>
          <w:spacing w:val="2"/>
          <w:sz w:val="28"/>
          <w:szCs w:val="28"/>
        </w:rPr>
        <w:t>апертуры (раскрыва), диаграммы излучения и ширина луча, боковые лепестки, поляри</w:t>
      </w:r>
      <w:r w:rsidRPr="008E412C">
        <w:rPr>
          <w:rFonts w:ascii="Times New Roman" w:hAnsi="Times New Roman" w:cs="Times New Roman"/>
          <w:color w:val="000000"/>
          <w:spacing w:val="2"/>
          <w:sz w:val="28"/>
          <w:szCs w:val="28"/>
        </w:rPr>
        <w:softHyphen/>
        <w:t xml:space="preserve">зация и шумовая </w:t>
      </w:r>
      <w:r w:rsidRPr="008E412C">
        <w:rPr>
          <w:rFonts w:ascii="Times New Roman" w:hAnsi="Times New Roman" w:cs="Times New Roman"/>
          <w:color w:val="000000"/>
          <w:spacing w:val="3"/>
          <w:sz w:val="28"/>
          <w:szCs w:val="28"/>
        </w:rPr>
        <w:t xml:space="preserve">температура.   </w:t>
      </w:r>
    </w:p>
    <w:p w:rsidR="00325AA7" w:rsidRPr="008E412C" w:rsidRDefault="00325AA7" w:rsidP="00325AA7">
      <w:pPr>
        <w:shd w:val="clear" w:color="auto" w:fill="FFFFFF"/>
        <w:ind w:right="5" w:firstLine="570"/>
        <w:jc w:val="both"/>
        <w:rPr>
          <w:rFonts w:ascii="Times New Roman" w:hAnsi="Times New Roman" w:cs="Times New Roman"/>
          <w:color w:val="000000"/>
          <w:spacing w:val="3"/>
          <w:sz w:val="28"/>
          <w:szCs w:val="28"/>
        </w:rPr>
      </w:pPr>
      <w:r w:rsidRPr="008E412C">
        <w:rPr>
          <w:rFonts w:ascii="Times New Roman" w:hAnsi="Times New Roman" w:cs="Times New Roman"/>
          <w:color w:val="000000"/>
          <w:spacing w:val="2"/>
          <w:sz w:val="28"/>
          <w:szCs w:val="28"/>
        </w:rPr>
        <w:t xml:space="preserve">Шумовая температура антенны (или "температура антенны") должна поддерживаться на наименьшем </w:t>
      </w:r>
      <w:r w:rsidRPr="008E412C">
        <w:rPr>
          <w:rFonts w:ascii="Times New Roman" w:hAnsi="Times New Roman" w:cs="Times New Roman"/>
          <w:color w:val="000000"/>
          <w:spacing w:val="3"/>
          <w:sz w:val="28"/>
          <w:szCs w:val="28"/>
        </w:rPr>
        <w:t xml:space="preserve">возможном уровне путем </w:t>
      </w:r>
      <w:proofErr w:type="gramStart"/>
      <w:r w:rsidRPr="008E412C">
        <w:rPr>
          <w:rFonts w:ascii="Times New Roman" w:hAnsi="Times New Roman" w:cs="Times New Roman"/>
          <w:color w:val="000000"/>
          <w:spacing w:val="3"/>
          <w:sz w:val="28"/>
          <w:szCs w:val="28"/>
        </w:rPr>
        <w:t>соответствующего</w:t>
      </w:r>
      <w:proofErr w:type="gramEnd"/>
    </w:p>
    <w:p w:rsidR="00325AA7" w:rsidRPr="008E412C" w:rsidRDefault="00325AA7" w:rsidP="00325AA7">
      <w:pPr>
        <w:shd w:val="clear" w:color="auto" w:fill="FFFFFF"/>
        <w:ind w:right="5"/>
        <w:jc w:val="both"/>
        <w:rPr>
          <w:rFonts w:ascii="Times New Roman" w:hAnsi="Times New Roman" w:cs="Times New Roman"/>
          <w:color w:val="000000"/>
          <w:spacing w:val="3"/>
          <w:sz w:val="28"/>
          <w:szCs w:val="28"/>
        </w:rPr>
      </w:pPr>
      <w:r w:rsidRPr="008E412C">
        <w:rPr>
          <w:rFonts w:ascii="Times New Roman" w:hAnsi="Times New Roman" w:cs="Times New Roman"/>
          <w:color w:val="000000"/>
          <w:spacing w:val="3"/>
          <w:sz w:val="28"/>
          <w:szCs w:val="28"/>
        </w:rPr>
        <w:t>проектирования для получения высокой добротности.</w:t>
      </w:r>
    </w:p>
    <w:p w:rsidR="00325AA7" w:rsidRPr="008E412C" w:rsidRDefault="00325AA7" w:rsidP="00325AA7">
      <w:pPr>
        <w:widowControl w:val="0"/>
        <w:shd w:val="clear" w:color="auto" w:fill="FFFFFF"/>
        <w:tabs>
          <w:tab w:val="left" w:pos="480"/>
        </w:tabs>
        <w:autoSpaceDE w:val="0"/>
        <w:autoSpaceDN w:val="0"/>
        <w:adjustRightInd w:val="0"/>
        <w:ind w:left="-57" w:right="-54" w:firstLine="627"/>
        <w:rPr>
          <w:rFonts w:ascii="Times New Roman" w:hAnsi="Times New Roman" w:cs="Times New Roman"/>
          <w:sz w:val="28"/>
          <w:szCs w:val="28"/>
        </w:rPr>
      </w:pPr>
      <w:r w:rsidRPr="008E412C">
        <w:rPr>
          <w:rFonts w:ascii="Times New Roman" w:hAnsi="Times New Roman" w:cs="Times New Roman"/>
          <w:sz w:val="28"/>
          <w:szCs w:val="28"/>
        </w:rPr>
        <w:t>Антенная приемо-передающая система ЗС включает в свой состав реф</w:t>
      </w:r>
      <w:r w:rsidRPr="008E412C">
        <w:rPr>
          <w:rFonts w:ascii="Times New Roman" w:hAnsi="Times New Roman" w:cs="Times New Roman"/>
          <w:sz w:val="28"/>
          <w:szCs w:val="28"/>
        </w:rPr>
        <w:softHyphen/>
        <w:t>лектор (зеркало), облучающую систему, волноводный тракт (</w:t>
      </w:r>
      <w:proofErr w:type="gramStart"/>
      <w:r w:rsidRPr="008E412C">
        <w:rPr>
          <w:rFonts w:ascii="Times New Roman" w:hAnsi="Times New Roman" w:cs="Times New Roman"/>
          <w:sz w:val="28"/>
          <w:szCs w:val="28"/>
        </w:rPr>
        <w:t>ВТ</w:t>
      </w:r>
      <w:proofErr w:type="gramEnd"/>
      <w:r w:rsidRPr="008E412C">
        <w:rPr>
          <w:rFonts w:ascii="Times New Roman" w:hAnsi="Times New Roman" w:cs="Times New Roman"/>
          <w:sz w:val="28"/>
          <w:szCs w:val="28"/>
        </w:rPr>
        <w:t>), опорно-по</w:t>
      </w:r>
      <w:r w:rsidRPr="008E412C">
        <w:rPr>
          <w:rFonts w:ascii="Times New Roman" w:hAnsi="Times New Roman" w:cs="Times New Roman"/>
          <w:sz w:val="28"/>
          <w:szCs w:val="28"/>
        </w:rPr>
        <w:softHyphen/>
        <w:t>воротное устройство с аппаратурой приводов и аппаратуру наведения.</w:t>
      </w:r>
    </w:p>
    <w:p w:rsidR="00325AA7" w:rsidRPr="008E412C" w:rsidRDefault="00325AA7" w:rsidP="00325AA7">
      <w:pPr>
        <w:widowControl w:val="0"/>
        <w:shd w:val="clear" w:color="auto" w:fill="FFFFFF"/>
        <w:tabs>
          <w:tab w:val="left" w:pos="480"/>
        </w:tabs>
        <w:autoSpaceDE w:val="0"/>
        <w:autoSpaceDN w:val="0"/>
        <w:adjustRightInd w:val="0"/>
        <w:ind w:right="-54" w:firstLine="570"/>
        <w:rPr>
          <w:rFonts w:ascii="Times New Roman" w:hAnsi="Times New Roman" w:cs="Times New Roman"/>
          <w:sz w:val="28"/>
          <w:szCs w:val="28"/>
        </w:rPr>
      </w:pPr>
      <w:r w:rsidRPr="008E412C">
        <w:rPr>
          <w:rFonts w:ascii="Times New Roman" w:hAnsi="Times New Roman" w:cs="Times New Roman"/>
          <w:color w:val="000000"/>
          <w:spacing w:val="2"/>
          <w:sz w:val="28"/>
          <w:szCs w:val="28"/>
        </w:rPr>
        <w:t xml:space="preserve">На ЗС используются зеркальные антенны различных типов. Так как у этих антенн высокий коэффициент усиления антенн, низкие уровни боковых лепестков, хорошая поляризационная </w:t>
      </w:r>
      <w:r w:rsidRPr="008E412C">
        <w:rPr>
          <w:rFonts w:ascii="Times New Roman" w:hAnsi="Times New Roman" w:cs="Times New Roman"/>
          <w:color w:val="000000"/>
          <w:sz w:val="28"/>
          <w:szCs w:val="28"/>
        </w:rPr>
        <w:t xml:space="preserve">чистота, низкая шумовая температура </w:t>
      </w:r>
      <w:r w:rsidRPr="008E412C">
        <w:rPr>
          <w:rFonts w:ascii="Times New Roman" w:hAnsi="Times New Roman" w:cs="Times New Roman"/>
          <w:color w:val="000000"/>
          <w:sz w:val="28"/>
          <w:szCs w:val="28"/>
        </w:rPr>
        <w:lastRenderedPageBreak/>
        <w:t>и хорошее согласование полных сопротивлений сохраняются во всей широкой полосе частот на прием и передачу. Н</w:t>
      </w:r>
      <w:r w:rsidRPr="008E412C">
        <w:rPr>
          <w:rFonts w:ascii="Times New Roman" w:hAnsi="Times New Roman" w:cs="Times New Roman"/>
          <w:color w:val="000000"/>
          <w:spacing w:val="4"/>
          <w:sz w:val="28"/>
          <w:szCs w:val="28"/>
        </w:rPr>
        <w:t xml:space="preserve">апример, в диапазоне 6/4 ГГц </w:t>
      </w:r>
      <w:r w:rsidRPr="008E412C">
        <w:rPr>
          <w:rFonts w:ascii="Times New Roman" w:hAnsi="Times New Roman" w:cs="Times New Roman"/>
          <w:color w:val="000000"/>
          <w:spacing w:val="6"/>
          <w:sz w:val="28"/>
          <w:szCs w:val="28"/>
        </w:rPr>
        <w:t>ИНТЕЛСАТ-</w:t>
      </w:r>
      <w:proofErr w:type="gramStart"/>
      <w:r w:rsidRPr="008E412C">
        <w:rPr>
          <w:rFonts w:ascii="Times New Roman" w:hAnsi="Times New Roman" w:cs="Times New Roman"/>
          <w:color w:val="000000"/>
          <w:spacing w:val="6"/>
          <w:sz w:val="28"/>
          <w:szCs w:val="28"/>
          <w:lang w:val="en-US"/>
        </w:rPr>
        <w:t>VI</w:t>
      </w:r>
      <w:proofErr w:type="gramEnd"/>
      <w:r w:rsidRPr="008E412C">
        <w:rPr>
          <w:rFonts w:ascii="Times New Roman" w:hAnsi="Times New Roman" w:cs="Times New Roman"/>
          <w:color w:val="000000"/>
          <w:spacing w:val="6"/>
          <w:sz w:val="28"/>
          <w:szCs w:val="28"/>
        </w:rPr>
        <w:t xml:space="preserve"> общая полоса антенны начинается от 3,625 и идет до 6,425 ГГц (более точно от 3,625 до </w:t>
      </w:r>
      <w:r w:rsidRPr="008E412C">
        <w:rPr>
          <w:rFonts w:ascii="Times New Roman" w:hAnsi="Times New Roman" w:cs="Times New Roman"/>
          <w:color w:val="000000"/>
          <w:spacing w:val="1"/>
          <w:sz w:val="28"/>
          <w:szCs w:val="28"/>
        </w:rPr>
        <w:t>4,2 ГГц плюс диапазон от 5,850 до 6,425 ГГц).</w:t>
      </w:r>
    </w:p>
    <w:p w:rsidR="00325AA7" w:rsidRPr="008E412C" w:rsidRDefault="00325AA7" w:rsidP="00325AA7">
      <w:pPr>
        <w:widowControl w:val="0"/>
        <w:shd w:val="clear" w:color="auto" w:fill="FFFFFF"/>
        <w:tabs>
          <w:tab w:val="left" w:pos="480"/>
        </w:tabs>
        <w:autoSpaceDE w:val="0"/>
        <w:autoSpaceDN w:val="0"/>
        <w:adjustRightInd w:val="0"/>
        <w:ind w:left="-57" w:right="-50" w:firstLine="627"/>
        <w:rPr>
          <w:rFonts w:ascii="Times New Roman" w:hAnsi="Times New Roman" w:cs="Times New Roman"/>
          <w:color w:val="000000"/>
          <w:spacing w:val="2"/>
          <w:sz w:val="28"/>
          <w:szCs w:val="28"/>
        </w:rPr>
      </w:pPr>
      <w:r w:rsidRPr="008E412C">
        <w:rPr>
          <w:rFonts w:ascii="Times New Roman" w:hAnsi="Times New Roman" w:cs="Times New Roman"/>
          <w:color w:val="000000"/>
          <w:spacing w:val="2"/>
          <w:sz w:val="28"/>
          <w:szCs w:val="28"/>
        </w:rPr>
        <w:t xml:space="preserve">Большинство зеркальных антенных систем - </w:t>
      </w:r>
      <w:proofErr w:type="gramStart"/>
      <w:r w:rsidRPr="008E412C">
        <w:rPr>
          <w:rFonts w:ascii="Times New Roman" w:hAnsi="Times New Roman" w:cs="Times New Roman"/>
          <w:color w:val="000000"/>
          <w:spacing w:val="2"/>
          <w:sz w:val="28"/>
          <w:szCs w:val="28"/>
        </w:rPr>
        <w:t>параболические</w:t>
      </w:r>
      <w:proofErr w:type="gramEnd"/>
      <w:r w:rsidRPr="008E412C">
        <w:rPr>
          <w:rFonts w:ascii="Times New Roman" w:hAnsi="Times New Roman" w:cs="Times New Roman"/>
          <w:color w:val="000000"/>
          <w:spacing w:val="2"/>
          <w:sz w:val="28"/>
          <w:szCs w:val="28"/>
        </w:rPr>
        <w:t xml:space="preserve"> с передним питанием или Кассегрена и </w:t>
      </w:r>
      <w:r w:rsidRPr="008E412C">
        <w:rPr>
          <w:rFonts w:ascii="Times New Roman" w:hAnsi="Times New Roman" w:cs="Times New Roman"/>
          <w:color w:val="000000"/>
          <w:sz w:val="28"/>
          <w:szCs w:val="28"/>
        </w:rPr>
        <w:t>Грегори - являются осесимметричными. Однако для получения особенно высокого качества могут использо</w:t>
      </w:r>
      <w:r w:rsidRPr="008E412C">
        <w:rPr>
          <w:rFonts w:ascii="Times New Roman" w:hAnsi="Times New Roman" w:cs="Times New Roman"/>
          <w:color w:val="000000"/>
          <w:sz w:val="28"/>
          <w:szCs w:val="28"/>
        </w:rPr>
        <w:softHyphen/>
      </w:r>
      <w:r w:rsidRPr="008E412C">
        <w:rPr>
          <w:rFonts w:ascii="Times New Roman" w:hAnsi="Times New Roman" w:cs="Times New Roman"/>
          <w:color w:val="000000"/>
          <w:spacing w:val="1"/>
          <w:sz w:val="28"/>
          <w:szCs w:val="28"/>
        </w:rPr>
        <w:t>ваться антенны с вынесенным облучателем, то есть антенны, в которых используется неос</w:t>
      </w:r>
      <w:proofErr w:type="gramStart"/>
      <w:r w:rsidRPr="008E412C">
        <w:rPr>
          <w:rFonts w:ascii="Times New Roman" w:hAnsi="Times New Roman" w:cs="Times New Roman"/>
          <w:color w:val="000000"/>
          <w:spacing w:val="1"/>
          <w:sz w:val="28"/>
          <w:szCs w:val="28"/>
        </w:rPr>
        <w:t>е-</w:t>
      </w:r>
      <w:proofErr w:type="gramEnd"/>
      <w:r w:rsidRPr="008E412C">
        <w:rPr>
          <w:rFonts w:ascii="Times New Roman" w:hAnsi="Times New Roman" w:cs="Times New Roman"/>
          <w:color w:val="000000"/>
          <w:spacing w:val="1"/>
          <w:sz w:val="28"/>
          <w:szCs w:val="28"/>
        </w:rPr>
        <w:t xml:space="preserve"> симметричная </w:t>
      </w:r>
      <w:r w:rsidRPr="008E412C">
        <w:rPr>
          <w:rFonts w:ascii="Times New Roman" w:hAnsi="Times New Roman" w:cs="Times New Roman"/>
          <w:color w:val="000000"/>
          <w:spacing w:val="2"/>
          <w:sz w:val="28"/>
          <w:szCs w:val="28"/>
        </w:rPr>
        <w:t xml:space="preserve">отражающая система (как показано в таблице 4.1). </w:t>
      </w:r>
    </w:p>
    <w:p w:rsidR="00325AA7" w:rsidRPr="008E412C" w:rsidRDefault="00325AA7" w:rsidP="00325AA7">
      <w:pPr>
        <w:widowControl w:val="0"/>
        <w:shd w:val="clear" w:color="auto" w:fill="FFFFFF"/>
        <w:tabs>
          <w:tab w:val="left" w:pos="480"/>
        </w:tabs>
        <w:autoSpaceDE w:val="0"/>
        <w:autoSpaceDN w:val="0"/>
        <w:adjustRightInd w:val="0"/>
        <w:ind w:left="-57" w:right="-50" w:firstLine="627"/>
        <w:rPr>
          <w:rFonts w:ascii="Times New Roman" w:hAnsi="Times New Roman" w:cs="Times New Roman"/>
          <w:color w:val="000000"/>
          <w:spacing w:val="2"/>
          <w:sz w:val="28"/>
          <w:szCs w:val="28"/>
        </w:rPr>
      </w:pPr>
      <w:r w:rsidRPr="008E412C">
        <w:rPr>
          <w:rFonts w:ascii="Times New Roman" w:hAnsi="Times New Roman" w:cs="Times New Roman"/>
          <w:color w:val="000000"/>
          <w:spacing w:val="2"/>
          <w:sz w:val="28"/>
          <w:szCs w:val="28"/>
        </w:rPr>
        <w:t>Высокое качество достигается благодаря тому, что эти антенны не испытывают влияния затенения.</w:t>
      </w:r>
    </w:p>
    <w:p w:rsidR="00325AA7" w:rsidRPr="008E412C" w:rsidRDefault="00325AA7" w:rsidP="00325AA7">
      <w:pPr>
        <w:widowControl w:val="0"/>
        <w:shd w:val="clear" w:color="auto" w:fill="FFFFFF"/>
        <w:tabs>
          <w:tab w:val="left" w:pos="480"/>
        </w:tabs>
        <w:autoSpaceDE w:val="0"/>
        <w:autoSpaceDN w:val="0"/>
        <w:adjustRightInd w:val="0"/>
        <w:spacing w:after="120"/>
        <w:ind w:left="-57" w:right="-51" w:firstLine="629"/>
        <w:rPr>
          <w:rFonts w:ascii="Times New Roman" w:hAnsi="Times New Roman" w:cs="Times New Roman"/>
          <w:sz w:val="28"/>
          <w:szCs w:val="28"/>
        </w:rPr>
      </w:pPr>
      <w:r w:rsidRPr="008E412C">
        <w:rPr>
          <w:rFonts w:ascii="Times New Roman" w:hAnsi="Times New Roman" w:cs="Times New Roman"/>
          <w:color w:val="000000"/>
          <w:spacing w:val="2"/>
          <w:sz w:val="28"/>
          <w:szCs w:val="28"/>
        </w:rPr>
        <w:t xml:space="preserve">Характеристики боковых лепестков антенн земных станций являются одним из основных факторов при </w:t>
      </w:r>
      <w:r w:rsidRPr="008E412C">
        <w:rPr>
          <w:rFonts w:ascii="Times New Roman" w:hAnsi="Times New Roman" w:cs="Times New Roman"/>
          <w:color w:val="000000"/>
          <w:spacing w:val="1"/>
          <w:sz w:val="28"/>
          <w:szCs w:val="28"/>
        </w:rPr>
        <w:t>определении минимального разноса между спутниками и, следовательно, эффективности использования ор</w:t>
      </w:r>
      <w:r w:rsidRPr="008E412C">
        <w:rPr>
          <w:rFonts w:ascii="Times New Roman" w:hAnsi="Times New Roman" w:cs="Times New Roman"/>
          <w:color w:val="000000"/>
          <w:spacing w:val="1"/>
          <w:sz w:val="28"/>
          <w:szCs w:val="28"/>
        </w:rPr>
        <w:softHyphen/>
      </w:r>
      <w:r w:rsidRPr="008E412C">
        <w:rPr>
          <w:rFonts w:ascii="Times New Roman" w:hAnsi="Times New Roman" w:cs="Times New Roman"/>
          <w:color w:val="000000"/>
          <w:spacing w:val="5"/>
          <w:sz w:val="28"/>
          <w:szCs w:val="28"/>
        </w:rPr>
        <w:t>биты/спектра.</w:t>
      </w:r>
    </w:p>
    <w:p w:rsidR="00325AA7" w:rsidRPr="008E412C" w:rsidRDefault="00325AA7" w:rsidP="00325AA7">
      <w:pPr>
        <w:widowControl w:val="0"/>
        <w:shd w:val="clear" w:color="auto" w:fill="FFFFFF"/>
        <w:tabs>
          <w:tab w:val="left" w:pos="480"/>
        </w:tabs>
        <w:autoSpaceDE w:val="0"/>
        <w:autoSpaceDN w:val="0"/>
        <w:adjustRightInd w:val="0"/>
        <w:ind w:left="-57" w:right="-50" w:firstLine="627"/>
        <w:rPr>
          <w:rFonts w:ascii="Times New Roman" w:hAnsi="Times New Roman" w:cs="Times New Roman"/>
          <w:sz w:val="28"/>
          <w:szCs w:val="28"/>
        </w:rPr>
      </w:pPr>
    </w:p>
    <w:p w:rsidR="00325AA7" w:rsidRPr="008E412C" w:rsidRDefault="00325AA7" w:rsidP="00325AA7">
      <w:pPr>
        <w:widowControl w:val="0"/>
        <w:shd w:val="clear" w:color="auto" w:fill="FFFFFF"/>
        <w:tabs>
          <w:tab w:val="left" w:pos="480"/>
        </w:tabs>
        <w:autoSpaceDE w:val="0"/>
        <w:autoSpaceDN w:val="0"/>
        <w:adjustRightInd w:val="0"/>
        <w:ind w:left="-57" w:right="-50" w:firstLine="627"/>
        <w:rPr>
          <w:rFonts w:ascii="Times New Roman" w:hAnsi="Times New Roman" w:cs="Times New Roman"/>
          <w:sz w:val="28"/>
          <w:szCs w:val="28"/>
        </w:rPr>
      </w:pPr>
    </w:p>
    <w:p w:rsidR="00325AA7" w:rsidRPr="008E412C" w:rsidRDefault="00325AA7" w:rsidP="00325AA7">
      <w:pPr>
        <w:widowControl w:val="0"/>
        <w:shd w:val="clear" w:color="auto" w:fill="FFFFFF"/>
        <w:tabs>
          <w:tab w:val="left" w:pos="480"/>
        </w:tabs>
        <w:autoSpaceDE w:val="0"/>
        <w:autoSpaceDN w:val="0"/>
        <w:adjustRightInd w:val="0"/>
        <w:ind w:left="-57" w:right="-50" w:firstLine="627"/>
        <w:rPr>
          <w:rFonts w:ascii="Times New Roman" w:hAnsi="Times New Roman" w:cs="Times New Roman"/>
          <w:sz w:val="28"/>
          <w:szCs w:val="28"/>
        </w:rPr>
      </w:pPr>
      <w:r w:rsidRPr="008E412C">
        <w:rPr>
          <w:rFonts w:ascii="Times New Roman" w:hAnsi="Times New Roman" w:cs="Times New Roman"/>
          <w:sz w:val="28"/>
          <w:szCs w:val="28"/>
        </w:rPr>
        <w:t xml:space="preserve">Т а б л и </w:t>
      </w:r>
      <w:proofErr w:type="gramStart"/>
      <w:r w:rsidRPr="008E412C">
        <w:rPr>
          <w:rFonts w:ascii="Times New Roman" w:hAnsi="Times New Roman" w:cs="Times New Roman"/>
          <w:sz w:val="28"/>
          <w:szCs w:val="28"/>
        </w:rPr>
        <w:t>ц</w:t>
      </w:r>
      <w:proofErr w:type="gramEnd"/>
      <w:r w:rsidRPr="008E412C">
        <w:rPr>
          <w:rFonts w:ascii="Times New Roman" w:hAnsi="Times New Roman" w:cs="Times New Roman"/>
          <w:sz w:val="28"/>
          <w:szCs w:val="28"/>
        </w:rPr>
        <w:t xml:space="preserve"> а 4.1 – Типы антенн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8"/>
        <w:gridCol w:w="1504"/>
        <w:gridCol w:w="1591"/>
        <w:gridCol w:w="2305"/>
        <w:gridCol w:w="2063"/>
      </w:tblGrid>
      <w:tr w:rsidR="00325AA7" w:rsidRPr="008E412C" w:rsidTr="00EF08FD">
        <w:tc>
          <w:tcPr>
            <w:tcW w:w="5208" w:type="dxa"/>
            <w:gridSpan w:val="3"/>
            <w:tcBorders>
              <w:bottom w:val="double" w:sz="4" w:space="0" w:color="auto"/>
            </w:tcBorders>
          </w:tcPr>
          <w:p w:rsidR="00325AA7" w:rsidRPr="008E412C" w:rsidRDefault="00325AA7" w:rsidP="00EF08FD">
            <w:pPr>
              <w:widowControl w:val="0"/>
              <w:tabs>
                <w:tab w:val="left" w:pos="480"/>
              </w:tabs>
              <w:autoSpaceDE w:val="0"/>
              <w:autoSpaceDN w:val="0"/>
              <w:adjustRightInd w:val="0"/>
              <w:ind w:right="-50"/>
              <w:rPr>
                <w:rFonts w:ascii="Times New Roman" w:hAnsi="Times New Roman" w:cs="Times New Roman"/>
                <w:sz w:val="28"/>
                <w:szCs w:val="28"/>
              </w:rPr>
            </w:pPr>
            <w:r w:rsidRPr="008E412C">
              <w:rPr>
                <w:rFonts w:ascii="Times New Roman" w:hAnsi="Times New Roman" w:cs="Times New Roman"/>
                <w:sz w:val="28"/>
                <w:szCs w:val="28"/>
              </w:rPr>
              <w:t>Осесимметричные антенны</w:t>
            </w:r>
          </w:p>
        </w:tc>
        <w:tc>
          <w:tcPr>
            <w:tcW w:w="4176" w:type="dxa"/>
            <w:gridSpan w:val="2"/>
            <w:tcBorders>
              <w:bottom w:val="double" w:sz="4" w:space="0" w:color="auto"/>
            </w:tcBorders>
          </w:tcPr>
          <w:p w:rsidR="00325AA7" w:rsidRPr="008E412C" w:rsidRDefault="00325AA7" w:rsidP="00EF08FD">
            <w:pPr>
              <w:widowControl w:val="0"/>
              <w:tabs>
                <w:tab w:val="left" w:pos="480"/>
              </w:tabs>
              <w:autoSpaceDE w:val="0"/>
              <w:autoSpaceDN w:val="0"/>
              <w:adjustRightInd w:val="0"/>
              <w:ind w:right="-50"/>
              <w:rPr>
                <w:rFonts w:ascii="Times New Roman" w:hAnsi="Times New Roman" w:cs="Times New Roman"/>
                <w:sz w:val="28"/>
                <w:szCs w:val="28"/>
              </w:rPr>
            </w:pPr>
            <w:r w:rsidRPr="008E412C">
              <w:rPr>
                <w:rFonts w:ascii="Times New Roman" w:hAnsi="Times New Roman" w:cs="Times New Roman"/>
                <w:sz w:val="28"/>
                <w:szCs w:val="28"/>
              </w:rPr>
              <w:t xml:space="preserve">Несимметричные антенны </w:t>
            </w:r>
          </w:p>
          <w:p w:rsidR="00325AA7" w:rsidRPr="008E412C" w:rsidRDefault="00325AA7" w:rsidP="00EF08FD">
            <w:pPr>
              <w:widowControl w:val="0"/>
              <w:tabs>
                <w:tab w:val="left" w:pos="480"/>
              </w:tabs>
              <w:autoSpaceDE w:val="0"/>
              <w:autoSpaceDN w:val="0"/>
              <w:adjustRightInd w:val="0"/>
              <w:ind w:right="-50"/>
              <w:rPr>
                <w:rFonts w:ascii="Times New Roman" w:hAnsi="Times New Roman" w:cs="Times New Roman"/>
                <w:sz w:val="28"/>
                <w:szCs w:val="28"/>
              </w:rPr>
            </w:pPr>
            <w:r w:rsidRPr="008E412C">
              <w:rPr>
                <w:rFonts w:ascii="Times New Roman" w:hAnsi="Times New Roman" w:cs="Times New Roman"/>
                <w:sz w:val="28"/>
                <w:szCs w:val="28"/>
              </w:rPr>
              <w:t>(с вынесенным облучателем)</w:t>
            </w:r>
          </w:p>
        </w:tc>
      </w:tr>
      <w:tr w:rsidR="00325AA7" w:rsidRPr="008E412C" w:rsidTr="00EF08FD">
        <w:tc>
          <w:tcPr>
            <w:tcW w:w="2108" w:type="dxa"/>
            <w:tcBorders>
              <w:top w:val="double" w:sz="4" w:space="0" w:color="auto"/>
            </w:tcBorders>
          </w:tcPr>
          <w:p w:rsidR="00325AA7" w:rsidRPr="008E412C" w:rsidRDefault="00325AA7" w:rsidP="00EF08FD">
            <w:pPr>
              <w:widowControl w:val="0"/>
              <w:tabs>
                <w:tab w:val="left" w:pos="480"/>
              </w:tabs>
              <w:autoSpaceDE w:val="0"/>
              <w:autoSpaceDN w:val="0"/>
              <w:adjustRightInd w:val="0"/>
              <w:ind w:right="-50"/>
              <w:rPr>
                <w:rFonts w:ascii="Times New Roman" w:hAnsi="Times New Roman" w:cs="Times New Roman"/>
                <w:sz w:val="28"/>
                <w:szCs w:val="28"/>
              </w:rPr>
            </w:pPr>
            <w:r w:rsidRPr="008E412C">
              <w:rPr>
                <w:rFonts w:ascii="Times New Roman" w:hAnsi="Times New Roman" w:cs="Times New Roman"/>
                <w:sz w:val="28"/>
                <w:szCs w:val="28"/>
              </w:rPr>
              <w:t>Параболическая</w:t>
            </w:r>
          </w:p>
        </w:tc>
        <w:tc>
          <w:tcPr>
            <w:tcW w:w="1504" w:type="dxa"/>
            <w:tcBorders>
              <w:top w:val="double" w:sz="4" w:space="0" w:color="auto"/>
            </w:tcBorders>
          </w:tcPr>
          <w:p w:rsidR="00325AA7" w:rsidRPr="008E412C" w:rsidRDefault="00325AA7" w:rsidP="00EF08FD">
            <w:pPr>
              <w:widowControl w:val="0"/>
              <w:tabs>
                <w:tab w:val="left" w:pos="480"/>
              </w:tabs>
              <w:autoSpaceDE w:val="0"/>
              <w:autoSpaceDN w:val="0"/>
              <w:adjustRightInd w:val="0"/>
              <w:ind w:right="-50"/>
              <w:rPr>
                <w:rFonts w:ascii="Times New Roman" w:hAnsi="Times New Roman" w:cs="Times New Roman"/>
                <w:sz w:val="28"/>
                <w:szCs w:val="28"/>
              </w:rPr>
            </w:pPr>
            <w:r w:rsidRPr="008E412C">
              <w:rPr>
                <w:rFonts w:ascii="Times New Roman" w:hAnsi="Times New Roman" w:cs="Times New Roman"/>
                <w:sz w:val="28"/>
                <w:szCs w:val="28"/>
              </w:rPr>
              <w:t>Кассегрена</w:t>
            </w:r>
          </w:p>
        </w:tc>
        <w:tc>
          <w:tcPr>
            <w:tcW w:w="1596" w:type="dxa"/>
            <w:tcBorders>
              <w:top w:val="double" w:sz="4" w:space="0" w:color="auto"/>
            </w:tcBorders>
          </w:tcPr>
          <w:p w:rsidR="00325AA7" w:rsidRPr="008E412C" w:rsidRDefault="00325AA7" w:rsidP="00EF08FD">
            <w:pPr>
              <w:widowControl w:val="0"/>
              <w:tabs>
                <w:tab w:val="left" w:pos="480"/>
              </w:tabs>
              <w:autoSpaceDE w:val="0"/>
              <w:autoSpaceDN w:val="0"/>
              <w:adjustRightInd w:val="0"/>
              <w:ind w:right="-50"/>
              <w:rPr>
                <w:rFonts w:ascii="Times New Roman" w:hAnsi="Times New Roman" w:cs="Times New Roman"/>
                <w:sz w:val="28"/>
                <w:szCs w:val="28"/>
              </w:rPr>
            </w:pPr>
            <w:r w:rsidRPr="008E412C">
              <w:rPr>
                <w:rFonts w:ascii="Times New Roman" w:hAnsi="Times New Roman" w:cs="Times New Roman"/>
                <w:sz w:val="28"/>
                <w:szCs w:val="28"/>
              </w:rPr>
              <w:t>Грегори</w:t>
            </w:r>
          </w:p>
        </w:tc>
        <w:tc>
          <w:tcPr>
            <w:tcW w:w="2082" w:type="dxa"/>
            <w:tcBorders>
              <w:top w:val="double" w:sz="4" w:space="0" w:color="auto"/>
            </w:tcBorders>
          </w:tcPr>
          <w:p w:rsidR="00325AA7" w:rsidRPr="008E412C" w:rsidRDefault="00325AA7" w:rsidP="00EF08FD">
            <w:pPr>
              <w:widowControl w:val="0"/>
              <w:tabs>
                <w:tab w:val="left" w:pos="480"/>
              </w:tabs>
              <w:autoSpaceDE w:val="0"/>
              <w:autoSpaceDN w:val="0"/>
              <w:adjustRightInd w:val="0"/>
              <w:ind w:right="-50"/>
              <w:rPr>
                <w:rFonts w:ascii="Times New Roman" w:hAnsi="Times New Roman" w:cs="Times New Roman"/>
                <w:sz w:val="28"/>
                <w:szCs w:val="28"/>
              </w:rPr>
            </w:pPr>
            <w:r w:rsidRPr="008E412C">
              <w:rPr>
                <w:rFonts w:ascii="Times New Roman" w:hAnsi="Times New Roman" w:cs="Times New Roman"/>
                <w:sz w:val="28"/>
                <w:szCs w:val="28"/>
              </w:rPr>
              <w:t>Параболическая</w:t>
            </w:r>
          </w:p>
        </w:tc>
        <w:tc>
          <w:tcPr>
            <w:tcW w:w="2094" w:type="dxa"/>
            <w:tcBorders>
              <w:top w:val="double" w:sz="4" w:space="0" w:color="auto"/>
            </w:tcBorders>
          </w:tcPr>
          <w:p w:rsidR="00325AA7" w:rsidRPr="008E412C" w:rsidRDefault="00325AA7" w:rsidP="00EF08FD">
            <w:pPr>
              <w:widowControl w:val="0"/>
              <w:tabs>
                <w:tab w:val="left" w:pos="480"/>
              </w:tabs>
              <w:autoSpaceDE w:val="0"/>
              <w:autoSpaceDN w:val="0"/>
              <w:adjustRightInd w:val="0"/>
              <w:ind w:right="-50"/>
              <w:rPr>
                <w:rFonts w:ascii="Times New Roman" w:hAnsi="Times New Roman" w:cs="Times New Roman"/>
                <w:sz w:val="28"/>
                <w:szCs w:val="28"/>
              </w:rPr>
            </w:pPr>
            <w:r w:rsidRPr="008E412C">
              <w:rPr>
                <w:rFonts w:ascii="Times New Roman" w:hAnsi="Times New Roman" w:cs="Times New Roman"/>
                <w:sz w:val="28"/>
                <w:szCs w:val="28"/>
              </w:rPr>
              <w:t>Кассегрена</w:t>
            </w:r>
          </w:p>
        </w:tc>
      </w:tr>
      <w:tr w:rsidR="00325AA7" w:rsidRPr="008E412C" w:rsidTr="00EF08FD">
        <w:tc>
          <w:tcPr>
            <w:tcW w:w="2108" w:type="dxa"/>
          </w:tcPr>
          <w:p w:rsidR="00325AA7" w:rsidRPr="008E412C" w:rsidRDefault="00325AA7" w:rsidP="00EF08FD">
            <w:pPr>
              <w:widowControl w:val="0"/>
              <w:tabs>
                <w:tab w:val="left" w:pos="480"/>
              </w:tabs>
              <w:autoSpaceDE w:val="0"/>
              <w:autoSpaceDN w:val="0"/>
              <w:adjustRightInd w:val="0"/>
              <w:ind w:right="-50"/>
              <w:rPr>
                <w:rFonts w:ascii="Times New Roman" w:hAnsi="Times New Roman" w:cs="Times New Roman"/>
                <w:sz w:val="28"/>
                <w:szCs w:val="28"/>
              </w:rPr>
            </w:pPr>
            <w:r w:rsidRPr="008E412C">
              <w:rPr>
                <w:rFonts w:ascii="Times New Roman" w:hAnsi="Times New Roman" w:cs="Times New Roman"/>
                <w:noProof/>
                <w:sz w:val="28"/>
                <w:szCs w:val="28"/>
                <w:lang w:eastAsia="ru-RU"/>
              </w:rPr>
              <w:drawing>
                <wp:inline distT="0" distB="0" distL="0" distR="0">
                  <wp:extent cx="1047750" cy="1114425"/>
                  <wp:effectExtent l="0" t="0" r="0" b="9525"/>
                  <wp:docPr id="52" name="Рисунок 52" descr="парабол 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арабол ант"/>
                          <pic:cNvPicPr>
                            <a:picLocks noChangeAspect="1" noChangeArrowheads="1"/>
                          </pic:cNvPicPr>
                        </pic:nvPicPr>
                        <pic:blipFill>
                          <a:blip r:embed="rId19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0" cy="1114425"/>
                          </a:xfrm>
                          <a:prstGeom prst="rect">
                            <a:avLst/>
                          </a:prstGeom>
                          <a:noFill/>
                          <a:ln>
                            <a:noFill/>
                          </a:ln>
                        </pic:spPr>
                      </pic:pic>
                    </a:graphicData>
                  </a:graphic>
                </wp:inline>
              </w:drawing>
            </w:r>
          </w:p>
        </w:tc>
        <w:tc>
          <w:tcPr>
            <w:tcW w:w="1504" w:type="dxa"/>
          </w:tcPr>
          <w:p w:rsidR="00325AA7" w:rsidRPr="008E412C" w:rsidRDefault="00325AA7" w:rsidP="00EF08FD">
            <w:pPr>
              <w:widowControl w:val="0"/>
              <w:tabs>
                <w:tab w:val="left" w:pos="480"/>
              </w:tabs>
              <w:autoSpaceDE w:val="0"/>
              <w:autoSpaceDN w:val="0"/>
              <w:adjustRightInd w:val="0"/>
              <w:spacing w:before="120"/>
              <w:rPr>
                <w:rFonts w:ascii="Times New Roman" w:hAnsi="Times New Roman" w:cs="Times New Roman"/>
                <w:sz w:val="28"/>
                <w:szCs w:val="28"/>
              </w:rPr>
            </w:pPr>
            <w:r w:rsidRPr="008E412C">
              <w:rPr>
                <w:rFonts w:ascii="Times New Roman" w:hAnsi="Times New Roman" w:cs="Times New Roman"/>
                <w:noProof/>
                <w:sz w:val="28"/>
                <w:szCs w:val="28"/>
                <w:lang w:eastAsia="ru-RU"/>
              </w:rPr>
              <w:drawing>
                <wp:inline distT="0" distB="0" distL="0" distR="0">
                  <wp:extent cx="771525" cy="942975"/>
                  <wp:effectExtent l="0" t="0" r="9525" b="9525"/>
                  <wp:docPr id="51" name="Рисунок 51" descr="ант Гре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ант Грег"/>
                          <pic:cNvPicPr>
                            <a:picLocks noChangeAspect="1" noChangeArrowheads="1"/>
                          </pic:cNvPicPr>
                        </pic:nvPicPr>
                        <pic:blipFill>
                          <a:blip r:embed="rId20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1525" cy="942975"/>
                          </a:xfrm>
                          <a:prstGeom prst="rect">
                            <a:avLst/>
                          </a:prstGeom>
                          <a:noFill/>
                          <a:ln>
                            <a:noFill/>
                          </a:ln>
                        </pic:spPr>
                      </pic:pic>
                    </a:graphicData>
                  </a:graphic>
                </wp:inline>
              </w:drawing>
            </w:r>
          </w:p>
        </w:tc>
        <w:tc>
          <w:tcPr>
            <w:tcW w:w="1596" w:type="dxa"/>
          </w:tcPr>
          <w:p w:rsidR="00325AA7" w:rsidRPr="008E412C" w:rsidRDefault="00325AA7" w:rsidP="00EF08FD">
            <w:pPr>
              <w:widowControl w:val="0"/>
              <w:tabs>
                <w:tab w:val="left" w:pos="480"/>
              </w:tabs>
              <w:autoSpaceDE w:val="0"/>
              <w:autoSpaceDN w:val="0"/>
              <w:adjustRightInd w:val="0"/>
              <w:ind w:right="-50"/>
              <w:rPr>
                <w:rFonts w:ascii="Times New Roman" w:hAnsi="Times New Roman" w:cs="Times New Roman"/>
                <w:sz w:val="28"/>
                <w:szCs w:val="28"/>
              </w:rPr>
            </w:pPr>
            <w:r w:rsidRPr="008E412C">
              <w:rPr>
                <w:rFonts w:ascii="Times New Roman" w:hAnsi="Times New Roman" w:cs="Times New Roman"/>
                <w:noProof/>
                <w:sz w:val="28"/>
                <w:szCs w:val="28"/>
                <w:lang w:eastAsia="ru-RU"/>
              </w:rPr>
              <w:drawing>
                <wp:inline distT="0" distB="0" distL="0" distR="0">
                  <wp:extent cx="876300" cy="971550"/>
                  <wp:effectExtent l="0" t="0" r="0" b="0"/>
                  <wp:docPr id="50" name="Рисунок 50" descr="ант К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ант Касс"/>
                          <pic:cNvPicPr>
                            <a:picLocks noChangeAspect="1" noChangeArrowheads="1"/>
                          </pic:cNvPicPr>
                        </pic:nvPicPr>
                        <pic:blipFill>
                          <a:blip r:embed="rId20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6300" cy="971550"/>
                          </a:xfrm>
                          <a:prstGeom prst="rect">
                            <a:avLst/>
                          </a:prstGeom>
                          <a:noFill/>
                          <a:ln>
                            <a:noFill/>
                          </a:ln>
                        </pic:spPr>
                      </pic:pic>
                    </a:graphicData>
                  </a:graphic>
                </wp:inline>
              </w:drawing>
            </w:r>
          </w:p>
        </w:tc>
        <w:tc>
          <w:tcPr>
            <w:tcW w:w="2082" w:type="dxa"/>
          </w:tcPr>
          <w:p w:rsidR="00325AA7" w:rsidRPr="008E412C" w:rsidRDefault="00325AA7" w:rsidP="00EF08FD">
            <w:pPr>
              <w:widowControl w:val="0"/>
              <w:tabs>
                <w:tab w:val="left" w:pos="480"/>
              </w:tabs>
              <w:autoSpaceDE w:val="0"/>
              <w:autoSpaceDN w:val="0"/>
              <w:adjustRightInd w:val="0"/>
              <w:ind w:right="-50"/>
              <w:rPr>
                <w:rFonts w:ascii="Times New Roman" w:hAnsi="Times New Roman" w:cs="Times New Roman"/>
                <w:sz w:val="28"/>
                <w:szCs w:val="28"/>
              </w:rPr>
            </w:pPr>
            <w:r w:rsidRPr="008E412C">
              <w:rPr>
                <w:rFonts w:ascii="Times New Roman" w:hAnsi="Times New Roman" w:cs="Times New Roman"/>
                <w:noProof/>
                <w:sz w:val="28"/>
                <w:szCs w:val="28"/>
                <w:lang w:eastAsia="ru-RU"/>
              </w:rPr>
              <w:drawing>
                <wp:inline distT="0" distB="0" distL="0" distR="0">
                  <wp:extent cx="990600" cy="1133475"/>
                  <wp:effectExtent l="0" t="0" r="0" b="9525"/>
                  <wp:docPr id="11" name="Рисунок 49" descr="неси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несим1"/>
                          <pic:cNvPicPr>
                            <a:picLocks noChangeAspect="1" noChangeArrowheads="1"/>
                          </pic:cNvPicPr>
                        </pic:nvPicPr>
                        <pic:blipFill>
                          <a:blip r:embed="rId20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0600" cy="1133475"/>
                          </a:xfrm>
                          <a:prstGeom prst="rect">
                            <a:avLst/>
                          </a:prstGeom>
                          <a:noFill/>
                          <a:ln>
                            <a:noFill/>
                          </a:ln>
                        </pic:spPr>
                      </pic:pic>
                    </a:graphicData>
                  </a:graphic>
                </wp:inline>
              </w:drawing>
            </w:r>
          </w:p>
        </w:tc>
        <w:tc>
          <w:tcPr>
            <w:tcW w:w="2094" w:type="dxa"/>
          </w:tcPr>
          <w:p w:rsidR="00325AA7" w:rsidRPr="008E412C" w:rsidRDefault="00325AA7" w:rsidP="00EF08FD">
            <w:pPr>
              <w:widowControl w:val="0"/>
              <w:tabs>
                <w:tab w:val="left" w:pos="480"/>
              </w:tabs>
              <w:autoSpaceDE w:val="0"/>
              <w:autoSpaceDN w:val="0"/>
              <w:adjustRightInd w:val="0"/>
              <w:spacing w:before="60"/>
              <w:ind w:right="-51"/>
              <w:rPr>
                <w:rFonts w:ascii="Times New Roman" w:hAnsi="Times New Roman" w:cs="Times New Roman"/>
                <w:sz w:val="28"/>
                <w:szCs w:val="28"/>
              </w:rPr>
            </w:pPr>
            <w:r w:rsidRPr="008E412C">
              <w:rPr>
                <w:rFonts w:ascii="Times New Roman" w:hAnsi="Times New Roman" w:cs="Times New Roman"/>
                <w:noProof/>
                <w:sz w:val="28"/>
                <w:szCs w:val="28"/>
                <w:lang w:eastAsia="ru-RU"/>
              </w:rPr>
              <w:drawing>
                <wp:inline distT="0" distB="0" distL="0" distR="0">
                  <wp:extent cx="1047750" cy="1038225"/>
                  <wp:effectExtent l="0" t="0" r="0" b="9525"/>
                  <wp:docPr id="2" name="Рисунок 48" descr="несим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несимм2"/>
                          <pic:cNvPicPr>
                            <a:picLocks noChangeAspect="1" noChangeArrowheads="1"/>
                          </pic:cNvPicPr>
                        </pic:nvPicPr>
                        <pic:blipFill>
                          <a:blip r:embed="rId20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0" cy="1038225"/>
                          </a:xfrm>
                          <a:prstGeom prst="rect">
                            <a:avLst/>
                          </a:prstGeom>
                          <a:noFill/>
                          <a:ln>
                            <a:noFill/>
                          </a:ln>
                        </pic:spPr>
                      </pic:pic>
                    </a:graphicData>
                  </a:graphic>
                </wp:inline>
              </w:drawing>
            </w:r>
          </w:p>
        </w:tc>
      </w:tr>
      <w:tr w:rsidR="00325AA7" w:rsidRPr="008E412C" w:rsidTr="00EF08FD">
        <w:tc>
          <w:tcPr>
            <w:tcW w:w="2108" w:type="dxa"/>
          </w:tcPr>
          <w:p w:rsidR="00325AA7" w:rsidRPr="008E412C" w:rsidRDefault="00325AA7" w:rsidP="00EF08FD">
            <w:pPr>
              <w:widowControl w:val="0"/>
              <w:tabs>
                <w:tab w:val="left" w:pos="480"/>
              </w:tabs>
              <w:autoSpaceDE w:val="0"/>
              <w:autoSpaceDN w:val="0"/>
              <w:adjustRightInd w:val="0"/>
              <w:ind w:right="-50"/>
              <w:rPr>
                <w:rFonts w:ascii="Times New Roman" w:hAnsi="Times New Roman" w:cs="Times New Roman"/>
                <w:sz w:val="28"/>
                <w:szCs w:val="28"/>
              </w:rPr>
            </w:pPr>
            <w:r w:rsidRPr="008E412C">
              <w:rPr>
                <w:rFonts w:ascii="Times New Roman" w:hAnsi="Times New Roman" w:cs="Times New Roman"/>
                <w:sz w:val="28"/>
                <w:szCs w:val="28"/>
              </w:rPr>
              <w:t>Используется для небольших ЗС станций (напри</w:t>
            </w:r>
            <w:r w:rsidRPr="008E412C">
              <w:rPr>
                <w:rFonts w:ascii="Times New Roman" w:hAnsi="Times New Roman" w:cs="Times New Roman"/>
                <w:sz w:val="28"/>
                <w:szCs w:val="28"/>
              </w:rPr>
              <w:softHyphen/>
              <w:t xml:space="preserve">мер, только для ТВ </w:t>
            </w:r>
            <w:r w:rsidRPr="008E412C">
              <w:rPr>
                <w:rFonts w:ascii="Times New Roman" w:hAnsi="Times New Roman" w:cs="Times New Roman"/>
                <w:sz w:val="28"/>
                <w:szCs w:val="28"/>
              </w:rPr>
              <w:lastRenderedPageBreak/>
              <w:t>приема)</w:t>
            </w:r>
          </w:p>
        </w:tc>
        <w:tc>
          <w:tcPr>
            <w:tcW w:w="3100" w:type="dxa"/>
            <w:gridSpan w:val="2"/>
          </w:tcPr>
          <w:p w:rsidR="00325AA7" w:rsidRPr="008E412C" w:rsidRDefault="00325AA7" w:rsidP="00EF08FD">
            <w:pPr>
              <w:widowControl w:val="0"/>
              <w:tabs>
                <w:tab w:val="left" w:pos="480"/>
              </w:tabs>
              <w:autoSpaceDE w:val="0"/>
              <w:autoSpaceDN w:val="0"/>
              <w:adjustRightInd w:val="0"/>
              <w:ind w:right="-50"/>
              <w:rPr>
                <w:rFonts w:ascii="Times New Roman" w:hAnsi="Times New Roman" w:cs="Times New Roman"/>
                <w:sz w:val="28"/>
                <w:szCs w:val="28"/>
              </w:rPr>
            </w:pPr>
            <w:r w:rsidRPr="008E412C">
              <w:rPr>
                <w:rFonts w:ascii="Times New Roman" w:hAnsi="Times New Roman" w:cs="Times New Roman"/>
                <w:sz w:val="28"/>
                <w:szCs w:val="28"/>
              </w:rPr>
              <w:lastRenderedPageBreak/>
              <w:t>Используется для средних ЗС станций</w:t>
            </w:r>
          </w:p>
        </w:tc>
        <w:tc>
          <w:tcPr>
            <w:tcW w:w="2082" w:type="dxa"/>
          </w:tcPr>
          <w:p w:rsidR="00325AA7" w:rsidRPr="008E412C" w:rsidRDefault="00325AA7" w:rsidP="00EF08FD">
            <w:pPr>
              <w:widowControl w:val="0"/>
              <w:tabs>
                <w:tab w:val="left" w:pos="480"/>
              </w:tabs>
              <w:autoSpaceDE w:val="0"/>
              <w:autoSpaceDN w:val="0"/>
              <w:adjustRightInd w:val="0"/>
              <w:ind w:right="-50"/>
              <w:rPr>
                <w:rFonts w:ascii="Times New Roman" w:hAnsi="Times New Roman" w:cs="Times New Roman"/>
                <w:sz w:val="28"/>
                <w:szCs w:val="28"/>
              </w:rPr>
            </w:pPr>
            <w:r w:rsidRPr="008E412C">
              <w:rPr>
                <w:rFonts w:ascii="Times New Roman" w:hAnsi="Times New Roman" w:cs="Times New Roman"/>
                <w:sz w:val="28"/>
                <w:szCs w:val="28"/>
              </w:rPr>
              <w:t>Используется для небольших ЗС стаци</w:t>
            </w:r>
            <w:proofErr w:type="gramStart"/>
            <w:r w:rsidRPr="008E412C">
              <w:rPr>
                <w:rFonts w:ascii="Times New Roman" w:hAnsi="Times New Roman" w:cs="Times New Roman"/>
                <w:sz w:val="28"/>
                <w:szCs w:val="28"/>
              </w:rPr>
              <w:t>й(</w:t>
            </w:r>
            <w:proofErr w:type="gramEnd"/>
            <w:r w:rsidRPr="008E412C">
              <w:rPr>
                <w:rFonts w:ascii="Times New Roman" w:hAnsi="Times New Roman" w:cs="Times New Roman"/>
                <w:sz w:val="28"/>
                <w:szCs w:val="28"/>
              </w:rPr>
              <w:t>например, только для ТВ приема)</w:t>
            </w:r>
          </w:p>
        </w:tc>
        <w:tc>
          <w:tcPr>
            <w:tcW w:w="2094" w:type="dxa"/>
          </w:tcPr>
          <w:p w:rsidR="00325AA7" w:rsidRPr="008E412C" w:rsidRDefault="00325AA7" w:rsidP="00EF08FD">
            <w:pPr>
              <w:widowControl w:val="0"/>
              <w:tabs>
                <w:tab w:val="left" w:pos="480"/>
              </w:tabs>
              <w:autoSpaceDE w:val="0"/>
              <w:autoSpaceDN w:val="0"/>
              <w:adjustRightInd w:val="0"/>
              <w:spacing w:before="60"/>
              <w:ind w:right="-51"/>
              <w:rPr>
                <w:rFonts w:ascii="Times New Roman" w:hAnsi="Times New Roman" w:cs="Times New Roman"/>
                <w:sz w:val="28"/>
                <w:szCs w:val="28"/>
              </w:rPr>
            </w:pPr>
            <w:r w:rsidRPr="008E412C">
              <w:rPr>
                <w:rFonts w:ascii="Times New Roman" w:hAnsi="Times New Roman" w:cs="Times New Roman"/>
                <w:sz w:val="28"/>
                <w:szCs w:val="28"/>
              </w:rPr>
              <w:t>Используется для средних ЗС стан</w:t>
            </w:r>
            <w:r w:rsidRPr="008E412C">
              <w:rPr>
                <w:rFonts w:ascii="Times New Roman" w:hAnsi="Times New Roman" w:cs="Times New Roman"/>
                <w:sz w:val="28"/>
                <w:szCs w:val="28"/>
              </w:rPr>
              <w:softHyphen/>
              <w:t>ций</w:t>
            </w:r>
          </w:p>
        </w:tc>
      </w:tr>
      <w:tr w:rsidR="00325AA7" w:rsidRPr="008E412C" w:rsidTr="00EF08FD">
        <w:tc>
          <w:tcPr>
            <w:tcW w:w="9384" w:type="dxa"/>
            <w:gridSpan w:val="5"/>
          </w:tcPr>
          <w:p w:rsidR="00325AA7" w:rsidRPr="008E412C" w:rsidRDefault="00052E06" w:rsidP="00EF08FD">
            <w:pPr>
              <w:widowControl w:val="0"/>
              <w:tabs>
                <w:tab w:val="left" w:pos="480"/>
              </w:tabs>
              <w:autoSpaceDE w:val="0"/>
              <w:autoSpaceDN w:val="0"/>
              <w:adjustRightInd w:val="0"/>
              <w:spacing w:before="60"/>
              <w:ind w:right="-51"/>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Равнобедренный треугольник 54" o:spid="_x0000_s1798" type="#_x0000_t5" style="position:absolute;margin-left:324.2pt;margin-top:4.15pt;width:8.55pt;height:8.55pt;rotation:6316018fd;flip:x;z-index:251747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"/>
              </w:pict>
            </w:r>
            <w:r>
              <w:rPr>
                <w:rFonts w:ascii="Times New Roman" w:hAnsi="Times New Roman" w:cs="Times New Roman"/>
                <w:noProof/>
                <w:sz w:val="28"/>
                <w:szCs w:val="28"/>
                <w:lang w:eastAsia="ru-RU"/>
              </w:rPr>
              <w:pict>
                <v:rect id="Прямоугольник 53" o:spid="_x0000_s1797" style="position:absolute;margin-left:108.1pt;margin-top:1.9pt;width:9pt;height:12.45pt;z-index:251746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"/>
              </w:pict>
            </w:r>
            <w:proofErr w:type="gramStart"/>
            <w:r w:rsidR="00325AA7" w:rsidRPr="008E412C">
              <w:rPr>
                <w:rFonts w:ascii="Times New Roman" w:hAnsi="Times New Roman" w:cs="Times New Roman"/>
                <w:sz w:val="28"/>
                <w:szCs w:val="28"/>
              </w:rPr>
              <w:t>П</w:t>
            </w:r>
            <w:proofErr w:type="gramEnd"/>
            <w:r w:rsidR="00325AA7" w:rsidRPr="008E412C">
              <w:rPr>
                <w:rFonts w:ascii="Times New Roman" w:hAnsi="Times New Roman" w:cs="Times New Roman"/>
                <w:sz w:val="28"/>
                <w:szCs w:val="28"/>
              </w:rPr>
              <w:t xml:space="preserve"> р и м е ч а н и я  1       - антенно-фидерный тракт и МШУ;   2      - первичный рупор.</w:t>
            </w:r>
          </w:p>
        </w:tc>
      </w:tr>
    </w:tbl>
    <w:p w:rsidR="00325AA7" w:rsidRPr="008E412C" w:rsidRDefault="00325AA7" w:rsidP="00325AA7">
      <w:pPr>
        <w:shd w:val="clear" w:color="auto" w:fill="FFFFFF"/>
        <w:spacing w:before="60"/>
        <w:ind w:firstLine="573"/>
        <w:rPr>
          <w:rFonts w:ascii="Times New Roman" w:hAnsi="Times New Roman" w:cs="Times New Roman"/>
          <w:sz w:val="28"/>
          <w:szCs w:val="28"/>
        </w:rPr>
      </w:pPr>
      <w:r w:rsidRPr="008E412C">
        <w:rPr>
          <w:rFonts w:ascii="Times New Roman" w:hAnsi="Times New Roman" w:cs="Times New Roman"/>
          <w:sz w:val="28"/>
          <w:szCs w:val="28"/>
        </w:rPr>
        <w:t>Стоимость земной станц</w:t>
      </w:r>
      <w:proofErr w:type="gramStart"/>
      <w:r w:rsidRPr="008E412C">
        <w:rPr>
          <w:rFonts w:ascii="Times New Roman" w:hAnsi="Times New Roman" w:cs="Times New Roman"/>
          <w:sz w:val="28"/>
          <w:szCs w:val="28"/>
        </w:rPr>
        <w:t>ии и ее</w:t>
      </w:r>
      <w:proofErr w:type="gramEnd"/>
      <w:r w:rsidRPr="008E412C">
        <w:rPr>
          <w:rFonts w:ascii="Times New Roman" w:hAnsi="Times New Roman" w:cs="Times New Roman"/>
          <w:sz w:val="28"/>
          <w:szCs w:val="28"/>
        </w:rPr>
        <w:t xml:space="preserve"> основные эксплуатационные параметры определяются размерами используемой антенны. Чем больше диаметр антенны, тем выше ее стоимость и пропускная способность.</w:t>
      </w:r>
    </w:p>
    <w:p w:rsidR="00325AA7" w:rsidRPr="008E412C" w:rsidRDefault="00325AA7" w:rsidP="00325AA7">
      <w:pPr>
        <w:pStyle w:val="a5"/>
        <w:spacing w:before="0" w:beforeAutospacing="0" w:after="0" w:afterAutospacing="0" w:line="276" w:lineRule="auto"/>
        <w:ind w:firstLine="570"/>
        <w:jc w:val="both"/>
        <w:rPr>
          <w:color w:val="000000"/>
          <w:spacing w:val="1"/>
          <w:sz w:val="28"/>
          <w:szCs w:val="28"/>
        </w:rPr>
      </w:pPr>
      <w:r w:rsidRPr="008E412C">
        <w:rPr>
          <w:color w:val="000000"/>
          <w:spacing w:val="1"/>
          <w:sz w:val="28"/>
          <w:szCs w:val="28"/>
        </w:rPr>
        <w:t xml:space="preserve">Так, в системе Intelsat первоначально использовались станции с диаметром антенн </w:t>
      </w:r>
      <w:smartTag w:uri="urn:schemas-microsoft-com:office:smarttags" w:element="metricconverter">
        <w:smartTagPr>
          <w:attr w:name="ProductID" w:val="30 м"/>
        </w:smartTagPr>
        <w:r w:rsidRPr="008E412C">
          <w:rPr>
            <w:color w:val="000000"/>
            <w:spacing w:val="1"/>
            <w:sz w:val="28"/>
            <w:szCs w:val="28"/>
          </w:rPr>
          <w:t>30 м</w:t>
        </w:r>
      </w:smartTag>
      <w:r w:rsidRPr="008E412C">
        <w:rPr>
          <w:color w:val="000000"/>
          <w:spacing w:val="1"/>
          <w:sz w:val="28"/>
          <w:szCs w:val="28"/>
        </w:rPr>
        <w:t xml:space="preserve"> и добротностью 10</w:t>
      </w:r>
      <w:r w:rsidRPr="008E412C">
        <w:rPr>
          <w:color w:val="000000"/>
          <w:spacing w:val="1"/>
          <w:sz w:val="28"/>
          <w:szCs w:val="28"/>
          <w:lang w:val="en-US"/>
        </w:rPr>
        <w:t>lg</w:t>
      </w:r>
      <w:r w:rsidRPr="008E412C">
        <w:rPr>
          <w:color w:val="000000"/>
          <w:spacing w:val="1"/>
          <w:sz w:val="28"/>
          <w:szCs w:val="28"/>
        </w:rPr>
        <w:t>(G/T)=40,7 дБ/</w:t>
      </w:r>
      <w:proofErr w:type="gramStart"/>
      <w:r w:rsidRPr="008E412C">
        <w:rPr>
          <w:color w:val="000000"/>
          <w:spacing w:val="1"/>
          <w:sz w:val="28"/>
          <w:szCs w:val="28"/>
        </w:rPr>
        <w:t>К</w:t>
      </w:r>
      <w:proofErr w:type="gramEnd"/>
      <w:r w:rsidRPr="008E412C">
        <w:rPr>
          <w:color w:val="000000"/>
          <w:spacing w:val="1"/>
          <w:sz w:val="28"/>
          <w:szCs w:val="28"/>
        </w:rPr>
        <w:t xml:space="preserve"> </w:t>
      </w:r>
      <w:proofErr w:type="gramStart"/>
      <w:r w:rsidRPr="008E412C">
        <w:rPr>
          <w:color w:val="000000"/>
          <w:spacing w:val="1"/>
          <w:sz w:val="28"/>
          <w:szCs w:val="28"/>
        </w:rPr>
        <w:t>в</w:t>
      </w:r>
      <w:proofErr w:type="gramEnd"/>
      <w:r w:rsidRPr="008E412C">
        <w:rPr>
          <w:color w:val="000000"/>
          <w:spacing w:val="1"/>
          <w:sz w:val="28"/>
          <w:szCs w:val="28"/>
        </w:rPr>
        <w:t xml:space="preserve"> диапазоне частот 4-6 ГГц. По мере совершенствования КА и увеличения мощности излучения основные показатели были снижены до 16-</w:t>
      </w:r>
      <w:smartTag w:uri="urn:schemas-microsoft-com:office:smarttags" w:element="metricconverter">
        <w:smartTagPr>
          <w:attr w:name="ProductID" w:val="18 м"/>
        </w:smartTagPr>
        <w:r w:rsidRPr="008E412C">
          <w:rPr>
            <w:color w:val="000000"/>
            <w:spacing w:val="1"/>
            <w:sz w:val="28"/>
            <w:szCs w:val="28"/>
          </w:rPr>
          <w:t>18 м</w:t>
        </w:r>
      </w:smartTag>
      <w:r w:rsidRPr="008E412C">
        <w:rPr>
          <w:color w:val="000000"/>
          <w:spacing w:val="1"/>
          <w:sz w:val="28"/>
          <w:szCs w:val="28"/>
        </w:rPr>
        <w:t xml:space="preserve"> (диаметр антенны) и 35 дБ/</w:t>
      </w:r>
      <w:proofErr w:type="gramStart"/>
      <w:r w:rsidRPr="008E412C">
        <w:rPr>
          <w:color w:val="000000"/>
          <w:spacing w:val="1"/>
          <w:sz w:val="28"/>
          <w:szCs w:val="28"/>
        </w:rPr>
        <w:t>К</w:t>
      </w:r>
      <w:proofErr w:type="gramEnd"/>
      <w:r w:rsidRPr="008E412C">
        <w:rPr>
          <w:color w:val="000000"/>
          <w:spacing w:val="1"/>
          <w:sz w:val="28"/>
          <w:szCs w:val="28"/>
        </w:rPr>
        <w:t xml:space="preserve"> (добротность). Цена такой станции около 8 </w:t>
      </w:r>
      <w:proofErr w:type="gramStart"/>
      <w:r w:rsidRPr="008E412C">
        <w:rPr>
          <w:color w:val="000000"/>
          <w:spacing w:val="1"/>
          <w:sz w:val="28"/>
          <w:szCs w:val="28"/>
        </w:rPr>
        <w:t>млн</w:t>
      </w:r>
      <w:proofErr w:type="gramEnd"/>
      <w:r w:rsidRPr="008E412C">
        <w:rPr>
          <w:color w:val="000000"/>
          <w:spacing w:val="1"/>
          <w:sz w:val="28"/>
          <w:szCs w:val="28"/>
        </w:rPr>
        <w:t xml:space="preserve"> долл., но при уменьшении диаметра антенны до </w:t>
      </w:r>
      <w:smartTag w:uri="urn:schemas-microsoft-com:office:smarttags" w:element="metricconverter">
        <w:smartTagPr>
          <w:attr w:name="ProductID" w:val="5 м"/>
        </w:smartTagPr>
        <w:r w:rsidRPr="008E412C">
          <w:rPr>
            <w:color w:val="000000"/>
            <w:spacing w:val="1"/>
            <w:sz w:val="28"/>
            <w:szCs w:val="28"/>
          </w:rPr>
          <w:t>5 м</w:t>
        </w:r>
      </w:smartTag>
      <w:r w:rsidRPr="008E412C">
        <w:rPr>
          <w:color w:val="000000"/>
          <w:spacing w:val="1"/>
          <w:sz w:val="28"/>
          <w:szCs w:val="28"/>
        </w:rPr>
        <w:t xml:space="preserve"> стоимость ЗС снижается до 2 млн долл.</w:t>
      </w:r>
    </w:p>
    <w:p w:rsidR="00325AA7" w:rsidRPr="008E412C" w:rsidRDefault="00325AA7" w:rsidP="00325AA7">
      <w:pPr>
        <w:rPr>
          <w:rFonts w:ascii="Times New Roman" w:hAnsi="Times New Roman" w:cs="Times New Roman"/>
          <w:sz w:val="28"/>
          <w:szCs w:val="28"/>
        </w:rPr>
      </w:pPr>
    </w:p>
    <w:p w:rsidR="00325AA7" w:rsidRPr="008E412C" w:rsidRDefault="00325AA7" w:rsidP="00325AA7">
      <w:pPr>
        <w:rPr>
          <w:rFonts w:ascii="Times New Roman" w:hAnsi="Times New Roman" w:cs="Times New Roman"/>
          <w:b/>
          <w:color w:val="000000"/>
          <w:sz w:val="28"/>
          <w:szCs w:val="28"/>
        </w:rPr>
      </w:pPr>
      <w:r w:rsidRPr="008E412C">
        <w:rPr>
          <w:rFonts w:ascii="Times New Roman" w:hAnsi="Times New Roman" w:cs="Times New Roman"/>
          <w:b/>
          <w:color w:val="000000"/>
          <w:sz w:val="28"/>
          <w:szCs w:val="28"/>
        </w:rPr>
        <w:t>41. Опишите станции международной связи системы ИНТЕЛСАТ</w:t>
      </w:r>
    </w:p>
    <w:p w:rsidR="00325AA7" w:rsidRPr="008E412C" w:rsidRDefault="00325AA7" w:rsidP="00325AA7">
      <w:pPr>
        <w:shd w:val="clear" w:color="auto" w:fill="FFFFFF"/>
        <w:ind w:right="45" w:firstLine="573"/>
        <w:jc w:val="both"/>
        <w:rPr>
          <w:rFonts w:ascii="Times New Roman" w:hAnsi="Times New Roman" w:cs="Times New Roman"/>
          <w:color w:val="000000"/>
          <w:sz w:val="28"/>
          <w:szCs w:val="28"/>
        </w:rPr>
      </w:pPr>
      <w:r w:rsidRPr="008E412C">
        <w:rPr>
          <w:rFonts w:ascii="Times New Roman" w:hAnsi="Times New Roman" w:cs="Times New Roman"/>
          <w:color w:val="000000"/>
          <w:sz w:val="28"/>
          <w:szCs w:val="28"/>
        </w:rPr>
        <w:t>Для ввода новой земной станции в "Глобальную систему связи ИНТЕЛСАТ, то есть для обслуживания международного трафика, заинтересованная администрация должна обратиться к общему документу си</w:t>
      </w:r>
      <w:r w:rsidRPr="008E412C">
        <w:rPr>
          <w:rFonts w:ascii="Times New Roman" w:hAnsi="Times New Roman" w:cs="Times New Roman"/>
          <w:color w:val="000000"/>
          <w:sz w:val="28"/>
          <w:szCs w:val="28"/>
        </w:rPr>
        <w:softHyphen/>
        <w:t>стемы ИНТЕЛСАТ, который называется "Процедуры, регулирующие применение, одобрение, проверку и работу земных станций в системе ИНТЕЛСАТ". Для работы в "Глобальной системе ИНТЕЛСАТ" допускаются восемь стандартных типов земных станций, хотя могут быть приняты к рассмотрению и другие ("нестандартные") типы (для временной работы) на индивидуальной основе. В технических требованиях системы ИНТЕЛСАТ эти восемь типов станций обозначены как стандарты</w:t>
      </w:r>
      <w:proofErr w:type="gramStart"/>
      <w:r w:rsidRPr="008E412C">
        <w:rPr>
          <w:rFonts w:ascii="Times New Roman" w:hAnsi="Times New Roman" w:cs="Times New Roman"/>
          <w:color w:val="000000"/>
          <w:sz w:val="28"/>
          <w:szCs w:val="28"/>
        </w:rPr>
        <w:t xml:space="preserve"> А</w:t>
      </w:r>
      <w:proofErr w:type="gramEnd"/>
      <w:r w:rsidRPr="008E412C">
        <w:rPr>
          <w:rFonts w:ascii="Times New Roman" w:hAnsi="Times New Roman" w:cs="Times New Roman"/>
          <w:color w:val="000000"/>
          <w:sz w:val="28"/>
          <w:szCs w:val="28"/>
        </w:rPr>
        <w:t xml:space="preserve">, В, С, </w:t>
      </w:r>
      <w:r w:rsidRPr="008E412C">
        <w:rPr>
          <w:rFonts w:ascii="Times New Roman" w:hAnsi="Times New Roman" w:cs="Times New Roman"/>
          <w:color w:val="000000"/>
          <w:sz w:val="28"/>
          <w:szCs w:val="28"/>
          <w:lang w:val="en-US"/>
        </w:rPr>
        <w:t>D</w:t>
      </w:r>
      <w:r w:rsidRPr="008E412C">
        <w:rPr>
          <w:rFonts w:ascii="Times New Roman" w:hAnsi="Times New Roman" w:cs="Times New Roman"/>
          <w:color w:val="000000"/>
          <w:sz w:val="28"/>
          <w:szCs w:val="28"/>
        </w:rPr>
        <w:t xml:space="preserve">, </w:t>
      </w:r>
      <w:r w:rsidRPr="008E412C">
        <w:rPr>
          <w:rFonts w:ascii="Times New Roman" w:hAnsi="Times New Roman" w:cs="Times New Roman"/>
          <w:color w:val="000000"/>
          <w:sz w:val="28"/>
          <w:szCs w:val="28"/>
          <w:lang w:val="en-US"/>
        </w:rPr>
        <w:t>E</w:t>
      </w:r>
      <w:r w:rsidRPr="008E412C">
        <w:rPr>
          <w:rFonts w:ascii="Times New Roman" w:hAnsi="Times New Roman" w:cs="Times New Roman"/>
          <w:color w:val="000000"/>
          <w:sz w:val="28"/>
          <w:szCs w:val="28"/>
        </w:rPr>
        <w:t xml:space="preserve">, </w:t>
      </w:r>
      <w:r w:rsidRPr="008E412C">
        <w:rPr>
          <w:rFonts w:ascii="Times New Roman" w:hAnsi="Times New Roman" w:cs="Times New Roman"/>
          <w:color w:val="000000"/>
          <w:sz w:val="28"/>
          <w:szCs w:val="28"/>
          <w:lang w:val="en-US"/>
        </w:rPr>
        <w:t>F</w:t>
      </w:r>
      <w:r w:rsidRPr="008E412C">
        <w:rPr>
          <w:rFonts w:ascii="Times New Roman" w:hAnsi="Times New Roman" w:cs="Times New Roman"/>
          <w:color w:val="000000"/>
          <w:sz w:val="28"/>
          <w:szCs w:val="28"/>
        </w:rPr>
        <w:t xml:space="preserve">, </w:t>
      </w:r>
      <w:r w:rsidRPr="008E412C">
        <w:rPr>
          <w:rFonts w:ascii="Times New Roman" w:hAnsi="Times New Roman" w:cs="Times New Roman"/>
          <w:color w:val="000000"/>
          <w:sz w:val="28"/>
          <w:szCs w:val="28"/>
          <w:lang w:val="en-US"/>
        </w:rPr>
        <w:t>G</w:t>
      </w:r>
      <w:r w:rsidRPr="008E412C">
        <w:rPr>
          <w:rFonts w:ascii="Times New Roman" w:hAnsi="Times New Roman" w:cs="Times New Roman"/>
          <w:color w:val="000000"/>
          <w:sz w:val="28"/>
          <w:szCs w:val="28"/>
        </w:rPr>
        <w:t xml:space="preserve"> и </w:t>
      </w:r>
      <w:r w:rsidRPr="008E412C">
        <w:rPr>
          <w:rFonts w:ascii="Times New Roman" w:hAnsi="Times New Roman" w:cs="Times New Roman"/>
          <w:color w:val="000000"/>
          <w:sz w:val="28"/>
          <w:szCs w:val="28"/>
          <w:lang w:val="en-US"/>
        </w:rPr>
        <w:t>Z</w:t>
      </w:r>
      <w:r w:rsidRPr="008E412C">
        <w:rPr>
          <w:rFonts w:ascii="Times New Roman" w:hAnsi="Times New Roman" w:cs="Times New Roman"/>
          <w:color w:val="000000"/>
          <w:sz w:val="28"/>
          <w:szCs w:val="28"/>
        </w:rPr>
        <w:t>.</w:t>
      </w:r>
    </w:p>
    <w:p w:rsidR="00325AA7" w:rsidRPr="008E412C" w:rsidRDefault="00325AA7" w:rsidP="00325AA7">
      <w:pPr>
        <w:shd w:val="clear" w:color="auto" w:fill="FFFFFF"/>
        <w:ind w:right="45" w:firstLine="573"/>
        <w:jc w:val="both"/>
        <w:rPr>
          <w:rFonts w:ascii="Times New Roman" w:hAnsi="Times New Roman" w:cs="Times New Roman"/>
          <w:color w:val="000000"/>
          <w:sz w:val="28"/>
          <w:szCs w:val="28"/>
        </w:rPr>
      </w:pPr>
      <w:r w:rsidRPr="008E412C">
        <w:rPr>
          <w:rFonts w:ascii="Times New Roman" w:hAnsi="Times New Roman" w:cs="Times New Roman"/>
          <w:color w:val="000000"/>
          <w:sz w:val="28"/>
          <w:szCs w:val="28"/>
        </w:rPr>
        <w:t>Основные характеристики ЗС соответствующие различным стандартам приведены в Таблице 4.2</w:t>
      </w:r>
    </w:p>
    <w:p w:rsidR="00325AA7" w:rsidRPr="008E412C" w:rsidRDefault="00325AA7" w:rsidP="00325AA7">
      <w:pPr>
        <w:shd w:val="clear" w:color="auto" w:fill="FFFFFF"/>
        <w:ind w:right="45" w:firstLine="573"/>
        <w:jc w:val="both"/>
        <w:rPr>
          <w:rFonts w:ascii="Times New Roman" w:hAnsi="Times New Roman" w:cs="Times New Roman"/>
          <w:sz w:val="28"/>
          <w:szCs w:val="28"/>
        </w:rPr>
      </w:pPr>
      <w:r w:rsidRPr="008E412C">
        <w:rPr>
          <w:rFonts w:ascii="Times New Roman" w:hAnsi="Times New Roman" w:cs="Times New Roman"/>
          <w:sz w:val="28"/>
          <w:szCs w:val="28"/>
        </w:rPr>
        <w:t>В технических условиях определены требования к составу и параметрам антенной системы.</w:t>
      </w:r>
    </w:p>
    <w:p w:rsidR="00325AA7" w:rsidRPr="008E412C" w:rsidRDefault="00325AA7" w:rsidP="00325AA7">
      <w:pPr>
        <w:ind w:firstLine="570"/>
        <w:jc w:val="both"/>
        <w:rPr>
          <w:rFonts w:ascii="Times New Roman" w:hAnsi="Times New Roman" w:cs="Times New Roman"/>
          <w:sz w:val="28"/>
          <w:szCs w:val="28"/>
        </w:rPr>
      </w:pPr>
      <w:r w:rsidRPr="008E412C">
        <w:rPr>
          <w:rFonts w:ascii="Times New Roman" w:hAnsi="Times New Roman" w:cs="Times New Roman"/>
          <w:sz w:val="28"/>
          <w:szCs w:val="28"/>
        </w:rPr>
        <w:t>Коэффициент усиления антенной системы на передачу должен быть более 52,65дБ, а на прием – более 50,52 дБ. Антенная система совместно с волноводным трактом должна обеспечивать развязку между приемными и передающими трактами не менее [80 + Рп], где Рп – мощность передатчика, дБВт. Передатчики ЗС должны обеспечивать передачу одной или нескольких</w:t>
      </w:r>
    </w:p>
    <w:p w:rsidR="00325AA7" w:rsidRPr="008E412C" w:rsidRDefault="00325AA7" w:rsidP="00325AA7">
      <w:pPr>
        <w:jc w:val="both"/>
        <w:rPr>
          <w:rFonts w:ascii="Times New Roman" w:hAnsi="Times New Roman" w:cs="Times New Roman"/>
          <w:sz w:val="28"/>
          <w:szCs w:val="28"/>
        </w:rPr>
      </w:pPr>
      <w:proofErr w:type="gramStart"/>
      <w:r w:rsidRPr="008E412C">
        <w:rPr>
          <w:rFonts w:ascii="Times New Roman" w:hAnsi="Times New Roman" w:cs="Times New Roman"/>
          <w:sz w:val="28"/>
          <w:szCs w:val="28"/>
        </w:rPr>
        <w:lastRenderedPageBreak/>
        <w:t>несущих в выделенных для работы стволах.</w:t>
      </w:r>
      <w:proofErr w:type="gramEnd"/>
      <w:r w:rsidRPr="008E412C">
        <w:rPr>
          <w:rFonts w:ascii="Times New Roman" w:hAnsi="Times New Roman" w:cs="Times New Roman"/>
          <w:sz w:val="28"/>
          <w:szCs w:val="28"/>
        </w:rPr>
        <w:t xml:space="preserve"> Рабочие частоты определяются используемой системой и спутником. Рабочий диапазон передатчика – ос</w:t>
      </w:r>
      <w:r w:rsidRPr="008E412C">
        <w:rPr>
          <w:rFonts w:ascii="Times New Roman" w:hAnsi="Times New Roman" w:cs="Times New Roman"/>
          <w:sz w:val="28"/>
          <w:szCs w:val="28"/>
        </w:rPr>
        <w:softHyphen/>
        <w:t>новная характеристика ЗС – определяет требования к возможности пере</w:t>
      </w:r>
      <w:r w:rsidRPr="008E412C">
        <w:rPr>
          <w:rFonts w:ascii="Times New Roman" w:hAnsi="Times New Roman" w:cs="Times New Roman"/>
          <w:sz w:val="28"/>
          <w:szCs w:val="28"/>
        </w:rPr>
        <w:softHyphen/>
        <w:t>стройки модулятора и повышающего преобразователя частоты. Максималь</w:t>
      </w:r>
      <w:r w:rsidRPr="008E412C">
        <w:rPr>
          <w:rFonts w:ascii="Times New Roman" w:hAnsi="Times New Roman" w:cs="Times New Roman"/>
          <w:sz w:val="28"/>
          <w:szCs w:val="28"/>
        </w:rPr>
        <w:softHyphen/>
        <w:t>ный уровень побочных излучений должен быть не менее чем на 50 дБ ниже уровня основного сигнала, но не превышать 100 мВт.</w:t>
      </w:r>
    </w:p>
    <w:p w:rsidR="00325AA7" w:rsidRPr="008E412C" w:rsidRDefault="00325AA7" w:rsidP="00325AA7">
      <w:pPr>
        <w:shd w:val="clear" w:color="auto" w:fill="FFFFFF"/>
        <w:ind w:right="45" w:firstLine="570"/>
        <w:jc w:val="both"/>
        <w:rPr>
          <w:rFonts w:ascii="Times New Roman" w:hAnsi="Times New Roman" w:cs="Times New Roman"/>
          <w:sz w:val="28"/>
          <w:szCs w:val="28"/>
        </w:rPr>
      </w:pPr>
      <w:r w:rsidRPr="008E412C">
        <w:rPr>
          <w:rFonts w:ascii="Times New Roman" w:hAnsi="Times New Roman" w:cs="Times New Roman"/>
          <w:sz w:val="28"/>
          <w:szCs w:val="28"/>
        </w:rPr>
        <w:t xml:space="preserve">Т а б л и </w:t>
      </w:r>
      <w:proofErr w:type="gramStart"/>
      <w:r w:rsidRPr="008E412C">
        <w:rPr>
          <w:rFonts w:ascii="Times New Roman" w:hAnsi="Times New Roman" w:cs="Times New Roman"/>
          <w:sz w:val="28"/>
          <w:szCs w:val="28"/>
        </w:rPr>
        <w:t>ц</w:t>
      </w:r>
      <w:proofErr w:type="gramEnd"/>
      <w:r w:rsidRPr="008E412C">
        <w:rPr>
          <w:rFonts w:ascii="Times New Roman" w:hAnsi="Times New Roman" w:cs="Times New Roman"/>
          <w:sz w:val="28"/>
          <w:szCs w:val="28"/>
        </w:rPr>
        <w:t xml:space="preserve"> а 4.2 – Характеристики ЗС различных типов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6"/>
        <w:gridCol w:w="1413"/>
        <w:gridCol w:w="1824"/>
        <w:gridCol w:w="1596"/>
        <w:gridCol w:w="3192"/>
      </w:tblGrid>
      <w:tr w:rsidR="00325AA7" w:rsidRPr="008E412C" w:rsidTr="00EF08FD">
        <w:tc>
          <w:tcPr>
            <w:tcW w:w="1266" w:type="dxa"/>
            <w:tcBorders>
              <w:bottom w:val="double" w:sz="4" w:space="0" w:color="auto"/>
            </w:tcBorders>
          </w:tcPr>
          <w:p w:rsidR="00325AA7" w:rsidRPr="008E412C" w:rsidRDefault="00325AA7" w:rsidP="00EF08FD">
            <w:pPr>
              <w:ind w:right="45"/>
              <w:jc w:val="center"/>
              <w:rPr>
                <w:rFonts w:ascii="Times New Roman" w:hAnsi="Times New Roman" w:cs="Times New Roman"/>
                <w:sz w:val="28"/>
                <w:szCs w:val="28"/>
                <w:lang w:val="en-US"/>
              </w:rPr>
            </w:pPr>
            <w:r w:rsidRPr="008E412C">
              <w:rPr>
                <w:rFonts w:ascii="Times New Roman" w:hAnsi="Times New Roman" w:cs="Times New Roman"/>
                <w:sz w:val="28"/>
                <w:szCs w:val="28"/>
              </w:rPr>
              <w:t xml:space="preserve">Стандарт системы </w:t>
            </w:r>
            <w:r w:rsidRPr="008E412C">
              <w:rPr>
                <w:rFonts w:ascii="Times New Roman" w:hAnsi="Times New Roman" w:cs="Times New Roman"/>
                <w:sz w:val="28"/>
                <w:szCs w:val="28"/>
                <w:lang w:val="en-US"/>
              </w:rPr>
              <w:t>Intelsat</w:t>
            </w:r>
          </w:p>
        </w:tc>
        <w:tc>
          <w:tcPr>
            <w:tcW w:w="1413" w:type="dxa"/>
            <w:tcBorders>
              <w:bottom w:val="double" w:sz="4" w:space="0" w:color="auto"/>
            </w:tcBorders>
          </w:tcPr>
          <w:p w:rsidR="00325AA7" w:rsidRPr="008E412C" w:rsidRDefault="00325AA7" w:rsidP="00EF08FD">
            <w:pPr>
              <w:ind w:right="45"/>
              <w:jc w:val="center"/>
              <w:rPr>
                <w:rFonts w:ascii="Times New Roman" w:hAnsi="Times New Roman" w:cs="Times New Roman"/>
                <w:sz w:val="28"/>
                <w:szCs w:val="28"/>
              </w:rPr>
            </w:pPr>
            <w:r w:rsidRPr="008E412C">
              <w:rPr>
                <w:rFonts w:ascii="Times New Roman" w:hAnsi="Times New Roman" w:cs="Times New Roman"/>
                <w:sz w:val="28"/>
                <w:szCs w:val="28"/>
              </w:rPr>
              <w:t xml:space="preserve">Диаметр антенны, </w:t>
            </w:r>
            <w:proofErr w:type="gramStart"/>
            <w:r w:rsidRPr="008E412C">
              <w:rPr>
                <w:rFonts w:ascii="Times New Roman" w:hAnsi="Times New Roman" w:cs="Times New Roman"/>
                <w:sz w:val="28"/>
                <w:szCs w:val="28"/>
              </w:rPr>
              <w:t>м</w:t>
            </w:r>
            <w:proofErr w:type="gramEnd"/>
          </w:p>
        </w:tc>
        <w:tc>
          <w:tcPr>
            <w:tcW w:w="1824" w:type="dxa"/>
            <w:tcBorders>
              <w:bottom w:val="double" w:sz="4" w:space="0" w:color="auto"/>
            </w:tcBorders>
          </w:tcPr>
          <w:p w:rsidR="00325AA7" w:rsidRPr="008E412C" w:rsidRDefault="00325AA7" w:rsidP="00EF08FD">
            <w:pPr>
              <w:ind w:right="45"/>
              <w:jc w:val="center"/>
              <w:rPr>
                <w:rFonts w:ascii="Times New Roman" w:hAnsi="Times New Roman" w:cs="Times New Roman"/>
                <w:sz w:val="28"/>
                <w:szCs w:val="28"/>
              </w:rPr>
            </w:pPr>
            <w:r w:rsidRPr="008E412C">
              <w:rPr>
                <w:rFonts w:ascii="Times New Roman" w:hAnsi="Times New Roman" w:cs="Times New Roman"/>
                <w:sz w:val="28"/>
                <w:szCs w:val="28"/>
              </w:rPr>
              <w:t>Диапазон частот, ГГц</w:t>
            </w:r>
          </w:p>
        </w:tc>
        <w:tc>
          <w:tcPr>
            <w:tcW w:w="1596" w:type="dxa"/>
            <w:tcBorders>
              <w:bottom w:val="double" w:sz="4" w:space="0" w:color="auto"/>
            </w:tcBorders>
          </w:tcPr>
          <w:p w:rsidR="00325AA7" w:rsidRPr="008E412C" w:rsidRDefault="00325AA7" w:rsidP="00EF08FD">
            <w:pPr>
              <w:ind w:right="45"/>
              <w:jc w:val="center"/>
              <w:rPr>
                <w:rFonts w:ascii="Times New Roman" w:hAnsi="Times New Roman" w:cs="Times New Roman"/>
                <w:sz w:val="28"/>
                <w:szCs w:val="28"/>
              </w:rPr>
            </w:pPr>
            <w:r w:rsidRPr="008E412C">
              <w:rPr>
                <w:rFonts w:ascii="Times New Roman" w:hAnsi="Times New Roman" w:cs="Times New Roman"/>
                <w:sz w:val="28"/>
                <w:szCs w:val="28"/>
              </w:rPr>
              <w:t>Добротность, дБ/</w:t>
            </w:r>
            <w:proofErr w:type="gramStart"/>
            <w:r w:rsidRPr="008E412C">
              <w:rPr>
                <w:rFonts w:ascii="Times New Roman" w:hAnsi="Times New Roman" w:cs="Times New Roman"/>
                <w:sz w:val="28"/>
                <w:szCs w:val="28"/>
              </w:rPr>
              <w:t>К</w:t>
            </w:r>
            <w:proofErr w:type="gramEnd"/>
          </w:p>
        </w:tc>
        <w:tc>
          <w:tcPr>
            <w:tcW w:w="3192" w:type="dxa"/>
            <w:tcBorders>
              <w:bottom w:val="double" w:sz="4" w:space="0" w:color="auto"/>
            </w:tcBorders>
          </w:tcPr>
          <w:p w:rsidR="00325AA7" w:rsidRPr="008E412C" w:rsidRDefault="00325AA7" w:rsidP="00EF08FD">
            <w:pPr>
              <w:ind w:right="45"/>
              <w:jc w:val="both"/>
              <w:rPr>
                <w:rFonts w:ascii="Times New Roman" w:hAnsi="Times New Roman" w:cs="Times New Roman"/>
                <w:sz w:val="28"/>
                <w:szCs w:val="28"/>
              </w:rPr>
            </w:pPr>
            <w:r w:rsidRPr="008E412C">
              <w:rPr>
                <w:rFonts w:ascii="Times New Roman" w:hAnsi="Times New Roman" w:cs="Times New Roman"/>
                <w:sz w:val="28"/>
                <w:szCs w:val="28"/>
              </w:rPr>
              <w:t>Сеть, служба</w:t>
            </w:r>
          </w:p>
        </w:tc>
      </w:tr>
      <w:tr w:rsidR="00325AA7" w:rsidRPr="008E412C" w:rsidTr="00EF08FD">
        <w:tc>
          <w:tcPr>
            <w:tcW w:w="1266" w:type="dxa"/>
            <w:tcBorders>
              <w:top w:val="double" w:sz="4" w:space="0" w:color="auto"/>
            </w:tcBorders>
          </w:tcPr>
          <w:p w:rsidR="00325AA7" w:rsidRPr="008E412C" w:rsidRDefault="00325AA7" w:rsidP="00EF08FD">
            <w:pPr>
              <w:ind w:right="45"/>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A</w:t>
            </w:r>
          </w:p>
        </w:tc>
        <w:tc>
          <w:tcPr>
            <w:tcW w:w="1413" w:type="dxa"/>
            <w:tcBorders>
              <w:top w:val="double" w:sz="4" w:space="0" w:color="auto"/>
            </w:tcBorders>
          </w:tcPr>
          <w:p w:rsidR="00325AA7" w:rsidRPr="008E412C" w:rsidRDefault="00325AA7" w:rsidP="00EF08FD">
            <w:pPr>
              <w:ind w:right="45"/>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30</w:t>
            </w:r>
          </w:p>
        </w:tc>
        <w:tc>
          <w:tcPr>
            <w:tcW w:w="1824" w:type="dxa"/>
            <w:tcBorders>
              <w:top w:val="double" w:sz="4" w:space="0" w:color="auto"/>
            </w:tcBorders>
          </w:tcPr>
          <w:p w:rsidR="00325AA7" w:rsidRPr="008E412C" w:rsidRDefault="00325AA7" w:rsidP="00EF08FD">
            <w:pPr>
              <w:ind w:right="45"/>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6/4</w:t>
            </w:r>
          </w:p>
        </w:tc>
        <w:tc>
          <w:tcPr>
            <w:tcW w:w="1596" w:type="dxa"/>
            <w:tcBorders>
              <w:top w:val="double" w:sz="4" w:space="0" w:color="auto"/>
            </w:tcBorders>
          </w:tcPr>
          <w:p w:rsidR="00325AA7" w:rsidRPr="008E412C" w:rsidRDefault="00325AA7" w:rsidP="00EF08FD">
            <w:pPr>
              <w:ind w:right="45"/>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40,7</w:t>
            </w:r>
          </w:p>
        </w:tc>
        <w:tc>
          <w:tcPr>
            <w:tcW w:w="3192" w:type="dxa"/>
            <w:tcBorders>
              <w:top w:val="double" w:sz="4" w:space="0" w:color="auto"/>
            </w:tcBorders>
          </w:tcPr>
          <w:p w:rsidR="00325AA7" w:rsidRPr="008E412C" w:rsidRDefault="00325AA7" w:rsidP="00EF08FD">
            <w:pPr>
              <w:ind w:right="45"/>
              <w:jc w:val="both"/>
              <w:rPr>
                <w:rFonts w:ascii="Times New Roman" w:hAnsi="Times New Roman" w:cs="Times New Roman"/>
                <w:sz w:val="28"/>
                <w:szCs w:val="28"/>
              </w:rPr>
            </w:pPr>
            <w:r w:rsidRPr="008E412C">
              <w:rPr>
                <w:rFonts w:ascii="Times New Roman" w:hAnsi="Times New Roman" w:cs="Times New Roman"/>
                <w:sz w:val="28"/>
                <w:szCs w:val="28"/>
              </w:rPr>
              <w:t>Магистральная телефония</w:t>
            </w:r>
          </w:p>
        </w:tc>
      </w:tr>
      <w:tr w:rsidR="00325AA7" w:rsidRPr="008E412C" w:rsidTr="00EF08FD">
        <w:tc>
          <w:tcPr>
            <w:tcW w:w="1266" w:type="dxa"/>
          </w:tcPr>
          <w:p w:rsidR="00325AA7" w:rsidRPr="008E412C" w:rsidRDefault="00325AA7" w:rsidP="00EF08FD">
            <w:pPr>
              <w:ind w:right="45"/>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B</w:t>
            </w:r>
          </w:p>
        </w:tc>
        <w:tc>
          <w:tcPr>
            <w:tcW w:w="1413" w:type="dxa"/>
          </w:tcPr>
          <w:p w:rsidR="00325AA7" w:rsidRPr="008E412C" w:rsidRDefault="00325AA7" w:rsidP="00EF08FD">
            <w:pPr>
              <w:ind w:right="45"/>
              <w:jc w:val="center"/>
              <w:rPr>
                <w:rFonts w:ascii="Times New Roman" w:hAnsi="Times New Roman" w:cs="Times New Roman"/>
                <w:sz w:val="28"/>
                <w:szCs w:val="28"/>
              </w:rPr>
            </w:pPr>
            <w:r w:rsidRPr="008E412C">
              <w:rPr>
                <w:rFonts w:ascii="Times New Roman" w:hAnsi="Times New Roman" w:cs="Times New Roman"/>
                <w:sz w:val="28"/>
                <w:szCs w:val="28"/>
              </w:rPr>
              <w:t>9…14</w:t>
            </w:r>
          </w:p>
        </w:tc>
        <w:tc>
          <w:tcPr>
            <w:tcW w:w="1824" w:type="dxa"/>
          </w:tcPr>
          <w:p w:rsidR="00325AA7" w:rsidRPr="008E412C" w:rsidRDefault="00325AA7" w:rsidP="00EF08FD">
            <w:pPr>
              <w:ind w:right="45"/>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6/4</w:t>
            </w:r>
          </w:p>
        </w:tc>
        <w:tc>
          <w:tcPr>
            <w:tcW w:w="1596" w:type="dxa"/>
          </w:tcPr>
          <w:p w:rsidR="00325AA7" w:rsidRPr="008E412C" w:rsidRDefault="00325AA7" w:rsidP="00EF08FD">
            <w:pPr>
              <w:ind w:right="45"/>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31,7</w:t>
            </w:r>
          </w:p>
        </w:tc>
        <w:tc>
          <w:tcPr>
            <w:tcW w:w="3192" w:type="dxa"/>
          </w:tcPr>
          <w:p w:rsidR="00325AA7" w:rsidRPr="008E412C" w:rsidRDefault="00325AA7" w:rsidP="00EF08FD">
            <w:pPr>
              <w:ind w:right="45"/>
              <w:jc w:val="both"/>
              <w:rPr>
                <w:rFonts w:ascii="Times New Roman" w:hAnsi="Times New Roman" w:cs="Times New Roman"/>
                <w:sz w:val="28"/>
                <w:szCs w:val="28"/>
              </w:rPr>
            </w:pPr>
            <w:r w:rsidRPr="008E412C">
              <w:rPr>
                <w:rFonts w:ascii="Times New Roman" w:hAnsi="Times New Roman" w:cs="Times New Roman"/>
                <w:sz w:val="28"/>
                <w:szCs w:val="28"/>
              </w:rPr>
              <w:t>Магистральная телефония</w:t>
            </w:r>
          </w:p>
        </w:tc>
      </w:tr>
      <w:tr w:rsidR="00325AA7" w:rsidRPr="008E412C" w:rsidTr="00EF08FD">
        <w:tc>
          <w:tcPr>
            <w:tcW w:w="1266" w:type="dxa"/>
          </w:tcPr>
          <w:p w:rsidR="00325AA7" w:rsidRPr="008E412C" w:rsidRDefault="00325AA7" w:rsidP="00EF08FD">
            <w:pPr>
              <w:ind w:right="45"/>
              <w:jc w:val="center"/>
              <w:rPr>
                <w:rFonts w:ascii="Times New Roman" w:hAnsi="Times New Roman" w:cs="Times New Roman"/>
                <w:sz w:val="28"/>
                <w:szCs w:val="28"/>
              </w:rPr>
            </w:pPr>
            <w:r w:rsidRPr="008E412C">
              <w:rPr>
                <w:rFonts w:ascii="Times New Roman" w:hAnsi="Times New Roman" w:cs="Times New Roman"/>
                <w:sz w:val="28"/>
                <w:szCs w:val="28"/>
                <w:lang w:val="en-US"/>
              </w:rPr>
              <w:t>C</w:t>
            </w:r>
          </w:p>
        </w:tc>
        <w:tc>
          <w:tcPr>
            <w:tcW w:w="1413" w:type="dxa"/>
          </w:tcPr>
          <w:p w:rsidR="00325AA7" w:rsidRPr="008E412C" w:rsidRDefault="00325AA7" w:rsidP="00EF08FD">
            <w:pPr>
              <w:ind w:right="45"/>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16…18</w:t>
            </w:r>
          </w:p>
        </w:tc>
        <w:tc>
          <w:tcPr>
            <w:tcW w:w="1824" w:type="dxa"/>
          </w:tcPr>
          <w:p w:rsidR="00325AA7" w:rsidRPr="008E412C" w:rsidRDefault="00325AA7" w:rsidP="00EF08FD">
            <w:pPr>
              <w:ind w:right="45"/>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14/11</w:t>
            </w:r>
          </w:p>
        </w:tc>
        <w:tc>
          <w:tcPr>
            <w:tcW w:w="1596" w:type="dxa"/>
          </w:tcPr>
          <w:p w:rsidR="00325AA7" w:rsidRPr="008E412C" w:rsidRDefault="00325AA7" w:rsidP="00EF08FD">
            <w:pPr>
              <w:ind w:right="45"/>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41</w:t>
            </w:r>
          </w:p>
        </w:tc>
        <w:tc>
          <w:tcPr>
            <w:tcW w:w="3192" w:type="dxa"/>
          </w:tcPr>
          <w:p w:rsidR="00325AA7" w:rsidRPr="008E412C" w:rsidRDefault="00325AA7" w:rsidP="00EF08FD">
            <w:pPr>
              <w:ind w:right="45"/>
              <w:jc w:val="both"/>
              <w:rPr>
                <w:rFonts w:ascii="Times New Roman" w:hAnsi="Times New Roman" w:cs="Times New Roman"/>
                <w:sz w:val="28"/>
                <w:szCs w:val="28"/>
              </w:rPr>
            </w:pPr>
            <w:r w:rsidRPr="008E412C">
              <w:rPr>
                <w:rFonts w:ascii="Times New Roman" w:hAnsi="Times New Roman" w:cs="Times New Roman"/>
                <w:sz w:val="28"/>
                <w:szCs w:val="28"/>
              </w:rPr>
              <w:t>Магистральная телефония</w:t>
            </w:r>
          </w:p>
        </w:tc>
      </w:tr>
      <w:tr w:rsidR="00325AA7" w:rsidRPr="008E412C" w:rsidTr="00EF08FD">
        <w:tc>
          <w:tcPr>
            <w:tcW w:w="1266" w:type="dxa"/>
          </w:tcPr>
          <w:p w:rsidR="00325AA7" w:rsidRPr="008E412C" w:rsidRDefault="00325AA7" w:rsidP="00EF08FD">
            <w:pPr>
              <w:ind w:right="45"/>
              <w:jc w:val="center"/>
              <w:rPr>
                <w:rFonts w:ascii="Times New Roman" w:hAnsi="Times New Roman" w:cs="Times New Roman"/>
                <w:sz w:val="28"/>
                <w:szCs w:val="28"/>
              </w:rPr>
            </w:pPr>
            <w:r w:rsidRPr="008E412C">
              <w:rPr>
                <w:rFonts w:ascii="Times New Roman" w:hAnsi="Times New Roman" w:cs="Times New Roman"/>
                <w:sz w:val="28"/>
                <w:szCs w:val="28"/>
                <w:lang w:val="en-US"/>
              </w:rPr>
              <w:t>D</w:t>
            </w:r>
            <w:r w:rsidRPr="008E412C">
              <w:rPr>
                <w:rFonts w:ascii="Times New Roman" w:hAnsi="Times New Roman" w:cs="Times New Roman"/>
                <w:sz w:val="28"/>
                <w:szCs w:val="28"/>
              </w:rPr>
              <w:t>1</w:t>
            </w:r>
          </w:p>
        </w:tc>
        <w:tc>
          <w:tcPr>
            <w:tcW w:w="1413" w:type="dxa"/>
          </w:tcPr>
          <w:p w:rsidR="00325AA7" w:rsidRPr="008E412C" w:rsidRDefault="00325AA7" w:rsidP="00EF08FD">
            <w:pPr>
              <w:ind w:right="45"/>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4,5…5</w:t>
            </w:r>
          </w:p>
        </w:tc>
        <w:tc>
          <w:tcPr>
            <w:tcW w:w="1824" w:type="dxa"/>
          </w:tcPr>
          <w:p w:rsidR="00325AA7" w:rsidRPr="008E412C" w:rsidRDefault="00325AA7" w:rsidP="00EF08FD">
            <w:pPr>
              <w:ind w:right="45"/>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6/4</w:t>
            </w:r>
          </w:p>
        </w:tc>
        <w:tc>
          <w:tcPr>
            <w:tcW w:w="1596" w:type="dxa"/>
          </w:tcPr>
          <w:p w:rsidR="00325AA7" w:rsidRPr="008E412C" w:rsidRDefault="00325AA7" w:rsidP="00EF08FD">
            <w:pPr>
              <w:ind w:right="45"/>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22,7</w:t>
            </w:r>
          </w:p>
        </w:tc>
        <w:tc>
          <w:tcPr>
            <w:tcW w:w="3192" w:type="dxa"/>
          </w:tcPr>
          <w:p w:rsidR="00325AA7" w:rsidRPr="008E412C" w:rsidRDefault="00325AA7" w:rsidP="00EF08FD">
            <w:pPr>
              <w:ind w:right="45"/>
              <w:jc w:val="both"/>
              <w:rPr>
                <w:rFonts w:ascii="Times New Roman" w:hAnsi="Times New Roman" w:cs="Times New Roman"/>
                <w:sz w:val="28"/>
                <w:szCs w:val="28"/>
                <w:lang w:val="en-US"/>
              </w:rPr>
            </w:pPr>
            <w:r w:rsidRPr="008E412C">
              <w:rPr>
                <w:rFonts w:ascii="Times New Roman" w:hAnsi="Times New Roman" w:cs="Times New Roman"/>
                <w:sz w:val="28"/>
                <w:szCs w:val="28"/>
                <w:lang w:val="en-US"/>
              </w:rPr>
              <w:t>VISTA</w:t>
            </w:r>
          </w:p>
        </w:tc>
      </w:tr>
      <w:tr w:rsidR="00325AA7" w:rsidRPr="008E412C" w:rsidTr="00EF08FD">
        <w:tc>
          <w:tcPr>
            <w:tcW w:w="1266" w:type="dxa"/>
          </w:tcPr>
          <w:p w:rsidR="00325AA7" w:rsidRPr="008E412C" w:rsidRDefault="00325AA7" w:rsidP="00EF08FD">
            <w:pPr>
              <w:ind w:right="45"/>
              <w:jc w:val="center"/>
              <w:rPr>
                <w:rFonts w:ascii="Times New Roman" w:hAnsi="Times New Roman" w:cs="Times New Roman"/>
                <w:sz w:val="28"/>
                <w:szCs w:val="28"/>
              </w:rPr>
            </w:pPr>
            <w:r w:rsidRPr="008E412C">
              <w:rPr>
                <w:rFonts w:ascii="Times New Roman" w:hAnsi="Times New Roman" w:cs="Times New Roman"/>
                <w:sz w:val="28"/>
                <w:szCs w:val="28"/>
                <w:lang w:val="en-US"/>
              </w:rPr>
              <w:t>D</w:t>
            </w:r>
            <w:r w:rsidRPr="008E412C">
              <w:rPr>
                <w:rFonts w:ascii="Times New Roman" w:hAnsi="Times New Roman" w:cs="Times New Roman"/>
                <w:sz w:val="28"/>
                <w:szCs w:val="28"/>
              </w:rPr>
              <w:t>2</w:t>
            </w:r>
          </w:p>
        </w:tc>
        <w:tc>
          <w:tcPr>
            <w:tcW w:w="1413" w:type="dxa"/>
          </w:tcPr>
          <w:p w:rsidR="00325AA7" w:rsidRPr="008E412C" w:rsidRDefault="00325AA7" w:rsidP="00EF08FD">
            <w:pPr>
              <w:ind w:right="45"/>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11</w:t>
            </w:r>
          </w:p>
        </w:tc>
        <w:tc>
          <w:tcPr>
            <w:tcW w:w="1824" w:type="dxa"/>
          </w:tcPr>
          <w:p w:rsidR="00325AA7" w:rsidRPr="008E412C" w:rsidRDefault="00325AA7" w:rsidP="00EF08FD">
            <w:pPr>
              <w:ind w:right="45"/>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6/4</w:t>
            </w:r>
          </w:p>
        </w:tc>
        <w:tc>
          <w:tcPr>
            <w:tcW w:w="1596" w:type="dxa"/>
          </w:tcPr>
          <w:p w:rsidR="00325AA7" w:rsidRPr="008E412C" w:rsidRDefault="00325AA7" w:rsidP="00EF08FD">
            <w:pPr>
              <w:ind w:right="45"/>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31,7</w:t>
            </w:r>
          </w:p>
        </w:tc>
        <w:tc>
          <w:tcPr>
            <w:tcW w:w="3192" w:type="dxa"/>
          </w:tcPr>
          <w:p w:rsidR="00325AA7" w:rsidRPr="008E412C" w:rsidRDefault="00325AA7" w:rsidP="00EF08FD">
            <w:pPr>
              <w:ind w:right="45"/>
              <w:jc w:val="both"/>
              <w:rPr>
                <w:rFonts w:ascii="Times New Roman" w:hAnsi="Times New Roman" w:cs="Times New Roman"/>
                <w:sz w:val="28"/>
                <w:szCs w:val="28"/>
              </w:rPr>
            </w:pPr>
            <w:r w:rsidRPr="008E412C">
              <w:rPr>
                <w:rFonts w:ascii="Times New Roman" w:hAnsi="Times New Roman" w:cs="Times New Roman"/>
                <w:sz w:val="28"/>
                <w:szCs w:val="28"/>
              </w:rPr>
              <w:t>Магистральная телефония</w:t>
            </w:r>
          </w:p>
        </w:tc>
      </w:tr>
      <w:tr w:rsidR="00325AA7" w:rsidRPr="008E412C" w:rsidTr="00EF08FD">
        <w:tc>
          <w:tcPr>
            <w:tcW w:w="1266" w:type="dxa"/>
          </w:tcPr>
          <w:p w:rsidR="00325AA7" w:rsidRPr="008E412C" w:rsidRDefault="00325AA7" w:rsidP="00EF08FD">
            <w:pPr>
              <w:ind w:right="45"/>
              <w:jc w:val="center"/>
              <w:rPr>
                <w:rFonts w:ascii="Times New Roman" w:hAnsi="Times New Roman" w:cs="Times New Roman"/>
                <w:sz w:val="28"/>
                <w:szCs w:val="28"/>
              </w:rPr>
            </w:pPr>
            <w:r w:rsidRPr="008E412C">
              <w:rPr>
                <w:rFonts w:ascii="Times New Roman" w:hAnsi="Times New Roman" w:cs="Times New Roman"/>
                <w:sz w:val="28"/>
                <w:szCs w:val="28"/>
                <w:lang w:val="en-US"/>
              </w:rPr>
              <w:t>E</w:t>
            </w:r>
            <w:r w:rsidRPr="008E412C">
              <w:rPr>
                <w:rFonts w:ascii="Times New Roman" w:hAnsi="Times New Roman" w:cs="Times New Roman"/>
                <w:sz w:val="28"/>
                <w:szCs w:val="28"/>
              </w:rPr>
              <w:t>1</w:t>
            </w:r>
          </w:p>
        </w:tc>
        <w:tc>
          <w:tcPr>
            <w:tcW w:w="1413" w:type="dxa"/>
          </w:tcPr>
          <w:p w:rsidR="00325AA7" w:rsidRPr="008E412C" w:rsidRDefault="00325AA7" w:rsidP="00EF08FD">
            <w:pPr>
              <w:ind w:right="45"/>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3,5</w:t>
            </w:r>
          </w:p>
        </w:tc>
        <w:tc>
          <w:tcPr>
            <w:tcW w:w="1824" w:type="dxa"/>
          </w:tcPr>
          <w:p w:rsidR="00325AA7" w:rsidRPr="008E412C" w:rsidRDefault="00325AA7" w:rsidP="00EF08FD">
            <w:pPr>
              <w:ind w:right="45"/>
              <w:jc w:val="center"/>
              <w:rPr>
                <w:rFonts w:ascii="Times New Roman" w:hAnsi="Times New Roman" w:cs="Times New Roman"/>
                <w:sz w:val="28"/>
                <w:szCs w:val="28"/>
              </w:rPr>
            </w:pPr>
            <w:r w:rsidRPr="008E412C">
              <w:rPr>
                <w:rFonts w:ascii="Times New Roman" w:hAnsi="Times New Roman" w:cs="Times New Roman"/>
                <w:sz w:val="28"/>
                <w:szCs w:val="28"/>
                <w:lang w:val="en-US"/>
              </w:rPr>
              <w:t>14/11</w:t>
            </w:r>
          </w:p>
        </w:tc>
        <w:tc>
          <w:tcPr>
            <w:tcW w:w="1596" w:type="dxa"/>
          </w:tcPr>
          <w:p w:rsidR="00325AA7" w:rsidRPr="008E412C" w:rsidRDefault="00325AA7" w:rsidP="00EF08FD">
            <w:pPr>
              <w:ind w:right="45"/>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25</w:t>
            </w:r>
          </w:p>
        </w:tc>
        <w:tc>
          <w:tcPr>
            <w:tcW w:w="3192" w:type="dxa"/>
          </w:tcPr>
          <w:p w:rsidR="00325AA7" w:rsidRPr="008E412C" w:rsidRDefault="00325AA7" w:rsidP="00EF08FD">
            <w:pPr>
              <w:ind w:right="45"/>
              <w:jc w:val="both"/>
              <w:rPr>
                <w:rFonts w:ascii="Times New Roman" w:hAnsi="Times New Roman" w:cs="Times New Roman"/>
                <w:sz w:val="28"/>
                <w:szCs w:val="28"/>
              </w:rPr>
            </w:pPr>
            <w:r w:rsidRPr="008E412C">
              <w:rPr>
                <w:rFonts w:ascii="Times New Roman" w:hAnsi="Times New Roman" w:cs="Times New Roman"/>
                <w:sz w:val="28"/>
                <w:szCs w:val="28"/>
              </w:rPr>
              <w:t>Коммерческая</w:t>
            </w:r>
          </w:p>
        </w:tc>
      </w:tr>
      <w:tr w:rsidR="00325AA7" w:rsidRPr="008E412C" w:rsidTr="00EF08FD">
        <w:tc>
          <w:tcPr>
            <w:tcW w:w="1266" w:type="dxa"/>
          </w:tcPr>
          <w:p w:rsidR="00325AA7" w:rsidRPr="008E412C" w:rsidRDefault="00325AA7" w:rsidP="00EF08FD">
            <w:pPr>
              <w:ind w:right="45"/>
              <w:jc w:val="center"/>
              <w:rPr>
                <w:rFonts w:ascii="Times New Roman" w:hAnsi="Times New Roman" w:cs="Times New Roman"/>
                <w:sz w:val="28"/>
                <w:szCs w:val="28"/>
              </w:rPr>
            </w:pPr>
            <w:r w:rsidRPr="008E412C">
              <w:rPr>
                <w:rFonts w:ascii="Times New Roman" w:hAnsi="Times New Roman" w:cs="Times New Roman"/>
                <w:sz w:val="28"/>
                <w:szCs w:val="28"/>
                <w:lang w:val="en-US"/>
              </w:rPr>
              <w:t>E</w:t>
            </w:r>
            <w:r w:rsidRPr="008E412C">
              <w:rPr>
                <w:rFonts w:ascii="Times New Roman" w:hAnsi="Times New Roman" w:cs="Times New Roman"/>
                <w:sz w:val="28"/>
                <w:szCs w:val="28"/>
              </w:rPr>
              <w:t>2</w:t>
            </w:r>
          </w:p>
        </w:tc>
        <w:tc>
          <w:tcPr>
            <w:tcW w:w="1413" w:type="dxa"/>
          </w:tcPr>
          <w:p w:rsidR="00325AA7" w:rsidRPr="008E412C" w:rsidRDefault="00325AA7" w:rsidP="00EF08FD">
            <w:pPr>
              <w:ind w:right="45"/>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5,5</w:t>
            </w:r>
          </w:p>
        </w:tc>
        <w:tc>
          <w:tcPr>
            <w:tcW w:w="1824" w:type="dxa"/>
          </w:tcPr>
          <w:p w:rsidR="00325AA7" w:rsidRPr="008E412C" w:rsidRDefault="00325AA7" w:rsidP="00EF08FD">
            <w:pPr>
              <w:ind w:right="45"/>
              <w:jc w:val="center"/>
              <w:rPr>
                <w:rFonts w:ascii="Times New Roman" w:hAnsi="Times New Roman" w:cs="Times New Roman"/>
                <w:sz w:val="28"/>
                <w:szCs w:val="28"/>
              </w:rPr>
            </w:pPr>
            <w:r w:rsidRPr="008E412C">
              <w:rPr>
                <w:rFonts w:ascii="Times New Roman" w:hAnsi="Times New Roman" w:cs="Times New Roman"/>
                <w:sz w:val="28"/>
                <w:szCs w:val="28"/>
                <w:lang w:val="en-US"/>
              </w:rPr>
              <w:t>14/11</w:t>
            </w:r>
          </w:p>
        </w:tc>
        <w:tc>
          <w:tcPr>
            <w:tcW w:w="1596" w:type="dxa"/>
          </w:tcPr>
          <w:p w:rsidR="00325AA7" w:rsidRPr="008E412C" w:rsidRDefault="00325AA7" w:rsidP="00EF08FD">
            <w:pPr>
              <w:ind w:right="45"/>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29</w:t>
            </w:r>
          </w:p>
        </w:tc>
        <w:tc>
          <w:tcPr>
            <w:tcW w:w="3192" w:type="dxa"/>
          </w:tcPr>
          <w:p w:rsidR="00325AA7" w:rsidRPr="008E412C" w:rsidRDefault="00325AA7" w:rsidP="00EF08FD">
            <w:pPr>
              <w:ind w:right="45"/>
              <w:jc w:val="both"/>
              <w:rPr>
                <w:rFonts w:ascii="Times New Roman" w:hAnsi="Times New Roman" w:cs="Times New Roman"/>
                <w:sz w:val="28"/>
                <w:szCs w:val="28"/>
              </w:rPr>
            </w:pPr>
            <w:r w:rsidRPr="008E412C">
              <w:rPr>
                <w:rFonts w:ascii="Times New Roman" w:hAnsi="Times New Roman" w:cs="Times New Roman"/>
                <w:sz w:val="28"/>
                <w:szCs w:val="28"/>
              </w:rPr>
              <w:t>Коммерческая</w:t>
            </w:r>
          </w:p>
        </w:tc>
      </w:tr>
      <w:tr w:rsidR="00325AA7" w:rsidRPr="008E412C" w:rsidTr="00EF08FD">
        <w:tc>
          <w:tcPr>
            <w:tcW w:w="1266" w:type="dxa"/>
          </w:tcPr>
          <w:p w:rsidR="00325AA7" w:rsidRPr="008E412C" w:rsidRDefault="00325AA7" w:rsidP="00EF08FD">
            <w:pPr>
              <w:ind w:right="45"/>
              <w:jc w:val="center"/>
              <w:rPr>
                <w:rFonts w:ascii="Times New Roman" w:hAnsi="Times New Roman" w:cs="Times New Roman"/>
                <w:sz w:val="28"/>
                <w:szCs w:val="28"/>
              </w:rPr>
            </w:pPr>
            <w:r w:rsidRPr="008E412C">
              <w:rPr>
                <w:rFonts w:ascii="Times New Roman" w:hAnsi="Times New Roman" w:cs="Times New Roman"/>
                <w:sz w:val="28"/>
                <w:szCs w:val="28"/>
                <w:lang w:val="en-US"/>
              </w:rPr>
              <w:t>E</w:t>
            </w:r>
            <w:r w:rsidRPr="008E412C">
              <w:rPr>
                <w:rFonts w:ascii="Times New Roman" w:hAnsi="Times New Roman" w:cs="Times New Roman"/>
                <w:sz w:val="28"/>
                <w:szCs w:val="28"/>
              </w:rPr>
              <w:t>3</w:t>
            </w:r>
          </w:p>
        </w:tc>
        <w:tc>
          <w:tcPr>
            <w:tcW w:w="1413" w:type="dxa"/>
          </w:tcPr>
          <w:p w:rsidR="00325AA7" w:rsidRPr="008E412C" w:rsidRDefault="00325AA7" w:rsidP="00EF08FD">
            <w:pPr>
              <w:ind w:right="45"/>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8…10</w:t>
            </w:r>
          </w:p>
        </w:tc>
        <w:tc>
          <w:tcPr>
            <w:tcW w:w="1824" w:type="dxa"/>
          </w:tcPr>
          <w:p w:rsidR="00325AA7" w:rsidRPr="008E412C" w:rsidRDefault="00325AA7" w:rsidP="00EF08FD">
            <w:pPr>
              <w:ind w:right="45"/>
              <w:jc w:val="center"/>
              <w:rPr>
                <w:rFonts w:ascii="Times New Roman" w:hAnsi="Times New Roman" w:cs="Times New Roman"/>
                <w:sz w:val="28"/>
                <w:szCs w:val="28"/>
              </w:rPr>
            </w:pPr>
            <w:r w:rsidRPr="008E412C">
              <w:rPr>
                <w:rFonts w:ascii="Times New Roman" w:hAnsi="Times New Roman" w:cs="Times New Roman"/>
                <w:sz w:val="28"/>
                <w:szCs w:val="28"/>
                <w:lang w:val="en-US"/>
              </w:rPr>
              <w:t>14/11</w:t>
            </w:r>
          </w:p>
        </w:tc>
        <w:tc>
          <w:tcPr>
            <w:tcW w:w="1596" w:type="dxa"/>
          </w:tcPr>
          <w:p w:rsidR="00325AA7" w:rsidRPr="008E412C" w:rsidRDefault="00325AA7" w:rsidP="00EF08FD">
            <w:pPr>
              <w:ind w:right="45"/>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34</w:t>
            </w:r>
          </w:p>
        </w:tc>
        <w:tc>
          <w:tcPr>
            <w:tcW w:w="3192" w:type="dxa"/>
          </w:tcPr>
          <w:p w:rsidR="00325AA7" w:rsidRPr="008E412C" w:rsidRDefault="00325AA7" w:rsidP="00EF08FD">
            <w:pPr>
              <w:ind w:right="45"/>
              <w:jc w:val="both"/>
              <w:rPr>
                <w:rFonts w:ascii="Times New Roman" w:hAnsi="Times New Roman" w:cs="Times New Roman"/>
                <w:sz w:val="28"/>
                <w:szCs w:val="28"/>
              </w:rPr>
            </w:pPr>
            <w:r w:rsidRPr="008E412C">
              <w:rPr>
                <w:rFonts w:ascii="Times New Roman" w:hAnsi="Times New Roman" w:cs="Times New Roman"/>
                <w:sz w:val="28"/>
                <w:szCs w:val="28"/>
              </w:rPr>
              <w:t>Коммерческая</w:t>
            </w:r>
          </w:p>
        </w:tc>
      </w:tr>
      <w:tr w:rsidR="00325AA7" w:rsidRPr="008E412C" w:rsidTr="00EF08FD">
        <w:tc>
          <w:tcPr>
            <w:tcW w:w="1266" w:type="dxa"/>
          </w:tcPr>
          <w:p w:rsidR="00325AA7" w:rsidRPr="008E412C" w:rsidRDefault="00325AA7" w:rsidP="00EF08FD">
            <w:pPr>
              <w:ind w:right="45"/>
              <w:jc w:val="center"/>
              <w:rPr>
                <w:rFonts w:ascii="Times New Roman" w:hAnsi="Times New Roman" w:cs="Times New Roman"/>
                <w:sz w:val="28"/>
                <w:szCs w:val="28"/>
              </w:rPr>
            </w:pPr>
            <w:r w:rsidRPr="008E412C">
              <w:rPr>
                <w:rFonts w:ascii="Times New Roman" w:hAnsi="Times New Roman" w:cs="Times New Roman"/>
                <w:sz w:val="28"/>
                <w:szCs w:val="28"/>
                <w:lang w:val="en-US"/>
              </w:rPr>
              <w:t>F</w:t>
            </w:r>
            <w:r w:rsidRPr="008E412C">
              <w:rPr>
                <w:rFonts w:ascii="Times New Roman" w:hAnsi="Times New Roman" w:cs="Times New Roman"/>
                <w:sz w:val="28"/>
                <w:szCs w:val="28"/>
              </w:rPr>
              <w:t>1</w:t>
            </w:r>
          </w:p>
        </w:tc>
        <w:tc>
          <w:tcPr>
            <w:tcW w:w="1413" w:type="dxa"/>
          </w:tcPr>
          <w:p w:rsidR="00325AA7" w:rsidRPr="008E412C" w:rsidRDefault="00325AA7" w:rsidP="00EF08FD">
            <w:pPr>
              <w:ind w:right="45"/>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4,5…5</w:t>
            </w:r>
          </w:p>
        </w:tc>
        <w:tc>
          <w:tcPr>
            <w:tcW w:w="1824" w:type="dxa"/>
          </w:tcPr>
          <w:p w:rsidR="00325AA7" w:rsidRPr="008E412C" w:rsidRDefault="00325AA7" w:rsidP="00EF08FD">
            <w:pPr>
              <w:ind w:right="45"/>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6/4</w:t>
            </w:r>
          </w:p>
        </w:tc>
        <w:tc>
          <w:tcPr>
            <w:tcW w:w="1596" w:type="dxa"/>
          </w:tcPr>
          <w:p w:rsidR="00325AA7" w:rsidRPr="008E412C" w:rsidRDefault="00325AA7" w:rsidP="00EF08FD">
            <w:pPr>
              <w:ind w:right="45"/>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22,7</w:t>
            </w:r>
          </w:p>
        </w:tc>
        <w:tc>
          <w:tcPr>
            <w:tcW w:w="3192" w:type="dxa"/>
          </w:tcPr>
          <w:p w:rsidR="00325AA7" w:rsidRPr="008E412C" w:rsidRDefault="00325AA7" w:rsidP="00EF08FD">
            <w:pPr>
              <w:ind w:right="45"/>
              <w:jc w:val="both"/>
              <w:rPr>
                <w:rFonts w:ascii="Times New Roman" w:hAnsi="Times New Roman" w:cs="Times New Roman"/>
                <w:sz w:val="28"/>
                <w:szCs w:val="28"/>
              </w:rPr>
            </w:pPr>
            <w:r w:rsidRPr="008E412C">
              <w:rPr>
                <w:rFonts w:ascii="Times New Roman" w:hAnsi="Times New Roman" w:cs="Times New Roman"/>
                <w:sz w:val="28"/>
                <w:szCs w:val="28"/>
              </w:rPr>
              <w:t>Коммерческая</w:t>
            </w:r>
          </w:p>
        </w:tc>
      </w:tr>
      <w:tr w:rsidR="00325AA7" w:rsidRPr="008E412C" w:rsidTr="00EF08FD">
        <w:tc>
          <w:tcPr>
            <w:tcW w:w="1266" w:type="dxa"/>
          </w:tcPr>
          <w:p w:rsidR="00325AA7" w:rsidRPr="008E412C" w:rsidRDefault="00325AA7" w:rsidP="00EF08FD">
            <w:pPr>
              <w:ind w:right="45"/>
              <w:jc w:val="center"/>
              <w:rPr>
                <w:rFonts w:ascii="Times New Roman" w:hAnsi="Times New Roman" w:cs="Times New Roman"/>
                <w:sz w:val="28"/>
                <w:szCs w:val="28"/>
              </w:rPr>
            </w:pPr>
            <w:r w:rsidRPr="008E412C">
              <w:rPr>
                <w:rFonts w:ascii="Times New Roman" w:hAnsi="Times New Roman" w:cs="Times New Roman"/>
                <w:sz w:val="28"/>
                <w:szCs w:val="28"/>
                <w:lang w:val="en-US"/>
              </w:rPr>
              <w:t>F</w:t>
            </w:r>
            <w:r w:rsidRPr="008E412C">
              <w:rPr>
                <w:rFonts w:ascii="Times New Roman" w:hAnsi="Times New Roman" w:cs="Times New Roman"/>
                <w:sz w:val="28"/>
                <w:szCs w:val="28"/>
              </w:rPr>
              <w:t>2</w:t>
            </w:r>
          </w:p>
        </w:tc>
        <w:tc>
          <w:tcPr>
            <w:tcW w:w="1413" w:type="dxa"/>
          </w:tcPr>
          <w:p w:rsidR="00325AA7" w:rsidRPr="008E412C" w:rsidRDefault="00325AA7" w:rsidP="00EF08FD">
            <w:pPr>
              <w:ind w:right="45"/>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7,5…8</w:t>
            </w:r>
          </w:p>
        </w:tc>
        <w:tc>
          <w:tcPr>
            <w:tcW w:w="1824" w:type="dxa"/>
          </w:tcPr>
          <w:p w:rsidR="00325AA7" w:rsidRPr="008E412C" w:rsidRDefault="00325AA7" w:rsidP="00EF08FD">
            <w:pPr>
              <w:ind w:right="45"/>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6/4</w:t>
            </w:r>
          </w:p>
        </w:tc>
        <w:tc>
          <w:tcPr>
            <w:tcW w:w="1596" w:type="dxa"/>
          </w:tcPr>
          <w:p w:rsidR="00325AA7" w:rsidRPr="008E412C" w:rsidRDefault="00325AA7" w:rsidP="00EF08FD">
            <w:pPr>
              <w:ind w:right="45"/>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27</w:t>
            </w:r>
          </w:p>
        </w:tc>
        <w:tc>
          <w:tcPr>
            <w:tcW w:w="3192" w:type="dxa"/>
          </w:tcPr>
          <w:p w:rsidR="00325AA7" w:rsidRPr="008E412C" w:rsidRDefault="00325AA7" w:rsidP="00EF08FD">
            <w:pPr>
              <w:ind w:right="45"/>
              <w:jc w:val="both"/>
              <w:rPr>
                <w:rFonts w:ascii="Times New Roman" w:hAnsi="Times New Roman" w:cs="Times New Roman"/>
                <w:sz w:val="28"/>
                <w:szCs w:val="28"/>
              </w:rPr>
            </w:pPr>
            <w:r w:rsidRPr="008E412C">
              <w:rPr>
                <w:rFonts w:ascii="Times New Roman" w:hAnsi="Times New Roman" w:cs="Times New Roman"/>
                <w:sz w:val="28"/>
                <w:szCs w:val="28"/>
              </w:rPr>
              <w:t>Коммерческая</w:t>
            </w:r>
          </w:p>
        </w:tc>
      </w:tr>
      <w:tr w:rsidR="00325AA7" w:rsidRPr="008E412C" w:rsidTr="00EF08FD">
        <w:tc>
          <w:tcPr>
            <w:tcW w:w="1266" w:type="dxa"/>
          </w:tcPr>
          <w:p w:rsidR="00325AA7" w:rsidRPr="008E412C" w:rsidRDefault="00325AA7" w:rsidP="00EF08FD">
            <w:pPr>
              <w:ind w:right="45"/>
              <w:jc w:val="center"/>
              <w:rPr>
                <w:rFonts w:ascii="Times New Roman" w:hAnsi="Times New Roman" w:cs="Times New Roman"/>
                <w:sz w:val="28"/>
                <w:szCs w:val="28"/>
              </w:rPr>
            </w:pPr>
            <w:r w:rsidRPr="008E412C">
              <w:rPr>
                <w:rFonts w:ascii="Times New Roman" w:hAnsi="Times New Roman" w:cs="Times New Roman"/>
                <w:sz w:val="28"/>
                <w:szCs w:val="28"/>
                <w:lang w:val="en-US"/>
              </w:rPr>
              <w:t>F</w:t>
            </w:r>
            <w:r w:rsidRPr="008E412C">
              <w:rPr>
                <w:rFonts w:ascii="Times New Roman" w:hAnsi="Times New Roman" w:cs="Times New Roman"/>
                <w:sz w:val="28"/>
                <w:szCs w:val="28"/>
              </w:rPr>
              <w:t>3</w:t>
            </w:r>
          </w:p>
        </w:tc>
        <w:tc>
          <w:tcPr>
            <w:tcW w:w="1413" w:type="dxa"/>
          </w:tcPr>
          <w:p w:rsidR="00325AA7" w:rsidRPr="008E412C" w:rsidRDefault="00325AA7" w:rsidP="00EF08FD">
            <w:pPr>
              <w:ind w:right="45"/>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9…10</w:t>
            </w:r>
          </w:p>
        </w:tc>
        <w:tc>
          <w:tcPr>
            <w:tcW w:w="1824" w:type="dxa"/>
          </w:tcPr>
          <w:p w:rsidR="00325AA7" w:rsidRPr="008E412C" w:rsidRDefault="00325AA7" w:rsidP="00EF08FD">
            <w:pPr>
              <w:ind w:right="45"/>
              <w:jc w:val="center"/>
              <w:rPr>
                <w:rFonts w:ascii="Times New Roman" w:hAnsi="Times New Roman" w:cs="Times New Roman"/>
                <w:sz w:val="28"/>
                <w:szCs w:val="28"/>
              </w:rPr>
            </w:pPr>
            <w:r w:rsidRPr="008E412C">
              <w:rPr>
                <w:rFonts w:ascii="Times New Roman" w:hAnsi="Times New Roman" w:cs="Times New Roman"/>
                <w:sz w:val="28"/>
                <w:szCs w:val="28"/>
                <w:lang w:val="en-US"/>
              </w:rPr>
              <w:t>6/4</w:t>
            </w:r>
          </w:p>
        </w:tc>
        <w:tc>
          <w:tcPr>
            <w:tcW w:w="1596" w:type="dxa"/>
          </w:tcPr>
          <w:p w:rsidR="00325AA7" w:rsidRPr="008E412C" w:rsidRDefault="00325AA7" w:rsidP="00EF08FD">
            <w:pPr>
              <w:ind w:right="45"/>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29</w:t>
            </w:r>
          </w:p>
        </w:tc>
        <w:tc>
          <w:tcPr>
            <w:tcW w:w="3192" w:type="dxa"/>
          </w:tcPr>
          <w:p w:rsidR="00325AA7" w:rsidRPr="008E412C" w:rsidRDefault="00325AA7" w:rsidP="00EF08FD">
            <w:pPr>
              <w:ind w:right="45"/>
              <w:jc w:val="both"/>
              <w:rPr>
                <w:rFonts w:ascii="Times New Roman" w:hAnsi="Times New Roman" w:cs="Times New Roman"/>
                <w:sz w:val="28"/>
                <w:szCs w:val="28"/>
              </w:rPr>
            </w:pPr>
            <w:r w:rsidRPr="008E412C">
              <w:rPr>
                <w:rFonts w:ascii="Times New Roman" w:hAnsi="Times New Roman" w:cs="Times New Roman"/>
                <w:sz w:val="28"/>
                <w:szCs w:val="28"/>
              </w:rPr>
              <w:t>Коммерческая</w:t>
            </w:r>
          </w:p>
        </w:tc>
      </w:tr>
      <w:tr w:rsidR="00325AA7" w:rsidRPr="008E412C" w:rsidTr="00EF08FD">
        <w:tc>
          <w:tcPr>
            <w:tcW w:w="1266" w:type="dxa"/>
          </w:tcPr>
          <w:p w:rsidR="00325AA7" w:rsidRPr="008E412C" w:rsidRDefault="00325AA7" w:rsidP="00EF08FD">
            <w:pPr>
              <w:ind w:right="45"/>
              <w:jc w:val="center"/>
              <w:rPr>
                <w:rFonts w:ascii="Times New Roman" w:hAnsi="Times New Roman" w:cs="Times New Roman"/>
                <w:sz w:val="28"/>
                <w:szCs w:val="28"/>
              </w:rPr>
            </w:pPr>
            <w:r w:rsidRPr="008E412C">
              <w:rPr>
                <w:rFonts w:ascii="Times New Roman" w:hAnsi="Times New Roman" w:cs="Times New Roman"/>
                <w:sz w:val="28"/>
                <w:szCs w:val="28"/>
                <w:lang w:val="en-US"/>
              </w:rPr>
              <w:t>G</w:t>
            </w:r>
          </w:p>
        </w:tc>
        <w:tc>
          <w:tcPr>
            <w:tcW w:w="1413" w:type="dxa"/>
          </w:tcPr>
          <w:p w:rsidR="00325AA7" w:rsidRPr="008E412C" w:rsidRDefault="00325AA7" w:rsidP="00EF08FD">
            <w:pPr>
              <w:ind w:right="45"/>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1,2…2,5</w:t>
            </w:r>
          </w:p>
        </w:tc>
        <w:tc>
          <w:tcPr>
            <w:tcW w:w="1824" w:type="dxa"/>
          </w:tcPr>
          <w:p w:rsidR="00325AA7" w:rsidRPr="008E412C" w:rsidRDefault="00325AA7" w:rsidP="00EF08FD">
            <w:pPr>
              <w:ind w:right="45"/>
              <w:jc w:val="center"/>
              <w:rPr>
                <w:rFonts w:ascii="Times New Roman" w:hAnsi="Times New Roman" w:cs="Times New Roman"/>
                <w:sz w:val="28"/>
                <w:szCs w:val="28"/>
              </w:rPr>
            </w:pPr>
            <w:r w:rsidRPr="008E412C">
              <w:rPr>
                <w:rFonts w:ascii="Times New Roman" w:hAnsi="Times New Roman" w:cs="Times New Roman"/>
                <w:sz w:val="28"/>
                <w:szCs w:val="28"/>
                <w:lang w:val="en-US"/>
              </w:rPr>
              <w:t>6/4; 14/11</w:t>
            </w:r>
          </w:p>
        </w:tc>
        <w:tc>
          <w:tcPr>
            <w:tcW w:w="1596" w:type="dxa"/>
          </w:tcPr>
          <w:p w:rsidR="00325AA7" w:rsidRPr="008E412C" w:rsidRDefault="00325AA7" w:rsidP="00EF08FD">
            <w:pPr>
              <w:ind w:right="45"/>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3,7…21</w:t>
            </w:r>
          </w:p>
        </w:tc>
        <w:tc>
          <w:tcPr>
            <w:tcW w:w="3192" w:type="dxa"/>
          </w:tcPr>
          <w:p w:rsidR="00325AA7" w:rsidRPr="008E412C" w:rsidRDefault="00325AA7" w:rsidP="00EF08FD">
            <w:pPr>
              <w:ind w:right="45"/>
              <w:jc w:val="both"/>
              <w:rPr>
                <w:rFonts w:ascii="Times New Roman" w:hAnsi="Times New Roman" w:cs="Times New Roman"/>
                <w:sz w:val="28"/>
                <w:szCs w:val="28"/>
                <w:lang w:val="en-US"/>
              </w:rPr>
            </w:pPr>
            <w:r w:rsidRPr="008E412C">
              <w:rPr>
                <w:rFonts w:ascii="Times New Roman" w:hAnsi="Times New Roman" w:cs="Times New Roman"/>
                <w:sz w:val="28"/>
                <w:szCs w:val="28"/>
                <w:lang w:val="en-US"/>
              </w:rPr>
              <w:t>Internet</w:t>
            </w:r>
          </w:p>
        </w:tc>
      </w:tr>
      <w:tr w:rsidR="00325AA7" w:rsidRPr="008E412C" w:rsidTr="00EF08FD">
        <w:tc>
          <w:tcPr>
            <w:tcW w:w="1266" w:type="dxa"/>
          </w:tcPr>
          <w:p w:rsidR="00325AA7" w:rsidRPr="008E412C" w:rsidRDefault="00325AA7" w:rsidP="00EF08FD">
            <w:pPr>
              <w:ind w:right="45"/>
              <w:jc w:val="center"/>
              <w:rPr>
                <w:rFonts w:ascii="Times New Roman" w:hAnsi="Times New Roman" w:cs="Times New Roman"/>
                <w:sz w:val="28"/>
                <w:szCs w:val="28"/>
              </w:rPr>
            </w:pPr>
            <w:r w:rsidRPr="008E412C">
              <w:rPr>
                <w:rFonts w:ascii="Times New Roman" w:hAnsi="Times New Roman" w:cs="Times New Roman"/>
                <w:sz w:val="28"/>
                <w:szCs w:val="28"/>
                <w:lang w:val="en-US"/>
              </w:rPr>
              <w:t>Z</w:t>
            </w:r>
          </w:p>
        </w:tc>
        <w:tc>
          <w:tcPr>
            <w:tcW w:w="1413" w:type="dxa"/>
          </w:tcPr>
          <w:p w:rsidR="00325AA7" w:rsidRPr="008E412C" w:rsidRDefault="00325AA7" w:rsidP="00EF08FD">
            <w:pPr>
              <w:ind w:right="45"/>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4,5…15</w:t>
            </w:r>
          </w:p>
        </w:tc>
        <w:tc>
          <w:tcPr>
            <w:tcW w:w="1824" w:type="dxa"/>
          </w:tcPr>
          <w:p w:rsidR="00325AA7" w:rsidRPr="008E412C" w:rsidRDefault="00325AA7" w:rsidP="00EF08FD">
            <w:pPr>
              <w:ind w:right="45"/>
              <w:jc w:val="center"/>
              <w:rPr>
                <w:rFonts w:ascii="Times New Roman" w:hAnsi="Times New Roman" w:cs="Times New Roman"/>
                <w:sz w:val="28"/>
                <w:szCs w:val="28"/>
              </w:rPr>
            </w:pPr>
            <w:r w:rsidRPr="008E412C">
              <w:rPr>
                <w:rFonts w:ascii="Times New Roman" w:hAnsi="Times New Roman" w:cs="Times New Roman"/>
                <w:sz w:val="28"/>
                <w:szCs w:val="28"/>
                <w:lang w:val="en-US"/>
              </w:rPr>
              <w:t>6/4; 14/11</w:t>
            </w:r>
          </w:p>
        </w:tc>
        <w:tc>
          <w:tcPr>
            <w:tcW w:w="1596" w:type="dxa"/>
          </w:tcPr>
          <w:p w:rsidR="00325AA7" w:rsidRPr="008E412C" w:rsidRDefault="00325AA7" w:rsidP="00EF08FD">
            <w:pPr>
              <w:ind w:right="45"/>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22,7…35</w:t>
            </w:r>
          </w:p>
        </w:tc>
        <w:tc>
          <w:tcPr>
            <w:tcW w:w="3192" w:type="dxa"/>
          </w:tcPr>
          <w:p w:rsidR="00325AA7" w:rsidRPr="008E412C" w:rsidRDefault="00325AA7" w:rsidP="00EF08FD">
            <w:pPr>
              <w:ind w:right="45"/>
              <w:jc w:val="both"/>
              <w:rPr>
                <w:rFonts w:ascii="Times New Roman" w:hAnsi="Times New Roman" w:cs="Times New Roman"/>
                <w:sz w:val="28"/>
                <w:szCs w:val="28"/>
              </w:rPr>
            </w:pPr>
            <w:r w:rsidRPr="008E412C">
              <w:rPr>
                <w:rFonts w:ascii="Times New Roman" w:hAnsi="Times New Roman" w:cs="Times New Roman"/>
                <w:sz w:val="28"/>
                <w:szCs w:val="28"/>
              </w:rPr>
              <w:t>Национальные службы</w:t>
            </w:r>
          </w:p>
        </w:tc>
      </w:tr>
    </w:tbl>
    <w:p w:rsidR="00325AA7" w:rsidRPr="008E412C" w:rsidRDefault="00325AA7" w:rsidP="00325AA7">
      <w:pPr>
        <w:ind w:firstLine="567"/>
        <w:jc w:val="both"/>
        <w:rPr>
          <w:rFonts w:ascii="Times New Roman" w:hAnsi="Times New Roman" w:cs="Times New Roman"/>
          <w:sz w:val="28"/>
          <w:szCs w:val="28"/>
        </w:rPr>
      </w:pPr>
      <w:r w:rsidRPr="008E412C">
        <w:rPr>
          <w:rFonts w:ascii="Times New Roman" w:hAnsi="Times New Roman" w:cs="Times New Roman"/>
          <w:sz w:val="28"/>
          <w:szCs w:val="28"/>
        </w:rPr>
        <w:lastRenderedPageBreak/>
        <w:t>Приемники ЗС должны обеспечивать прием одной или нескольких не</w:t>
      </w:r>
      <w:r w:rsidRPr="008E412C">
        <w:rPr>
          <w:rFonts w:ascii="Times New Roman" w:hAnsi="Times New Roman" w:cs="Times New Roman"/>
          <w:sz w:val="28"/>
          <w:szCs w:val="28"/>
        </w:rPr>
        <w:softHyphen/>
        <w:t>сущих в выделенных для работы стволах. Рабочий диапазон частот прием</w:t>
      </w:r>
      <w:r w:rsidRPr="008E412C">
        <w:rPr>
          <w:rFonts w:ascii="Times New Roman" w:hAnsi="Times New Roman" w:cs="Times New Roman"/>
          <w:sz w:val="28"/>
          <w:szCs w:val="28"/>
        </w:rPr>
        <w:softHyphen/>
        <w:t xml:space="preserve">ника является основной характеристикой станции и определяет требования к возможностям перестройки демодулятора и понижающего преобразователя частоты.  Избирательность приемника по соседнему и зеркальному каналам должна быть не менее 30 дБ и 50 дБ соответственно. Уровень выходного сигнала демодулятора должен быть в пределах  </w:t>
      </w:r>
      <w:proofErr w:type="gramStart"/>
      <w:r w:rsidRPr="008E412C">
        <w:rPr>
          <w:rFonts w:ascii="Times New Roman" w:hAnsi="Times New Roman" w:cs="Times New Roman"/>
          <w:sz w:val="28"/>
          <w:szCs w:val="28"/>
        </w:rPr>
        <w:t>от</w:t>
      </w:r>
      <w:proofErr w:type="gramEnd"/>
      <w:r w:rsidRPr="008E412C">
        <w:rPr>
          <w:rFonts w:ascii="Times New Roman" w:hAnsi="Times New Roman" w:cs="Times New Roman"/>
          <w:sz w:val="28"/>
          <w:szCs w:val="28"/>
        </w:rPr>
        <w:t xml:space="preserve"> минус 35 до минус 5 дБм.</w:t>
      </w:r>
    </w:p>
    <w:p w:rsidR="00325AA7" w:rsidRPr="008E412C" w:rsidRDefault="00325AA7" w:rsidP="00325AA7">
      <w:pPr>
        <w:ind w:firstLine="567"/>
        <w:jc w:val="both"/>
        <w:rPr>
          <w:rFonts w:ascii="Times New Roman" w:hAnsi="Times New Roman" w:cs="Times New Roman"/>
          <w:sz w:val="28"/>
          <w:szCs w:val="28"/>
        </w:rPr>
      </w:pPr>
      <w:r w:rsidRPr="008E412C">
        <w:rPr>
          <w:rFonts w:ascii="Times New Roman" w:hAnsi="Times New Roman" w:cs="Times New Roman"/>
          <w:sz w:val="28"/>
          <w:szCs w:val="28"/>
        </w:rPr>
        <w:t xml:space="preserve">Модем ЗС сопрягается с каналообразующей аппаратурой (КОА) по стыкам в соответствии с Рекомендациями </w:t>
      </w:r>
      <w:r w:rsidRPr="008E412C">
        <w:rPr>
          <w:rFonts w:ascii="Times New Roman" w:hAnsi="Times New Roman" w:cs="Times New Roman"/>
          <w:sz w:val="28"/>
          <w:szCs w:val="28"/>
          <w:lang w:val="en-US"/>
        </w:rPr>
        <w:t>G</w:t>
      </w:r>
      <w:r w:rsidRPr="008E412C">
        <w:rPr>
          <w:rFonts w:ascii="Times New Roman" w:hAnsi="Times New Roman" w:cs="Times New Roman"/>
          <w:sz w:val="28"/>
          <w:szCs w:val="28"/>
        </w:rPr>
        <w:t xml:space="preserve">-703 и </w:t>
      </w:r>
      <w:r w:rsidRPr="008E412C">
        <w:rPr>
          <w:rFonts w:ascii="Times New Roman" w:hAnsi="Times New Roman" w:cs="Times New Roman"/>
          <w:sz w:val="28"/>
          <w:szCs w:val="28"/>
          <w:lang w:val="en-US"/>
        </w:rPr>
        <w:t>G</w:t>
      </w:r>
      <w:r w:rsidRPr="008E412C">
        <w:rPr>
          <w:rFonts w:ascii="Times New Roman" w:hAnsi="Times New Roman" w:cs="Times New Roman"/>
          <w:sz w:val="28"/>
          <w:szCs w:val="28"/>
        </w:rPr>
        <w:t>-704 МСЭ-Т. В со</w:t>
      </w:r>
      <w:r w:rsidRPr="008E412C">
        <w:rPr>
          <w:rFonts w:ascii="Times New Roman" w:hAnsi="Times New Roman" w:cs="Times New Roman"/>
          <w:sz w:val="28"/>
          <w:szCs w:val="28"/>
        </w:rPr>
        <w:softHyphen/>
        <w:t>ставе КОА допускается использование аппаратуры защиты информации. Нормы на оконечную аппаратуру разных типов (транскодер, трансмультип</w:t>
      </w:r>
      <w:r w:rsidRPr="008E412C">
        <w:rPr>
          <w:rFonts w:ascii="Times New Roman" w:hAnsi="Times New Roman" w:cs="Times New Roman"/>
          <w:sz w:val="28"/>
          <w:szCs w:val="28"/>
        </w:rPr>
        <w:softHyphen/>
        <w:t>лексор, кодек) определяются Рекомендациями МСЭ-Т.</w:t>
      </w:r>
    </w:p>
    <w:p w:rsidR="00325AA7" w:rsidRPr="008E412C" w:rsidRDefault="00325AA7" w:rsidP="00325AA7">
      <w:pPr>
        <w:ind w:firstLine="567"/>
        <w:jc w:val="both"/>
        <w:rPr>
          <w:rFonts w:ascii="Times New Roman" w:hAnsi="Times New Roman" w:cs="Times New Roman"/>
          <w:sz w:val="28"/>
          <w:szCs w:val="28"/>
        </w:rPr>
      </w:pPr>
      <w:r w:rsidRPr="008E412C">
        <w:rPr>
          <w:rFonts w:ascii="Times New Roman" w:hAnsi="Times New Roman" w:cs="Times New Roman"/>
          <w:sz w:val="28"/>
          <w:szCs w:val="28"/>
        </w:rPr>
        <w:t>Характеристики организуемых каналов должны соответствовать требо</w:t>
      </w:r>
      <w:r w:rsidRPr="008E412C">
        <w:rPr>
          <w:rFonts w:ascii="Times New Roman" w:hAnsi="Times New Roman" w:cs="Times New Roman"/>
          <w:sz w:val="28"/>
          <w:szCs w:val="28"/>
        </w:rPr>
        <w:softHyphen/>
        <w:t>ваниям международных документов (МСЭ-Р и МСЭ-Т), межгосударствен</w:t>
      </w:r>
      <w:r w:rsidRPr="008E412C">
        <w:rPr>
          <w:rFonts w:ascii="Times New Roman" w:hAnsi="Times New Roman" w:cs="Times New Roman"/>
          <w:sz w:val="28"/>
          <w:szCs w:val="28"/>
        </w:rPr>
        <w:softHyphen/>
        <w:t>ным и государственным стандартам.</w:t>
      </w:r>
    </w:p>
    <w:p w:rsidR="00325AA7" w:rsidRPr="008E412C" w:rsidRDefault="00325AA7" w:rsidP="00325AA7">
      <w:pPr>
        <w:rPr>
          <w:rFonts w:ascii="Times New Roman" w:hAnsi="Times New Roman" w:cs="Times New Roman"/>
          <w:b/>
          <w:color w:val="000000"/>
          <w:sz w:val="28"/>
          <w:szCs w:val="28"/>
        </w:rPr>
      </w:pPr>
      <w:r w:rsidRPr="008E412C">
        <w:rPr>
          <w:rFonts w:ascii="Times New Roman" w:hAnsi="Times New Roman" w:cs="Times New Roman"/>
          <w:b/>
          <w:color w:val="000000"/>
          <w:sz w:val="28"/>
          <w:szCs w:val="28"/>
        </w:rPr>
        <w:t>42. Опишите земные станции региональных или национальных систем</w:t>
      </w:r>
    </w:p>
    <w:p w:rsidR="00325AA7" w:rsidRPr="008E412C" w:rsidRDefault="00325AA7" w:rsidP="00325AA7">
      <w:pPr>
        <w:shd w:val="clear" w:color="auto" w:fill="FFFFFF"/>
        <w:ind w:left="5" w:right="7" w:firstLine="565"/>
        <w:jc w:val="both"/>
        <w:rPr>
          <w:rFonts w:ascii="Times New Roman" w:hAnsi="Times New Roman" w:cs="Times New Roman"/>
          <w:color w:val="000000"/>
          <w:spacing w:val="6"/>
          <w:sz w:val="28"/>
          <w:szCs w:val="28"/>
        </w:rPr>
      </w:pPr>
      <w:r w:rsidRPr="008E412C">
        <w:rPr>
          <w:rFonts w:ascii="Times New Roman" w:hAnsi="Times New Roman" w:cs="Times New Roman"/>
          <w:color w:val="000000"/>
          <w:spacing w:val="3"/>
          <w:sz w:val="28"/>
          <w:szCs w:val="28"/>
        </w:rPr>
        <w:t>Несколько типов земных станций предназначено для регионального и нацио</w:t>
      </w:r>
      <w:r w:rsidRPr="008E412C">
        <w:rPr>
          <w:rFonts w:ascii="Times New Roman" w:hAnsi="Times New Roman" w:cs="Times New Roman"/>
          <w:color w:val="000000"/>
          <w:spacing w:val="3"/>
          <w:sz w:val="28"/>
          <w:szCs w:val="28"/>
        </w:rPr>
        <w:softHyphen/>
        <w:t xml:space="preserve">нального применения. Выбор того </w:t>
      </w:r>
      <w:r w:rsidRPr="008E412C">
        <w:rPr>
          <w:rFonts w:ascii="Times New Roman" w:hAnsi="Times New Roman" w:cs="Times New Roman"/>
          <w:color w:val="000000"/>
          <w:spacing w:val="7"/>
          <w:sz w:val="28"/>
          <w:szCs w:val="28"/>
        </w:rPr>
        <w:t>или иного типа зависит от общей орга</w:t>
      </w:r>
      <w:r w:rsidRPr="008E412C">
        <w:rPr>
          <w:rFonts w:ascii="Times New Roman" w:hAnsi="Times New Roman" w:cs="Times New Roman"/>
          <w:color w:val="000000"/>
          <w:spacing w:val="7"/>
          <w:sz w:val="28"/>
          <w:szCs w:val="28"/>
        </w:rPr>
        <w:softHyphen/>
        <w:t xml:space="preserve">низации работы системы и от характеристик связной полезной </w:t>
      </w:r>
      <w:r w:rsidRPr="008E412C">
        <w:rPr>
          <w:rFonts w:ascii="Times New Roman" w:hAnsi="Times New Roman" w:cs="Times New Roman"/>
          <w:color w:val="000000"/>
          <w:spacing w:val="5"/>
          <w:sz w:val="28"/>
          <w:szCs w:val="28"/>
        </w:rPr>
        <w:t xml:space="preserve">нагрузки спутника. Эти станции, на которых обычно используются антенны средних размеров, можно </w:t>
      </w:r>
      <w:r w:rsidRPr="008E412C">
        <w:rPr>
          <w:rFonts w:ascii="Times New Roman" w:hAnsi="Times New Roman" w:cs="Times New Roman"/>
          <w:color w:val="000000"/>
          <w:spacing w:val="7"/>
          <w:sz w:val="28"/>
          <w:szCs w:val="28"/>
        </w:rPr>
        <w:t>разделить на категории по следующим признакам:</w:t>
      </w:r>
      <w:r w:rsidRPr="008E412C">
        <w:rPr>
          <w:rFonts w:ascii="Times New Roman" w:hAnsi="Times New Roman" w:cs="Times New Roman"/>
          <w:color w:val="000000"/>
          <w:spacing w:val="6"/>
          <w:sz w:val="28"/>
          <w:szCs w:val="28"/>
        </w:rPr>
        <w:t xml:space="preserve"> </w:t>
      </w:r>
    </w:p>
    <w:p w:rsidR="00325AA7" w:rsidRPr="008E412C" w:rsidRDefault="00325AA7" w:rsidP="00325AA7">
      <w:pPr>
        <w:shd w:val="clear" w:color="auto" w:fill="FFFFFF"/>
        <w:ind w:left="5" w:right="7" w:firstLine="565"/>
        <w:jc w:val="both"/>
        <w:rPr>
          <w:rFonts w:ascii="Times New Roman" w:hAnsi="Times New Roman" w:cs="Times New Roman"/>
          <w:color w:val="000000"/>
          <w:spacing w:val="5"/>
          <w:sz w:val="28"/>
          <w:szCs w:val="28"/>
        </w:rPr>
      </w:pPr>
      <w:r w:rsidRPr="008E412C">
        <w:rPr>
          <w:rFonts w:ascii="Times New Roman" w:hAnsi="Times New Roman" w:cs="Times New Roman"/>
          <w:color w:val="000000"/>
          <w:spacing w:val="6"/>
          <w:sz w:val="28"/>
          <w:szCs w:val="28"/>
        </w:rPr>
        <w:t xml:space="preserve">а) станции, работающие через космический сегмент - стволы 6/4 ГГц, арендованные на спутниках </w:t>
      </w:r>
      <w:r w:rsidRPr="008E412C">
        <w:rPr>
          <w:rFonts w:ascii="Times New Roman" w:hAnsi="Times New Roman" w:cs="Times New Roman"/>
          <w:color w:val="000000"/>
          <w:spacing w:val="5"/>
          <w:sz w:val="28"/>
          <w:szCs w:val="28"/>
        </w:rPr>
        <w:t xml:space="preserve">ИНТЕЛСАТ. </w:t>
      </w:r>
    </w:p>
    <w:p w:rsidR="00325AA7" w:rsidRPr="008E412C" w:rsidRDefault="00325AA7" w:rsidP="00325AA7">
      <w:pPr>
        <w:shd w:val="clear" w:color="auto" w:fill="FFFFFF"/>
        <w:ind w:left="5" w:right="7" w:firstLine="565"/>
        <w:jc w:val="both"/>
        <w:rPr>
          <w:rFonts w:ascii="Times New Roman" w:hAnsi="Times New Roman" w:cs="Times New Roman"/>
          <w:sz w:val="28"/>
          <w:szCs w:val="28"/>
        </w:rPr>
      </w:pPr>
      <w:r w:rsidRPr="008E412C">
        <w:rPr>
          <w:rFonts w:ascii="Times New Roman" w:hAnsi="Times New Roman" w:cs="Times New Roman"/>
          <w:color w:val="000000"/>
          <w:spacing w:val="5"/>
          <w:sz w:val="28"/>
          <w:szCs w:val="28"/>
        </w:rPr>
        <w:t>Эти станции обычно похожи на станции стандарта</w:t>
      </w:r>
      <w:proofErr w:type="gramStart"/>
      <w:r w:rsidRPr="008E412C">
        <w:rPr>
          <w:rFonts w:ascii="Times New Roman" w:hAnsi="Times New Roman" w:cs="Times New Roman"/>
          <w:color w:val="000000"/>
          <w:spacing w:val="5"/>
          <w:sz w:val="28"/>
          <w:szCs w:val="28"/>
        </w:rPr>
        <w:t xml:space="preserve"> В</w:t>
      </w:r>
      <w:proofErr w:type="gramEnd"/>
      <w:r w:rsidRPr="008E412C">
        <w:rPr>
          <w:rFonts w:ascii="Times New Roman" w:hAnsi="Times New Roman" w:cs="Times New Roman"/>
          <w:color w:val="000000"/>
          <w:spacing w:val="5"/>
          <w:sz w:val="28"/>
          <w:szCs w:val="28"/>
        </w:rPr>
        <w:t xml:space="preserve"> (см. таблицу 4.2,), </w:t>
      </w:r>
      <w:r w:rsidRPr="008E412C">
        <w:rPr>
          <w:rFonts w:ascii="Times New Roman" w:hAnsi="Times New Roman" w:cs="Times New Roman"/>
          <w:color w:val="000000"/>
          <w:spacing w:val="2"/>
          <w:sz w:val="28"/>
          <w:szCs w:val="28"/>
        </w:rPr>
        <w:t>но  со   следующими  отличиями:</w:t>
      </w:r>
    </w:p>
    <w:p w:rsidR="00325AA7" w:rsidRPr="008E412C" w:rsidRDefault="00325AA7" w:rsidP="00325AA7">
      <w:pPr>
        <w:widowControl w:val="0"/>
        <w:numPr>
          <w:ilvl w:val="0"/>
          <w:numId w:val="22"/>
        </w:numPr>
        <w:shd w:val="clear" w:color="auto" w:fill="FFFFFF"/>
        <w:tabs>
          <w:tab w:val="left" w:pos="389"/>
        </w:tabs>
        <w:autoSpaceDE w:val="0"/>
        <w:autoSpaceDN w:val="0"/>
        <w:adjustRightInd w:val="0"/>
        <w:spacing w:after="0"/>
        <w:ind w:left="0" w:firstLine="540"/>
        <w:rPr>
          <w:rFonts w:ascii="Times New Roman" w:hAnsi="Times New Roman" w:cs="Times New Roman"/>
          <w:color w:val="000000"/>
          <w:sz w:val="28"/>
          <w:szCs w:val="28"/>
        </w:rPr>
      </w:pPr>
      <w:r w:rsidRPr="008E412C">
        <w:rPr>
          <w:rFonts w:ascii="Times New Roman" w:hAnsi="Times New Roman" w:cs="Times New Roman"/>
          <w:color w:val="000000"/>
          <w:spacing w:val="2"/>
          <w:sz w:val="28"/>
          <w:szCs w:val="28"/>
        </w:rPr>
        <w:t>диаметр  антенны  обычно  от   7  до   15  м;</w:t>
      </w:r>
    </w:p>
    <w:p w:rsidR="00325AA7" w:rsidRPr="008E412C" w:rsidRDefault="00325AA7" w:rsidP="00325AA7">
      <w:pPr>
        <w:widowControl w:val="0"/>
        <w:numPr>
          <w:ilvl w:val="0"/>
          <w:numId w:val="22"/>
        </w:numPr>
        <w:shd w:val="clear" w:color="auto" w:fill="FFFFFF"/>
        <w:tabs>
          <w:tab w:val="left" w:pos="389"/>
        </w:tabs>
        <w:autoSpaceDE w:val="0"/>
        <w:autoSpaceDN w:val="0"/>
        <w:adjustRightInd w:val="0"/>
        <w:spacing w:after="0"/>
        <w:ind w:left="0" w:firstLine="540"/>
        <w:rPr>
          <w:rFonts w:ascii="Times New Roman" w:hAnsi="Times New Roman" w:cs="Times New Roman"/>
          <w:color w:val="000000"/>
          <w:sz w:val="28"/>
          <w:szCs w:val="28"/>
        </w:rPr>
      </w:pPr>
      <w:r w:rsidRPr="008E412C">
        <w:rPr>
          <w:rFonts w:ascii="Times New Roman" w:hAnsi="Times New Roman" w:cs="Times New Roman"/>
          <w:color w:val="000000"/>
          <w:spacing w:val="2"/>
          <w:sz w:val="28"/>
          <w:szCs w:val="28"/>
        </w:rPr>
        <w:t>режимы   связи  (методы  модуляции  и  уплотнения)  могут  быть  раз</w:t>
      </w:r>
      <w:r w:rsidRPr="008E412C">
        <w:rPr>
          <w:rFonts w:ascii="Times New Roman" w:hAnsi="Times New Roman" w:cs="Times New Roman"/>
          <w:color w:val="000000"/>
          <w:spacing w:val="2"/>
          <w:sz w:val="28"/>
          <w:szCs w:val="28"/>
        </w:rPr>
        <w:softHyphen/>
        <w:t xml:space="preserve">личными   и   обычно   выбираются </w:t>
      </w:r>
      <w:r w:rsidRPr="008E412C">
        <w:rPr>
          <w:rFonts w:ascii="Times New Roman" w:hAnsi="Times New Roman" w:cs="Times New Roman"/>
          <w:color w:val="000000"/>
          <w:spacing w:val="-2"/>
          <w:sz w:val="28"/>
          <w:szCs w:val="28"/>
        </w:rPr>
        <w:t>с   целью   оптимизации  работы   всей сис</w:t>
      </w:r>
      <w:r w:rsidRPr="008E412C">
        <w:rPr>
          <w:rFonts w:ascii="Times New Roman" w:hAnsi="Times New Roman" w:cs="Times New Roman"/>
          <w:color w:val="000000"/>
          <w:spacing w:val="-2"/>
          <w:sz w:val="28"/>
          <w:szCs w:val="28"/>
        </w:rPr>
        <w:softHyphen/>
        <w:t xml:space="preserve">темы.   В   частности,   телефония   обычно   передается   методом </w:t>
      </w:r>
      <w:r w:rsidRPr="008E412C">
        <w:rPr>
          <w:rFonts w:ascii="Times New Roman" w:hAnsi="Times New Roman" w:cs="Times New Roman"/>
          <w:color w:val="000000"/>
          <w:spacing w:val="1"/>
          <w:sz w:val="28"/>
          <w:szCs w:val="28"/>
        </w:rPr>
        <w:t>ОКН-ЧМ   с   компандированием   или  ЧРК-ЧМ  (с  компандированием  или  без   него).</w:t>
      </w:r>
    </w:p>
    <w:p w:rsidR="00325AA7" w:rsidRPr="008E412C" w:rsidRDefault="00325AA7" w:rsidP="00325AA7">
      <w:pPr>
        <w:shd w:val="clear" w:color="auto" w:fill="FFFFFF"/>
        <w:ind w:left="10" w:firstLine="560"/>
        <w:jc w:val="both"/>
        <w:rPr>
          <w:rFonts w:ascii="Times New Roman" w:hAnsi="Times New Roman" w:cs="Times New Roman"/>
          <w:color w:val="000000"/>
          <w:spacing w:val="3"/>
          <w:sz w:val="28"/>
          <w:szCs w:val="28"/>
        </w:rPr>
      </w:pPr>
      <w:r w:rsidRPr="008E412C">
        <w:rPr>
          <w:rFonts w:ascii="Times New Roman" w:hAnsi="Times New Roman" w:cs="Times New Roman"/>
          <w:color w:val="000000"/>
          <w:spacing w:val="1"/>
          <w:sz w:val="28"/>
          <w:szCs w:val="28"/>
        </w:rPr>
        <w:t>Конкретные варианты оптимизации параметров передачи и энергетиче</w:t>
      </w:r>
      <w:r w:rsidRPr="008E412C">
        <w:rPr>
          <w:rFonts w:ascii="Times New Roman" w:hAnsi="Times New Roman" w:cs="Times New Roman"/>
          <w:color w:val="000000"/>
          <w:spacing w:val="1"/>
          <w:sz w:val="28"/>
          <w:szCs w:val="28"/>
        </w:rPr>
        <w:softHyphen/>
        <w:t>ского бюджета линий связи по</w:t>
      </w:r>
      <w:r w:rsidRPr="008E412C">
        <w:rPr>
          <w:rFonts w:ascii="Times New Roman" w:hAnsi="Times New Roman" w:cs="Times New Roman"/>
          <w:color w:val="000000"/>
          <w:spacing w:val="1"/>
          <w:sz w:val="28"/>
          <w:szCs w:val="28"/>
        </w:rPr>
        <w:softHyphen/>
        <w:t>зволяют применять экономичные земные стан</w:t>
      </w:r>
      <w:r w:rsidRPr="008E412C">
        <w:rPr>
          <w:rFonts w:ascii="Times New Roman" w:hAnsi="Times New Roman" w:cs="Times New Roman"/>
          <w:color w:val="000000"/>
          <w:spacing w:val="1"/>
          <w:sz w:val="28"/>
          <w:szCs w:val="28"/>
        </w:rPr>
        <w:softHyphen/>
        <w:t xml:space="preserve">ции среднего размера для передачи довольно большого числа </w:t>
      </w:r>
      <w:r w:rsidRPr="008E412C">
        <w:rPr>
          <w:rFonts w:ascii="Times New Roman" w:hAnsi="Times New Roman" w:cs="Times New Roman"/>
          <w:color w:val="000000"/>
          <w:spacing w:val="3"/>
          <w:sz w:val="28"/>
          <w:szCs w:val="28"/>
        </w:rPr>
        <w:t>каналов.</w:t>
      </w:r>
    </w:p>
    <w:p w:rsidR="00325AA7" w:rsidRPr="008E412C" w:rsidRDefault="00325AA7" w:rsidP="00325AA7">
      <w:pPr>
        <w:shd w:val="clear" w:color="auto" w:fill="FFFFFF"/>
        <w:ind w:left="10" w:right="23" w:firstLine="560"/>
        <w:jc w:val="both"/>
        <w:rPr>
          <w:rFonts w:ascii="Times New Roman" w:hAnsi="Times New Roman" w:cs="Times New Roman"/>
          <w:sz w:val="28"/>
          <w:szCs w:val="28"/>
        </w:rPr>
      </w:pPr>
      <w:r w:rsidRPr="008E412C">
        <w:rPr>
          <w:rFonts w:ascii="Times New Roman" w:hAnsi="Times New Roman" w:cs="Times New Roman"/>
          <w:color w:val="000000"/>
          <w:sz w:val="28"/>
          <w:szCs w:val="28"/>
        </w:rPr>
        <w:lastRenderedPageBreak/>
        <w:t xml:space="preserve">Чтобы </w:t>
      </w:r>
      <w:proofErr w:type="gramStart"/>
      <w:r w:rsidRPr="008E412C">
        <w:rPr>
          <w:rFonts w:ascii="Times New Roman" w:hAnsi="Times New Roman" w:cs="Times New Roman"/>
          <w:color w:val="000000"/>
          <w:sz w:val="28"/>
          <w:szCs w:val="28"/>
        </w:rPr>
        <w:t>легче было получить утверждение от организации ИНТЕЛСАТ рекомендуется</w:t>
      </w:r>
      <w:proofErr w:type="gramEnd"/>
      <w:r w:rsidRPr="008E412C">
        <w:rPr>
          <w:rFonts w:ascii="Times New Roman" w:hAnsi="Times New Roman" w:cs="Times New Roman"/>
          <w:color w:val="000000"/>
          <w:sz w:val="28"/>
          <w:szCs w:val="28"/>
        </w:rPr>
        <w:t xml:space="preserve">, чтобы эти станции </w:t>
      </w:r>
      <w:r w:rsidRPr="008E412C">
        <w:rPr>
          <w:rFonts w:ascii="Times New Roman" w:hAnsi="Times New Roman" w:cs="Times New Roman"/>
          <w:color w:val="000000"/>
          <w:spacing w:val="7"/>
          <w:sz w:val="28"/>
          <w:szCs w:val="28"/>
        </w:rPr>
        <w:t xml:space="preserve">отвечали техническим условиям нового "стандарта </w:t>
      </w:r>
      <w:r w:rsidRPr="008E412C">
        <w:rPr>
          <w:rFonts w:ascii="Times New Roman" w:hAnsi="Times New Roman" w:cs="Times New Roman"/>
          <w:color w:val="000000"/>
          <w:spacing w:val="7"/>
          <w:sz w:val="28"/>
          <w:szCs w:val="28"/>
          <w:lang w:val="en-US"/>
        </w:rPr>
        <w:t>Z</w:t>
      </w:r>
      <w:r w:rsidRPr="008E412C">
        <w:rPr>
          <w:rFonts w:ascii="Times New Roman" w:hAnsi="Times New Roman" w:cs="Times New Roman"/>
          <w:color w:val="000000"/>
          <w:spacing w:val="7"/>
          <w:sz w:val="28"/>
          <w:szCs w:val="28"/>
        </w:rPr>
        <w:t>" системы ИНТЕЛСАТ на земные станции.</w:t>
      </w:r>
    </w:p>
    <w:p w:rsidR="00325AA7" w:rsidRPr="008E412C" w:rsidRDefault="00325AA7" w:rsidP="00325AA7">
      <w:pPr>
        <w:shd w:val="clear" w:color="auto" w:fill="FFFFFF"/>
        <w:ind w:left="10" w:right="23" w:firstLine="560"/>
        <w:jc w:val="both"/>
        <w:rPr>
          <w:rFonts w:ascii="Times New Roman" w:hAnsi="Times New Roman" w:cs="Times New Roman"/>
          <w:color w:val="000000"/>
          <w:spacing w:val="4"/>
          <w:sz w:val="28"/>
          <w:szCs w:val="28"/>
        </w:rPr>
      </w:pPr>
      <w:r w:rsidRPr="008E412C">
        <w:rPr>
          <w:rFonts w:ascii="Times New Roman" w:hAnsi="Times New Roman" w:cs="Times New Roman"/>
          <w:color w:val="000000"/>
          <w:spacing w:val="2"/>
          <w:sz w:val="28"/>
          <w:szCs w:val="28"/>
        </w:rPr>
        <w:t xml:space="preserve">Станции стандарта </w:t>
      </w:r>
      <w:r w:rsidRPr="008E412C">
        <w:rPr>
          <w:rFonts w:ascii="Times New Roman" w:hAnsi="Times New Roman" w:cs="Times New Roman"/>
          <w:color w:val="000000"/>
          <w:spacing w:val="2"/>
          <w:sz w:val="28"/>
          <w:szCs w:val="28"/>
          <w:lang w:val="en-US"/>
        </w:rPr>
        <w:t>Z</w:t>
      </w:r>
      <w:r w:rsidRPr="008E412C">
        <w:rPr>
          <w:rFonts w:ascii="Times New Roman" w:hAnsi="Times New Roman" w:cs="Times New Roman"/>
          <w:color w:val="000000"/>
          <w:spacing w:val="2"/>
          <w:sz w:val="28"/>
          <w:szCs w:val="28"/>
        </w:rPr>
        <w:t xml:space="preserve"> работают в диапазонах 6/4, 14/11 или 14/12 ГГц. Антенны национальных земных станций могут иметь разные размеры в ши</w:t>
      </w:r>
      <w:r w:rsidRPr="008E412C">
        <w:rPr>
          <w:rFonts w:ascii="Times New Roman" w:hAnsi="Times New Roman" w:cs="Times New Roman"/>
          <w:color w:val="000000"/>
          <w:spacing w:val="2"/>
          <w:sz w:val="28"/>
          <w:szCs w:val="28"/>
        </w:rPr>
        <w:softHyphen/>
        <w:t>роком диапазоне, при этом к владельцу земной станции предъ</w:t>
      </w:r>
      <w:r w:rsidRPr="008E412C">
        <w:rPr>
          <w:rFonts w:ascii="Times New Roman" w:hAnsi="Times New Roman" w:cs="Times New Roman"/>
          <w:color w:val="000000"/>
          <w:spacing w:val="2"/>
          <w:sz w:val="28"/>
          <w:szCs w:val="28"/>
        </w:rPr>
        <w:softHyphen/>
      </w:r>
      <w:r w:rsidRPr="008E412C">
        <w:rPr>
          <w:rFonts w:ascii="Times New Roman" w:hAnsi="Times New Roman" w:cs="Times New Roman"/>
          <w:color w:val="000000"/>
          <w:spacing w:val="3"/>
          <w:sz w:val="28"/>
          <w:szCs w:val="28"/>
        </w:rPr>
        <w:t>являются ми</w:t>
      </w:r>
      <w:r w:rsidRPr="008E412C">
        <w:rPr>
          <w:rFonts w:ascii="Times New Roman" w:hAnsi="Times New Roman" w:cs="Times New Roman"/>
          <w:color w:val="000000"/>
          <w:spacing w:val="3"/>
          <w:sz w:val="28"/>
          <w:szCs w:val="28"/>
        </w:rPr>
        <w:softHyphen/>
        <w:t>нимальные требования. В требуемые характеристики станций не включены следующие пара</w:t>
      </w:r>
      <w:r w:rsidRPr="008E412C">
        <w:rPr>
          <w:rFonts w:ascii="Times New Roman" w:hAnsi="Times New Roman" w:cs="Times New Roman"/>
          <w:color w:val="000000"/>
          <w:spacing w:val="3"/>
          <w:sz w:val="28"/>
          <w:szCs w:val="28"/>
        </w:rPr>
        <w:softHyphen/>
      </w:r>
      <w:r w:rsidRPr="008E412C">
        <w:rPr>
          <w:rFonts w:ascii="Times New Roman" w:hAnsi="Times New Roman" w:cs="Times New Roman"/>
          <w:color w:val="000000"/>
          <w:spacing w:val="7"/>
          <w:sz w:val="28"/>
          <w:szCs w:val="28"/>
        </w:rPr>
        <w:t xml:space="preserve">метры (см. таблицу 4.1): </w:t>
      </w:r>
      <w:proofErr w:type="gramStart"/>
      <w:r w:rsidRPr="008E412C">
        <w:rPr>
          <w:rFonts w:ascii="Times New Roman" w:hAnsi="Times New Roman" w:cs="Times New Roman"/>
          <w:color w:val="000000"/>
          <w:spacing w:val="4"/>
          <w:sz w:val="28"/>
          <w:szCs w:val="28"/>
        </w:rPr>
        <w:t>максимальная</w:t>
      </w:r>
      <w:proofErr w:type="gramEnd"/>
      <w:r w:rsidRPr="008E412C">
        <w:rPr>
          <w:rFonts w:ascii="Times New Roman" w:hAnsi="Times New Roman" w:cs="Times New Roman"/>
          <w:color w:val="000000"/>
          <w:spacing w:val="4"/>
          <w:sz w:val="28"/>
          <w:szCs w:val="28"/>
        </w:rPr>
        <w:t xml:space="preserve">  э.и.и.м.   на  несу</w:t>
      </w:r>
      <w:r w:rsidRPr="008E412C">
        <w:rPr>
          <w:rFonts w:ascii="Times New Roman" w:hAnsi="Times New Roman" w:cs="Times New Roman"/>
          <w:color w:val="000000"/>
          <w:spacing w:val="4"/>
          <w:sz w:val="28"/>
          <w:szCs w:val="28"/>
        </w:rPr>
        <w:softHyphen/>
        <w:t xml:space="preserve">щую; </w:t>
      </w:r>
      <w:r w:rsidRPr="008E412C">
        <w:rPr>
          <w:rFonts w:ascii="Times New Roman" w:hAnsi="Times New Roman" w:cs="Times New Roman"/>
          <w:color w:val="000000"/>
          <w:spacing w:val="2"/>
          <w:sz w:val="28"/>
          <w:szCs w:val="28"/>
        </w:rPr>
        <w:t xml:space="preserve">метод  модуляции; G/T; </w:t>
      </w:r>
      <w:r w:rsidRPr="008E412C">
        <w:rPr>
          <w:rFonts w:ascii="Times New Roman" w:hAnsi="Times New Roman" w:cs="Times New Roman"/>
          <w:color w:val="000000"/>
          <w:spacing w:val="4"/>
          <w:sz w:val="28"/>
          <w:szCs w:val="28"/>
        </w:rPr>
        <w:t>усиление  на  передачу; качество  каналов.</w:t>
      </w:r>
    </w:p>
    <w:p w:rsidR="00325AA7" w:rsidRPr="008E412C" w:rsidRDefault="00325AA7" w:rsidP="00325AA7">
      <w:pPr>
        <w:shd w:val="clear" w:color="auto" w:fill="FFFFFF"/>
        <w:ind w:right="23" w:firstLine="570"/>
        <w:jc w:val="both"/>
        <w:rPr>
          <w:rFonts w:ascii="Times New Roman" w:hAnsi="Times New Roman" w:cs="Times New Roman"/>
          <w:color w:val="000000"/>
          <w:spacing w:val="-2"/>
          <w:sz w:val="28"/>
          <w:szCs w:val="28"/>
        </w:rPr>
      </w:pPr>
      <w:r w:rsidRPr="008E412C">
        <w:rPr>
          <w:rFonts w:ascii="Times New Roman" w:hAnsi="Times New Roman" w:cs="Times New Roman"/>
          <w:color w:val="000000"/>
          <w:spacing w:val="14"/>
          <w:sz w:val="28"/>
          <w:szCs w:val="28"/>
        </w:rPr>
        <w:t xml:space="preserve">б) станции, работающие в диапазонах 6/4 ГГц в рамках выделен- ных спутниковых систем, таких, </w:t>
      </w:r>
      <w:r w:rsidRPr="008E412C">
        <w:rPr>
          <w:rFonts w:ascii="Times New Roman" w:hAnsi="Times New Roman" w:cs="Times New Roman"/>
          <w:color w:val="000000"/>
          <w:spacing w:val="12"/>
          <w:sz w:val="28"/>
          <w:szCs w:val="28"/>
        </w:rPr>
        <w:t xml:space="preserve">как система Индонезии ПАЛАПА, система АРАБСАТ и др.: эти станции также часто похожи на </w:t>
      </w:r>
      <w:r w:rsidRPr="008E412C">
        <w:rPr>
          <w:rFonts w:ascii="Times New Roman" w:hAnsi="Times New Roman" w:cs="Times New Roman"/>
          <w:color w:val="000000"/>
          <w:spacing w:val="7"/>
          <w:sz w:val="28"/>
          <w:szCs w:val="28"/>
        </w:rPr>
        <w:t>станции стандарта</w:t>
      </w:r>
      <w:proofErr w:type="gramStart"/>
      <w:r w:rsidRPr="008E412C">
        <w:rPr>
          <w:rFonts w:ascii="Times New Roman" w:hAnsi="Times New Roman" w:cs="Times New Roman"/>
          <w:color w:val="000000"/>
          <w:spacing w:val="7"/>
          <w:sz w:val="28"/>
          <w:szCs w:val="28"/>
        </w:rPr>
        <w:t xml:space="preserve"> В</w:t>
      </w:r>
      <w:proofErr w:type="gramEnd"/>
      <w:r w:rsidRPr="008E412C">
        <w:rPr>
          <w:rFonts w:ascii="Times New Roman" w:hAnsi="Times New Roman" w:cs="Times New Roman"/>
          <w:color w:val="000000"/>
          <w:spacing w:val="7"/>
          <w:sz w:val="28"/>
          <w:szCs w:val="28"/>
        </w:rPr>
        <w:t xml:space="preserve"> ИНТЕЛСАТ. Причина в том, что требуемая ограниченная зона покрытия земли </w:t>
      </w:r>
      <w:r w:rsidRPr="008E412C">
        <w:rPr>
          <w:rFonts w:ascii="Times New Roman" w:hAnsi="Times New Roman" w:cs="Times New Roman"/>
          <w:color w:val="000000"/>
          <w:spacing w:val="3"/>
          <w:sz w:val="28"/>
          <w:szCs w:val="28"/>
        </w:rPr>
        <w:t>позволяет иметь высокие э.и.и.м. стволов, работаю</w:t>
      </w:r>
      <w:r w:rsidRPr="008E412C">
        <w:rPr>
          <w:rFonts w:ascii="Times New Roman" w:hAnsi="Times New Roman" w:cs="Times New Roman"/>
          <w:color w:val="000000"/>
          <w:spacing w:val="3"/>
          <w:sz w:val="28"/>
          <w:szCs w:val="28"/>
        </w:rPr>
        <w:softHyphen/>
        <w:t xml:space="preserve">щих на направленные спутниковые антенны. Благодаря </w:t>
      </w:r>
      <w:r w:rsidRPr="008E412C">
        <w:rPr>
          <w:rFonts w:ascii="Times New Roman" w:hAnsi="Times New Roman" w:cs="Times New Roman"/>
          <w:color w:val="000000"/>
          <w:spacing w:val="5"/>
          <w:sz w:val="28"/>
          <w:szCs w:val="28"/>
        </w:rPr>
        <w:t>этому можно про</w:t>
      </w:r>
      <w:r w:rsidRPr="008E412C">
        <w:rPr>
          <w:rFonts w:ascii="Times New Roman" w:hAnsi="Times New Roman" w:cs="Times New Roman"/>
          <w:color w:val="000000"/>
          <w:spacing w:val="5"/>
          <w:sz w:val="28"/>
          <w:szCs w:val="28"/>
        </w:rPr>
        <w:softHyphen/>
        <w:t xml:space="preserve">пустить большое число каналов при работе на довольно простые земные станции, </w:t>
      </w:r>
      <w:r w:rsidRPr="008E412C">
        <w:rPr>
          <w:rFonts w:ascii="Times New Roman" w:hAnsi="Times New Roman" w:cs="Times New Roman"/>
          <w:color w:val="000000"/>
          <w:spacing w:val="3"/>
          <w:sz w:val="28"/>
          <w:szCs w:val="28"/>
        </w:rPr>
        <w:t>оборудованные  антеннами  средних  размеров;</w:t>
      </w:r>
      <w:r w:rsidRPr="008E412C">
        <w:rPr>
          <w:rFonts w:ascii="Times New Roman" w:hAnsi="Times New Roman" w:cs="Times New Roman"/>
          <w:color w:val="000000"/>
          <w:spacing w:val="-2"/>
          <w:sz w:val="28"/>
          <w:szCs w:val="28"/>
        </w:rPr>
        <w:t xml:space="preserve"> </w:t>
      </w:r>
    </w:p>
    <w:p w:rsidR="00325AA7" w:rsidRPr="008E412C" w:rsidRDefault="00325AA7" w:rsidP="00325AA7">
      <w:pPr>
        <w:shd w:val="clear" w:color="auto" w:fill="FFFFFF"/>
        <w:ind w:left="5" w:right="23" w:firstLine="565"/>
        <w:rPr>
          <w:rFonts w:ascii="Times New Roman" w:hAnsi="Times New Roman" w:cs="Times New Roman"/>
          <w:color w:val="000000"/>
          <w:spacing w:val="5"/>
          <w:sz w:val="28"/>
          <w:szCs w:val="28"/>
        </w:rPr>
      </w:pPr>
      <w:r w:rsidRPr="008E412C">
        <w:rPr>
          <w:rFonts w:ascii="Times New Roman" w:hAnsi="Times New Roman" w:cs="Times New Roman"/>
          <w:color w:val="000000"/>
          <w:spacing w:val="-2"/>
          <w:sz w:val="28"/>
          <w:szCs w:val="28"/>
        </w:rPr>
        <w:t xml:space="preserve">в) станции   диапазонов   14/11   ГГц:   диапазоны   14/11   ГГц  </w:t>
      </w:r>
      <w:proofErr w:type="gramStart"/>
      <w:r w:rsidRPr="008E412C">
        <w:rPr>
          <w:rFonts w:ascii="Times New Roman" w:hAnsi="Times New Roman" w:cs="Times New Roman"/>
          <w:color w:val="000000"/>
          <w:spacing w:val="-2"/>
          <w:sz w:val="28"/>
          <w:szCs w:val="28"/>
        </w:rPr>
        <w:t xml:space="preserve">( </w:t>
      </w:r>
      <w:proofErr w:type="gramEnd"/>
      <w:r w:rsidRPr="008E412C">
        <w:rPr>
          <w:rFonts w:ascii="Times New Roman" w:hAnsi="Times New Roman" w:cs="Times New Roman"/>
          <w:color w:val="000000"/>
          <w:spacing w:val="-2"/>
          <w:sz w:val="28"/>
          <w:szCs w:val="28"/>
        </w:rPr>
        <w:t xml:space="preserve">14/12   ГГц)   все  шире   используются   для </w:t>
      </w:r>
      <w:r w:rsidRPr="008E412C">
        <w:rPr>
          <w:rFonts w:ascii="Times New Roman" w:hAnsi="Times New Roman" w:cs="Times New Roman"/>
          <w:color w:val="000000"/>
          <w:spacing w:val="3"/>
          <w:sz w:val="28"/>
          <w:szCs w:val="28"/>
        </w:rPr>
        <w:t>региональных  и   национальных  спут</w:t>
      </w:r>
      <w:r w:rsidRPr="008E412C">
        <w:rPr>
          <w:rFonts w:ascii="Times New Roman" w:hAnsi="Times New Roman" w:cs="Times New Roman"/>
          <w:color w:val="000000"/>
          <w:spacing w:val="3"/>
          <w:sz w:val="28"/>
          <w:szCs w:val="28"/>
        </w:rPr>
        <w:softHyphen/>
        <w:t>никовых  систем.</w:t>
      </w:r>
      <w:r w:rsidRPr="008E412C">
        <w:rPr>
          <w:rFonts w:ascii="Times New Roman" w:hAnsi="Times New Roman" w:cs="Times New Roman"/>
          <w:color w:val="000000"/>
          <w:spacing w:val="5"/>
          <w:sz w:val="28"/>
          <w:szCs w:val="28"/>
        </w:rPr>
        <w:t xml:space="preserve"> </w:t>
      </w:r>
    </w:p>
    <w:p w:rsidR="00325AA7" w:rsidRPr="008E412C" w:rsidRDefault="00325AA7" w:rsidP="00325AA7">
      <w:pPr>
        <w:rPr>
          <w:rFonts w:ascii="Times New Roman" w:hAnsi="Times New Roman" w:cs="Times New Roman"/>
          <w:color w:val="000000"/>
          <w:spacing w:val="6"/>
          <w:sz w:val="28"/>
          <w:szCs w:val="28"/>
        </w:rPr>
      </w:pPr>
      <w:r w:rsidRPr="008E412C">
        <w:rPr>
          <w:rFonts w:ascii="Times New Roman" w:hAnsi="Times New Roman" w:cs="Times New Roman"/>
          <w:color w:val="000000"/>
          <w:spacing w:val="5"/>
          <w:sz w:val="28"/>
          <w:szCs w:val="28"/>
        </w:rPr>
        <w:t>Система ЕВТЕЛСАТ</w:t>
      </w:r>
      <w:r w:rsidRPr="008E412C">
        <w:rPr>
          <w:rFonts w:ascii="Times New Roman" w:hAnsi="Times New Roman" w:cs="Times New Roman"/>
          <w:b/>
          <w:bCs/>
          <w:color w:val="000000"/>
          <w:spacing w:val="5"/>
          <w:sz w:val="28"/>
          <w:szCs w:val="28"/>
        </w:rPr>
        <w:t xml:space="preserve"> </w:t>
      </w:r>
      <w:r w:rsidRPr="008E412C">
        <w:rPr>
          <w:rFonts w:ascii="Times New Roman" w:hAnsi="Times New Roman" w:cs="Times New Roman"/>
          <w:color w:val="000000"/>
          <w:spacing w:val="5"/>
          <w:sz w:val="28"/>
          <w:szCs w:val="28"/>
        </w:rPr>
        <w:t>является примером региональной системы, ра</w:t>
      </w:r>
      <w:r w:rsidRPr="008E412C">
        <w:rPr>
          <w:rFonts w:ascii="Times New Roman" w:hAnsi="Times New Roman" w:cs="Times New Roman"/>
          <w:color w:val="000000"/>
          <w:spacing w:val="5"/>
          <w:sz w:val="28"/>
          <w:szCs w:val="28"/>
        </w:rPr>
        <w:softHyphen/>
        <w:t xml:space="preserve">бота </w:t>
      </w:r>
      <w:r w:rsidRPr="008E412C">
        <w:rPr>
          <w:rFonts w:ascii="Times New Roman" w:hAnsi="Times New Roman" w:cs="Times New Roman"/>
          <w:color w:val="000000"/>
          <w:spacing w:val="6"/>
          <w:sz w:val="28"/>
          <w:szCs w:val="28"/>
        </w:rPr>
        <w:t>которой основана на использовании исключительно этих диапазонов</w:t>
      </w:r>
    </w:p>
    <w:p w:rsidR="00325AA7" w:rsidRPr="008E412C" w:rsidRDefault="00325AA7" w:rsidP="00325AA7">
      <w:pPr>
        <w:rPr>
          <w:rFonts w:ascii="Times New Roman" w:hAnsi="Times New Roman" w:cs="Times New Roman"/>
          <w:b/>
          <w:color w:val="000000"/>
          <w:sz w:val="28"/>
          <w:szCs w:val="28"/>
        </w:rPr>
      </w:pPr>
      <w:r w:rsidRPr="008E412C">
        <w:rPr>
          <w:rFonts w:ascii="Times New Roman" w:hAnsi="Times New Roman" w:cs="Times New Roman"/>
          <w:b/>
          <w:color w:val="000000"/>
          <w:sz w:val="28"/>
          <w:szCs w:val="28"/>
        </w:rPr>
        <w:t>43. Опишите земные станции VSAT</w:t>
      </w:r>
    </w:p>
    <w:p w:rsidR="00325AA7" w:rsidRPr="008E412C" w:rsidRDefault="00325AA7" w:rsidP="00325AA7">
      <w:pPr>
        <w:pStyle w:val="aa"/>
        <w:spacing w:after="0"/>
        <w:ind w:firstLine="570"/>
        <w:rPr>
          <w:sz w:val="28"/>
          <w:szCs w:val="28"/>
        </w:rPr>
      </w:pPr>
      <w:r w:rsidRPr="008E412C">
        <w:rPr>
          <w:sz w:val="28"/>
          <w:szCs w:val="28"/>
        </w:rPr>
        <w:t>VSAT (</w:t>
      </w:r>
      <w:r w:rsidRPr="008E412C">
        <w:rPr>
          <w:sz w:val="28"/>
          <w:szCs w:val="28"/>
          <w:lang w:val="en-US"/>
        </w:rPr>
        <w:t>Very</w:t>
      </w:r>
      <w:r w:rsidRPr="008E412C">
        <w:rPr>
          <w:sz w:val="28"/>
          <w:szCs w:val="28"/>
        </w:rPr>
        <w:t xml:space="preserve"> </w:t>
      </w:r>
      <w:r w:rsidRPr="008E412C">
        <w:rPr>
          <w:sz w:val="28"/>
          <w:szCs w:val="28"/>
          <w:lang w:val="en-US"/>
        </w:rPr>
        <w:t>Small</w:t>
      </w:r>
      <w:r w:rsidRPr="008E412C">
        <w:rPr>
          <w:sz w:val="28"/>
          <w:szCs w:val="28"/>
        </w:rPr>
        <w:t xml:space="preserve"> </w:t>
      </w:r>
      <w:r w:rsidRPr="008E412C">
        <w:rPr>
          <w:sz w:val="28"/>
          <w:szCs w:val="28"/>
          <w:lang w:val="en-US"/>
        </w:rPr>
        <w:t>Aperture</w:t>
      </w:r>
      <w:r w:rsidRPr="008E412C">
        <w:rPr>
          <w:sz w:val="28"/>
          <w:szCs w:val="28"/>
        </w:rPr>
        <w:t xml:space="preserve"> </w:t>
      </w:r>
      <w:r w:rsidRPr="008E412C">
        <w:rPr>
          <w:sz w:val="28"/>
          <w:szCs w:val="28"/>
          <w:lang w:val="en-US"/>
        </w:rPr>
        <w:t>Terminal</w:t>
      </w:r>
      <w:proofErr w:type="gramStart"/>
      <w:r w:rsidRPr="008E412C">
        <w:rPr>
          <w:sz w:val="28"/>
          <w:szCs w:val="28"/>
          <w:vertAlign w:val="superscript"/>
        </w:rPr>
        <w:t xml:space="preserve"> </w:t>
      </w:r>
      <w:r w:rsidRPr="008E412C">
        <w:rPr>
          <w:sz w:val="28"/>
          <w:szCs w:val="28"/>
        </w:rPr>
        <w:t>)</w:t>
      </w:r>
      <w:proofErr w:type="gramEnd"/>
      <w:r w:rsidRPr="008E412C">
        <w:rPr>
          <w:sz w:val="28"/>
          <w:szCs w:val="28"/>
        </w:rPr>
        <w:t xml:space="preserve"> -станция - станция спутниковой связи с антенной малого диаметра, порядка 0,45 ... 2,4 м. VSAT-станция использу</w:t>
      </w:r>
      <w:r w:rsidRPr="008E412C">
        <w:rPr>
          <w:sz w:val="28"/>
          <w:szCs w:val="28"/>
        </w:rPr>
        <w:softHyphen/>
        <w:t>ются для обмена информацией между наземными пунктами, а также в систе</w:t>
      </w:r>
      <w:r w:rsidRPr="008E412C">
        <w:rPr>
          <w:sz w:val="28"/>
          <w:szCs w:val="28"/>
        </w:rPr>
        <w:softHyphen/>
        <w:t>мах сбора и распределения данных. ССС с сетью земных станций типа VSAT обеспечивают телефонную связь с цифровой передачей речи, а также пере</w:t>
      </w:r>
      <w:r w:rsidRPr="008E412C">
        <w:rPr>
          <w:sz w:val="28"/>
          <w:szCs w:val="28"/>
        </w:rPr>
        <w:softHyphen/>
        <w:t>дачу цифровой информации.</w:t>
      </w:r>
    </w:p>
    <w:p w:rsidR="00325AA7" w:rsidRPr="008E412C" w:rsidRDefault="00325AA7" w:rsidP="00325AA7">
      <w:pPr>
        <w:shd w:val="clear" w:color="auto" w:fill="FFFFFF"/>
        <w:autoSpaceDE w:val="0"/>
        <w:autoSpaceDN w:val="0"/>
        <w:adjustRightInd w:val="0"/>
        <w:ind w:firstLine="567"/>
        <w:jc w:val="both"/>
        <w:rPr>
          <w:rFonts w:ascii="Times New Roman" w:hAnsi="Times New Roman" w:cs="Times New Roman"/>
          <w:sz w:val="28"/>
          <w:szCs w:val="28"/>
        </w:rPr>
      </w:pPr>
      <w:r w:rsidRPr="008E412C">
        <w:rPr>
          <w:rFonts w:ascii="Times New Roman" w:hAnsi="Times New Roman" w:cs="Times New Roman"/>
          <w:sz w:val="28"/>
          <w:szCs w:val="28"/>
        </w:rPr>
        <w:t>К классу земных станций VSAT (</w:t>
      </w:r>
      <w:r w:rsidRPr="008E412C">
        <w:rPr>
          <w:rFonts w:ascii="Times New Roman" w:hAnsi="Times New Roman" w:cs="Times New Roman"/>
          <w:sz w:val="28"/>
          <w:szCs w:val="28"/>
          <w:lang w:val="en-US"/>
        </w:rPr>
        <w:t>Very</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Small</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Aperture</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Terminal</w:t>
      </w:r>
      <w:r w:rsidRPr="008E412C">
        <w:rPr>
          <w:rFonts w:ascii="Times New Roman" w:hAnsi="Times New Roman" w:cs="Times New Roman"/>
          <w:sz w:val="28"/>
          <w:szCs w:val="28"/>
        </w:rPr>
        <w:t xml:space="preserve">)  относятся станции спутниковой связи, технические характеристики которых удовлетворяют следующим требованиям Рек. МСЭ-Р S.725 “Технические характеристики </w:t>
      </w:r>
      <w:r w:rsidRPr="008E412C">
        <w:rPr>
          <w:rFonts w:ascii="Times New Roman" w:hAnsi="Times New Roman" w:cs="Times New Roman"/>
          <w:sz w:val="28"/>
          <w:szCs w:val="28"/>
          <w:lang w:val="en-US"/>
        </w:rPr>
        <w:t>VSAT</w:t>
      </w:r>
      <w:r w:rsidRPr="008E412C">
        <w:rPr>
          <w:rFonts w:ascii="Times New Roman" w:hAnsi="Times New Roman" w:cs="Times New Roman"/>
          <w:sz w:val="28"/>
          <w:szCs w:val="28"/>
        </w:rPr>
        <w:t>” [Справочник Системы и земные станции VSAT МСЭ, 1994]:</w:t>
      </w:r>
    </w:p>
    <w:p w:rsidR="00325AA7" w:rsidRPr="008E412C" w:rsidRDefault="00325AA7" w:rsidP="00325AA7">
      <w:pPr>
        <w:shd w:val="clear" w:color="auto" w:fill="FFFFFF"/>
        <w:autoSpaceDE w:val="0"/>
        <w:autoSpaceDN w:val="0"/>
        <w:adjustRightInd w:val="0"/>
        <w:ind w:firstLine="567"/>
        <w:jc w:val="both"/>
        <w:rPr>
          <w:rFonts w:ascii="Times New Roman" w:hAnsi="Times New Roman" w:cs="Times New Roman"/>
          <w:sz w:val="28"/>
          <w:szCs w:val="28"/>
        </w:rPr>
      </w:pPr>
      <w:r w:rsidRPr="008E412C">
        <w:rPr>
          <w:rFonts w:ascii="Times New Roman" w:hAnsi="Times New Roman" w:cs="Times New Roman"/>
          <w:sz w:val="28"/>
          <w:szCs w:val="28"/>
        </w:rPr>
        <w:lastRenderedPageBreak/>
        <w:t xml:space="preserve">- контроль и управление работой станций </w:t>
      </w:r>
      <w:r w:rsidRPr="008E412C">
        <w:rPr>
          <w:rFonts w:ascii="Times New Roman" w:hAnsi="Times New Roman" w:cs="Times New Roman"/>
          <w:sz w:val="28"/>
          <w:szCs w:val="28"/>
          <w:lang w:val="en-US"/>
        </w:rPr>
        <w:t>VSAT</w:t>
      </w:r>
      <w:r w:rsidRPr="008E412C">
        <w:rPr>
          <w:rFonts w:ascii="Times New Roman" w:hAnsi="Times New Roman" w:cs="Times New Roman"/>
          <w:sz w:val="28"/>
          <w:szCs w:val="28"/>
        </w:rPr>
        <w:t xml:space="preserve"> в сети осуществляется централизованно, но могут дополнительно использоваться и местные станционные системы контроля и управления;</w:t>
      </w:r>
    </w:p>
    <w:p w:rsidR="00325AA7" w:rsidRPr="008E412C" w:rsidRDefault="00325AA7" w:rsidP="00325AA7">
      <w:pPr>
        <w:shd w:val="clear" w:color="auto" w:fill="FFFFFF"/>
        <w:autoSpaceDE w:val="0"/>
        <w:autoSpaceDN w:val="0"/>
        <w:adjustRightInd w:val="0"/>
        <w:ind w:firstLine="567"/>
        <w:jc w:val="both"/>
        <w:rPr>
          <w:rFonts w:ascii="Times New Roman" w:hAnsi="Times New Roman" w:cs="Times New Roman"/>
          <w:sz w:val="28"/>
          <w:szCs w:val="28"/>
        </w:rPr>
      </w:pPr>
      <w:r w:rsidRPr="008E412C">
        <w:rPr>
          <w:rFonts w:ascii="Times New Roman" w:hAnsi="Times New Roman" w:cs="Times New Roman"/>
          <w:sz w:val="28"/>
          <w:szCs w:val="28"/>
        </w:rPr>
        <w:t xml:space="preserve">- станции </w:t>
      </w:r>
      <w:r w:rsidRPr="008E412C">
        <w:rPr>
          <w:rFonts w:ascii="Times New Roman" w:hAnsi="Times New Roman" w:cs="Times New Roman"/>
          <w:sz w:val="28"/>
          <w:szCs w:val="28"/>
          <w:lang w:val="en-US"/>
        </w:rPr>
        <w:t>VSAT</w:t>
      </w:r>
      <w:r w:rsidRPr="008E412C">
        <w:rPr>
          <w:rFonts w:ascii="Times New Roman" w:hAnsi="Times New Roman" w:cs="Times New Roman"/>
          <w:sz w:val="28"/>
          <w:szCs w:val="28"/>
        </w:rPr>
        <w:t xml:space="preserve"> относятся к Фиксированной спутниковой службе (ФСС) и должны удовлетворять требованиям Регламента радиосвязи и Рекомендациям МСЭ-Р, как и все земные станции ФСС;</w:t>
      </w:r>
    </w:p>
    <w:p w:rsidR="00325AA7" w:rsidRPr="008E412C" w:rsidRDefault="00325AA7" w:rsidP="00325AA7">
      <w:pPr>
        <w:shd w:val="clear" w:color="auto" w:fill="FFFFFF"/>
        <w:autoSpaceDE w:val="0"/>
        <w:autoSpaceDN w:val="0"/>
        <w:adjustRightInd w:val="0"/>
        <w:ind w:firstLine="567"/>
        <w:jc w:val="both"/>
        <w:rPr>
          <w:rFonts w:ascii="Times New Roman" w:hAnsi="Times New Roman" w:cs="Times New Roman"/>
          <w:sz w:val="28"/>
          <w:szCs w:val="28"/>
        </w:rPr>
      </w:pPr>
      <w:r w:rsidRPr="008E412C">
        <w:rPr>
          <w:rFonts w:ascii="Times New Roman" w:hAnsi="Times New Roman" w:cs="Times New Roman"/>
          <w:sz w:val="28"/>
          <w:szCs w:val="28"/>
        </w:rPr>
        <w:t xml:space="preserve">- станции </w:t>
      </w:r>
      <w:r w:rsidRPr="008E412C">
        <w:rPr>
          <w:rFonts w:ascii="Times New Roman" w:hAnsi="Times New Roman" w:cs="Times New Roman"/>
          <w:sz w:val="28"/>
          <w:szCs w:val="28"/>
          <w:lang w:val="en-US"/>
        </w:rPr>
        <w:t>VSAT</w:t>
      </w:r>
      <w:r w:rsidRPr="008E412C">
        <w:rPr>
          <w:rFonts w:ascii="Times New Roman" w:hAnsi="Times New Roman" w:cs="Times New Roman"/>
          <w:sz w:val="28"/>
          <w:szCs w:val="28"/>
        </w:rPr>
        <w:t xml:space="preserve"> обычно применяются в выделенных сетях (частных, деловых) для передачи данных и телефонии в цифровом виде в режимах работы только на прием (симплекс) или на прием/передачу (дуплекс);</w:t>
      </w:r>
    </w:p>
    <w:p w:rsidR="00325AA7" w:rsidRPr="008E412C" w:rsidRDefault="00325AA7" w:rsidP="00325AA7">
      <w:pPr>
        <w:shd w:val="clear" w:color="auto" w:fill="FFFFFF"/>
        <w:autoSpaceDE w:val="0"/>
        <w:autoSpaceDN w:val="0"/>
        <w:adjustRightInd w:val="0"/>
        <w:ind w:firstLine="567"/>
        <w:jc w:val="both"/>
        <w:rPr>
          <w:rFonts w:ascii="Times New Roman" w:hAnsi="Times New Roman" w:cs="Times New Roman"/>
          <w:sz w:val="28"/>
          <w:szCs w:val="28"/>
        </w:rPr>
      </w:pPr>
      <w:r w:rsidRPr="008E412C">
        <w:rPr>
          <w:rFonts w:ascii="Times New Roman" w:hAnsi="Times New Roman" w:cs="Times New Roman"/>
          <w:sz w:val="28"/>
          <w:szCs w:val="28"/>
        </w:rPr>
        <w:t xml:space="preserve">- антенны </w:t>
      </w:r>
      <w:r w:rsidRPr="008E412C">
        <w:rPr>
          <w:rFonts w:ascii="Times New Roman" w:hAnsi="Times New Roman" w:cs="Times New Roman"/>
          <w:sz w:val="28"/>
          <w:szCs w:val="28"/>
          <w:lang w:val="en-US"/>
        </w:rPr>
        <w:t>VSAT</w:t>
      </w:r>
      <w:r w:rsidRPr="008E412C">
        <w:rPr>
          <w:rFonts w:ascii="Times New Roman" w:hAnsi="Times New Roman" w:cs="Times New Roman"/>
          <w:sz w:val="28"/>
          <w:szCs w:val="28"/>
        </w:rPr>
        <w:t xml:space="preserve"> обычно имеют диаметр 1,8…3,5 м, но в отдельных системах могут использоваться и большие антенны (диаметром до </w:t>
      </w:r>
      <w:smartTag w:uri="urn:schemas-microsoft-com:office:smarttags" w:element="metricconverter">
        <w:smartTagPr>
          <w:attr w:name="ProductID" w:val="6 м"/>
        </w:smartTagPr>
        <w:r w:rsidRPr="008E412C">
          <w:rPr>
            <w:rFonts w:ascii="Times New Roman" w:hAnsi="Times New Roman" w:cs="Times New Roman"/>
            <w:sz w:val="28"/>
            <w:szCs w:val="28"/>
          </w:rPr>
          <w:t>6 м</w:t>
        </w:r>
      </w:smartTag>
      <w:r w:rsidRPr="008E412C">
        <w:rPr>
          <w:rFonts w:ascii="Times New Roman" w:hAnsi="Times New Roman" w:cs="Times New Roman"/>
          <w:sz w:val="28"/>
          <w:szCs w:val="28"/>
        </w:rPr>
        <w:t>);</w:t>
      </w:r>
    </w:p>
    <w:p w:rsidR="00325AA7" w:rsidRPr="008E412C" w:rsidRDefault="00325AA7" w:rsidP="00325AA7">
      <w:pPr>
        <w:shd w:val="clear" w:color="auto" w:fill="FFFFFF"/>
        <w:autoSpaceDE w:val="0"/>
        <w:autoSpaceDN w:val="0"/>
        <w:adjustRightInd w:val="0"/>
        <w:ind w:firstLine="567"/>
        <w:jc w:val="both"/>
        <w:rPr>
          <w:rFonts w:ascii="Times New Roman" w:hAnsi="Times New Roman" w:cs="Times New Roman"/>
          <w:sz w:val="28"/>
          <w:szCs w:val="28"/>
        </w:rPr>
      </w:pPr>
      <w:r w:rsidRPr="008E412C">
        <w:rPr>
          <w:rFonts w:ascii="Times New Roman" w:hAnsi="Times New Roman" w:cs="Times New Roman"/>
          <w:sz w:val="28"/>
          <w:szCs w:val="28"/>
        </w:rPr>
        <w:t>-скорость передачи информации в цифровом виде со станций VSAT обычно не превышает 2 Мбит/</w:t>
      </w:r>
      <w:proofErr w:type="gramStart"/>
      <w:r w:rsidRPr="008E412C">
        <w:rPr>
          <w:rFonts w:ascii="Times New Roman" w:hAnsi="Times New Roman" w:cs="Times New Roman"/>
          <w:sz w:val="28"/>
          <w:szCs w:val="28"/>
        </w:rPr>
        <w:t>с</w:t>
      </w:r>
      <w:proofErr w:type="gramEnd"/>
      <w:r w:rsidRPr="008E412C">
        <w:rPr>
          <w:rFonts w:ascii="Times New Roman" w:hAnsi="Times New Roman" w:cs="Times New Roman"/>
          <w:sz w:val="28"/>
          <w:szCs w:val="28"/>
        </w:rPr>
        <w:t>;</w:t>
      </w:r>
    </w:p>
    <w:p w:rsidR="00325AA7" w:rsidRPr="008E412C" w:rsidRDefault="00325AA7" w:rsidP="00325AA7">
      <w:pPr>
        <w:shd w:val="clear" w:color="auto" w:fill="FFFFFF"/>
        <w:autoSpaceDE w:val="0"/>
        <w:autoSpaceDN w:val="0"/>
        <w:adjustRightInd w:val="0"/>
        <w:ind w:firstLine="567"/>
        <w:jc w:val="both"/>
        <w:rPr>
          <w:rFonts w:ascii="Times New Roman" w:hAnsi="Times New Roman" w:cs="Times New Roman"/>
          <w:sz w:val="28"/>
          <w:szCs w:val="28"/>
        </w:rPr>
      </w:pPr>
      <w:r w:rsidRPr="008E412C">
        <w:rPr>
          <w:rFonts w:ascii="Times New Roman" w:hAnsi="Times New Roman" w:cs="Times New Roman"/>
          <w:noProof/>
          <w:sz w:val="28"/>
          <w:szCs w:val="28"/>
          <w:lang w:eastAsia="ru-RU"/>
        </w:rPr>
        <w:drawing>
          <wp:anchor distT="0" distB="0" distL="114300" distR="114300" simplePos="0" relativeHeight="251748352" behindDoc="1" locked="0" layoutInCell="1" allowOverlap="1">
            <wp:simplePos x="0" y="0"/>
            <wp:positionH relativeFrom="column">
              <wp:posOffset>0</wp:posOffset>
            </wp:positionH>
            <wp:positionV relativeFrom="paragraph">
              <wp:posOffset>410210</wp:posOffset>
            </wp:positionV>
            <wp:extent cx="2767965" cy="3348355"/>
            <wp:effectExtent l="0" t="0" r="0" b="4445"/>
            <wp:wrapTight wrapText="bothSides">
              <wp:wrapPolygon edited="0">
                <wp:start x="0" y="0"/>
                <wp:lineTo x="0" y="21506"/>
                <wp:lineTo x="21407" y="21506"/>
                <wp:lineTo x="21407" y="0"/>
                <wp:lineTo x="0" y="0"/>
              </wp:wrapPolygon>
            </wp:wrapTight>
            <wp:docPr id="109" name="Рисунок 109" descr="рис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рис4-2"/>
                    <pic:cNvPicPr>
                      <a:picLocks noChangeAspect="1" noChangeArrowheads="1"/>
                    </pic:cNvPicPr>
                  </pic:nvPicPr>
                  <pic:blipFill>
                    <a:blip r:embed="rId20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0582"/>
                    <a:stretch>
                      <a:fillRect/>
                    </a:stretch>
                  </pic:blipFill>
                  <pic:spPr bwMode="auto">
                    <a:xfrm>
                      <a:off x="0" y="0"/>
                      <a:ext cx="2767965" cy="3348355"/>
                    </a:xfrm>
                    <a:prstGeom prst="rect">
                      <a:avLst/>
                    </a:prstGeom>
                    <a:noFill/>
                    <a:ln>
                      <a:noFill/>
                    </a:ln>
                  </pic:spPr>
                </pic:pic>
              </a:graphicData>
            </a:graphic>
          </wp:anchor>
        </w:drawing>
      </w:r>
      <w:r w:rsidRPr="008E412C">
        <w:rPr>
          <w:rFonts w:ascii="Times New Roman" w:hAnsi="Times New Roman" w:cs="Times New Roman"/>
          <w:sz w:val="28"/>
          <w:szCs w:val="28"/>
        </w:rPr>
        <w:t>- в станциях VSAT используется маломощный радиопередатчик (обычно от 1 до 20 Вт) с обязательным ограничением излучаемой мощности в целях безопасности.</w:t>
      </w:r>
    </w:p>
    <w:p w:rsidR="00325AA7" w:rsidRPr="008E412C" w:rsidRDefault="00325AA7" w:rsidP="00325AA7">
      <w:pPr>
        <w:shd w:val="clear" w:color="auto" w:fill="FFFFFF"/>
        <w:autoSpaceDE w:val="0"/>
        <w:autoSpaceDN w:val="0"/>
        <w:adjustRightInd w:val="0"/>
        <w:jc w:val="both"/>
        <w:rPr>
          <w:rFonts w:ascii="Times New Roman" w:hAnsi="Times New Roman" w:cs="Times New Roman"/>
          <w:sz w:val="28"/>
          <w:szCs w:val="28"/>
        </w:rPr>
      </w:pPr>
      <w:r w:rsidRPr="008E412C">
        <w:rPr>
          <w:rFonts w:ascii="Times New Roman" w:hAnsi="Times New Roman" w:cs="Times New Roman"/>
          <w:sz w:val="28"/>
          <w:szCs w:val="28"/>
        </w:rPr>
        <w:t xml:space="preserve">         В настоящее время сети станций  </w:t>
      </w:r>
      <w:r w:rsidRPr="008E412C">
        <w:rPr>
          <w:rFonts w:ascii="Times New Roman" w:hAnsi="Times New Roman" w:cs="Times New Roman"/>
          <w:sz w:val="28"/>
          <w:szCs w:val="28"/>
          <w:lang w:val="en-US"/>
        </w:rPr>
        <w:t>VSAT</w:t>
      </w:r>
      <w:r w:rsidRPr="008E412C">
        <w:rPr>
          <w:rFonts w:ascii="Times New Roman" w:hAnsi="Times New Roman" w:cs="Times New Roman"/>
          <w:sz w:val="28"/>
          <w:szCs w:val="28"/>
        </w:rPr>
        <w:t xml:space="preserve"> чаще всего работают в диапазонах частот ФСС 6/4 ГГц и 14/11-12 ГГц.</w:t>
      </w:r>
    </w:p>
    <w:p w:rsidR="00325AA7" w:rsidRPr="008E412C" w:rsidRDefault="00325AA7" w:rsidP="00325AA7">
      <w:pPr>
        <w:shd w:val="clear" w:color="auto" w:fill="FFFFFF"/>
        <w:autoSpaceDE w:val="0"/>
        <w:autoSpaceDN w:val="0"/>
        <w:adjustRightInd w:val="0"/>
        <w:jc w:val="both"/>
        <w:rPr>
          <w:rFonts w:ascii="Times New Roman" w:hAnsi="Times New Roman" w:cs="Times New Roman"/>
          <w:sz w:val="28"/>
          <w:szCs w:val="28"/>
        </w:rPr>
      </w:pPr>
      <w:r w:rsidRPr="008E412C">
        <w:rPr>
          <w:rFonts w:ascii="Times New Roman" w:hAnsi="Times New Roman" w:cs="Times New Roman"/>
          <w:sz w:val="28"/>
          <w:szCs w:val="28"/>
        </w:rPr>
        <w:t xml:space="preserve">         Технические параметры станций </w:t>
      </w:r>
      <w:r w:rsidRPr="008E412C">
        <w:rPr>
          <w:rFonts w:ascii="Times New Roman" w:hAnsi="Times New Roman" w:cs="Times New Roman"/>
          <w:sz w:val="28"/>
          <w:szCs w:val="28"/>
          <w:lang w:val="en-US"/>
        </w:rPr>
        <w:t>VSAT</w:t>
      </w:r>
      <w:r w:rsidRPr="008E412C">
        <w:rPr>
          <w:rFonts w:ascii="Times New Roman" w:hAnsi="Times New Roman" w:cs="Times New Roman"/>
          <w:sz w:val="28"/>
          <w:szCs w:val="28"/>
        </w:rPr>
        <w:t xml:space="preserve"> при передаче должны удовлетворять требованиям следующих Рекомендаций МСЭ-Р:</w:t>
      </w:r>
    </w:p>
    <w:p w:rsidR="00325AA7" w:rsidRPr="008E412C" w:rsidRDefault="00325AA7" w:rsidP="00325AA7">
      <w:pPr>
        <w:shd w:val="clear" w:color="auto" w:fill="FFFFFF"/>
        <w:autoSpaceDE w:val="0"/>
        <w:autoSpaceDN w:val="0"/>
        <w:adjustRightInd w:val="0"/>
        <w:jc w:val="both"/>
        <w:rPr>
          <w:rFonts w:ascii="Times New Roman" w:hAnsi="Times New Roman" w:cs="Times New Roman"/>
          <w:sz w:val="28"/>
          <w:szCs w:val="28"/>
        </w:rPr>
      </w:pPr>
      <w:r w:rsidRPr="008E412C">
        <w:rPr>
          <w:rFonts w:ascii="Times New Roman" w:hAnsi="Times New Roman" w:cs="Times New Roman"/>
          <w:sz w:val="28"/>
          <w:szCs w:val="28"/>
        </w:rPr>
        <w:t xml:space="preserve">         Рек. МСЭ-Р S.726 “Максимально допустимый уровень паразитных излучений </w:t>
      </w:r>
      <w:r w:rsidRPr="008E412C">
        <w:rPr>
          <w:rFonts w:ascii="Times New Roman" w:hAnsi="Times New Roman" w:cs="Times New Roman"/>
          <w:sz w:val="28"/>
          <w:szCs w:val="28"/>
          <w:lang w:val="en-US"/>
        </w:rPr>
        <w:t>VSAT</w:t>
      </w:r>
      <w:r w:rsidRPr="008E412C">
        <w:rPr>
          <w:rFonts w:ascii="Times New Roman" w:hAnsi="Times New Roman" w:cs="Times New Roman"/>
          <w:sz w:val="28"/>
          <w:szCs w:val="28"/>
        </w:rPr>
        <w:t>”;</w:t>
      </w:r>
    </w:p>
    <w:p w:rsidR="00325AA7" w:rsidRPr="008E412C" w:rsidRDefault="00325AA7" w:rsidP="00325AA7">
      <w:pPr>
        <w:shd w:val="clear" w:color="auto" w:fill="FFFFFF"/>
        <w:autoSpaceDE w:val="0"/>
        <w:autoSpaceDN w:val="0"/>
        <w:adjustRightInd w:val="0"/>
        <w:jc w:val="both"/>
        <w:rPr>
          <w:rFonts w:ascii="Times New Roman" w:hAnsi="Times New Roman" w:cs="Times New Roman"/>
          <w:sz w:val="28"/>
          <w:szCs w:val="28"/>
        </w:rPr>
      </w:pPr>
      <w:r w:rsidRPr="008E412C">
        <w:rPr>
          <w:rFonts w:ascii="Times New Roman" w:hAnsi="Times New Roman" w:cs="Times New Roman"/>
          <w:sz w:val="28"/>
          <w:szCs w:val="28"/>
        </w:rPr>
        <w:t xml:space="preserve">         Рек. МСЭ-Р S.727 “Кроссполяризационная развязка для </w:t>
      </w:r>
      <w:r w:rsidRPr="008E412C">
        <w:rPr>
          <w:rFonts w:ascii="Times New Roman" w:hAnsi="Times New Roman" w:cs="Times New Roman"/>
          <w:sz w:val="28"/>
          <w:szCs w:val="28"/>
          <w:lang w:val="en-US"/>
        </w:rPr>
        <w:t>VSAT</w:t>
      </w:r>
      <w:r w:rsidRPr="008E412C">
        <w:rPr>
          <w:rFonts w:ascii="Times New Roman" w:hAnsi="Times New Roman" w:cs="Times New Roman"/>
          <w:sz w:val="28"/>
          <w:szCs w:val="28"/>
        </w:rPr>
        <w:t>”;</w:t>
      </w:r>
    </w:p>
    <w:p w:rsidR="00325AA7" w:rsidRPr="008E412C" w:rsidRDefault="00325AA7" w:rsidP="00325AA7">
      <w:pPr>
        <w:shd w:val="clear" w:color="auto" w:fill="FFFFFF"/>
        <w:autoSpaceDE w:val="0"/>
        <w:autoSpaceDN w:val="0"/>
        <w:adjustRightInd w:val="0"/>
        <w:ind w:firstLine="570"/>
        <w:jc w:val="both"/>
        <w:rPr>
          <w:rFonts w:ascii="Times New Roman" w:hAnsi="Times New Roman" w:cs="Times New Roman"/>
          <w:sz w:val="28"/>
          <w:szCs w:val="28"/>
        </w:rPr>
      </w:pPr>
      <w:r w:rsidRPr="008E412C">
        <w:rPr>
          <w:rFonts w:ascii="Times New Roman" w:hAnsi="Times New Roman" w:cs="Times New Roman"/>
          <w:sz w:val="28"/>
          <w:szCs w:val="28"/>
        </w:rPr>
        <w:t xml:space="preserve">Рек. МСЭ-Р S.728 “Максимально допустимый уровень внеосевой плотности ЭИИМ </w:t>
      </w:r>
      <w:r w:rsidRPr="008E412C">
        <w:rPr>
          <w:rFonts w:ascii="Times New Roman" w:hAnsi="Times New Roman" w:cs="Times New Roman"/>
          <w:sz w:val="28"/>
          <w:szCs w:val="28"/>
          <w:lang w:val="en-US"/>
        </w:rPr>
        <w:t>VSAT</w:t>
      </w:r>
      <w:r w:rsidRPr="008E412C">
        <w:rPr>
          <w:rFonts w:ascii="Times New Roman" w:hAnsi="Times New Roman" w:cs="Times New Roman"/>
          <w:sz w:val="28"/>
          <w:szCs w:val="28"/>
        </w:rPr>
        <w:t>”;</w:t>
      </w:r>
    </w:p>
    <w:p w:rsidR="00325AA7" w:rsidRPr="008E412C" w:rsidRDefault="00325AA7" w:rsidP="00325AA7">
      <w:pPr>
        <w:shd w:val="clear" w:color="auto" w:fill="FFFFFF"/>
        <w:autoSpaceDE w:val="0"/>
        <w:autoSpaceDN w:val="0"/>
        <w:adjustRightInd w:val="0"/>
        <w:jc w:val="both"/>
        <w:rPr>
          <w:rFonts w:ascii="Times New Roman" w:hAnsi="Times New Roman" w:cs="Times New Roman"/>
          <w:sz w:val="28"/>
          <w:szCs w:val="28"/>
        </w:rPr>
      </w:pPr>
      <w:r w:rsidRPr="008E412C">
        <w:rPr>
          <w:rFonts w:ascii="Times New Roman" w:hAnsi="Times New Roman" w:cs="Times New Roman"/>
          <w:sz w:val="28"/>
          <w:szCs w:val="28"/>
        </w:rPr>
        <w:t xml:space="preserve">        Рек. МСЭ-Р S.729 “Контроль и управление станциями </w:t>
      </w:r>
      <w:r w:rsidRPr="008E412C">
        <w:rPr>
          <w:rFonts w:ascii="Times New Roman" w:hAnsi="Times New Roman" w:cs="Times New Roman"/>
          <w:sz w:val="28"/>
          <w:szCs w:val="28"/>
          <w:lang w:val="en-US"/>
        </w:rPr>
        <w:t>VSAT</w:t>
      </w:r>
      <w:r w:rsidRPr="008E412C">
        <w:rPr>
          <w:rFonts w:ascii="Times New Roman" w:hAnsi="Times New Roman" w:cs="Times New Roman"/>
          <w:sz w:val="28"/>
          <w:szCs w:val="28"/>
        </w:rPr>
        <w:t>”.</w:t>
      </w:r>
    </w:p>
    <w:p w:rsidR="00325AA7" w:rsidRPr="008E412C" w:rsidRDefault="00325AA7" w:rsidP="00325AA7">
      <w:pPr>
        <w:shd w:val="clear" w:color="auto" w:fill="FFFFFF"/>
        <w:ind w:left="17" w:right="23" w:firstLine="550"/>
        <w:jc w:val="both"/>
        <w:rPr>
          <w:rFonts w:ascii="Times New Roman" w:hAnsi="Times New Roman" w:cs="Times New Roman"/>
          <w:sz w:val="28"/>
          <w:szCs w:val="28"/>
        </w:rPr>
      </w:pPr>
      <w:r w:rsidRPr="008E412C">
        <w:rPr>
          <w:rFonts w:ascii="Times New Roman" w:hAnsi="Times New Roman" w:cs="Times New Roman"/>
          <w:sz w:val="28"/>
          <w:szCs w:val="28"/>
        </w:rPr>
        <w:lastRenderedPageBreak/>
        <w:t>Привлекательной особенностью станций VSAT является возможность их размещения в непосредственной близости от пользователей, которые благодаря этому могут обходиться без наземных линий связи.</w:t>
      </w:r>
    </w:p>
    <w:p w:rsidR="00325AA7" w:rsidRPr="008E412C" w:rsidRDefault="00325AA7" w:rsidP="00325AA7">
      <w:pPr>
        <w:shd w:val="clear" w:color="auto" w:fill="FFFFFF"/>
        <w:ind w:left="17" w:right="23" w:firstLine="550"/>
        <w:jc w:val="both"/>
        <w:rPr>
          <w:rFonts w:ascii="Times New Roman" w:hAnsi="Times New Roman" w:cs="Times New Roman"/>
          <w:sz w:val="28"/>
          <w:szCs w:val="28"/>
        </w:rPr>
      </w:pPr>
      <w:r w:rsidRPr="008E412C">
        <w:rPr>
          <w:rFonts w:ascii="Times New Roman" w:hAnsi="Times New Roman" w:cs="Times New Roman"/>
          <w:sz w:val="28"/>
          <w:szCs w:val="28"/>
        </w:rPr>
        <w:t>Спутниковая станция типа VSAT</w:t>
      </w:r>
      <w:r w:rsidRPr="008E412C">
        <w:rPr>
          <w:rFonts w:ascii="Times New Roman" w:hAnsi="Times New Roman" w:cs="Times New Roman"/>
          <w:b/>
          <w:sz w:val="28"/>
          <w:szCs w:val="28"/>
        </w:rPr>
        <w:t xml:space="preserve"> </w:t>
      </w:r>
      <w:r w:rsidRPr="008E412C">
        <w:rPr>
          <w:rFonts w:ascii="Times New Roman" w:hAnsi="Times New Roman" w:cs="Times New Roman"/>
          <w:sz w:val="28"/>
          <w:szCs w:val="28"/>
        </w:rPr>
        <w:t>по конструктивному признаку состоит из высокочастотного (</w:t>
      </w:r>
      <w:r w:rsidRPr="008E412C">
        <w:rPr>
          <w:rFonts w:ascii="Times New Roman" w:hAnsi="Times New Roman" w:cs="Times New Roman"/>
          <w:sz w:val="28"/>
          <w:szCs w:val="28"/>
          <w:lang w:val="en-US"/>
        </w:rPr>
        <w:t>OutDoor</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Unit</w:t>
      </w:r>
      <w:r w:rsidRPr="008E412C">
        <w:rPr>
          <w:rFonts w:ascii="Times New Roman" w:hAnsi="Times New Roman" w:cs="Times New Roman"/>
          <w:sz w:val="28"/>
          <w:szCs w:val="28"/>
        </w:rPr>
        <w:t xml:space="preserve"> –ODU)  внешнего модуля и низкочастотного  (InDoor Unit –IDU)  внутреннего модуля. ODU, </w:t>
      </w:r>
      <w:proofErr w:type="gramStart"/>
      <w:r w:rsidRPr="008E412C">
        <w:rPr>
          <w:rFonts w:ascii="Times New Roman" w:hAnsi="Times New Roman" w:cs="Times New Roman"/>
          <w:sz w:val="28"/>
          <w:szCs w:val="28"/>
        </w:rPr>
        <w:t>состоящий</w:t>
      </w:r>
      <w:proofErr w:type="gramEnd"/>
      <w:r w:rsidRPr="008E412C">
        <w:rPr>
          <w:rFonts w:ascii="Times New Roman" w:hAnsi="Times New Roman" w:cs="Times New Roman"/>
          <w:sz w:val="28"/>
          <w:szCs w:val="28"/>
        </w:rPr>
        <w:t xml:space="preserve"> из антенны и приемопередатчика, размещается вне здания, в котором устанавливается IDU, состоящий из модема и мультиплексора (каналообразующей аппара</w:t>
      </w:r>
      <w:r w:rsidRPr="008E412C">
        <w:rPr>
          <w:rFonts w:ascii="Times New Roman" w:hAnsi="Times New Roman" w:cs="Times New Roman"/>
          <w:sz w:val="28"/>
          <w:szCs w:val="28"/>
        </w:rPr>
        <w:softHyphen/>
        <w:t xml:space="preserve">туры). ODU и IDU </w:t>
      </w:r>
      <w:proofErr w:type="gramStart"/>
      <w:r w:rsidRPr="008E412C">
        <w:rPr>
          <w:rFonts w:ascii="Times New Roman" w:hAnsi="Times New Roman" w:cs="Times New Roman"/>
          <w:sz w:val="28"/>
          <w:szCs w:val="28"/>
        </w:rPr>
        <w:t>соединены</w:t>
      </w:r>
      <w:proofErr w:type="gramEnd"/>
      <w:r w:rsidRPr="008E412C">
        <w:rPr>
          <w:rFonts w:ascii="Times New Roman" w:hAnsi="Times New Roman" w:cs="Times New Roman"/>
          <w:sz w:val="28"/>
          <w:szCs w:val="28"/>
        </w:rPr>
        <w:t xml:space="preserve"> между собой радиочастотными кабелями. По ним идет</w:t>
      </w:r>
    </w:p>
    <w:p w:rsidR="00325AA7" w:rsidRPr="008E412C" w:rsidRDefault="00325AA7" w:rsidP="00325AA7">
      <w:pPr>
        <w:ind w:firstLine="570"/>
        <w:jc w:val="both"/>
        <w:rPr>
          <w:rFonts w:ascii="Times New Roman" w:hAnsi="Times New Roman" w:cs="Times New Roman"/>
          <w:sz w:val="28"/>
          <w:szCs w:val="28"/>
        </w:rPr>
      </w:pPr>
      <w:r w:rsidRPr="008E412C">
        <w:rPr>
          <w:rFonts w:ascii="Times New Roman" w:hAnsi="Times New Roman" w:cs="Times New Roman"/>
          <w:sz w:val="28"/>
          <w:szCs w:val="28"/>
        </w:rPr>
        <w:t>сигнал промежуточной частоты.  Промежуточная частота бывает 70 МГц или 140 МГц.</w:t>
      </w:r>
    </w:p>
    <w:p w:rsidR="00325AA7" w:rsidRPr="008E412C" w:rsidRDefault="00325AA7" w:rsidP="00325AA7">
      <w:pPr>
        <w:ind w:firstLine="570"/>
        <w:jc w:val="both"/>
        <w:rPr>
          <w:rFonts w:ascii="Times New Roman" w:hAnsi="Times New Roman" w:cs="Times New Roman"/>
          <w:sz w:val="28"/>
          <w:szCs w:val="28"/>
        </w:rPr>
      </w:pPr>
      <w:r w:rsidRPr="008E412C">
        <w:rPr>
          <w:rFonts w:ascii="Times New Roman" w:hAnsi="Times New Roman" w:cs="Times New Roman"/>
          <w:sz w:val="28"/>
          <w:szCs w:val="28"/>
        </w:rPr>
        <w:t>Внешний, или как его иногда называют высокочастотный блок, состоит из антенны и приемопередающего блока, который устанавливается на этой антенне. Приемопередающий блок обеспечивает преобразование низкочастотного сигнала, его усиление и передачу “вверх”, а также прием высокочастотного сигнала со спутника, его преобразование в сигнал промежуточной частоты и передачу к внутреннему блоку.</w:t>
      </w:r>
    </w:p>
    <w:p w:rsidR="00325AA7" w:rsidRPr="008E412C" w:rsidRDefault="00325AA7" w:rsidP="00325AA7">
      <w:pPr>
        <w:autoSpaceDE w:val="0"/>
        <w:autoSpaceDN w:val="0"/>
        <w:adjustRightInd w:val="0"/>
        <w:ind w:firstLine="570"/>
        <w:rPr>
          <w:rFonts w:ascii="Times New Roman" w:hAnsi="Times New Roman" w:cs="Times New Roman"/>
          <w:sz w:val="28"/>
          <w:szCs w:val="28"/>
        </w:rPr>
      </w:pPr>
      <w:r w:rsidRPr="008E412C">
        <w:rPr>
          <w:rFonts w:ascii="Times New Roman" w:hAnsi="Times New Roman" w:cs="Times New Roman"/>
          <w:sz w:val="28"/>
          <w:szCs w:val="28"/>
        </w:rPr>
        <w:t>В зависимости от распределения трафика между абонентами архитек</w:t>
      </w:r>
      <w:r w:rsidRPr="008E412C">
        <w:rPr>
          <w:rFonts w:ascii="Times New Roman" w:hAnsi="Times New Roman" w:cs="Times New Roman"/>
          <w:sz w:val="28"/>
          <w:szCs w:val="28"/>
        </w:rPr>
        <w:softHyphen/>
        <w:t>тура сетей спутниковой связи различаются по следующим признакам: по конфигурации трафика и по структуре управления.</w:t>
      </w:r>
    </w:p>
    <w:p w:rsidR="00325AA7" w:rsidRPr="008E412C" w:rsidRDefault="00325AA7" w:rsidP="00325AA7">
      <w:pPr>
        <w:autoSpaceDE w:val="0"/>
        <w:autoSpaceDN w:val="0"/>
        <w:adjustRightInd w:val="0"/>
        <w:ind w:firstLine="570"/>
        <w:jc w:val="both"/>
        <w:rPr>
          <w:rFonts w:ascii="Times New Roman" w:hAnsi="Times New Roman" w:cs="Times New Roman"/>
          <w:sz w:val="28"/>
          <w:szCs w:val="28"/>
        </w:rPr>
      </w:pPr>
      <w:r w:rsidRPr="008E412C">
        <w:rPr>
          <w:rFonts w:ascii="Times New Roman" w:hAnsi="Times New Roman" w:cs="Times New Roman"/>
          <w:bCs/>
          <w:sz w:val="28"/>
          <w:szCs w:val="28"/>
        </w:rPr>
        <w:t>Сеть "точка - точка"</w:t>
      </w:r>
      <w:r w:rsidRPr="008E412C">
        <w:rPr>
          <w:rFonts w:ascii="Times New Roman" w:hAnsi="Times New Roman" w:cs="Times New Roman"/>
          <w:b/>
          <w:bCs/>
          <w:sz w:val="28"/>
          <w:szCs w:val="28"/>
        </w:rPr>
        <w:t xml:space="preserve"> </w:t>
      </w:r>
      <w:r w:rsidRPr="008E412C">
        <w:rPr>
          <w:rFonts w:ascii="Times New Roman" w:hAnsi="Times New Roman" w:cs="Times New Roman"/>
          <w:sz w:val="28"/>
          <w:szCs w:val="28"/>
        </w:rPr>
        <w:t>позволяет обеспечивать прямую дуплексную связь между двумя удаленными абонентскими станциями по выделенным каналам. Такая схема связи наиболее эффективна при большой загрузке каналов (не менее 30 - 40%).</w:t>
      </w:r>
    </w:p>
    <w:p w:rsidR="00325AA7" w:rsidRPr="008E412C" w:rsidRDefault="00325AA7" w:rsidP="00325AA7">
      <w:pPr>
        <w:autoSpaceDE w:val="0"/>
        <w:autoSpaceDN w:val="0"/>
        <w:adjustRightInd w:val="0"/>
        <w:ind w:firstLine="570"/>
        <w:rPr>
          <w:rFonts w:ascii="Times New Roman" w:hAnsi="Times New Roman" w:cs="Times New Roman"/>
          <w:sz w:val="28"/>
          <w:szCs w:val="28"/>
        </w:rPr>
      </w:pPr>
      <w:r w:rsidRPr="008E412C">
        <w:rPr>
          <w:rFonts w:ascii="Times New Roman" w:hAnsi="Times New Roman" w:cs="Times New Roman"/>
          <w:sz w:val="28"/>
          <w:szCs w:val="28"/>
        </w:rPr>
        <w:t>Преимуществом такой архитектуры является простота организации ка</w:t>
      </w:r>
      <w:r w:rsidRPr="008E412C">
        <w:rPr>
          <w:rFonts w:ascii="Times New Roman" w:hAnsi="Times New Roman" w:cs="Times New Roman"/>
          <w:sz w:val="28"/>
          <w:szCs w:val="28"/>
        </w:rPr>
        <w:softHyphen/>
        <w:t>налов связи и их полная прозрачность для различных протоколов обмена.</w:t>
      </w:r>
    </w:p>
    <w:p w:rsidR="00325AA7" w:rsidRPr="008E412C" w:rsidRDefault="00325AA7" w:rsidP="00325AA7">
      <w:pPr>
        <w:autoSpaceDE w:val="0"/>
        <w:autoSpaceDN w:val="0"/>
        <w:adjustRightInd w:val="0"/>
        <w:ind w:firstLine="570"/>
        <w:rPr>
          <w:rFonts w:ascii="Times New Roman" w:hAnsi="Times New Roman" w:cs="Times New Roman"/>
          <w:sz w:val="28"/>
          <w:szCs w:val="28"/>
        </w:rPr>
      </w:pPr>
      <w:r w:rsidRPr="008E412C">
        <w:rPr>
          <w:rFonts w:ascii="Times New Roman" w:hAnsi="Times New Roman" w:cs="Times New Roman"/>
          <w:sz w:val="28"/>
          <w:szCs w:val="28"/>
        </w:rPr>
        <w:t>Кроме того, такая сеть не требует системы управления.</w:t>
      </w:r>
    </w:p>
    <w:p w:rsidR="00325AA7" w:rsidRPr="008E412C" w:rsidRDefault="00325AA7" w:rsidP="00325AA7">
      <w:pPr>
        <w:autoSpaceDE w:val="0"/>
        <w:autoSpaceDN w:val="0"/>
        <w:adjustRightInd w:val="0"/>
        <w:jc w:val="both"/>
        <w:rPr>
          <w:rFonts w:ascii="Times New Roman" w:hAnsi="Times New Roman" w:cs="Times New Roman"/>
          <w:sz w:val="28"/>
          <w:szCs w:val="28"/>
        </w:rPr>
      </w:pPr>
      <w:r w:rsidRPr="008E412C">
        <w:rPr>
          <w:rFonts w:ascii="Times New Roman" w:hAnsi="Times New Roman" w:cs="Times New Roman"/>
          <w:sz w:val="28"/>
          <w:szCs w:val="28"/>
        </w:rPr>
        <w:t xml:space="preserve">На рисунке 4.3 пример создания спутниковых каналов типа "точка-точка" для объединения и/или расширения телекоммуникационных сетей, а также для решения задач телефонизации удаленных регионов, на основе VSAT станций. </w:t>
      </w:r>
    </w:p>
    <w:p w:rsidR="00325AA7" w:rsidRPr="008E412C" w:rsidRDefault="00325AA7" w:rsidP="00325AA7">
      <w:pPr>
        <w:autoSpaceDE w:val="0"/>
        <w:autoSpaceDN w:val="0"/>
        <w:adjustRightInd w:val="0"/>
        <w:ind w:right="-50"/>
        <w:jc w:val="both"/>
        <w:rPr>
          <w:rFonts w:ascii="Times New Roman" w:hAnsi="Times New Roman" w:cs="Times New Roman"/>
          <w:sz w:val="28"/>
          <w:szCs w:val="28"/>
        </w:rPr>
      </w:pPr>
      <w:r w:rsidRPr="008E412C">
        <w:rPr>
          <w:rFonts w:ascii="Times New Roman" w:hAnsi="Times New Roman" w:cs="Times New Roman"/>
          <w:sz w:val="28"/>
          <w:szCs w:val="28"/>
        </w:rPr>
        <w:t xml:space="preserve">Одна станция устанавливается в непосредственной близости от основного узла телефонной сети и сопрягается с центральной АТС, а вторая </w:t>
      </w:r>
      <w:r w:rsidRPr="008E412C">
        <w:rPr>
          <w:rFonts w:ascii="Times New Roman" w:hAnsi="Times New Roman" w:cs="Times New Roman"/>
          <w:sz w:val="28"/>
          <w:szCs w:val="28"/>
        </w:rPr>
        <w:lastRenderedPageBreak/>
        <w:t>устанавливается в удаленном регионе и сопрягается с местной АТС. Удаленная станция может быть ведомой (все ее настройки устанавливаются и контролируются из центрального узла).</w:t>
      </w:r>
    </w:p>
    <w:p w:rsidR="00325AA7" w:rsidRPr="008E412C" w:rsidRDefault="00325AA7" w:rsidP="00325AA7">
      <w:pPr>
        <w:autoSpaceDE w:val="0"/>
        <w:autoSpaceDN w:val="0"/>
        <w:adjustRightInd w:val="0"/>
        <w:ind w:firstLine="570"/>
        <w:jc w:val="both"/>
        <w:rPr>
          <w:rFonts w:ascii="Times New Roman" w:hAnsi="Times New Roman" w:cs="Times New Roman"/>
          <w:sz w:val="28"/>
          <w:szCs w:val="28"/>
        </w:rPr>
      </w:pPr>
      <w:r w:rsidRPr="008E412C">
        <w:rPr>
          <w:rFonts w:ascii="Times New Roman" w:hAnsi="Times New Roman" w:cs="Times New Roman"/>
          <w:bCs/>
          <w:sz w:val="28"/>
          <w:szCs w:val="28"/>
        </w:rPr>
        <w:t>Сеть типа "звезда"</w:t>
      </w:r>
      <w:r w:rsidRPr="008E412C">
        <w:rPr>
          <w:rFonts w:ascii="Times New Roman" w:hAnsi="Times New Roman" w:cs="Times New Roman"/>
          <w:b/>
          <w:bCs/>
          <w:sz w:val="28"/>
          <w:szCs w:val="28"/>
        </w:rPr>
        <w:t xml:space="preserve"> </w:t>
      </w:r>
      <w:r w:rsidRPr="008E412C">
        <w:rPr>
          <w:rFonts w:ascii="Times New Roman" w:hAnsi="Times New Roman" w:cs="Times New Roman"/>
          <w:sz w:val="28"/>
          <w:szCs w:val="28"/>
        </w:rPr>
        <w:t>является наиболее распространенной архитектурой построения ССС с абонентскими станциями класса VSAT. Такая сеть обеспе</w:t>
      </w:r>
      <w:r w:rsidRPr="008E412C">
        <w:rPr>
          <w:rFonts w:ascii="Times New Roman" w:hAnsi="Times New Roman" w:cs="Times New Roman"/>
          <w:sz w:val="28"/>
          <w:szCs w:val="28"/>
        </w:rPr>
        <w:softHyphen/>
        <w:t>чивает многонаправленный радиальный трафик между центральной земной станцией (ЦЗС или HUB) и удаленными периферийными станциями (терми</w:t>
      </w:r>
      <w:r w:rsidRPr="008E412C">
        <w:rPr>
          <w:rFonts w:ascii="Times New Roman" w:hAnsi="Times New Roman" w:cs="Times New Roman"/>
          <w:sz w:val="28"/>
          <w:szCs w:val="28"/>
        </w:rPr>
        <w:softHyphen/>
        <w:t>налами) по энергетически выгодной схеме: малая ЗС - большая ЦЗС, осна</w:t>
      </w:r>
      <w:r w:rsidRPr="008E412C">
        <w:rPr>
          <w:rFonts w:ascii="Times New Roman" w:hAnsi="Times New Roman" w:cs="Times New Roman"/>
          <w:sz w:val="28"/>
          <w:szCs w:val="28"/>
        </w:rPr>
        <w:softHyphen/>
        <w:t>щенная антенной большого диаметра и мощным передатчиком.</w:t>
      </w:r>
    </w:p>
    <w:p w:rsidR="00325AA7" w:rsidRPr="008E412C" w:rsidRDefault="00325AA7" w:rsidP="00325AA7">
      <w:pPr>
        <w:autoSpaceDE w:val="0"/>
        <w:autoSpaceDN w:val="0"/>
        <w:adjustRightInd w:val="0"/>
        <w:ind w:firstLine="570"/>
        <w:jc w:val="both"/>
        <w:rPr>
          <w:rFonts w:ascii="Times New Roman" w:hAnsi="Times New Roman" w:cs="Times New Roman"/>
          <w:sz w:val="28"/>
          <w:szCs w:val="28"/>
        </w:rPr>
      </w:pPr>
      <w:r w:rsidRPr="008E412C">
        <w:rPr>
          <w:rFonts w:ascii="Times New Roman" w:hAnsi="Times New Roman" w:cs="Times New Roman"/>
          <w:sz w:val="28"/>
          <w:szCs w:val="28"/>
        </w:rPr>
        <w:t>Недостатком архитектуры "звезда" является наличие двойного скачка при связи между терминалами сети, что приводит к заметным задержкам сигнала. Сети VSAT подобной архитектуры широко используются для орга</w:t>
      </w:r>
      <w:r w:rsidRPr="008E412C">
        <w:rPr>
          <w:rFonts w:ascii="Times New Roman" w:hAnsi="Times New Roman" w:cs="Times New Roman"/>
          <w:sz w:val="28"/>
          <w:szCs w:val="28"/>
        </w:rPr>
        <w:softHyphen/>
        <w:t>низации информационного обмена между большим числом удаленных тер</w:t>
      </w:r>
      <w:r w:rsidRPr="008E412C">
        <w:rPr>
          <w:rFonts w:ascii="Times New Roman" w:hAnsi="Times New Roman" w:cs="Times New Roman"/>
          <w:sz w:val="28"/>
          <w:szCs w:val="28"/>
        </w:rPr>
        <w:softHyphen/>
        <w:t>миналов, не имеющих существенного взаимного трафика, и центральным офисом фирмы, различными транспортными, производственными и финан</w:t>
      </w:r>
      <w:r w:rsidRPr="008E412C">
        <w:rPr>
          <w:rFonts w:ascii="Times New Roman" w:hAnsi="Times New Roman" w:cs="Times New Roman"/>
          <w:sz w:val="28"/>
          <w:szCs w:val="28"/>
        </w:rPr>
        <w:softHyphen/>
        <w:t>совыми учреждениями.</w:t>
      </w:r>
    </w:p>
    <w:p w:rsidR="00325AA7" w:rsidRPr="008E412C" w:rsidRDefault="00325AA7" w:rsidP="00325AA7">
      <w:pPr>
        <w:autoSpaceDE w:val="0"/>
        <w:autoSpaceDN w:val="0"/>
        <w:adjustRightInd w:val="0"/>
        <w:ind w:firstLine="570"/>
        <w:jc w:val="both"/>
        <w:rPr>
          <w:rFonts w:ascii="Times New Roman" w:hAnsi="Times New Roman" w:cs="Times New Roman"/>
          <w:sz w:val="28"/>
          <w:szCs w:val="28"/>
        </w:rPr>
      </w:pPr>
      <w:r w:rsidRPr="008E412C">
        <w:rPr>
          <w:rFonts w:ascii="Times New Roman" w:hAnsi="Times New Roman" w:cs="Times New Roman"/>
          <w:sz w:val="28"/>
          <w:szCs w:val="28"/>
        </w:rPr>
        <w:t>Аналогично строятся сети телефонной связи для обслуживания удален</w:t>
      </w:r>
      <w:r w:rsidRPr="008E412C">
        <w:rPr>
          <w:rFonts w:ascii="Times New Roman" w:hAnsi="Times New Roman" w:cs="Times New Roman"/>
          <w:sz w:val="28"/>
          <w:szCs w:val="28"/>
        </w:rPr>
        <w:softHyphen/>
        <w:t>ных абонентов, которым обеспечивается выход на телефонную коммутируе</w:t>
      </w:r>
      <w:r w:rsidRPr="008E412C">
        <w:rPr>
          <w:rFonts w:ascii="Times New Roman" w:hAnsi="Times New Roman" w:cs="Times New Roman"/>
          <w:sz w:val="28"/>
          <w:szCs w:val="28"/>
        </w:rPr>
        <w:softHyphen/>
        <w:t>мую сеть общего пользования через центральную станцию, подключенную к наземному центру коммутации или АТС. Функции контроля и управления в сети типа "звезда" обычно централизованы и сосредоточены в центральной управляющей станции (ЦУС) сети. ЦУС выполняет служебные функции ус</w:t>
      </w:r>
      <w:r w:rsidRPr="008E412C">
        <w:rPr>
          <w:rFonts w:ascii="Times New Roman" w:hAnsi="Times New Roman" w:cs="Times New Roman"/>
          <w:sz w:val="28"/>
          <w:szCs w:val="28"/>
        </w:rPr>
        <w:softHyphen/>
        <w:t>тановления соединений между абонентами сети (как наземными, так и спут</w:t>
      </w:r>
      <w:r w:rsidRPr="008E412C">
        <w:rPr>
          <w:rFonts w:ascii="Times New Roman" w:hAnsi="Times New Roman" w:cs="Times New Roman"/>
          <w:sz w:val="28"/>
          <w:szCs w:val="28"/>
        </w:rPr>
        <w:softHyphen/>
        <w:t>никовыми терминалами) и поддержания рабочего состояния всех перифе</w:t>
      </w:r>
      <w:r w:rsidRPr="008E412C">
        <w:rPr>
          <w:rFonts w:ascii="Times New Roman" w:hAnsi="Times New Roman" w:cs="Times New Roman"/>
          <w:sz w:val="28"/>
          <w:szCs w:val="28"/>
        </w:rPr>
        <w:softHyphen/>
        <w:t>ри</w:t>
      </w:r>
      <w:proofErr w:type="gramStart"/>
      <w:r w:rsidRPr="008E412C">
        <w:rPr>
          <w:rFonts w:ascii="Times New Roman" w:hAnsi="Times New Roman" w:cs="Times New Roman"/>
          <w:sz w:val="28"/>
          <w:szCs w:val="28"/>
        </w:rPr>
        <w:t>й-</w:t>
      </w:r>
      <w:proofErr w:type="gramEnd"/>
      <w:r w:rsidRPr="008E412C">
        <w:rPr>
          <w:rFonts w:ascii="Times New Roman" w:hAnsi="Times New Roman" w:cs="Times New Roman"/>
          <w:sz w:val="28"/>
          <w:szCs w:val="28"/>
        </w:rPr>
        <w:t xml:space="preserve"> ных устройств.</w:t>
      </w:r>
    </w:p>
    <w:p w:rsidR="00325AA7" w:rsidRPr="008E412C" w:rsidRDefault="00325AA7" w:rsidP="00325AA7">
      <w:pPr>
        <w:autoSpaceDE w:val="0"/>
        <w:autoSpaceDN w:val="0"/>
        <w:adjustRightInd w:val="0"/>
        <w:ind w:firstLine="570"/>
        <w:jc w:val="both"/>
        <w:rPr>
          <w:rFonts w:ascii="Times New Roman" w:hAnsi="Times New Roman" w:cs="Times New Roman"/>
          <w:sz w:val="28"/>
          <w:szCs w:val="28"/>
        </w:rPr>
      </w:pPr>
      <w:r w:rsidRPr="008E412C">
        <w:rPr>
          <w:rFonts w:ascii="Times New Roman" w:hAnsi="Times New Roman" w:cs="Times New Roman"/>
          <w:sz w:val="28"/>
          <w:szCs w:val="28"/>
        </w:rPr>
        <w:t>В сетях типа "звезда", создаваемых крупными операто</w:t>
      </w:r>
      <w:r w:rsidRPr="008E412C">
        <w:rPr>
          <w:rFonts w:ascii="Times New Roman" w:hAnsi="Times New Roman" w:cs="Times New Roman"/>
          <w:sz w:val="28"/>
          <w:szCs w:val="28"/>
        </w:rPr>
        <w:softHyphen/>
        <w:t>рами, ресурсу одой ЦУС могут предоставляться нескольким автономным подсетям VSAT. Такое решение оказывается экономически выгодным, по</w:t>
      </w:r>
      <w:r w:rsidRPr="008E412C">
        <w:rPr>
          <w:rFonts w:ascii="Times New Roman" w:hAnsi="Times New Roman" w:cs="Times New Roman"/>
          <w:sz w:val="28"/>
          <w:szCs w:val="28"/>
        </w:rPr>
        <w:softHyphen/>
        <w:t>скольку одна ЦУС/ЦЗС стоит несколько миллионов долларов и может об</w:t>
      </w:r>
      <w:r w:rsidRPr="008E412C">
        <w:rPr>
          <w:rFonts w:ascii="Times New Roman" w:hAnsi="Times New Roman" w:cs="Times New Roman"/>
          <w:sz w:val="28"/>
          <w:szCs w:val="28"/>
        </w:rPr>
        <w:softHyphen/>
        <w:t xml:space="preserve">служивать до 10 тысяч и более терминалов, а средняя сеть </w:t>
      </w:r>
      <w:proofErr w:type="gramStart"/>
      <w:r w:rsidRPr="008E412C">
        <w:rPr>
          <w:rFonts w:ascii="Times New Roman" w:hAnsi="Times New Roman" w:cs="Times New Roman"/>
          <w:sz w:val="28"/>
          <w:szCs w:val="28"/>
        </w:rPr>
        <w:t>одного клиента редко превышает</w:t>
      </w:r>
      <w:proofErr w:type="gramEnd"/>
      <w:r w:rsidRPr="008E412C">
        <w:rPr>
          <w:rFonts w:ascii="Times New Roman" w:hAnsi="Times New Roman" w:cs="Times New Roman"/>
          <w:sz w:val="28"/>
          <w:szCs w:val="28"/>
        </w:rPr>
        <w:t xml:space="preserve"> 100 терминалов.</w:t>
      </w:r>
    </w:p>
    <w:p w:rsidR="00325AA7" w:rsidRPr="008E412C" w:rsidRDefault="00325AA7" w:rsidP="00325AA7">
      <w:pPr>
        <w:autoSpaceDE w:val="0"/>
        <w:autoSpaceDN w:val="0"/>
        <w:adjustRightInd w:val="0"/>
        <w:ind w:firstLine="570"/>
        <w:rPr>
          <w:rFonts w:ascii="Times New Roman" w:hAnsi="Times New Roman" w:cs="Times New Roman"/>
          <w:sz w:val="28"/>
          <w:szCs w:val="28"/>
        </w:rPr>
      </w:pPr>
      <w:r w:rsidRPr="008E412C">
        <w:rPr>
          <w:rFonts w:ascii="Times New Roman" w:hAnsi="Times New Roman" w:cs="Times New Roman"/>
          <w:bCs/>
          <w:sz w:val="28"/>
          <w:szCs w:val="28"/>
        </w:rPr>
        <w:t>В сети "каждый с каждым"</w:t>
      </w:r>
      <w:r w:rsidRPr="008E412C">
        <w:rPr>
          <w:rFonts w:ascii="Times New Roman" w:hAnsi="Times New Roman" w:cs="Times New Roman"/>
          <w:b/>
          <w:bCs/>
          <w:sz w:val="28"/>
          <w:szCs w:val="28"/>
        </w:rPr>
        <w:t xml:space="preserve"> </w:t>
      </w:r>
      <w:r w:rsidRPr="008E412C">
        <w:rPr>
          <w:rFonts w:ascii="Times New Roman" w:hAnsi="Times New Roman" w:cs="Times New Roman"/>
          <w:sz w:val="28"/>
          <w:szCs w:val="28"/>
        </w:rPr>
        <w:t>обеспечиваются прямые соединения ме</w:t>
      </w:r>
      <w:r w:rsidRPr="008E412C">
        <w:rPr>
          <w:rFonts w:ascii="Times New Roman" w:hAnsi="Times New Roman" w:cs="Times New Roman"/>
          <w:sz w:val="28"/>
          <w:szCs w:val="28"/>
        </w:rPr>
        <w:softHyphen/>
        <w:t>жду любыми абонентскими станциями (так называемый "односкачковый" режим связи).</w:t>
      </w:r>
    </w:p>
    <w:p w:rsidR="00325AA7" w:rsidRPr="008E412C" w:rsidRDefault="00325AA7" w:rsidP="00325AA7">
      <w:pPr>
        <w:autoSpaceDE w:val="0"/>
        <w:autoSpaceDN w:val="0"/>
        <w:adjustRightInd w:val="0"/>
        <w:ind w:firstLine="570"/>
        <w:jc w:val="both"/>
        <w:rPr>
          <w:rFonts w:ascii="Times New Roman" w:hAnsi="Times New Roman" w:cs="Times New Roman"/>
          <w:sz w:val="28"/>
          <w:szCs w:val="28"/>
        </w:rPr>
      </w:pPr>
      <w:r w:rsidRPr="008E412C">
        <w:rPr>
          <w:rFonts w:ascii="Times New Roman" w:hAnsi="Times New Roman" w:cs="Times New Roman"/>
          <w:sz w:val="28"/>
          <w:szCs w:val="28"/>
        </w:rPr>
        <w:t xml:space="preserve">Количество требуемых дуплексных радиоканалов равно N x (N - 1), где N – число абонентских станций в сети. При этом каждая абонентская станция </w:t>
      </w:r>
      <w:r w:rsidRPr="008E412C">
        <w:rPr>
          <w:rFonts w:ascii="Times New Roman" w:hAnsi="Times New Roman" w:cs="Times New Roman"/>
          <w:sz w:val="28"/>
          <w:szCs w:val="28"/>
        </w:rPr>
        <w:lastRenderedPageBreak/>
        <w:t>должна иметь N - 1 каналов приемо-передачи. Такая архитектура оптимальна для телефонных сетей, создаваемых в труднодоступных или удаленных рай</w:t>
      </w:r>
      <w:r w:rsidRPr="008E412C">
        <w:rPr>
          <w:rFonts w:ascii="Times New Roman" w:hAnsi="Times New Roman" w:cs="Times New Roman"/>
          <w:sz w:val="28"/>
          <w:szCs w:val="28"/>
        </w:rPr>
        <w:softHyphen/>
        <w:t>онах, а также для сетей передачи данных с относительно небольшим числом удаленных терминалов.</w:t>
      </w:r>
    </w:p>
    <w:p w:rsidR="00325AA7" w:rsidRPr="008E412C" w:rsidRDefault="00325AA7" w:rsidP="00325AA7">
      <w:pPr>
        <w:autoSpaceDE w:val="0"/>
        <w:autoSpaceDN w:val="0"/>
        <w:adjustRightInd w:val="0"/>
        <w:ind w:firstLine="570"/>
        <w:jc w:val="both"/>
        <w:rPr>
          <w:rFonts w:ascii="Times New Roman" w:hAnsi="Times New Roman" w:cs="Times New Roman"/>
          <w:sz w:val="28"/>
          <w:szCs w:val="28"/>
        </w:rPr>
      </w:pPr>
      <w:r w:rsidRPr="008E412C">
        <w:rPr>
          <w:rFonts w:ascii="Times New Roman" w:hAnsi="Times New Roman" w:cs="Times New Roman"/>
          <w:sz w:val="28"/>
          <w:szCs w:val="28"/>
        </w:rPr>
        <w:t>В связи с тем, что для работы между двумя малыми терминалами от VSAT требуются большие энергетические ресурсы в сравнении с сетью "звезда", в сетях типа "каждый с каждым" на абонентских станциях прихо</w:t>
      </w:r>
      <w:r w:rsidRPr="008E412C">
        <w:rPr>
          <w:rFonts w:ascii="Times New Roman" w:hAnsi="Times New Roman" w:cs="Times New Roman"/>
          <w:sz w:val="28"/>
          <w:szCs w:val="28"/>
        </w:rPr>
        <w:softHyphen/>
        <w:t>дится использовать более мощные передатчики и антенны большего диа</w:t>
      </w:r>
      <w:r w:rsidRPr="008E412C">
        <w:rPr>
          <w:rFonts w:ascii="Times New Roman" w:hAnsi="Times New Roman" w:cs="Times New Roman"/>
          <w:sz w:val="28"/>
          <w:szCs w:val="28"/>
        </w:rPr>
        <w:softHyphen/>
        <w:t>метра, что заметно отражается на их цене.</w:t>
      </w:r>
    </w:p>
    <w:p w:rsidR="00325AA7" w:rsidRPr="008E412C" w:rsidRDefault="00325AA7" w:rsidP="00325AA7">
      <w:pPr>
        <w:autoSpaceDE w:val="0"/>
        <w:autoSpaceDN w:val="0"/>
        <w:adjustRightInd w:val="0"/>
        <w:ind w:firstLine="570"/>
        <w:jc w:val="both"/>
        <w:rPr>
          <w:rFonts w:ascii="Times New Roman" w:hAnsi="Times New Roman" w:cs="Times New Roman"/>
          <w:sz w:val="28"/>
          <w:szCs w:val="28"/>
        </w:rPr>
      </w:pPr>
      <w:r w:rsidRPr="008E412C">
        <w:rPr>
          <w:rFonts w:ascii="Times New Roman" w:hAnsi="Times New Roman" w:cs="Times New Roman"/>
          <w:sz w:val="28"/>
          <w:szCs w:val="28"/>
        </w:rPr>
        <w:t>Каждая из этих топологий имеет свои преимущества и недостатки. В ре</w:t>
      </w:r>
      <w:r w:rsidRPr="008E412C">
        <w:rPr>
          <w:rFonts w:ascii="Times New Roman" w:hAnsi="Times New Roman" w:cs="Times New Roman"/>
          <w:sz w:val="28"/>
          <w:szCs w:val="28"/>
        </w:rPr>
        <w:softHyphen/>
        <w:t>альных ситуациях часто требуется предоставление широкого спектра услуг, каждая из которых лучше реализуется в разных топологиях. Поэтому многие сети строятся по смешанным топологиям.</w:t>
      </w:r>
    </w:p>
    <w:p w:rsidR="00325AA7" w:rsidRPr="008E412C" w:rsidRDefault="00325AA7" w:rsidP="00325AA7">
      <w:pPr>
        <w:autoSpaceDE w:val="0"/>
        <w:autoSpaceDN w:val="0"/>
        <w:adjustRightInd w:val="0"/>
        <w:ind w:firstLine="570"/>
        <w:jc w:val="both"/>
        <w:rPr>
          <w:rFonts w:ascii="Times New Roman" w:hAnsi="Times New Roman" w:cs="Times New Roman"/>
          <w:sz w:val="28"/>
          <w:szCs w:val="28"/>
        </w:rPr>
      </w:pPr>
      <w:r w:rsidRPr="008E412C">
        <w:rPr>
          <w:rFonts w:ascii="Times New Roman" w:hAnsi="Times New Roman" w:cs="Times New Roman"/>
          <w:sz w:val="28"/>
          <w:szCs w:val="28"/>
        </w:rPr>
        <w:t>При централизованном управлении такой сетью центр управления сетью (ЦУС) выполняет служебные функции контроля и управления, необходимые для установления соединения между абонентами сети, но не участвует в пе</w:t>
      </w:r>
      <w:r w:rsidRPr="008E412C">
        <w:rPr>
          <w:rFonts w:ascii="Times New Roman" w:hAnsi="Times New Roman" w:cs="Times New Roman"/>
          <w:sz w:val="28"/>
          <w:szCs w:val="28"/>
        </w:rPr>
        <w:softHyphen/>
        <w:t xml:space="preserve">редаче трафика. Обычно ЦУС устанавливается на одной из абонентских станций сети, на которую приходится наибольший трафик. </w:t>
      </w:r>
    </w:p>
    <w:p w:rsidR="00325AA7" w:rsidRPr="008E412C" w:rsidRDefault="00325AA7" w:rsidP="00325AA7">
      <w:pPr>
        <w:autoSpaceDE w:val="0"/>
        <w:autoSpaceDN w:val="0"/>
        <w:adjustRightInd w:val="0"/>
        <w:ind w:firstLine="570"/>
        <w:rPr>
          <w:rFonts w:ascii="Times New Roman" w:hAnsi="Times New Roman" w:cs="Times New Roman"/>
          <w:sz w:val="28"/>
          <w:szCs w:val="28"/>
        </w:rPr>
      </w:pPr>
      <w:r w:rsidRPr="008E412C">
        <w:rPr>
          <w:rFonts w:ascii="Times New Roman" w:hAnsi="Times New Roman" w:cs="Times New Roman"/>
          <w:sz w:val="28"/>
          <w:szCs w:val="28"/>
        </w:rPr>
        <w:t xml:space="preserve">В децентрализованном варианте управления сетью ЦУС отсутствует, а элементы системы управления входят в состав каждой VSAT станции. </w:t>
      </w:r>
    </w:p>
    <w:p w:rsidR="00325AA7" w:rsidRPr="008E412C" w:rsidRDefault="00325AA7" w:rsidP="00325AA7">
      <w:pPr>
        <w:autoSpaceDE w:val="0"/>
        <w:autoSpaceDN w:val="0"/>
        <w:adjustRightInd w:val="0"/>
        <w:ind w:firstLine="540"/>
        <w:jc w:val="both"/>
        <w:rPr>
          <w:rFonts w:ascii="Times New Roman" w:hAnsi="Times New Roman" w:cs="Times New Roman"/>
          <w:sz w:val="28"/>
          <w:szCs w:val="28"/>
        </w:rPr>
      </w:pPr>
      <w:r w:rsidRPr="008E412C">
        <w:rPr>
          <w:rFonts w:ascii="Times New Roman" w:hAnsi="Times New Roman" w:cs="Times New Roman"/>
          <w:sz w:val="28"/>
          <w:szCs w:val="28"/>
        </w:rPr>
        <w:t>По</w:t>
      </w:r>
      <w:r w:rsidRPr="008E412C">
        <w:rPr>
          <w:rFonts w:ascii="Times New Roman" w:hAnsi="Times New Roman" w:cs="Times New Roman"/>
          <w:sz w:val="28"/>
          <w:szCs w:val="28"/>
        </w:rPr>
        <w:softHyphen/>
        <w:t>добные сети с распределенной системой управления отличаются повышен</w:t>
      </w:r>
      <w:r w:rsidRPr="008E412C">
        <w:rPr>
          <w:rFonts w:ascii="Times New Roman" w:hAnsi="Times New Roman" w:cs="Times New Roman"/>
          <w:sz w:val="28"/>
          <w:szCs w:val="28"/>
        </w:rPr>
        <w:softHyphen/>
        <w:t>ной "живучестью" и гибкостью за счет усложнения оборудования, расшире</w:t>
      </w:r>
      <w:r w:rsidRPr="008E412C">
        <w:rPr>
          <w:rFonts w:ascii="Times New Roman" w:hAnsi="Times New Roman" w:cs="Times New Roman"/>
          <w:sz w:val="28"/>
          <w:szCs w:val="28"/>
        </w:rPr>
        <w:softHyphen/>
        <w:t>ния его функциональных возможностей и удорожания VSAT терминалов. Эта схема управления целесообразна лишь при создании небольших сетей (до 30 терминалов</w:t>
      </w:r>
      <w:proofErr w:type="gramStart"/>
      <w:r w:rsidRPr="008E412C">
        <w:rPr>
          <w:rFonts w:ascii="Times New Roman" w:hAnsi="Times New Roman" w:cs="Times New Roman"/>
          <w:sz w:val="28"/>
          <w:szCs w:val="28"/>
        </w:rPr>
        <w:t xml:space="preserve"> )</w:t>
      </w:r>
      <w:proofErr w:type="gramEnd"/>
      <w:r w:rsidRPr="008E412C">
        <w:rPr>
          <w:rFonts w:ascii="Times New Roman" w:hAnsi="Times New Roman" w:cs="Times New Roman"/>
          <w:sz w:val="28"/>
          <w:szCs w:val="28"/>
        </w:rPr>
        <w:t xml:space="preserve"> с высоким трафиком между абонентами.</w:t>
      </w:r>
    </w:p>
    <w:p w:rsidR="00325AA7" w:rsidRPr="008E412C" w:rsidRDefault="00325AA7" w:rsidP="00325AA7">
      <w:pPr>
        <w:autoSpaceDE w:val="0"/>
        <w:autoSpaceDN w:val="0"/>
        <w:adjustRightInd w:val="0"/>
        <w:ind w:firstLine="570"/>
        <w:jc w:val="both"/>
        <w:rPr>
          <w:rFonts w:ascii="Times New Roman" w:hAnsi="Times New Roman" w:cs="Times New Roman"/>
          <w:sz w:val="28"/>
          <w:szCs w:val="28"/>
        </w:rPr>
      </w:pPr>
      <w:r w:rsidRPr="008E412C">
        <w:rPr>
          <w:rFonts w:ascii="Times New Roman" w:hAnsi="Times New Roman" w:cs="Times New Roman"/>
          <w:sz w:val="28"/>
          <w:szCs w:val="28"/>
        </w:rPr>
        <w:t>Технология VSAT является очень гибкой и позволяет создавать сети, от</w:t>
      </w:r>
      <w:r w:rsidRPr="008E412C">
        <w:rPr>
          <w:rFonts w:ascii="Times New Roman" w:hAnsi="Times New Roman" w:cs="Times New Roman"/>
          <w:sz w:val="28"/>
          <w:szCs w:val="28"/>
        </w:rPr>
        <w:softHyphen/>
        <w:t>вечающие самым жестким требованиям и предоставляющие широкий спектр услуг по передаче голоса, видео, данных в любой комбинации. Во многих случаях они имеют неоспоримые преимущества перед наземными сетями:</w:t>
      </w:r>
    </w:p>
    <w:p w:rsidR="00325AA7" w:rsidRPr="008E412C" w:rsidRDefault="00325AA7" w:rsidP="00325AA7">
      <w:pPr>
        <w:autoSpaceDE w:val="0"/>
        <w:autoSpaceDN w:val="0"/>
        <w:adjustRightInd w:val="0"/>
        <w:jc w:val="both"/>
        <w:rPr>
          <w:rFonts w:ascii="Times New Roman" w:hAnsi="Times New Roman" w:cs="Times New Roman"/>
          <w:sz w:val="28"/>
          <w:szCs w:val="28"/>
        </w:rPr>
      </w:pPr>
      <w:r w:rsidRPr="008E412C">
        <w:rPr>
          <w:rFonts w:ascii="Times New Roman" w:hAnsi="Times New Roman" w:cs="Times New Roman"/>
          <w:sz w:val="28"/>
          <w:szCs w:val="28"/>
        </w:rPr>
        <w:t>низкая себестоимость, быстрое развертывание,  высокое качество связи, простота реконфигурации, высокая надежность.</w:t>
      </w:r>
    </w:p>
    <w:p w:rsidR="00325AA7" w:rsidRPr="008E412C" w:rsidRDefault="00325AA7" w:rsidP="00325AA7">
      <w:pPr>
        <w:autoSpaceDE w:val="0"/>
        <w:autoSpaceDN w:val="0"/>
        <w:adjustRightInd w:val="0"/>
        <w:ind w:firstLine="570"/>
        <w:rPr>
          <w:rFonts w:ascii="Times New Roman" w:hAnsi="Times New Roman" w:cs="Times New Roman"/>
          <w:sz w:val="28"/>
          <w:szCs w:val="28"/>
        </w:rPr>
      </w:pPr>
      <w:r w:rsidRPr="008E412C">
        <w:rPr>
          <w:rFonts w:ascii="Times New Roman" w:hAnsi="Times New Roman" w:cs="Times New Roman"/>
          <w:sz w:val="28"/>
          <w:szCs w:val="28"/>
        </w:rPr>
        <w:t>Установка и включение в сеть терминала класса VSAT занимает не</w:t>
      </w:r>
      <w:r w:rsidRPr="008E412C">
        <w:rPr>
          <w:rFonts w:ascii="Times New Roman" w:hAnsi="Times New Roman" w:cs="Times New Roman"/>
          <w:sz w:val="28"/>
          <w:szCs w:val="28"/>
        </w:rPr>
        <w:softHyphen/>
        <w:t>сколько часов.</w:t>
      </w:r>
    </w:p>
    <w:p w:rsidR="00325AA7" w:rsidRPr="008E412C" w:rsidRDefault="00325AA7" w:rsidP="00325AA7">
      <w:pPr>
        <w:autoSpaceDE w:val="0"/>
        <w:autoSpaceDN w:val="0"/>
        <w:adjustRightInd w:val="0"/>
        <w:ind w:firstLine="570"/>
        <w:jc w:val="both"/>
        <w:rPr>
          <w:rFonts w:ascii="Times New Roman" w:hAnsi="Times New Roman" w:cs="Times New Roman"/>
          <w:sz w:val="28"/>
          <w:szCs w:val="28"/>
        </w:rPr>
      </w:pPr>
      <w:r w:rsidRPr="008E412C">
        <w:rPr>
          <w:rFonts w:ascii="Times New Roman" w:hAnsi="Times New Roman" w:cs="Times New Roman"/>
          <w:sz w:val="28"/>
          <w:szCs w:val="28"/>
        </w:rPr>
        <w:lastRenderedPageBreak/>
        <w:t>Сети VSAT обеспечивают достоверность передачи цифровой информа</w:t>
      </w:r>
      <w:r w:rsidRPr="008E412C">
        <w:rPr>
          <w:rFonts w:ascii="Times New Roman" w:hAnsi="Times New Roman" w:cs="Times New Roman"/>
          <w:sz w:val="28"/>
          <w:szCs w:val="28"/>
        </w:rPr>
        <w:softHyphen/>
        <w:t xml:space="preserve">ции не хуже 10* 10 </w:t>
      </w:r>
      <w:r w:rsidRPr="008E412C">
        <w:rPr>
          <w:rFonts w:ascii="Times New Roman" w:hAnsi="Times New Roman" w:cs="Times New Roman"/>
          <w:sz w:val="28"/>
          <w:szCs w:val="28"/>
          <w:vertAlign w:val="superscript"/>
        </w:rPr>
        <w:t>-7</w:t>
      </w:r>
      <w:r w:rsidRPr="008E412C">
        <w:rPr>
          <w:rFonts w:ascii="Times New Roman" w:hAnsi="Times New Roman" w:cs="Times New Roman"/>
          <w:sz w:val="28"/>
          <w:szCs w:val="28"/>
        </w:rPr>
        <w:t>,т.е. не более одной ошибки на 10 миллионов передан</w:t>
      </w:r>
      <w:r w:rsidRPr="008E412C">
        <w:rPr>
          <w:rFonts w:ascii="Times New Roman" w:hAnsi="Times New Roman" w:cs="Times New Roman"/>
          <w:sz w:val="28"/>
          <w:szCs w:val="28"/>
        </w:rPr>
        <w:softHyphen/>
        <w:t>ных бит информации, что соответствует примерно одной ошибке на 500 страниц текстовой информации.</w:t>
      </w:r>
    </w:p>
    <w:p w:rsidR="00325AA7" w:rsidRPr="008E412C" w:rsidRDefault="00325AA7" w:rsidP="00325AA7">
      <w:pPr>
        <w:autoSpaceDE w:val="0"/>
        <w:autoSpaceDN w:val="0"/>
        <w:adjustRightInd w:val="0"/>
        <w:ind w:firstLine="570"/>
        <w:jc w:val="both"/>
        <w:rPr>
          <w:rFonts w:ascii="Times New Roman" w:hAnsi="Times New Roman" w:cs="Times New Roman"/>
          <w:sz w:val="28"/>
          <w:szCs w:val="28"/>
        </w:rPr>
      </w:pPr>
      <w:r w:rsidRPr="008E412C">
        <w:rPr>
          <w:rFonts w:ascii="Times New Roman" w:hAnsi="Times New Roman" w:cs="Times New Roman"/>
          <w:sz w:val="28"/>
          <w:szCs w:val="28"/>
        </w:rPr>
        <w:t>Реконфигурация сети, включая смену протоколов обмена, добавление новых терминалов или изменение их географического положения осуществ</w:t>
      </w:r>
      <w:r w:rsidRPr="008E412C">
        <w:rPr>
          <w:rFonts w:ascii="Times New Roman" w:hAnsi="Times New Roman" w:cs="Times New Roman"/>
          <w:sz w:val="28"/>
          <w:szCs w:val="28"/>
        </w:rPr>
        <w:softHyphen/>
        <w:t>ляется очень быстро. Терминалы класса VSAT обеспечивают надежность в течение работы до 100 тыс. часов.</w:t>
      </w:r>
    </w:p>
    <w:p w:rsidR="00325AA7" w:rsidRPr="008E412C" w:rsidRDefault="00325AA7" w:rsidP="00325AA7">
      <w:pPr>
        <w:autoSpaceDE w:val="0"/>
        <w:autoSpaceDN w:val="0"/>
        <w:adjustRightInd w:val="0"/>
        <w:ind w:firstLine="570"/>
        <w:jc w:val="both"/>
        <w:rPr>
          <w:rFonts w:ascii="Times New Roman" w:hAnsi="Times New Roman" w:cs="Times New Roman"/>
          <w:sz w:val="28"/>
          <w:szCs w:val="28"/>
        </w:rPr>
      </w:pPr>
      <w:r w:rsidRPr="008E412C">
        <w:rPr>
          <w:rFonts w:ascii="Times New Roman" w:hAnsi="Times New Roman" w:cs="Times New Roman"/>
          <w:sz w:val="28"/>
          <w:szCs w:val="28"/>
        </w:rPr>
        <w:t>Популярность VSAT в сравнении с другими видами связи при создании корпоративных сетей объясняются следующими соображениями: для сетей с большим количеством терминалов и при значительных расстояниях между абонентами эксплуатационные расходы значительно ниже, чем при исполь</w:t>
      </w:r>
      <w:r w:rsidRPr="008E412C">
        <w:rPr>
          <w:rFonts w:ascii="Times New Roman" w:hAnsi="Times New Roman" w:cs="Times New Roman"/>
          <w:sz w:val="28"/>
          <w:szCs w:val="28"/>
        </w:rPr>
        <w:softHyphen/>
        <w:t>зовании наземных сетей.</w:t>
      </w:r>
    </w:p>
    <w:p w:rsidR="00325AA7" w:rsidRPr="008E412C" w:rsidRDefault="00325AA7" w:rsidP="00325AA7">
      <w:pPr>
        <w:autoSpaceDE w:val="0"/>
        <w:autoSpaceDN w:val="0"/>
        <w:adjustRightInd w:val="0"/>
        <w:ind w:firstLine="570"/>
        <w:jc w:val="both"/>
        <w:rPr>
          <w:rFonts w:ascii="Times New Roman" w:hAnsi="Times New Roman" w:cs="Times New Roman"/>
          <w:sz w:val="28"/>
          <w:szCs w:val="28"/>
        </w:rPr>
      </w:pPr>
      <w:r w:rsidRPr="008E412C">
        <w:rPr>
          <w:rFonts w:ascii="Times New Roman" w:hAnsi="Times New Roman" w:cs="Times New Roman"/>
          <w:sz w:val="28"/>
          <w:szCs w:val="28"/>
        </w:rPr>
        <w:t>Существует несколько типов земных станций VSAT. Их можно условно разделить на три поколения. Появление каждого нового поколения VSAT становилось возможным по мере появления новых технологий, создания бо</w:t>
      </w:r>
      <w:r w:rsidRPr="008E412C">
        <w:rPr>
          <w:rFonts w:ascii="Times New Roman" w:hAnsi="Times New Roman" w:cs="Times New Roman"/>
          <w:sz w:val="28"/>
          <w:szCs w:val="28"/>
        </w:rPr>
        <w:softHyphen/>
        <w:t>лее мощных спутников связи и освоения новых диапазонов частот.</w:t>
      </w:r>
    </w:p>
    <w:p w:rsidR="00325AA7" w:rsidRPr="008E412C" w:rsidRDefault="00325AA7" w:rsidP="00325AA7">
      <w:pPr>
        <w:autoSpaceDE w:val="0"/>
        <w:autoSpaceDN w:val="0"/>
        <w:adjustRightInd w:val="0"/>
        <w:ind w:firstLine="570"/>
        <w:jc w:val="both"/>
        <w:rPr>
          <w:rFonts w:ascii="Times New Roman" w:hAnsi="Times New Roman" w:cs="Times New Roman"/>
          <w:sz w:val="28"/>
          <w:szCs w:val="28"/>
        </w:rPr>
      </w:pPr>
      <w:r w:rsidRPr="008E412C">
        <w:rPr>
          <w:rFonts w:ascii="Times New Roman" w:hAnsi="Times New Roman" w:cs="Times New Roman"/>
          <w:sz w:val="28"/>
          <w:szCs w:val="28"/>
        </w:rPr>
        <w:t>VSAT первого поколения работали в С-диапазоне и использовались только в сетях вещательного типа, т.е. абонентские терминалы могли лишь принимать потоки данных от ЦЗС, и режим передачи в них не предусматри</w:t>
      </w:r>
      <w:r w:rsidRPr="008E412C">
        <w:rPr>
          <w:rFonts w:ascii="Times New Roman" w:hAnsi="Times New Roman" w:cs="Times New Roman"/>
          <w:sz w:val="28"/>
          <w:szCs w:val="28"/>
        </w:rPr>
        <w:softHyphen/>
        <w:t>вался. Сети вещательного типа до сих пор широко используются для распре</w:t>
      </w:r>
      <w:r w:rsidRPr="008E412C">
        <w:rPr>
          <w:rFonts w:ascii="Times New Roman" w:hAnsi="Times New Roman" w:cs="Times New Roman"/>
          <w:sz w:val="28"/>
          <w:szCs w:val="28"/>
        </w:rPr>
        <w:softHyphen/>
        <w:t>деления финансовой и деловой информации, биржевых сводок, передачи га</w:t>
      </w:r>
      <w:r w:rsidRPr="008E412C">
        <w:rPr>
          <w:rFonts w:ascii="Times New Roman" w:hAnsi="Times New Roman" w:cs="Times New Roman"/>
          <w:sz w:val="28"/>
          <w:szCs w:val="28"/>
        </w:rPr>
        <w:softHyphen/>
        <w:t>зетных полос, в системах асимметричного доступа в Интернет. Например, широко известная система высокоскоростного доступа в Интернет DirecPC, по существу, является спутниковой вещательной сетью.</w:t>
      </w:r>
    </w:p>
    <w:p w:rsidR="00325AA7" w:rsidRPr="008E412C" w:rsidRDefault="00325AA7" w:rsidP="00325AA7">
      <w:pPr>
        <w:autoSpaceDE w:val="0"/>
        <w:autoSpaceDN w:val="0"/>
        <w:adjustRightInd w:val="0"/>
        <w:ind w:firstLine="570"/>
        <w:jc w:val="both"/>
        <w:rPr>
          <w:rFonts w:ascii="Times New Roman" w:hAnsi="Times New Roman" w:cs="Times New Roman"/>
          <w:sz w:val="28"/>
          <w:szCs w:val="28"/>
        </w:rPr>
      </w:pPr>
      <w:r w:rsidRPr="008E412C">
        <w:rPr>
          <w:rFonts w:ascii="Times New Roman" w:hAnsi="Times New Roman" w:cs="Times New Roman"/>
          <w:sz w:val="28"/>
          <w:szCs w:val="28"/>
        </w:rPr>
        <w:t>Второе поколение земных станций VSAT характеризуется тем, что они могут поддерживать двустороннюю (дуплексную) связь. Эти терминалы ис</w:t>
      </w:r>
      <w:r w:rsidRPr="008E412C">
        <w:rPr>
          <w:rFonts w:ascii="Times New Roman" w:hAnsi="Times New Roman" w:cs="Times New Roman"/>
          <w:sz w:val="28"/>
          <w:szCs w:val="28"/>
        </w:rPr>
        <w:softHyphen/>
        <w:t>пользуются банковскими и финансовыми организациями в различных ком</w:t>
      </w:r>
      <w:r w:rsidRPr="008E412C">
        <w:rPr>
          <w:rFonts w:ascii="Times New Roman" w:hAnsi="Times New Roman" w:cs="Times New Roman"/>
          <w:sz w:val="28"/>
          <w:szCs w:val="28"/>
        </w:rPr>
        <w:softHyphen/>
        <w:t>пьютерных сетях для обмена данными, сетями розничной и оптовой тор</w:t>
      </w:r>
      <w:r w:rsidRPr="008E412C">
        <w:rPr>
          <w:rFonts w:ascii="Times New Roman" w:hAnsi="Times New Roman" w:cs="Times New Roman"/>
          <w:sz w:val="28"/>
          <w:szCs w:val="28"/>
        </w:rPr>
        <w:softHyphen/>
        <w:t>говли, промышленными предприятиями для связи с филиалами и поставщи</w:t>
      </w:r>
      <w:r w:rsidRPr="008E412C">
        <w:rPr>
          <w:rFonts w:ascii="Times New Roman" w:hAnsi="Times New Roman" w:cs="Times New Roman"/>
          <w:sz w:val="28"/>
          <w:szCs w:val="28"/>
        </w:rPr>
        <w:softHyphen/>
        <w:t>ками. Также они нашли широкое применение для организации высокоскоро</w:t>
      </w:r>
      <w:r w:rsidRPr="008E412C">
        <w:rPr>
          <w:rFonts w:ascii="Times New Roman" w:hAnsi="Times New Roman" w:cs="Times New Roman"/>
          <w:sz w:val="28"/>
          <w:szCs w:val="28"/>
        </w:rPr>
        <w:softHyphen/>
        <w:t xml:space="preserve">стного двустороннего доступа в Интернет. Еще VSAT станции используются операторами связи для создания выделенных магистральных каналов между удаленными </w:t>
      </w:r>
      <w:proofErr w:type="gramStart"/>
      <w:r w:rsidRPr="008E412C">
        <w:rPr>
          <w:rFonts w:ascii="Times New Roman" w:hAnsi="Times New Roman" w:cs="Times New Roman"/>
          <w:sz w:val="28"/>
          <w:szCs w:val="28"/>
        </w:rPr>
        <w:t>узлами</w:t>
      </w:r>
      <w:proofErr w:type="gramEnd"/>
      <w:r w:rsidRPr="008E412C">
        <w:rPr>
          <w:rFonts w:ascii="Times New Roman" w:hAnsi="Times New Roman" w:cs="Times New Roman"/>
          <w:sz w:val="28"/>
          <w:szCs w:val="28"/>
        </w:rPr>
        <w:t xml:space="preserve"> с большим объемом обмена данными между ними. Большинство из них работает в Ku-диапазоне, хотя в некоторых странах в се</w:t>
      </w:r>
      <w:r w:rsidRPr="008E412C">
        <w:rPr>
          <w:rFonts w:ascii="Times New Roman" w:hAnsi="Times New Roman" w:cs="Times New Roman"/>
          <w:sz w:val="28"/>
          <w:szCs w:val="28"/>
        </w:rPr>
        <w:softHyphen/>
        <w:t>тях по-прежнему используется С-диапазон.</w:t>
      </w:r>
    </w:p>
    <w:p w:rsidR="00325AA7" w:rsidRPr="008E412C" w:rsidRDefault="00325AA7" w:rsidP="00325AA7">
      <w:pPr>
        <w:autoSpaceDE w:val="0"/>
        <w:autoSpaceDN w:val="0"/>
        <w:adjustRightInd w:val="0"/>
        <w:ind w:firstLine="570"/>
        <w:jc w:val="both"/>
        <w:rPr>
          <w:rFonts w:ascii="Times New Roman" w:hAnsi="Times New Roman" w:cs="Times New Roman"/>
          <w:sz w:val="28"/>
          <w:szCs w:val="28"/>
        </w:rPr>
      </w:pPr>
      <w:r w:rsidRPr="008E412C">
        <w:rPr>
          <w:rFonts w:ascii="Times New Roman" w:hAnsi="Times New Roman" w:cs="Times New Roman"/>
          <w:sz w:val="28"/>
          <w:szCs w:val="28"/>
        </w:rPr>
        <w:lastRenderedPageBreak/>
        <w:t xml:space="preserve">Широкое распространение получили терминалы третьего поколения, с антеннами диаметром </w:t>
      </w:r>
      <w:smartTag w:uri="urn:schemas-microsoft-com:office:smarttags" w:element="metricconverter">
        <w:smartTagPr>
          <w:attr w:name="ProductID" w:val="1,2 м"/>
        </w:smartTagPr>
        <w:r w:rsidRPr="008E412C">
          <w:rPr>
            <w:rFonts w:ascii="Times New Roman" w:hAnsi="Times New Roman" w:cs="Times New Roman"/>
            <w:sz w:val="28"/>
            <w:szCs w:val="28"/>
          </w:rPr>
          <w:t>1,2 м</w:t>
        </w:r>
      </w:smartTag>
      <w:r w:rsidRPr="008E412C">
        <w:rPr>
          <w:rFonts w:ascii="Times New Roman" w:hAnsi="Times New Roman" w:cs="Times New Roman"/>
          <w:sz w:val="28"/>
          <w:szCs w:val="28"/>
        </w:rPr>
        <w:t xml:space="preserve"> и менее. Они используются в больших сетях, от</w:t>
      </w:r>
      <w:r w:rsidRPr="008E412C">
        <w:rPr>
          <w:rFonts w:ascii="Times New Roman" w:hAnsi="Times New Roman" w:cs="Times New Roman"/>
          <w:sz w:val="28"/>
          <w:szCs w:val="28"/>
        </w:rPr>
        <w:softHyphen/>
        <w:t>личающихся низким уровнем трафика. При этом трафик носит спорадический (непостоянный) характер. Такие терминалы просты по конст</w:t>
      </w:r>
      <w:r w:rsidRPr="008E412C">
        <w:rPr>
          <w:rFonts w:ascii="Times New Roman" w:hAnsi="Times New Roman" w:cs="Times New Roman"/>
          <w:sz w:val="28"/>
          <w:szCs w:val="28"/>
        </w:rPr>
        <w:softHyphen/>
        <w:t>рукции, отличаются низкой ценой и работают исключительно в Ku-диапа</w:t>
      </w:r>
      <w:r w:rsidRPr="008E412C">
        <w:rPr>
          <w:rFonts w:ascii="Times New Roman" w:hAnsi="Times New Roman" w:cs="Times New Roman"/>
          <w:sz w:val="28"/>
          <w:szCs w:val="28"/>
        </w:rPr>
        <w:softHyphen/>
        <w:t>зоне.</w:t>
      </w:r>
    </w:p>
    <w:p w:rsidR="00325AA7" w:rsidRPr="008E412C" w:rsidRDefault="00325AA7" w:rsidP="00325AA7">
      <w:pPr>
        <w:autoSpaceDE w:val="0"/>
        <w:autoSpaceDN w:val="0"/>
        <w:adjustRightInd w:val="0"/>
        <w:jc w:val="both"/>
        <w:rPr>
          <w:rFonts w:ascii="Times New Roman" w:hAnsi="Times New Roman" w:cs="Times New Roman"/>
          <w:sz w:val="28"/>
          <w:szCs w:val="28"/>
        </w:rPr>
      </w:pPr>
      <w:r w:rsidRPr="008E412C">
        <w:rPr>
          <w:rFonts w:ascii="Times New Roman" w:hAnsi="Times New Roman" w:cs="Times New Roman"/>
          <w:sz w:val="28"/>
          <w:szCs w:val="28"/>
        </w:rPr>
        <w:t xml:space="preserve">В последние годы на рынке появилось четвертое поколение VSAT для мультимедийных приложений. Они работают в Ku- и Ка-диапазонах и обеспечивают скорость до нескольких мегабит в секунду. При этом размер их антенн (в Ка-диапазоне) составляет, примерно, </w:t>
      </w:r>
      <w:smartTag w:uri="urn:schemas-microsoft-com:office:smarttags" w:element="metricconverter">
        <w:smartTagPr>
          <w:attr w:name="ProductID" w:val="70 см"/>
        </w:smartTagPr>
        <w:r w:rsidRPr="008E412C">
          <w:rPr>
            <w:rFonts w:ascii="Times New Roman" w:hAnsi="Times New Roman" w:cs="Times New Roman"/>
            <w:sz w:val="28"/>
            <w:szCs w:val="28"/>
          </w:rPr>
          <w:t>70 см</w:t>
        </w:r>
      </w:smartTag>
      <w:r w:rsidRPr="008E412C">
        <w:rPr>
          <w:rFonts w:ascii="Times New Roman" w:hAnsi="Times New Roman" w:cs="Times New Roman"/>
          <w:sz w:val="28"/>
          <w:szCs w:val="28"/>
        </w:rPr>
        <w:t>.</w:t>
      </w:r>
    </w:p>
    <w:p w:rsidR="00325AA7" w:rsidRPr="008E412C" w:rsidRDefault="00325AA7" w:rsidP="00325AA7">
      <w:pPr>
        <w:autoSpaceDE w:val="0"/>
        <w:autoSpaceDN w:val="0"/>
        <w:adjustRightInd w:val="0"/>
        <w:ind w:firstLine="570"/>
        <w:rPr>
          <w:rFonts w:ascii="Times New Roman" w:hAnsi="Times New Roman" w:cs="Times New Roman"/>
          <w:sz w:val="28"/>
          <w:szCs w:val="28"/>
        </w:rPr>
      </w:pPr>
      <w:r w:rsidRPr="008E412C">
        <w:rPr>
          <w:rFonts w:ascii="Times New Roman" w:hAnsi="Times New Roman" w:cs="Times New Roman"/>
          <w:sz w:val="28"/>
          <w:szCs w:val="28"/>
        </w:rPr>
        <w:t>Центральная земная станция телефонной VSAT сети (рисунок 4.3) осуществляет контроль и управление абонентскими станциями и обеспечи</w:t>
      </w:r>
      <w:r w:rsidRPr="008E412C">
        <w:rPr>
          <w:rFonts w:ascii="Times New Roman" w:hAnsi="Times New Roman" w:cs="Times New Roman"/>
          <w:sz w:val="28"/>
          <w:szCs w:val="28"/>
        </w:rPr>
        <w:softHyphen/>
        <w:t>вает доступ абонентов к телефонным сетям общего пользования и наземным цифровым сетям передачи данных.</w:t>
      </w:r>
    </w:p>
    <w:p w:rsidR="00325AA7" w:rsidRPr="008E412C" w:rsidRDefault="00325AA7" w:rsidP="00325AA7">
      <w:pPr>
        <w:autoSpaceDE w:val="0"/>
        <w:autoSpaceDN w:val="0"/>
        <w:adjustRightInd w:val="0"/>
        <w:ind w:firstLine="570"/>
        <w:jc w:val="center"/>
        <w:rPr>
          <w:rFonts w:ascii="Times New Roman" w:hAnsi="Times New Roman" w:cs="Times New Roman"/>
          <w:sz w:val="28"/>
          <w:szCs w:val="28"/>
        </w:rPr>
      </w:pPr>
      <w:r w:rsidRPr="008E412C">
        <w:rPr>
          <w:rFonts w:ascii="Times New Roman" w:hAnsi="Times New Roman" w:cs="Times New Roman"/>
          <w:noProof/>
          <w:sz w:val="28"/>
          <w:szCs w:val="28"/>
          <w:lang w:eastAsia="ru-RU"/>
        </w:rPr>
        <w:drawing>
          <wp:inline distT="0" distB="0" distL="0" distR="0">
            <wp:extent cx="4095750" cy="1895475"/>
            <wp:effectExtent l="0" t="0" r="0" b="9525"/>
            <wp:docPr id="107" name="Рисунок 107" descr="р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р4-3"/>
                    <pic:cNvPicPr>
                      <a:picLocks noChangeAspect="1" noChangeArrowheads="1"/>
                    </pic:cNvPicPr>
                  </pic:nvPicPr>
                  <pic:blipFill>
                    <a:blip r:embed="rId20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0" cy="1895475"/>
                    </a:xfrm>
                    <a:prstGeom prst="rect">
                      <a:avLst/>
                    </a:prstGeom>
                    <a:noFill/>
                    <a:ln>
                      <a:noFill/>
                    </a:ln>
                  </pic:spPr>
                </pic:pic>
              </a:graphicData>
            </a:graphic>
          </wp:inline>
        </w:drawing>
      </w:r>
    </w:p>
    <w:p w:rsidR="00325AA7" w:rsidRPr="008E412C" w:rsidRDefault="00052E06" w:rsidP="00325AA7">
      <w:pPr>
        <w:autoSpaceDE w:val="0"/>
        <w:autoSpaceDN w:val="0"/>
        <w:adjustRightInd w:val="0"/>
        <w:ind w:firstLine="570"/>
        <w:rPr>
          <w:rFonts w:ascii="Times New Roman" w:hAnsi="Times New Roman" w:cs="Times New Roman"/>
          <w:sz w:val="28"/>
          <w:szCs w:val="28"/>
        </w:rPr>
      </w:pPr>
      <w:r>
        <w:rPr>
          <w:rFonts w:ascii="Times New Roman" w:hAnsi="Times New Roman" w:cs="Times New Roman"/>
          <w:noProof/>
          <w:sz w:val="28"/>
          <w:szCs w:val="28"/>
          <w:lang w:eastAsia="ru-RU"/>
        </w:rPr>
        <w:pict>
          <v:shape id="Надпись 108" o:spid="_x0000_s1799" type="#_x0000_t202" style="position:absolute;left:0;text-align:left;margin-left:18pt;margin-top:-.5pt;width:447.45pt;height:75.7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" stroked="f">
            <v:textbox inset=".5mm,.3mm,.5mm,.3mm">
              <w:txbxContent>
                <w:p w:rsidR="00325AA7" w:rsidRDefault="00325AA7" w:rsidP="00325AA7">
                  <w:r w:rsidRPr="00293CD7">
                    <w:rPr>
                      <w:sz w:val="28"/>
                      <w:szCs w:val="28"/>
                    </w:rPr>
                    <w:t>Рисунок 4.</w:t>
                  </w:r>
                  <w:r>
                    <w:rPr>
                      <w:sz w:val="28"/>
                      <w:szCs w:val="28"/>
                    </w:rPr>
                    <w:t>3</w:t>
                  </w:r>
                  <w:r w:rsidRPr="00293CD7">
                    <w:rPr>
                      <w:sz w:val="28"/>
                      <w:szCs w:val="28"/>
                    </w:rPr>
                    <w:t xml:space="preserve"> – Функциональная схема ЦУС телефонной сети </w:t>
                  </w:r>
                  <w:r w:rsidRPr="00293CD7">
                    <w:rPr>
                      <w:sz w:val="28"/>
                      <w:szCs w:val="28"/>
                      <w:lang w:val="en-US"/>
                    </w:rPr>
                    <w:t>VSAT</w:t>
                  </w:r>
                  <w:r>
                    <w:t>:</w:t>
                  </w:r>
                </w:p>
                <w:p w:rsidR="00325AA7" w:rsidRDefault="00325AA7" w:rsidP="00325AA7">
                  <w:r>
                    <w:t>АВ</w:t>
                  </w:r>
                  <w:proofErr w:type="gramStart"/>
                  <w:r>
                    <w:t>Т-</w:t>
                  </w:r>
                  <w:proofErr w:type="gramEnd"/>
                  <w:r>
                    <w:t xml:space="preserve"> антенно-волноводный тракт; АС- антенная система; Д-делитель мощности ПЧ; </w:t>
                  </w:r>
                </w:p>
                <w:p w:rsidR="00325AA7" w:rsidRDefault="00325AA7" w:rsidP="00325AA7">
                  <w:r>
                    <w:t xml:space="preserve">ОКН – один канал на </w:t>
                  </w:r>
                  <w:proofErr w:type="gramStart"/>
                  <w:r>
                    <w:t>несущую</w:t>
                  </w:r>
                  <w:proofErr w:type="gramEnd"/>
                  <w:r>
                    <w:t>; ОКС-общий канал сигнализации;</w:t>
                  </w:r>
                </w:p>
                <w:p w:rsidR="00325AA7" w:rsidRDefault="00325AA7" w:rsidP="00325AA7">
                  <w:r>
                    <w:t xml:space="preserve">ПВ-переключатель </w:t>
                  </w:r>
                  <w:proofErr w:type="gramStart"/>
                  <w:r>
                    <w:t>волноводный</w:t>
                  </w:r>
                  <w:proofErr w:type="gramEnd"/>
                  <w:r>
                    <w:t xml:space="preserve">; ПКТ-предоставление каналов по требованию; </w:t>
                  </w:r>
                </w:p>
                <w:p w:rsidR="00325AA7" w:rsidRPr="00221CF9" w:rsidRDefault="00325AA7" w:rsidP="00325AA7">
                  <w:r>
                    <w:t>ПрЧ-преобразователь частоты; УМ-усилитель мощности.</w:t>
                  </w:r>
                </w:p>
              </w:txbxContent>
            </v:textbox>
          </v:shape>
        </w:pict>
      </w:r>
    </w:p>
    <w:p w:rsidR="00325AA7" w:rsidRPr="008E412C" w:rsidRDefault="00325AA7" w:rsidP="00325AA7">
      <w:pPr>
        <w:autoSpaceDE w:val="0"/>
        <w:autoSpaceDN w:val="0"/>
        <w:adjustRightInd w:val="0"/>
        <w:ind w:firstLine="570"/>
        <w:rPr>
          <w:rFonts w:ascii="Times New Roman" w:hAnsi="Times New Roman" w:cs="Times New Roman"/>
          <w:sz w:val="28"/>
          <w:szCs w:val="28"/>
        </w:rPr>
      </w:pPr>
    </w:p>
    <w:p w:rsidR="00325AA7" w:rsidRPr="008E412C" w:rsidRDefault="00325AA7" w:rsidP="00325AA7">
      <w:pPr>
        <w:autoSpaceDE w:val="0"/>
        <w:autoSpaceDN w:val="0"/>
        <w:adjustRightInd w:val="0"/>
        <w:ind w:firstLine="570"/>
        <w:rPr>
          <w:rFonts w:ascii="Times New Roman" w:hAnsi="Times New Roman" w:cs="Times New Roman"/>
          <w:sz w:val="28"/>
          <w:szCs w:val="28"/>
        </w:rPr>
      </w:pPr>
    </w:p>
    <w:p w:rsidR="00325AA7" w:rsidRPr="008E412C" w:rsidRDefault="00325AA7" w:rsidP="00325AA7">
      <w:pPr>
        <w:autoSpaceDE w:val="0"/>
        <w:autoSpaceDN w:val="0"/>
        <w:adjustRightInd w:val="0"/>
        <w:ind w:firstLine="570"/>
        <w:rPr>
          <w:rFonts w:ascii="Times New Roman" w:hAnsi="Times New Roman" w:cs="Times New Roman"/>
          <w:sz w:val="28"/>
          <w:szCs w:val="28"/>
        </w:rPr>
      </w:pPr>
    </w:p>
    <w:p w:rsidR="00325AA7" w:rsidRPr="008E412C" w:rsidRDefault="00325AA7" w:rsidP="00325AA7">
      <w:pPr>
        <w:autoSpaceDE w:val="0"/>
        <w:autoSpaceDN w:val="0"/>
        <w:adjustRightInd w:val="0"/>
        <w:ind w:firstLine="570"/>
        <w:rPr>
          <w:rFonts w:ascii="Times New Roman" w:hAnsi="Times New Roman" w:cs="Times New Roman"/>
          <w:sz w:val="28"/>
          <w:szCs w:val="28"/>
        </w:rPr>
      </w:pPr>
    </w:p>
    <w:p w:rsidR="00325AA7" w:rsidRPr="008E412C" w:rsidRDefault="00325AA7" w:rsidP="00325AA7">
      <w:pPr>
        <w:autoSpaceDE w:val="0"/>
        <w:autoSpaceDN w:val="0"/>
        <w:adjustRightInd w:val="0"/>
        <w:ind w:firstLine="570"/>
        <w:rPr>
          <w:rFonts w:ascii="Times New Roman" w:hAnsi="Times New Roman" w:cs="Times New Roman"/>
          <w:sz w:val="28"/>
          <w:szCs w:val="28"/>
        </w:rPr>
      </w:pPr>
      <w:r w:rsidRPr="008E412C">
        <w:rPr>
          <w:rFonts w:ascii="Times New Roman" w:hAnsi="Times New Roman" w:cs="Times New Roman"/>
          <w:sz w:val="28"/>
          <w:szCs w:val="28"/>
        </w:rPr>
        <w:t xml:space="preserve">В настоящее время абонентам сети VSAT предоставляются следующие </w:t>
      </w:r>
    </w:p>
    <w:p w:rsidR="00325AA7" w:rsidRPr="008E412C" w:rsidRDefault="00325AA7" w:rsidP="00325AA7">
      <w:pPr>
        <w:autoSpaceDE w:val="0"/>
        <w:autoSpaceDN w:val="0"/>
        <w:adjustRightInd w:val="0"/>
        <w:rPr>
          <w:rFonts w:ascii="Times New Roman" w:hAnsi="Times New Roman" w:cs="Times New Roman"/>
          <w:sz w:val="28"/>
          <w:szCs w:val="28"/>
        </w:rPr>
      </w:pPr>
      <w:r w:rsidRPr="008E412C">
        <w:rPr>
          <w:rFonts w:ascii="Times New Roman" w:hAnsi="Times New Roman" w:cs="Times New Roman"/>
          <w:sz w:val="28"/>
          <w:szCs w:val="28"/>
        </w:rPr>
        <w:t>услуги:</w:t>
      </w:r>
    </w:p>
    <w:p w:rsidR="00325AA7" w:rsidRPr="008E412C" w:rsidRDefault="00325AA7" w:rsidP="00325AA7">
      <w:pPr>
        <w:autoSpaceDE w:val="0"/>
        <w:autoSpaceDN w:val="0"/>
        <w:adjustRightInd w:val="0"/>
        <w:ind w:firstLine="570"/>
        <w:jc w:val="both"/>
        <w:rPr>
          <w:rFonts w:ascii="Times New Roman" w:hAnsi="Times New Roman" w:cs="Times New Roman"/>
          <w:sz w:val="28"/>
          <w:szCs w:val="28"/>
        </w:rPr>
      </w:pPr>
      <w:r w:rsidRPr="008E412C">
        <w:rPr>
          <w:rFonts w:ascii="Times New Roman" w:hAnsi="Times New Roman" w:cs="Times New Roman"/>
          <w:sz w:val="28"/>
          <w:szCs w:val="28"/>
        </w:rPr>
        <w:t>– доступ абонентов VSAT сетей к специализированным телефонным коммутаторам для выхода в телефонную сеть общего пользования и сеть ме</w:t>
      </w:r>
      <w:r w:rsidRPr="008E412C">
        <w:rPr>
          <w:rFonts w:ascii="Times New Roman" w:hAnsi="Times New Roman" w:cs="Times New Roman"/>
          <w:sz w:val="28"/>
          <w:szCs w:val="28"/>
        </w:rPr>
        <w:softHyphen/>
        <w:t>ждугородней и международной связи;</w:t>
      </w:r>
    </w:p>
    <w:p w:rsidR="00325AA7" w:rsidRPr="008E412C" w:rsidRDefault="00325AA7" w:rsidP="00325AA7">
      <w:pPr>
        <w:autoSpaceDE w:val="0"/>
        <w:autoSpaceDN w:val="0"/>
        <w:adjustRightInd w:val="0"/>
        <w:ind w:firstLine="570"/>
        <w:rPr>
          <w:rFonts w:ascii="Times New Roman" w:hAnsi="Times New Roman" w:cs="Times New Roman"/>
          <w:sz w:val="28"/>
          <w:szCs w:val="28"/>
        </w:rPr>
      </w:pPr>
      <w:r w:rsidRPr="008E412C">
        <w:rPr>
          <w:rFonts w:ascii="Times New Roman" w:hAnsi="Times New Roman" w:cs="Times New Roman"/>
          <w:sz w:val="28"/>
          <w:szCs w:val="28"/>
        </w:rPr>
        <w:lastRenderedPageBreak/>
        <w:t>– наземное подключение абонента к сети VSAT;</w:t>
      </w:r>
    </w:p>
    <w:p w:rsidR="00325AA7" w:rsidRPr="008E412C" w:rsidRDefault="00325AA7" w:rsidP="00325AA7">
      <w:pPr>
        <w:autoSpaceDE w:val="0"/>
        <w:autoSpaceDN w:val="0"/>
        <w:adjustRightInd w:val="0"/>
        <w:ind w:firstLine="570"/>
        <w:rPr>
          <w:rFonts w:ascii="Times New Roman" w:hAnsi="Times New Roman" w:cs="Times New Roman"/>
          <w:sz w:val="28"/>
          <w:szCs w:val="28"/>
        </w:rPr>
      </w:pPr>
      <w:r w:rsidRPr="008E412C">
        <w:rPr>
          <w:rFonts w:ascii="Times New Roman" w:hAnsi="Times New Roman" w:cs="Times New Roman"/>
          <w:sz w:val="28"/>
          <w:szCs w:val="28"/>
        </w:rPr>
        <w:t>– доступ абонентов VSAT сетей к цифровым сетям общего пользования (Golden Line, MACOMNET, SPRINT, ASTELIT и др.);</w:t>
      </w:r>
    </w:p>
    <w:p w:rsidR="00325AA7" w:rsidRPr="008E412C" w:rsidRDefault="00325AA7" w:rsidP="00325AA7">
      <w:pPr>
        <w:autoSpaceDE w:val="0"/>
        <w:autoSpaceDN w:val="0"/>
        <w:adjustRightInd w:val="0"/>
        <w:ind w:firstLine="513"/>
        <w:rPr>
          <w:rFonts w:ascii="Times New Roman" w:hAnsi="Times New Roman" w:cs="Times New Roman"/>
          <w:sz w:val="28"/>
          <w:szCs w:val="28"/>
        </w:rPr>
      </w:pPr>
      <w:r w:rsidRPr="008E412C">
        <w:rPr>
          <w:rFonts w:ascii="Times New Roman" w:hAnsi="Times New Roman" w:cs="Times New Roman"/>
          <w:sz w:val="28"/>
          <w:szCs w:val="28"/>
        </w:rPr>
        <w:t>– доступ абонентов VSAT к сети Internet.</w:t>
      </w:r>
    </w:p>
    <w:p w:rsidR="00325AA7" w:rsidRPr="008E412C" w:rsidRDefault="00325AA7" w:rsidP="00325AA7">
      <w:pPr>
        <w:rPr>
          <w:rFonts w:ascii="Times New Roman" w:hAnsi="Times New Roman" w:cs="Times New Roman"/>
          <w:b/>
          <w:color w:val="000000"/>
          <w:sz w:val="28"/>
          <w:szCs w:val="28"/>
        </w:rPr>
      </w:pPr>
      <w:r w:rsidRPr="008E412C">
        <w:rPr>
          <w:rFonts w:ascii="Times New Roman" w:hAnsi="Times New Roman" w:cs="Times New Roman"/>
          <w:b/>
          <w:color w:val="000000"/>
          <w:sz w:val="28"/>
          <w:szCs w:val="28"/>
        </w:rPr>
        <w:t xml:space="preserve">44. Напишите про методику измерения параметров </w:t>
      </w:r>
      <w:proofErr w:type="gramStart"/>
      <w:r w:rsidRPr="008E412C">
        <w:rPr>
          <w:rFonts w:ascii="Times New Roman" w:hAnsi="Times New Roman" w:cs="Times New Roman"/>
          <w:b/>
          <w:color w:val="000000"/>
          <w:sz w:val="28"/>
          <w:szCs w:val="28"/>
        </w:rPr>
        <w:t>земной</w:t>
      </w:r>
      <w:proofErr w:type="gramEnd"/>
      <w:r w:rsidRPr="008E412C">
        <w:rPr>
          <w:rFonts w:ascii="Times New Roman" w:hAnsi="Times New Roman" w:cs="Times New Roman"/>
          <w:b/>
          <w:color w:val="000000"/>
          <w:sz w:val="28"/>
          <w:szCs w:val="28"/>
        </w:rPr>
        <w:t xml:space="preserve"> станци</w:t>
      </w:r>
    </w:p>
    <w:p w:rsidR="00325AA7" w:rsidRPr="008E412C" w:rsidRDefault="00325AA7" w:rsidP="00325AA7">
      <w:pPr>
        <w:ind w:firstLine="570"/>
        <w:jc w:val="both"/>
        <w:rPr>
          <w:rFonts w:ascii="Times New Roman" w:hAnsi="Times New Roman" w:cs="Times New Roman"/>
          <w:bCs/>
          <w:sz w:val="28"/>
          <w:szCs w:val="28"/>
        </w:rPr>
      </w:pPr>
      <w:r w:rsidRPr="008E412C">
        <w:rPr>
          <w:rFonts w:ascii="Times New Roman" w:hAnsi="Times New Roman" w:cs="Times New Roman"/>
          <w:bCs/>
          <w:sz w:val="28"/>
          <w:szCs w:val="28"/>
        </w:rPr>
        <w:t>Перечень измеряемых параметров ЗС и участники измерений приведены в таблице 4.3.</w:t>
      </w:r>
    </w:p>
    <w:p w:rsidR="00325AA7" w:rsidRPr="008E412C" w:rsidRDefault="00325AA7" w:rsidP="00325AA7">
      <w:pPr>
        <w:ind w:firstLine="570"/>
        <w:jc w:val="both"/>
        <w:rPr>
          <w:rFonts w:ascii="Times New Roman" w:hAnsi="Times New Roman" w:cs="Times New Roman"/>
          <w:sz w:val="28"/>
          <w:szCs w:val="28"/>
        </w:rPr>
      </w:pPr>
      <w:r w:rsidRPr="008E412C">
        <w:rPr>
          <w:rFonts w:ascii="Times New Roman" w:hAnsi="Times New Roman" w:cs="Times New Roman"/>
          <w:sz w:val="28"/>
          <w:szCs w:val="28"/>
        </w:rPr>
        <w:t xml:space="preserve">Проверочные измерения характеристик ЗС, которые должны </w:t>
      </w:r>
      <w:proofErr w:type="gramStart"/>
      <w:r w:rsidRPr="008E412C">
        <w:rPr>
          <w:rFonts w:ascii="Times New Roman" w:hAnsi="Times New Roman" w:cs="Times New Roman"/>
          <w:sz w:val="28"/>
          <w:szCs w:val="28"/>
        </w:rPr>
        <w:t>проводится</w:t>
      </w:r>
      <w:proofErr w:type="gramEnd"/>
      <w:r w:rsidRPr="008E412C">
        <w:rPr>
          <w:rFonts w:ascii="Times New Roman" w:hAnsi="Times New Roman" w:cs="Times New Roman"/>
          <w:sz w:val="28"/>
          <w:szCs w:val="28"/>
        </w:rPr>
        <w:t xml:space="preserve"> с использованием космического сегмента и при участии Контрольной станции (КрС), осуществляются по программе КрС. При этом к началу проведения испытаний линии служебной связи и контрольно-измерительные приборы должны соответствовать техническим требованиям.</w:t>
      </w:r>
    </w:p>
    <w:p w:rsidR="00325AA7" w:rsidRPr="008E412C" w:rsidRDefault="00325AA7" w:rsidP="00325AA7">
      <w:pPr>
        <w:ind w:firstLine="570"/>
        <w:rPr>
          <w:rFonts w:ascii="Times New Roman" w:hAnsi="Times New Roman" w:cs="Times New Roman"/>
          <w:sz w:val="28"/>
          <w:szCs w:val="28"/>
        </w:rPr>
      </w:pPr>
      <w:r w:rsidRPr="008E412C">
        <w:rPr>
          <w:rFonts w:ascii="Times New Roman" w:hAnsi="Times New Roman" w:cs="Times New Roman"/>
          <w:sz w:val="28"/>
          <w:szCs w:val="28"/>
        </w:rPr>
        <w:t>Измерения должны проводиться в соответствии с технической докумен</w:t>
      </w:r>
      <w:r w:rsidRPr="008E412C">
        <w:rPr>
          <w:rFonts w:ascii="Times New Roman" w:hAnsi="Times New Roman" w:cs="Times New Roman"/>
          <w:sz w:val="28"/>
          <w:szCs w:val="28"/>
        </w:rPr>
        <w:softHyphen/>
        <w:t>тацией на оборудование ЗС в соответствии с методиками.</w:t>
      </w:r>
    </w:p>
    <w:p w:rsidR="00325AA7" w:rsidRPr="008E412C" w:rsidRDefault="00325AA7" w:rsidP="00325AA7">
      <w:pPr>
        <w:ind w:firstLine="570"/>
        <w:rPr>
          <w:rFonts w:ascii="Times New Roman" w:hAnsi="Times New Roman" w:cs="Times New Roman"/>
          <w:sz w:val="28"/>
          <w:szCs w:val="28"/>
        </w:rPr>
      </w:pPr>
      <w:r w:rsidRPr="008E412C">
        <w:rPr>
          <w:rFonts w:ascii="Times New Roman" w:hAnsi="Times New Roman" w:cs="Times New Roman"/>
          <w:sz w:val="28"/>
          <w:szCs w:val="28"/>
        </w:rPr>
        <w:t>Оперативную координацию работ по проведению проверочных змерений параметров ЗС с использованием космического сегмента и при участии КрС проводит КрС соответствующей зоны обслуживания.</w:t>
      </w:r>
    </w:p>
    <w:p w:rsidR="00325AA7" w:rsidRPr="008E412C" w:rsidRDefault="00325AA7" w:rsidP="00325AA7">
      <w:pPr>
        <w:ind w:firstLine="570"/>
        <w:jc w:val="both"/>
        <w:rPr>
          <w:rFonts w:ascii="Times New Roman" w:hAnsi="Times New Roman" w:cs="Times New Roman"/>
          <w:bCs/>
          <w:sz w:val="28"/>
          <w:szCs w:val="28"/>
        </w:rPr>
      </w:pPr>
      <w:r w:rsidRPr="008E412C">
        <w:rPr>
          <w:rFonts w:ascii="Times New Roman" w:hAnsi="Times New Roman" w:cs="Times New Roman"/>
          <w:bCs/>
          <w:sz w:val="28"/>
          <w:szCs w:val="28"/>
        </w:rPr>
        <w:t xml:space="preserve">Т а б л и </w:t>
      </w:r>
      <w:proofErr w:type="gramStart"/>
      <w:r w:rsidRPr="008E412C">
        <w:rPr>
          <w:rFonts w:ascii="Times New Roman" w:hAnsi="Times New Roman" w:cs="Times New Roman"/>
          <w:bCs/>
          <w:sz w:val="28"/>
          <w:szCs w:val="28"/>
        </w:rPr>
        <w:t>ц</w:t>
      </w:r>
      <w:proofErr w:type="gramEnd"/>
      <w:r w:rsidRPr="008E412C">
        <w:rPr>
          <w:rFonts w:ascii="Times New Roman" w:hAnsi="Times New Roman" w:cs="Times New Roman"/>
          <w:bCs/>
          <w:sz w:val="28"/>
          <w:szCs w:val="28"/>
        </w:rPr>
        <w:t xml:space="preserve"> а 4.3 – Измеряемые параметры ЗС и участники измерений</w:t>
      </w:r>
    </w:p>
    <w:tbl>
      <w:tblPr>
        <w:tblW w:w="8715"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48"/>
        <w:gridCol w:w="1767"/>
      </w:tblGrid>
      <w:tr w:rsidR="00325AA7" w:rsidRPr="008E412C" w:rsidTr="00EF08FD">
        <w:tc>
          <w:tcPr>
            <w:tcW w:w="3986" w:type="pct"/>
            <w:tcBorders>
              <w:top w:val="single" w:sz="4" w:space="0" w:color="auto"/>
              <w:left w:val="single" w:sz="4" w:space="0" w:color="auto"/>
              <w:bottom w:val="double" w:sz="4" w:space="0" w:color="auto"/>
              <w:right w:val="single" w:sz="4" w:space="0" w:color="auto"/>
            </w:tcBorders>
          </w:tcPr>
          <w:p w:rsidR="00325AA7" w:rsidRPr="008E412C" w:rsidRDefault="00325AA7" w:rsidP="00EF08FD">
            <w:pPr>
              <w:spacing w:before="100" w:beforeAutospacing="1" w:after="100" w:afterAutospacing="1"/>
              <w:jc w:val="center"/>
              <w:rPr>
                <w:rFonts w:ascii="Times New Roman" w:hAnsi="Times New Roman" w:cs="Times New Roman"/>
                <w:sz w:val="28"/>
                <w:szCs w:val="28"/>
              </w:rPr>
            </w:pPr>
            <w:r w:rsidRPr="008E412C">
              <w:rPr>
                <w:rFonts w:ascii="Times New Roman" w:hAnsi="Times New Roman" w:cs="Times New Roman"/>
                <w:sz w:val="28"/>
                <w:szCs w:val="28"/>
              </w:rPr>
              <w:t>Измеряемый параметр</w:t>
            </w:r>
          </w:p>
        </w:tc>
        <w:tc>
          <w:tcPr>
            <w:tcW w:w="1014" w:type="pct"/>
            <w:tcBorders>
              <w:top w:val="single" w:sz="4" w:space="0" w:color="auto"/>
              <w:left w:val="single" w:sz="4" w:space="0" w:color="auto"/>
              <w:bottom w:val="double" w:sz="4" w:space="0" w:color="auto"/>
              <w:right w:val="single" w:sz="4" w:space="0" w:color="auto"/>
            </w:tcBorders>
          </w:tcPr>
          <w:p w:rsidR="00325AA7" w:rsidRPr="008E412C" w:rsidRDefault="00325AA7" w:rsidP="00EF08FD">
            <w:pPr>
              <w:spacing w:before="100" w:beforeAutospacing="1" w:after="100" w:afterAutospacing="1"/>
              <w:jc w:val="center"/>
              <w:rPr>
                <w:rFonts w:ascii="Times New Roman" w:hAnsi="Times New Roman" w:cs="Times New Roman"/>
                <w:sz w:val="28"/>
                <w:szCs w:val="28"/>
              </w:rPr>
            </w:pPr>
            <w:r w:rsidRPr="008E412C">
              <w:rPr>
                <w:rFonts w:ascii="Times New Roman" w:hAnsi="Times New Roman" w:cs="Times New Roman"/>
                <w:sz w:val="28"/>
                <w:szCs w:val="28"/>
              </w:rPr>
              <w:t xml:space="preserve">Участники </w:t>
            </w:r>
            <w:r w:rsidRPr="008E412C">
              <w:rPr>
                <w:rFonts w:ascii="Times New Roman" w:hAnsi="Times New Roman" w:cs="Times New Roman"/>
                <w:sz w:val="28"/>
                <w:szCs w:val="28"/>
              </w:rPr>
              <w:br/>
              <w:t>измерений</w:t>
            </w:r>
          </w:p>
        </w:tc>
      </w:tr>
      <w:tr w:rsidR="00325AA7" w:rsidRPr="008E412C" w:rsidTr="00EF08FD">
        <w:tc>
          <w:tcPr>
            <w:tcW w:w="3986" w:type="pct"/>
            <w:tcBorders>
              <w:top w:val="double" w:sz="4" w:space="0" w:color="auto"/>
            </w:tcBorders>
          </w:tcPr>
          <w:p w:rsidR="00325AA7" w:rsidRPr="008E412C" w:rsidRDefault="00325AA7" w:rsidP="00EF08FD">
            <w:pPr>
              <w:spacing w:before="100" w:beforeAutospacing="1" w:after="100" w:afterAutospacing="1"/>
              <w:rPr>
                <w:rFonts w:ascii="Times New Roman" w:hAnsi="Times New Roman" w:cs="Times New Roman"/>
                <w:sz w:val="28"/>
                <w:szCs w:val="28"/>
              </w:rPr>
            </w:pPr>
            <w:r w:rsidRPr="008E412C">
              <w:rPr>
                <w:rFonts w:ascii="Times New Roman" w:hAnsi="Times New Roman" w:cs="Times New Roman"/>
                <w:sz w:val="28"/>
                <w:szCs w:val="28"/>
              </w:rPr>
              <w:t xml:space="preserve">Затухания в передающем и приемном </w:t>
            </w:r>
            <w:proofErr w:type="gramStart"/>
            <w:r w:rsidRPr="008E412C">
              <w:rPr>
                <w:rFonts w:ascii="Times New Roman" w:hAnsi="Times New Roman" w:cs="Times New Roman"/>
                <w:sz w:val="28"/>
                <w:szCs w:val="28"/>
              </w:rPr>
              <w:t>АВТ</w:t>
            </w:r>
            <w:proofErr w:type="gramEnd"/>
          </w:p>
        </w:tc>
        <w:tc>
          <w:tcPr>
            <w:tcW w:w="1014" w:type="pct"/>
            <w:tcBorders>
              <w:top w:val="double" w:sz="4" w:space="0" w:color="auto"/>
            </w:tcBorders>
          </w:tcPr>
          <w:p w:rsidR="00325AA7" w:rsidRPr="008E412C" w:rsidRDefault="00325AA7" w:rsidP="00EF08FD">
            <w:pPr>
              <w:spacing w:before="100" w:beforeAutospacing="1" w:after="100" w:afterAutospacing="1"/>
              <w:jc w:val="center"/>
              <w:rPr>
                <w:rFonts w:ascii="Times New Roman" w:hAnsi="Times New Roman" w:cs="Times New Roman"/>
                <w:sz w:val="28"/>
                <w:szCs w:val="28"/>
              </w:rPr>
            </w:pPr>
            <w:r w:rsidRPr="008E412C">
              <w:rPr>
                <w:rFonts w:ascii="Times New Roman" w:hAnsi="Times New Roman" w:cs="Times New Roman"/>
                <w:sz w:val="28"/>
                <w:szCs w:val="28"/>
              </w:rPr>
              <w:t>ЗС</w:t>
            </w:r>
          </w:p>
        </w:tc>
      </w:tr>
      <w:tr w:rsidR="00325AA7" w:rsidRPr="008E412C" w:rsidTr="00EF08FD">
        <w:tc>
          <w:tcPr>
            <w:tcW w:w="3986" w:type="pct"/>
          </w:tcPr>
          <w:p w:rsidR="00325AA7" w:rsidRPr="008E412C" w:rsidRDefault="00325AA7" w:rsidP="00EF08FD">
            <w:pPr>
              <w:spacing w:before="100" w:beforeAutospacing="1" w:after="100" w:afterAutospacing="1"/>
              <w:rPr>
                <w:rFonts w:ascii="Times New Roman" w:hAnsi="Times New Roman" w:cs="Times New Roman"/>
                <w:sz w:val="28"/>
                <w:szCs w:val="28"/>
              </w:rPr>
            </w:pPr>
            <w:r w:rsidRPr="008E412C">
              <w:rPr>
                <w:rFonts w:ascii="Times New Roman" w:hAnsi="Times New Roman" w:cs="Times New Roman"/>
                <w:sz w:val="28"/>
                <w:szCs w:val="28"/>
              </w:rPr>
              <w:t>Добротность приема, G/T</w:t>
            </w:r>
          </w:p>
        </w:tc>
        <w:tc>
          <w:tcPr>
            <w:tcW w:w="1014" w:type="pct"/>
          </w:tcPr>
          <w:p w:rsidR="00325AA7" w:rsidRPr="008E412C" w:rsidRDefault="00325AA7" w:rsidP="00EF08FD">
            <w:pPr>
              <w:spacing w:before="100" w:beforeAutospacing="1" w:after="100" w:afterAutospacing="1"/>
              <w:jc w:val="center"/>
              <w:rPr>
                <w:rFonts w:ascii="Times New Roman" w:hAnsi="Times New Roman" w:cs="Times New Roman"/>
                <w:sz w:val="28"/>
                <w:szCs w:val="28"/>
              </w:rPr>
            </w:pPr>
            <w:r w:rsidRPr="008E412C">
              <w:rPr>
                <w:rFonts w:ascii="Times New Roman" w:hAnsi="Times New Roman" w:cs="Times New Roman"/>
                <w:sz w:val="28"/>
                <w:szCs w:val="28"/>
              </w:rPr>
              <w:t>ЗС и КрС</w:t>
            </w:r>
          </w:p>
        </w:tc>
      </w:tr>
      <w:tr w:rsidR="00325AA7" w:rsidRPr="008E412C" w:rsidTr="00EF08FD">
        <w:trPr>
          <w:trHeight w:val="480"/>
        </w:trPr>
        <w:tc>
          <w:tcPr>
            <w:tcW w:w="3986" w:type="pct"/>
          </w:tcPr>
          <w:p w:rsidR="00325AA7" w:rsidRPr="008E412C" w:rsidRDefault="00325AA7" w:rsidP="00EF08FD">
            <w:pPr>
              <w:spacing w:before="100" w:beforeAutospacing="1" w:after="100" w:afterAutospacing="1"/>
              <w:rPr>
                <w:rFonts w:ascii="Times New Roman" w:hAnsi="Times New Roman" w:cs="Times New Roman"/>
                <w:sz w:val="28"/>
                <w:szCs w:val="28"/>
              </w:rPr>
            </w:pPr>
            <w:r w:rsidRPr="008E412C">
              <w:rPr>
                <w:rFonts w:ascii="Times New Roman" w:hAnsi="Times New Roman" w:cs="Times New Roman"/>
                <w:sz w:val="28"/>
                <w:szCs w:val="28"/>
              </w:rPr>
              <w:t>Коэффициент усиления антенны ЗС по передаче</w:t>
            </w:r>
          </w:p>
        </w:tc>
        <w:tc>
          <w:tcPr>
            <w:tcW w:w="1014" w:type="pct"/>
          </w:tcPr>
          <w:p w:rsidR="00325AA7" w:rsidRPr="008E412C" w:rsidRDefault="00325AA7" w:rsidP="00EF08FD">
            <w:pPr>
              <w:spacing w:before="100" w:beforeAutospacing="1" w:after="100" w:afterAutospacing="1"/>
              <w:jc w:val="center"/>
              <w:rPr>
                <w:rFonts w:ascii="Times New Roman" w:hAnsi="Times New Roman" w:cs="Times New Roman"/>
                <w:sz w:val="28"/>
                <w:szCs w:val="28"/>
              </w:rPr>
            </w:pPr>
            <w:r w:rsidRPr="008E412C">
              <w:rPr>
                <w:rFonts w:ascii="Times New Roman" w:hAnsi="Times New Roman" w:cs="Times New Roman"/>
                <w:sz w:val="28"/>
                <w:szCs w:val="28"/>
              </w:rPr>
              <w:t>ЗС и КрС</w:t>
            </w:r>
          </w:p>
        </w:tc>
      </w:tr>
      <w:tr w:rsidR="00325AA7" w:rsidRPr="008E412C" w:rsidTr="00EF08FD">
        <w:tc>
          <w:tcPr>
            <w:tcW w:w="3986" w:type="pct"/>
          </w:tcPr>
          <w:p w:rsidR="00325AA7" w:rsidRPr="008E412C" w:rsidRDefault="00325AA7" w:rsidP="00EF08FD">
            <w:pPr>
              <w:spacing w:before="100" w:beforeAutospacing="1" w:after="100" w:afterAutospacing="1"/>
              <w:rPr>
                <w:rFonts w:ascii="Times New Roman" w:hAnsi="Times New Roman" w:cs="Times New Roman"/>
                <w:sz w:val="28"/>
                <w:szCs w:val="28"/>
              </w:rPr>
            </w:pPr>
            <w:r w:rsidRPr="008E412C">
              <w:rPr>
                <w:rFonts w:ascii="Times New Roman" w:hAnsi="Times New Roman" w:cs="Times New Roman"/>
                <w:sz w:val="28"/>
                <w:szCs w:val="28"/>
              </w:rPr>
              <w:t>Диаграмма направленности антенны ЗС на передачу</w:t>
            </w:r>
          </w:p>
        </w:tc>
        <w:tc>
          <w:tcPr>
            <w:tcW w:w="1014" w:type="pct"/>
          </w:tcPr>
          <w:p w:rsidR="00325AA7" w:rsidRPr="008E412C" w:rsidRDefault="00325AA7" w:rsidP="00EF08FD">
            <w:pPr>
              <w:spacing w:before="100" w:beforeAutospacing="1" w:after="100" w:afterAutospacing="1"/>
              <w:jc w:val="center"/>
              <w:rPr>
                <w:rFonts w:ascii="Times New Roman" w:hAnsi="Times New Roman" w:cs="Times New Roman"/>
                <w:sz w:val="28"/>
                <w:szCs w:val="28"/>
              </w:rPr>
            </w:pPr>
            <w:r w:rsidRPr="008E412C">
              <w:rPr>
                <w:rFonts w:ascii="Times New Roman" w:hAnsi="Times New Roman" w:cs="Times New Roman"/>
                <w:sz w:val="28"/>
                <w:szCs w:val="28"/>
              </w:rPr>
              <w:t>ЗС и КрС</w:t>
            </w:r>
          </w:p>
        </w:tc>
      </w:tr>
      <w:tr w:rsidR="00325AA7" w:rsidRPr="008E412C" w:rsidTr="00EF08FD">
        <w:tc>
          <w:tcPr>
            <w:tcW w:w="3986" w:type="pct"/>
          </w:tcPr>
          <w:p w:rsidR="00325AA7" w:rsidRPr="008E412C" w:rsidRDefault="00325AA7" w:rsidP="00EF08FD">
            <w:pPr>
              <w:spacing w:before="100" w:beforeAutospacing="1" w:after="100" w:afterAutospacing="1"/>
              <w:rPr>
                <w:rFonts w:ascii="Times New Roman" w:hAnsi="Times New Roman" w:cs="Times New Roman"/>
                <w:sz w:val="28"/>
                <w:szCs w:val="28"/>
              </w:rPr>
            </w:pPr>
            <w:r w:rsidRPr="008E412C">
              <w:rPr>
                <w:rFonts w:ascii="Times New Roman" w:hAnsi="Times New Roman" w:cs="Times New Roman"/>
                <w:sz w:val="28"/>
                <w:szCs w:val="28"/>
              </w:rPr>
              <w:t xml:space="preserve">Коэффициент эллиптичности поляризации при передаче для ЗС, </w:t>
            </w:r>
            <w:proofErr w:type="gramStart"/>
            <w:r w:rsidRPr="008E412C">
              <w:rPr>
                <w:rFonts w:ascii="Times New Roman" w:hAnsi="Times New Roman" w:cs="Times New Roman"/>
                <w:sz w:val="28"/>
                <w:szCs w:val="28"/>
              </w:rPr>
              <w:t>работающих</w:t>
            </w:r>
            <w:proofErr w:type="gramEnd"/>
            <w:r w:rsidRPr="008E412C">
              <w:rPr>
                <w:rFonts w:ascii="Times New Roman" w:hAnsi="Times New Roman" w:cs="Times New Roman"/>
                <w:sz w:val="28"/>
                <w:szCs w:val="28"/>
              </w:rPr>
              <w:t xml:space="preserve"> с круговой поляризацией</w:t>
            </w:r>
          </w:p>
        </w:tc>
        <w:tc>
          <w:tcPr>
            <w:tcW w:w="1014" w:type="pct"/>
          </w:tcPr>
          <w:p w:rsidR="00325AA7" w:rsidRPr="008E412C" w:rsidRDefault="00325AA7" w:rsidP="00EF08FD">
            <w:pPr>
              <w:spacing w:before="100" w:beforeAutospacing="1" w:after="100" w:afterAutospacing="1"/>
              <w:jc w:val="center"/>
              <w:rPr>
                <w:rFonts w:ascii="Times New Roman" w:hAnsi="Times New Roman" w:cs="Times New Roman"/>
                <w:sz w:val="28"/>
                <w:szCs w:val="28"/>
              </w:rPr>
            </w:pPr>
            <w:r w:rsidRPr="008E412C">
              <w:rPr>
                <w:rFonts w:ascii="Times New Roman" w:hAnsi="Times New Roman" w:cs="Times New Roman"/>
                <w:sz w:val="28"/>
                <w:szCs w:val="28"/>
              </w:rPr>
              <w:t>ЗС</w:t>
            </w:r>
          </w:p>
        </w:tc>
      </w:tr>
      <w:tr w:rsidR="00325AA7" w:rsidRPr="008E412C" w:rsidTr="00EF08FD">
        <w:tc>
          <w:tcPr>
            <w:tcW w:w="3986" w:type="pct"/>
          </w:tcPr>
          <w:p w:rsidR="00325AA7" w:rsidRPr="008E412C" w:rsidRDefault="00325AA7" w:rsidP="00EF08FD">
            <w:pPr>
              <w:spacing w:before="100" w:beforeAutospacing="1" w:after="100" w:afterAutospacing="1"/>
              <w:rPr>
                <w:rFonts w:ascii="Times New Roman" w:hAnsi="Times New Roman" w:cs="Times New Roman"/>
                <w:sz w:val="28"/>
                <w:szCs w:val="28"/>
              </w:rPr>
            </w:pPr>
            <w:r w:rsidRPr="008E412C">
              <w:rPr>
                <w:rFonts w:ascii="Times New Roman" w:hAnsi="Times New Roman" w:cs="Times New Roman"/>
                <w:sz w:val="28"/>
                <w:szCs w:val="28"/>
              </w:rPr>
              <w:t xml:space="preserve">Затухание сигнала перекрестной поляризации при передаче для ЗС, </w:t>
            </w:r>
            <w:proofErr w:type="gramStart"/>
            <w:r w:rsidRPr="008E412C">
              <w:rPr>
                <w:rFonts w:ascii="Times New Roman" w:hAnsi="Times New Roman" w:cs="Times New Roman"/>
                <w:sz w:val="28"/>
                <w:szCs w:val="28"/>
              </w:rPr>
              <w:t>работающих</w:t>
            </w:r>
            <w:proofErr w:type="gramEnd"/>
            <w:r w:rsidRPr="008E412C">
              <w:rPr>
                <w:rFonts w:ascii="Times New Roman" w:hAnsi="Times New Roman" w:cs="Times New Roman"/>
                <w:sz w:val="28"/>
                <w:szCs w:val="28"/>
              </w:rPr>
              <w:t xml:space="preserve"> с линейной поляризацией</w:t>
            </w:r>
          </w:p>
        </w:tc>
        <w:tc>
          <w:tcPr>
            <w:tcW w:w="1014" w:type="pct"/>
          </w:tcPr>
          <w:p w:rsidR="00325AA7" w:rsidRPr="008E412C" w:rsidRDefault="00325AA7" w:rsidP="00EF08FD">
            <w:pPr>
              <w:spacing w:before="100" w:beforeAutospacing="1" w:after="100" w:afterAutospacing="1"/>
              <w:jc w:val="center"/>
              <w:rPr>
                <w:rFonts w:ascii="Times New Roman" w:hAnsi="Times New Roman" w:cs="Times New Roman"/>
                <w:sz w:val="28"/>
                <w:szCs w:val="28"/>
              </w:rPr>
            </w:pPr>
            <w:r w:rsidRPr="008E412C">
              <w:rPr>
                <w:rFonts w:ascii="Times New Roman" w:hAnsi="Times New Roman" w:cs="Times New Roman"/>
                <w:sz w:val="28"/>
                <w:szCs w:val="28"/>
              </w:rPr>
              <w:t>ЗС</w:t>
            </w:r>
          </w:p>
        </w:tc>
      </w:tr>
      <w:tr w:rsidR="00325AA7" w:rsidRPr="008E412C" w:rsidTr="00EF08FD">
        <w:tc>
          <w:tcPr>
            <w:tcW w:w="3986" w:type="pct"/>
          </w:tcPr>
          <w:p w:rsidR="00325AA7" w:rsidRPr="008E412C" w:rsidRDefault="00325AA7" w:rsidP="00EF08FD">
            <w:pPr>
              <w:spacing w:before="100" w:beforeAutospacing="1" w:after="100" w:afterAutospacing="1"/>
              <w:rPr>
                <w:rFonts w:ascii="Times New Roman" w:hAnsi="Times New Roman" w:cs="Times New Roman"/>
                <w:sz w:val="28"/>
                <w:szCs w:val="28"/>
              </w:rPr>
            </w:pPr>
            <w:r w:rsidRPr="008E412C">
              <w:rPr>
                <w:rFonts w:ascii="Times New Roman" w:hAnsi="Times New Roman" w:cs="Times New Roman"/>
                <w:sz w:val="28"/>
                <w:szCs w:val="28"/>
              </w:rPr>
              <w:t>Коэффициент усиления антенны ЗС на прием</w:t>
            </w:r>
          </w:p>
        </w:tc>
        <w:tc>
          <w:tcPr>
            <w:tcW w:w="1014" w:type="pct"/>
          </w:tcPr>
          <w:p w:rsidR="00325AA7" w:rsidRPr="008E412C" w:rsidRDefault="00325AA7" w:rsidP="00EF08FD">
            <w:pPr>
              <w:spacing w:before="100" w:beforeAutospacing="1" w:after="100" w:afterAutospacing="1"/>
              <w:jc w:val="center"/>
              <w:rPr>
                <w:rFonts w:ascii="Times New Roman" w:hAnsi="Times New Roman" w:cs="Times New Roman"/>
                <w:sz w:val="28"/>
                <w:szCs w:val="28"/>
              </w:rPr>
            </w:pPr>
            <w:r w:rsidRPr="008E412C">
              <w:rPr>
                <w:rFonts w:ascii="Times New Roman" w:hAnsi="Times New Roman" w:cs="Times New Roman"/>
                <w:sz w:val="28"/>
                <w:szCs w:val="28"/>
              </w:rPr>
              <w:t>ЗС и КрС</w:t>
            </w:r>
          </w:p>
        </w:tc>
      </w:tr>
      <w:tr w:rsidR="00325AA7" w:rsidRPr="008E412C" w:rsidTr="00EF08FD">
        <w:tc>
          <w:tcPr>
            <w:tcW w:w="3986" w:type="pct"/>
          </w:tcPr>
          <w:p w:rsidR="00325AA7" w:rsidRPr="008E412C" w:rsidRDefault="00325AA7" w:rsidP="00EF08FD">
            <w:pPr>
              <w:spacing w:before="100" w:beforeAutospacing="1" w:after="100" w:afterAutospacing="1"/>
              <w:rPr>
                <w:rFonts w:ascii="Times New Roman" w:hAnsi="Times New Roman" w:cs="Times New Roman"/>
                <w:sz w:val="28"/>
                <w:szCs w:val="28"/>
              </w:rPr>
            </w:pPr>
            <w:r w:rsidRPr="008E412C">
              <w:rPr>
                <w:rFonts w:ascii="Times New Roman" w:hAnsi="Times New Roman" w:cs="Times New Roman"/>
                <w:sz w:val="28"/>
                <w:szCs w:val="28"/>
              </w:rPr>
              <w:t>Диаграмма направленности антенны ЗС на прием</w:t>
            </w:r>
          </w:p>
        </w:tc>
        <w:tc>
          <w:tcPr>
            <w:tcW w:w="1014" w:type="pct"/>
          </w:tcPr>
          <w:p w:rsidR="00325AA7" w:rsidRPr="008E412C" w:rsidRDefault="00325AA7" w:rsidP="00EF08FD">
            <w:pPr>
              <w:spacing w:before="100" w:beforeAutospacing="1" w:after="100" w:afterAutospacing="1"/>
              <w:jc w:val="center"/>
              <w:rPr>
                <w:rFonts w:ascii="Times New Roman" w:hAnsi="Times New Roman" w:cs="Times New Roman"/>
                <w:sz w:val="28"/>
                <w:szCs w:val="28"/>
              </w:rPr>
            </w:pPr>
            <w:r w:rsidRPr="008E412C">
              <w:rPr>
                <w:rFonts w:ascii="Times New Roman" w:hAnsi="Times New Roman" w:cs="Times New Roman"/>
                <w:sz w:val="28"/>
                <w:szCs w:val="28"/>
              </w:rPr>
              <w:t>ЗС и КрС</w:t>
            </w:r>
          </w:p>
        </w:tc>
      </w:tr>
      <w:tr w:rsidR="00325AA7" w:rsidRPr="008E412C" w:rsidTr="00EF08FD">
        <w:tc>
          <w:tcPr>
            <w:tcW w:w="3986" w:type="pct"/>
          </w:tcPr>
          <w:p w:rsidR="00325AA7" w:rsidRPr="008E412C" w:rsidRDefault="00325AA7" w:rsidP="00EF08FD">
            <w:pPr>
              <w:spacing w:before="100" w:beforeAutospacing="1" w:after="100" w:afterAutospacing="1"/>
              <w:rPr>
                <w:rFonts w:ascii="Times New Roman" w:hAnsi="Times New Roman" w:cs="Times New Roman"/>
                <w:sz w:val="28"/>
                <w:szCs w:val="28"/>
              </w:rPr>
            </w:pPr>
            <w:r w:rsidRPr="008E412C">
              <w:rPr>
                <w:rFonts w:ascii="Times New Roman" w:hAnsi="Times New Roman" w:cs="Times New Roman"/>
                <w:sz w:val="28"/>
                <w:szCs w:val="28"/>
              </w:rPr>
              <w:t>ЭИИМ</w:t>
            </w:r>
          </w:p>
        </w:tc>
        <w:tc>
          <w:tcPr>
            <w:tcW w:w="1014" w:type="pct"/>
          </w:tcPr>
          <w:p w:rsidR="00325AA7" w:rsidRPr="008E412C" w:rsidRDefault="00325AA7" w:rsidP="00EF08FD">
            <w:pPr>
              <w:spacing w:before="100" w:beforeAutospacing="1" w:after="100" w:afterAutospacing="1"/>
              <w:jc w:val="center"/>
              <w:rPr>
                <w:rFonts w:ascii="Times New Roman" w:hAnsi="Times New Roman" w:cs="Times New Roman"/>
                <w:sz w:val="28"/>
                <w:szCs w:val="28"/>
              </w:rPr>
            </w:pPr>
            <w:r w:rsidRPr="008E412C">
              <w:rPr>
                <w:rFonts w:ascii="Times New Roman" w:hAnsi="Times New Roman" w:cs="Times New Roman"/>
                <w:sz w:val="28"/>
                <w:szCs w:val="28"/>
              </w:rPr>
              <w:t>ЗС и КрС</w:t>
            </w:r>
          </w:p>
        </w:tc>
      </w:tr>
      <w:tr w:rsidR="00325AA7" w:rsidRPr="008E412C" w:rsidTr="00EF08FD">
        <w:tc>
          <w:tcPr>
            <w:tcW w:w="3986" w:type="pct"/>
          </w:tcPr>
          <w:p w:rsidR="00325AA7" w:rsidRPr="008E412C" w:rsidRDefault="00325AA7" w:rsidP="00EF08FD">
            <w:pPr>
              <w:spacing w:before="100" w:beforeAutospacing="1" w:after="100" w:afterAutospacing="1"/>
              <w:rPr>
                <w:rFonts w:ascii="Times New Roman" w:hAnsi="Times New Roman" w:cs="Times New Roman"/>
                <w:sz w:val="28"/>
                <w:szCs w:val="28"/>
              </w:rPr>
            </w:pPr>
            <w:r w:rsidRPr="008E412C">
              <w:rPr>
                <w:rFonts w:ascii="Times New Roman" w:hAnsi="Times New Roman" w:cs="Times New Roman"/>
                <w:sz w:val="28"/>
                <w:szCs w:val="28"/>
              </w:rPr>
              <w:t>Нестабильность ЭИИМ</w:t>
            </w:r>
          </w:p>
        </w:tc>
        <w:tc>
          <w:tcPr>
            <w:tcW w:w="1014" w:type="pct"/>
          </w:tcPr>
          <w:p w:rsidR="00325AA7" w:rsidRPr="008E412C" w:rsidRDefault="00325AA7" w:rsidP="00EF08FD">
            <w:pPr>
              <w:spacing w:before="100" w:beforeAutospacing="1" w:after="100" w:afterAutospacing="1"/>
              <w:jc w:val="center"/>
              <w:rPr>
                <w:rFonts w:ascii="Times New Roman" w:hAnsi="Times New Roman" w:cs="Times New Roman"/>
                <w:sz w:val="28"/>
                <w:szCs w:val="28"/>
              </w:rPr>
            </w:pPr>
            <w:r w:rsidRPr="008E412C">
              <w:rPr>
                <w:rFonts w:ascii="Times New Roman" w:hAnsi="Times New Roman" w:cs="Times New Roman"/>
                <w:sz w:val="28"/>
                <w:szCs w:val="28"/>
              </w:rPr>
              <w:t>ЗС</w:t>
            </w:r>
          </w:p>
        </w:tc>
      </w:tr>
      <w:tr w:rsidR="00325AA7" w:rsidRPr="008E412C" w:rsidTr="00EF08FD">
        <w:tc>
          <w:tcPr>
            <w:tcW w:w="3986" w:type="pct"/>
          </w:tcPr>
          <w:p w:rsidR="00325AA7" w:rsidRPr="008E412C" w:rsidRDefault="00325AA7" w:rsidP="00EF08FD">
            <w:pPr>
              <w:spacing w:before="100" w:beforeAutospacing="1" w:after="100" w:afterAutospacing="1"/>
              <w:rPr>
                <w:rFonts w:ascii="Times New Roman" w:hAnsi="Times New Roman" w:cs="Times New Roman"/>
                <w:sz w:val="28"/>
                <w:szCs w:val="28"/>
              </w:rPr>
            </w:pPr>
            <w:r w:rsidRPr="008E412C">
              <w:rPr>
                <w:rFonts w:ascii="Times New Roman" w:hAnsi="Times New Roman" w:cs="Times New Roman"/>
                <w:sz w:val="28"/>
                <w:szCs w:val="28"/>
              </w:rPr>
              <w:lastRenderedPageBreak/>
              <w:t>Относительная нестабильность частоты передатчика</w:t>
            </w:r>
          </w:p>
        </w:tc>
        <w:tc>
          <w:tcPr>
            <w:tcW w:w="1014" w:type="pct"/>
          </w:tcPr>
          <w:p w:rsidR="00325AA7" w:rsidRPr="008E412C" w:rsidRDefault="00325AA7" w:rsidP="00EF08FD">
            <w:pPr>
              <w:spacing w:before="100" w:beforeAutospacing="1" w:after="100" w:afterAutospacing="1"/>
              <w:jc w:val="center"/>
              <w:rPr>
                <w:rFonts w:ascii="Times New Roman" w:hAnsi="Times New Roman" w:cs="Times New Roman"/>
                <w:sz w:val="28"/>
                <w:szCs w:val="28"/>
              </w:rPr>
            </w:pPr>
            <w:r w:rsidRPr="008E412C">
              <w:rPr>
                <w:rFonts w:ascii="Times New Roman" w:hAnsi="Times New Roman" w:cs="Times New Roman"/>
                <w:sz w:val="28"/>
                <w:szCs w:val="28"/>
              </w:rPr>
              <w:t>ЗС</w:t>
            </w:r>
          </w:p>
        </w:tc>
      </w:tr>
      <w:tr w:rsidR="00325AA7" w:rsidRPr="008E412C" w:rsidTr="00EF08FD">
        <w:tc>
          <w:tcPr>
            <w:tcW w:w="3986" w:type="pct"/>
          </w:tcPr>
          <w:p w:rsidR="00325AA7" w:rsidRPr="008E412C" w:rsidRDefault="00325AA7" w:rsidP="00EF08FD">
            <w:pPr>
              <w:spacing w:before="100" w:beforeAutospacing="1" w:after="100" w:afterAutospacing="1"/>
              <w:rPr>
                <w:rFonts w:ascii="Times New Roman" w:hAnsi="Times New Roman" w:cs="Times New Roman"/>
                <w:sz w:val="28"/>
                <w:szCs w:val="28"/>
              </w:rPr>
            </w:pPr>
            <w:r w:rsidRPr="008E412C">
              <w:rPr>
                <w:rFonts w:ascii="Times New Roman" w:hAnsi="Times New Roman" w:cs="Times New Roman"/>
                <w:sz w:val="28"/>
                <w:szCs w:val="28"/>
              </w:rPr>
              <w:t>Побочные излучения</w:t>
            </w:r>
          </w:p>
        </w:tc>
        <w:tc>
          <w:tcPr>
            <w:tcW w:w="1014" w:type="pct"/>
          </w:tcPr>
          <w:p w:rsidR="00325AA7" w:rsidRPr="008E412C" w:rsidRDefault="00325AA7" w:rsidP="00EF08FD">
            <w:pPr>
              <w:spacing w:before="100" w:beforeAutospacing="1" w:after="100" w:afterAutospacing="1"/>
              <w:jc w:val="center"/>
              <w:rPr>
                <w:rFonts w:ascii="Times New Roman" w:hAnsi="Times New Roman" w:cs="Times New Roman"/>
                <w:sz w:val="28"/>
                <w:szCs w:val="28"/>
              </w:rPr>
            </w:pPr>
            <w:r w:rsidRPr="008E412C">
              <w:rPr>
                <w:rFonts w:ascii="Times New Roman" w:hAnsi="Times New Roman" w:cs="Times New Roman"/>
                <w:sz w:val="28"/>
                <w:szCs w:val="28"/>
              </w:rPr>
              <w:t>ЗС</w:t>
            </w:r>
          </w:p>
        </w:tc>
      </w:tr>
      <w:tr w:rsidR="00325AA7" w:rsidRPr="008E412C" w:rsidTr="00EF08FD">
        <w:tc>
          <w:tcPr>
            <w:tcW w:w="3986" w:type="pct"/>
          </w:tcPr>
          <w:p w:rsidR="00325AA7" w:rsidRPr="008E412C" w:rsidRDefault="00325AA7" w:rsidP="00EF08FD">
            <w:pPr>
              <w:spacing w:before="100" w:beforeAutospacing="1" w:after="100" w:afterAutospacing="1"/>
              <w:rPr>
                <w:rFonts w:ascii="Times New Roman" w:hAnsi="Times New Roman" w:cs="Times New Roman"/>
                <w:sz w:val="28"/>
                <w:szCs w:val="28"/>
              </w:rPr>
            </w:pPr>
            <w:r w:rsidRPr="008E412C">
              <w:rPr>
                <w:rFonts w:ascii="Times New Roman" w:hAnsi="Times New Roman" w:cs="Times New Roman"/>
                <w:sz w:val="28"/>
                <w:szCs w:val="28"/>
              </w:rPr>
              <w:t>Внеполосные излучения</w:t>
            </w:r>
          </w:p>
        </w:tc>
        <w:tc>
          <w:tcPr>
            <w:tcW w:w="1014" w:type="pct"/>
          </w:tcPr>
          <w:p w:rsidR="00325AA7" w:rsidRPr="008E412C" w:rsidRDefault="00325AA7" w:rsidP="00EF08FD">
            <w:pPr>
              <w:spacing w:before="100" w:beforeAutospacing="1" w:after="100" w:afterAutospacing="1"/>
              <w:jc w:val="center"/>
              <w:rPr>
                <w:rFonts w:ascii="Times New Roman" w:hAnsi="Times New Roman" w:cs="Times New Roman"/>
                <w:sz w:val="28"/>
                <w:szCs w:val="28"/>
              </w:rPr>
            </w:pPr>
            <w:r w:rsidRPr="008E412C">
              <w:rPr>
                <w:rFonts w:ascii="Times New Roman" w:hAnsi="Times New Roman" w:cs="Times New Roman"/>
                <w:sz w:val="28"/>
                <w:szCs w:val="28"/>
              </w:rPr>
              <w:t>ЗС</w:t>
            </w:r>
          </w:p>
        </w:tc>
      </w:tr>
      <w:tr w:rsidR="00325AA7" w:rsidRPr="008E412C" w:rsidTr="00EF08FD">
        <w:tc>
          <w:tcPr>
            <w:tcW w:w="3986" w:type="pct"/>
          </w:tcPr>
          <w:p w:rsidR="00325AA7" w:rsidRPr="008E412C" w:rsidRDefault="00325AA7" w:rsidP="00EF08FD">
            <w:pPr>
              <w:spacing w:before="100" w:beforeAutospacing="1" w:after="100" w:afterAutospacing="1"/>
              <w:rPr>
                <w:rFonts w:ascii="Times New Roman" w:hAnsi="Times New Roman" w:cs="Times New Roman"/>
                <w:sz w:val="28"/>
                <w:szCs w:val="28"/>
              </w:rPr>
            </w:pPr>
            <w:r w:rsidRPr="008E412C">
              <w:rPr>
                <w:rFonts w:ascii="Times New Roman" w:hAnsi="Times New Roman" w:cs="Times New Roman"/>
                <w:sz w:val="28"/>
                <w:szCs w:val="28"/>
              </w:rPr>
              <w:t>Интермодуляционные продукты</w:t>
            </w:r>
          </w:p>
        </w:tc>
        <w:tc>
          <w:tcPr>
            <w:tcW w:w="1014" w:type="pct"/>
          </w:tcPr>
          <w:p w:rsidR="00325AA7" w:rsidRPr="008E412C" w:rsidRDefault="00325AA7" w:rsidP="00EF08FD">
            <w:pPr>
              <w:spacing w:before="100" w:beforeAutospacing="1" w:after="100" w:afterAutospacing="1"/>
              <w:jc w:val="center"/>
              <w:rPr>
                <w:rFonts w:ascii="Times New Roman" w:hAnsi="Times New Roman" w:cs="Times New Roman"/>
                <w:sz w:val="28"/>
                <w:szCs w:val="28"/>
              </w:rPr>
            </w:pPr>
            <w:r w:rsidRPr="008E412C">
              <w:rPr>
                <w:rFonts w:ascii="Times New Roman" w:hAnsi="Times New Roman" w:cs="Times New Roman"/>
                <w:sz w:val="28"/>
                <w:szCs w:val="28"/>
              </w:rPr>
              <w:t>ЗС</w:t>
            </w:r>
          </w:p>
        </w:tc>
      </w:tr>
      <w:tr w:rsidR="00325AA7" w:rsidRPr="008E412C" w:rsidTr="00EF08FD">
        <w:tc>
          <w:tcPr>
            <w:tcW w:w="3986" w:type="pct"/>
          </w:tcPr>
          <w:p w:rsidR="00325AA7" w:rsidRPr="008E412C" w:rsidRDefault="00325AA7" w:rsidP="00EF08FD">
            <w:pPr>
              <w:spacing w:before="100" w:beforeAutospacing="1" w:after="100" w:afterAutospacing="1"/>
              <w:rPr>
                <w:rFonts w:ascii="Times New Roman" w:hAnsi="Times New Roman" w:cs="Times New Roman"/>
                <w:sz w:val="28"/>
                <w:szCs w:val="28"/>
              </w:rPr>
            </w:pPr>
            <w:r w:rsidRPr="008E412C">
              <w:rPr>
                <w:rFonts w:ascii="Times New Roman" w:hAnsi="Times New Roman" w:cs="Times New Roman"/>
                <w:sz w:val="28"/>
                <w:szCs w:val="28"/>
              </w:rPr>
              <w:t>Фазовые шумы передатчика</w:t>
            </w:r>
          </w:p>
        </w:tc>
        <w:tc>
          <w:tcPr>
            <w:tcW w:w="1014" w:type="pct"/>
          </w:tcPr>
          <w:p w:rsidR="00325AA7" w:rsidRPr="008E412C" w:rsidRDefault="00325AA7" w:rsidP="00EF08FD">
            <w:pPr>
              <w:spacing w:before="100" w:beforeAutospacing="1" w:after="100" w:afterAutospacing="1"/>
              <w:jc w:val="center"/>
              <w:rPr>
                <w:rFonts w:ascii="Times New Roman" w:hAnsi="Times New Roman" w:cs="Times New Roman"/>
                <w:sz w:val="28"/>
                <w:szCs w:val="28"/>
              </w:rPr>
            </w:pPr>
            <w:r w:rsidRPr="008E412C">
              <w:rPr>
                <w:rFonts w:ascii="Times New Roman" w:hAnsi="Times New Roman" w:cs="Times New Roman"/>
                <w:sz w:val="28"/>
                <w:szCs w:val="28"/>
              </w:rPr>
              <w:t>ЗС</w:t>
            </w:r>
          </w:p>
        </w:tc>
      </w:tr>
    </w:tbl>
    <w:p w:rsidR="00325AA7" w:rsidRPr="008E412C" w:rsidRDefault="00325AA7" w:rsidP="00325AA7">
      <w:pPr>
        <w:ind w:firstLine="570"/>
        <w:rPr>
          <w:rFonts w:ascii="Times New Roman" w:hAnsi="Times New Roman" w:cs="Times New Roman"/>
          <w:sz w:val="28"/>
          <w:szCs w:val="28"/>
        </w:rPr>
      </w:pPr>
      <w:r w:rsidRPr="008E412C">
        <w:rPr>
          <w:rFonts w:ascii="Times New Roman" w:hAnsi="Times New Roman" w:cs="Times New Roman"/>
          <w:sz w:val="28"/>
          <w:szCs w:val="28"/>
        </w:rPr>
        <w:t>Все действия в процессе измерений характеристик оборудования с ис</w:t>
      </w:r>
      <w:r w:rsidRPr="008E412C">
        <w:rPr>
          <w:rFonts w:ascii="Times New Roman" w:hAnsi="Times New Roman" w:cs="Times New Roman"/>
          <w:sz w:val="28"/>
          <w:szCs w:val="28"/>
        </w:rPr>
        <w:softHyphen/>
        <w:t>пользованием космического сегмента должны координироваться КрС опера</w:t>
      </w:r>
      <w:r w:rsidRPr="008E412C">
        <w:rPr>
          <w:rFonts w:ascii="Times New Roman" w:hAnsi="Times New Roman" w:cs="Times New Roman"/>
          <w:sz w:val="28"/>
          <w:szCs w:val="28"/>
        </w:rPr>
        <w:softHyphen/>
        <w:t>тивно по каналу служебной связи с ЗС.</w:t>
      </w:r>
    </w:p>
    <w:p w:rsidR="00325AA7" w:rsidRPr="008E412C" w:rsidRDefault="00325AA7" w:rsidP="00325AA7">
      <w:pPr>
        <w:ind w:firstLine="570"/>
        <w:rPr>
          <w:rFonts w:ascii="Times New Roman" w:hAnsi="Times New Roman" w:cs="Times New Roman"/>
          <w:sz w:val="28"/>
          <w:szCs w:val="28"/>
        </w:rPr>
      </w:pPr>
      <w:r w:rsidRPr="008E412C">
        <w:rPr>
          <w:rFonts w:ascii="Times New Roman" w:hAnsi="Times New Roman" w:cs="Times New Roman"/>
          <w:sz w:val="28"/>
          <w:szCs w:val="28"/>
        </w:rPr>
        <w:t xml:space="preserve">Доступ ЗС к космическому сегменту производится по разрешению и под контролем Контрольной станции соответствующего региона. </w:t>
      </w:r>
    </w:p>
    <w:p w:rsidR="00325AA7" w:rsidRPr="008E412C" w:rsidRDefault="00325AA7" w:rsidP="00325AA7">
      <w:pPr>
        <w:ind w:firstLine="570"/>
        <w:rPr>
          <w:rFonts w:ascii="Times New Roman" w:hAnsi="Times New Roman" w:cs="Times New Roman"/>
          <w:sz w:val="28"/>
          <w:szCs w:val="28"/>
        </w:rPr>
      </w:pPr>
      <w:r w:rsidRPr="008E412C">
        <w:rPr>
          <w:rFonts w:ascii="Times New Roman" w:hAnsi="Times New Roman" w:cs="Times New Roman"/>
          <w:sz w:val="28"/>
          <w:szCs w:val="28"/>
        </w:rPr>
        <w:t>Непосредственно перед выходом на спутник персонал ЗС должен прове</w:t>
      </w:r>
      <w:r w:rsidRPr="008E412C">
        <w:rPr>
          <w:rFonts w:ascii="Times New Roman" w:hAnsi="Times New Roman" w:cs="Times New Roman"/>
          <w:sz w:val="28"/>
          <w:szCs w:val="28"/>
        </w:rPr>
        <w:softHyphen/>
        <w:t xml:space="preserve">рить оборудование приема и передачи, уточнить координаты наведения на спутник и произвести точное наведение антенны станции по </w:t>
      </w:r>
      <w:proofErr w:type="gramStart"/>
      <w:r w:rsidRPr="008E412C">
        <w:rPr>
          <w:rFonts w:ascii="Times New Roman" w:hAnsi="Times New Roman" w:cs="Times New Roman"/>
          <w:sz w:val="28"/>
          <w:szCs w:val="28"/>
        </w:rPr>
        <w:t>пилот-сигналу</w:t>
      </w:r>
      <w:proofErr w:type="gramEnd"/>
      <w:r w:rsidRPr="008E412C">
        <w:rPr>
          <w:rFonts w:ascii="Times New Roman" w:hAnsi="Times New Roman" w:cs="Times New Roman"/>
          <w:sz w:val="28"/>
          <w:szCs w:val="28"/>
        </w:rPr>
        <w:t xml:space="preserve"> или по контрольной несущей от КрС, а также проверить рабочие поляризации и частоты испытательных сигналов на передачу и прием.</w:t>
      </w:r>
    </w:p>
    <w:p w:rsidR="00325AA7" w:rsidRPr="008E412C" w:rsidRDefault="00325AA7" w:rsidP="00325AA7">
      <w:pPr>
        <w:ind w:firstLine="570"/>
        <w:rPr>
          <w:rFonts w:ascii="Times New Roman" w:hAnsi="Times New Roman" w:cs="Times New Roman"/>
          <w:sz w:val="28"/>
          <w:szCs w:val="28"/>
        </w:rPr>
      </w:pPr>
      <w:r w:rsidRPr="008E412C">
        <w:rPr>
          <w:rFonts w:ascii="Times New Roman" w:hAnsi="Times New Roman" w:cs="Times New Roman"/>
          <w:sz w:val="28"/>
          <w:szCs w:val="28"/>
        </w:rPr>
        <w:t>При первоначальном выходе ЗС мощностью на спутник персонал ЗС должен придерживаться следующего порядка:</w:t>
      </w:r>
    </w:p>
    <w:p w:rsidR="00325AA7" w:rsidRPr="008E412C" w:rsidRDefault="00325AA7" w:rsidP="00325AA7">
      <w:pPr>
        <w:numPr>
          <w:ilvl w:val="0"/>
          <w:numId w:val="24"/>
        </w:numPr>
        <w:tabs>
          <w:tab w:val="clear" w:pos="930"/>
        </w:tabs>
        <w:spacing w:after="0"/>
        <w:ind w:left="0" w:firstLine="570"/>
        <w:rPr>
          <w:rFonts w:ascii="Times New Roman" w:hAnsi="Times New Roman" w:cs="Times New Roman"/>
          <w:sz w:val="28"/>
          <w:szCs w:val="28"/>
        </w:rPr>
      </w:pPr>
      <w:r w:rsidRPr="008E412C">
        <w:rPr>
          <w:rFonts w:ascii="Times New Roman" w:hAnsi="Times New Roman" w:cs="Times New Roman"/>
          <w:sz w:val="28"/>
          <w:szCs w:val="28"/>
        </w:rPr>
        <w:t xml:space="preserve"> проконтролировать частоту и мощность сигнала, уровни побочных и вне</w:t>
      </w:r>
      <w:r w:rsidRPr="008E412C">
        <w:rPr>
          <w:rFonts w:ascii="Times New Roman" w:hAnsi="Times New Roman" w:cs="Times New Roman"/>
          <w:sz w:val="28"/>
          <w:szCs w:val="28"/>
        </w:rPr>
        <w:softHyphen/>
        <w:t xml:space="preserve">полосных излучений на выходе передатчика; </w:t>
      </w:r>
    </w:p>
    <w:p w:rsidR="00325AA7" w:rsidRPr="008E412C" w:rsidRDefault="00325AA7" w:rsidP="00325AA7">
      <w:pPr>
        <w:numPr>
          <w:ilvl w:val="0"/>
          <w:numId w:val="24"/>
        </w:numPr>
        <w:tabs>
          <w:tab w:val="clear" w:pos="930"/>
        </w:tabs>
        <w:spacing w:after="0"/>
        <w:ind w:left="0" w:firstLine="570"/>
        <w:rPr>
          <w:rFonts w:ascii="Times New Roman" w:hAnsi="Times New Roman" w:cs="Times New Roman"/>
          <w:sz w:val="28"/>
          <w:szCs w:val="28"/>
        </w:rPr>
      </w:pPr>
      <w:r w:rsidRPr="008E412C">
        <w:rPr>
          <w:rFonts w:ascii="Times New Roman" w:hAnsi="Times New Roman" w:cs="Times New Roman"/>
          <w:sz w:val="28"/>
          <w:szCs w:val="28"/>
        </w:rPr>
        <w:t xml:space="preserve"> убедиться в точности наведения антенны станции на спутник; </w:t>
      </w:r>
    </w:p>
    <w:p w:rsidR="00325AA7" w:rsidRPr="008E412C" w:rsidRDefault="00325AA7" w:rsidP="00325AA7">
      <w:pPr>
        <w:numPr>
          <w:ilvl w:val="0"/>
          <w:numId w:val="24"/>
        </w:numPr>
        <w:tabs>
          <w:tab w:val="clear" w:pos="930"/>
        </w:tabs>
        <w:spacing w:after="0"/>
        <w:ind w:left="0" w:firstLine="570"/>
        <w:rPr>
          <w:rFonts w:ascii="Times New Roman" w:hAnsi="Times New Roman" w:cs="Times New Roman"/>
          <w:sz w:val="28"/>
          <w:szCs w:val="28"/>
        </w:rPr>
      </w:pPr>
      <w:r w:rsidRPr="008E412C">
        <w:rPr>
          <w:rFonts w:ascii="Times New Roman" w:hAnsi="Times New Roman" w:cs="Times New Roman"/>
          <w:sz w:val="28"/>
          <w:szCs w:val="28"/>
        </w:rPr>
        <w:t xml:space="preserve"> убедиться </w:t>
      </w:r>
      <w:proofErr w:type="gramStart"/>
      <w:r w:rsidRPr="008E412C">
        <w:rPr>
          <w:rFonts w:ascii="Times New Roman" w:hAnsi="Times New Roman" w:cs="Times New Roman"/>
          <w:sz w:val="28"/>
          <w:szCs w:val="28"/>
        </w:rPr>
        <w:t>в отсутствии по приему нежелательных сигналов с бортового транспондера в выделенной для измерения</w:t>
      </w:r>
      <w:proofErr w:type="gramEnd"/>
      <w:r w:rsidRPr="008E412C">
        <w:rPr>
          <w:rFonts w:ascii="Times New Roman" w:hAnsi="Times New Roman" w:cs="Times New Roman"/>
          <w:sz w:val="28"/>
          <w:szCs w:val="28"/>
        </w:rPr>
        <w:t xml:space="preserve"> полосе частот; </w:t>
      </w:r>
    </w:p>
    <w:p w:rsidR="00325AA7" w:rsidRPr="008E412C" w:rsidRDefault="00325AA7" w:rsidP="00325AA7">
      <w:pPr>
        <w:numPr>
          <w:ilvl w:val="0"/>
          <w:numId w:val="24"/>
        </w:numPr>
        <w:tabs>
          <w:tab w:val="clear" w:pos="930"/>
        </w:tabs>
        <w:spacing w:after="0"/>
        <w:ind w:left="0" w:firstLine="570"/>
        <w:rPr>
          <w:rFonts w:ascii="Times New Roman" w:hAnsi="Times New Roman" w:cs="Times New Roman"/>
          <w:sz w:val="28"/>
          <w:szCs w:val="28"/>
        </w:rPr>
      </w:pPr>
      <w:r w:rsidRPr="008E412C">
        <w:rPr>
          <w:rFonts w:ascii="Times New Roman" w:hAnsi="Times New Roman" w:cs="Times New Roman"/>
          <w:sz w:val="28"/>
          <w:szCs w:val="28"/>
        </w:rPr>
        <w:t xml:space="preserve"> установить оперативную связь с КрС по каналу общего пользования или каналу общесистемной служебной связи; </w:t>
      </w:r>
    </w:p>
    <w:p w:rsidR="00325AA7" w:rsidRPr="008E412C" w:rsidRDefault="00325AA7" w:rsidP="00325AA7">
      <w:pPr>
        <w:numPr>
          <w:ilvl w:val="0"/>
          <w:numId w:val="24"/>
        </w:numPr>
        <w:tabs>
          <w:tab w:val="clear" w:pos="930"/>
        </w:tabs>
        <w:spacing w:after="0"/>
        <w:ind w:left="0" w:firstLine="570"/>
        <w:rPr>
          <w:rFonts w:ascii="Times New Roman" w:hAnsi="Times New Roman" w:cs="Times New Roman"/>
          <w:sz w:val="28"/>
          <w:szCs w:val="28"/>
        </w:rPr>
      </w:pPr>
      <w:r w:rsidRPr="008E412C">
        <w:rPr>
          <w:rFonts w:ascii="Times New Roman" w:hAnsi="Times New Roman" w:cs="Times New Roman"/>
          <w:sz w:val="28"/>
          <w:szCs w:val="28"/>
        </w:rPr>
        <w:t xml:space="preserve"> по команде КрС установить </w:t>
      </w:r>
      <w:proofErr w:type="gramStart"/>
      <w:r w:rsidRPr="008E412C">
        <w:rPr>
          <w:rFonts w:ascii="Times New Roman" w:hAnsi="Times New Roman" w:cs="Times New Roman"/>
          <w:sz w:val="28"/>
          <w:szCs w:val="28"/>
        </w:rPr>
        <w:t>необходимые</w:t>
      </w:r>
      <w:proofErr w:type="gramEnd"/>
      <w:r w:rsidRPr="008E412C">
        <w:rPr>
          <w:rFonts w:ascii="Times New Roman" w:hAnsi="Times New Roman" w:cs="Times New Roman"/>
          <w:sz w:val="28"/>
          <w:szCs w:val="28"/>
        </w:rPr>
        <w:t xml:space="preserve"> частоту и ЭИИМ несущей ис</w:t>
      </w:r>
      <w:r w:rsidRPr="008E412C">
        <w:rPr>
          <w:rFonts w:ascii="Times New Roman" w:hAnsi="Times New Roman" w:cs="Times New Roman"/>
          <w:sz w:val="28"/>
          <w:szCs w:val="28"/>
        </w:rPr>
        <w:softHyphen/>
        <w:t>пытательного сигнала;</w:t>
      </w:r>
    </w:p>
    <w:p w:rsidR="00325AA7" w:rsidRPr="008E412C" w:rsidRDefault="00325AA7" w:rsidP="00325AA7">
      <w:pPr>
        <w:numPr>
          <w:ilvl w:val="0"/>
          <w:numId w:val="24"/>
        </w:numPr>
        <w:tabs>
          <w:tab w:val="clear" w:pos="930"/>
        </w:tabs>
        <w:spacing w:after="0"/>
        <w:ind w:left="0" w:firstLine="570"/>
        <w:rPr>
          <w:rFonts w:ascii="Times New Roman" w:hAnsi="Times New Roman" w:cs="Times New Roman"/>
          <w:sz w:val="28"/>
          <w:szCs w:val="28"/>
        </w:rPr>
      </w:pPr>
      <w:r w:rsidRPr="008E412C">
        <w:rPr>
          <w:rFonts w:ascii="Times New Roman" w:hAnsi="Times New Roman" w:cs="Times New Roman"/>
          <w:sz w:val="28"/>
          <w:szCs w:val="28"/>
        </w:rPr>
        <w:t xml:space="preserve">выходить на спутник мощностью только по команде КрС и в начальной момент уровнем на 10 дБ ниже установленного номинала ЭИИМ (обычно 50…55 дБВт); </w:t>
      </w:r>
    </w:p>
    <w:p w:rsidR="00325AA7" w:rsidRPr="008E412C" w:rsidRDefault="00325AA7" w:rsidP="00325AA7">
      <w:pPr>
        <w:numPr>
          <w:ilvl w:val="0"/>
          <w:numId w:val="24"/>
        </w:numPr>
        <w:tabs>
          <w:tab w:val="clear" w:pos="930"/>
        </w:tabs>
        <w:spacing w:after="0"/>
        <w:ind w:left="0" w:firstLine="570"/>
        <w:rPr>
          <w:rFonts w:ascii="Times New Roman" w:hAnsi="Times New Roman" w:cs="Times New Roman"/>
          <w:sz w:val="28"/>
          <w:szCs w:val="28"/>
        </w:rPr>
      </w:pPr>
      <w:r w:rsidRPr="008E412C">
        <w:rPr>
          <w:rFonts w:ascii="Times New Roman" w:hAnsi="Times New Roman" w:cs="Times New Roman"/>
          <w:sz w:val="28"/>
          <w:szCs w:val="28"/>
        </w:rPr>
        <w:t xml:space="preserve">установить номинальное значение ЭИИМ несущей под контролем КрС; </w:t>
      </w:r>
    </w:p>
    <w:p w:rsidR="00325AA7" w:rsidRPr="008E412C" w:rsidRDefault="00325AA7" w:rsidP="00325AA7">
      <w:pPr>
        <w:numPr>
          <w:ilvl w:val="0"/>
          <w:numId w:val="24"/>
        </w:numPr>
        <w:tabs>
          <w:tab w:val="clear" w:pos="930"/>
        </w:tabs>
        <w:spacing w:after="0"/>
        <w:ind w:left="0" w:firstLine="570"/>
        <w:rPr>
          <w:rFonts w:ascii="Times New Roman" w:hAnsi="Times New Roman" w:cs="Times New Roman"/>
          <w:sz w:val="28"/>
          <w:szCs w:val="28"/>
        </w:rPr>
      </w:pPr>
      <w:r w:rsidRPr="008E412C">
        <w:rPr>
          <w:rFonts w:ascii="Times New Roman" w:hAnsi="Times New Roman" w:cs="Times New Roman"/>
          <w:sz w:val="28"/>
          <w:szCs w:val="28"/>
        </w:rPr>
        <w:t xml:space="preserve"> оперативный персонал должен присутствовать на ЗС на все время измере</w:t>
      </w:r>
      <w:r w:rsidRPr="008E412C">
        <w:rPr>
          <w:rFonts w:ascii="Times New Roman" w:hAnsi="Times New Roman" w:cs="Times New Roman"/>
          <w:sz w:val="28"/>
          <w:szCs w:val="28"/>
        </w:rPr>
        <w:softHyphen/>
        <w:t xml:space="preserve">ний; </w:t>
      </w:r>
    </w:p>
    <w:p w:rsidR="00325AA7" w:rsidRPr="008E412C" w:rsidRDefault="00325AA7" w:rsidP="00325AA7">
      <w:pPr>
        <w:numPr>
          <w:ilvl w:val="0"/>
          <w:numId w:val="24"/>
        </w:numPr>
        <w:tabs>
          <w:tab w:val="clear" w:pos="930"/>
        </w:tabs>
        <w:spacing w:after="0"/>
        <w:ind w:left="0" w:firstLine="570"/>
        <w:rPr>
          <w:rFonts w:ascii="Times New Roman" w:hAnsi="Times New Roman" w:cs="Times New Roman"/>
          <w:sz w:val="28"/>
          <w:szCs w:val="28"/>
        </w:rPr>
      </w:pPr>
      <w:r w:rsidRPr="008E412C">
        <w:rPr>
          <w:rFonts w:ascii="Times New Roman" w:hAnsi="Times New Roman" w:cs="Times New Roman"/>
          <w:sz w:val="28"/>
          <w:szCs w:val="28"/>
        </w:rPr>
        <w:t xml:space="preserve"> по окончании измерений выключить передатчик. </w:t>
      </w:r>
    </w:p>
    <w:p w:rsidR="00325AA7" w:rsidRPr="008E412C" w:rsidRDefault="00325AA7" w:rsidP="00325AA7">
      <w:pPr>
        <w:ind w:firstLine="573"/>
        <w:jc w:val="both"/>
        <w:rPr>
          <w:rFonts w:ascii="Times New Roman" w:hAnsi="Times New Roman" w:cs="Times New Roman"/>
          <w:sz w:val="28"/>
          <w:szCs w:val="28"/>
        </w:rPr>
      </w:pPr>
      <w:r w:rsidRPr="008E412C">
        <w:rPr>
          <w:rFonts w:ascii="Times New Roman" w:hAnsi="Times New Roman" w:cs="Times New Roman"/>
          <w:sz w:val="28"/>
          <w:szCs w:val="28"/>
        </w:rPr>
        <w:t>При проведении измерений необходимо учитывать, что точность резуль</w:t>
      </w:r>
      <w:r w:rsidRPr="008E412C">
        <w:rPr>
          <w:rFonts w:ascii="Times New Roman" w:hAnsi="Times New Roman" w:cs="Times New Roman"/>
          <w:sz w:val="28"/>
          <w:szCs w:val="28"/>
        </w:rPr>
        <w:softHyphen/>
        <w:t>татов измерений в определенной степени зависит от погодных условий, осо</w:t>
      </w:r>
      <w:r w:rsidRPr="008E412C">
        <w:rPr>
          <w:rFonts w:ascii="Times New Roman" w:hAnsi="Times New Roman" w:cs="Times New Roman"/>
          <w:sz w:val="28"/>
          <w:szCs w:val="28"/>
        </w:rPr>
        <w:softHyphen/>
        <w:t>бенно для диапазона Ku. Предпочтительными условиями проведения измере</w:t>
      </w:r>
      <w:r w:rsidRPr="008E412C">
        <w:rPr>
          <w:rFonts w:ascii="Times New Roman" w:hAnsi="Times New Roman" w:cs="Times New Roman"/>
          <w:sz w:val="28"/>
          <w:szCs w:val="28"/>
        </w:rPr>
        <w:softHyphen/>
        <w:t xml:space="preserve">ний являются условия ясного неба при слабом ветре. При проведении </w:t>
      </w:r>
      <w:r w:rsidRPr="008E412C">
        <w:rPr>
          <w:rFonts w:ascii="Times New Roman" w:hAnsi="Times New Roman" w:cs="Times New Roman"/>
          <w:sz w:val="28"/>
          <w:szCs w:val="28"/>
        </w:rPr>
        <w:lastRenderedPageBreak/>
        <w:t>измере</w:t>
      </w:r>
      <w:r w:rsidRPr="008E412C">
        <w:rPr>
          <w:rFonts w:ascii="Times New Roman" w:hAnsi="Times New Roman" w:cs="Times New Roman"/>
          <w:sz w:val="28"/>
          <w:szCs w:val="28"/>
        </w:rPr>
        <w:softHyphen/>
        <w:t>ний в иных условиях, необходимо учитывать поправку на возможное допол</w:t>
      </w:r>
      <w:r w:rsidRPr="008E412C">
        <w:rPr>
          <w:rFonts w:ascii="Times New Roman" w:hAnsi="Times New Roman" w:cs="Times New Roman"/>
          <w:sz w:val="28"/>
          <w:szCs w:val="28"/>
        </w:rPr>
        <w:softHyphen/>
        <w:t>нительное затухание в атмосфере.</w:t>
      </w:r>
    </w:p>
    <w:p w:rsidR="00325AA7" w:rsidRPr="008E412C" w:rsidRDefault="00325AA7" w:rsidP="00325AA7">
      <w:pPr>
        <w:ind w:firstLine="570"/>
        <w:rPr>
          <w:rFonts w:ascii="Times New Roman" w:hAnsi="Times New Roman" w:cs="Times New Roman"/>
          <w:sz w:val="28"/>
          <w:szCs w:val="28"/>
        </w:rPr>
      </w:pPr>
      <w:r w:rsidRPr="008E412C">
        <w:rPr>
          <w:rFonts w:ascii="Times New Roman" w:hAnsi="Times New Roman" w:cs="Times New Roman"/>
          <w:sz w:val="28"/>
          <w:szCs w:val="28"/>
        </w:rPr>
        <w:t>Персонал ЗС должен проверить, что используемое измерительное обору</w:t>
      </w:r>
      <w:r w:rsidRPr="008E412C">
        <w:rPr>
          <w:rFonts w:ascii="Times New Roman" w:hAnsi="Times New Roman" w:cs="Times New Roman"/>
          <w:sz w:val="28"/>
          <w:szCs w:val="28"/>
        </w:rPr>
        <w:softHyphen/>
        <w:t>дование соответствует рекомендациям КрС и/или рекомендациям МСЭ, атте</w:t>
      </w:r>
      <w:r w:rsidRPr="008E412C">
        <w:rPr>
          <w:rFonts w:ascii="Times New Roman" w:hAnsi="Times New Roman" w:cs="Times New Roman"/>
          <w:sz w:val="28"/>
          <w:szCs w:val="28"/>
        </w:rPr>
        <w:softHyphen/>
        <w:t xml:space="preserve">стовано (поверено) метрологической службой. </w:t>
      </w:r>
    </w:p>
    <w:p w:rsidR="00325AA7" w:rsidRPr="008E412C" w:rsidRDefault="00325AA7" w:rsidP="00325AA7">
      <w:pPr>
        <w:ind w:firstLine="570"/>
        <w:rPr>
          <w:rFonts w:ascii="Times New Roman" w:hAnsi="Times New Roman" w:cs="Times New Roman"/>
          <w:sz w:val="28"/>
          <w:szCs w:val="28"/>
        </w:rPr>
      </w:pPr>
      <w:r w:rsidRPr="008E412C">
        <w:rPr>
          <w:rFonts w:ascii="Times New Roman" w:hAnsi="Times New Roman" w:cs="Times New Roman"/>
          <w:sz w:val="28"/>
          <w:szCs w:val="28"/>
        </w:rPr>
        <w:t>Допускается применение современных измерительных приборов при со</w:t>
      </w:r>
      <w:r w:rsidRPr="008E412C">
        <w:rPr>
          <w:rFonts w:ascii="Times New Roman" w:hAnsi="Times New Roman" w:cs="Times New Roman"/>
          <w:sz w:val="28"/>
          <w:szCs w:val="28"/>
        </w:rPr>
        <w:softHyphen/>
        <w:t>хранении необходимой точности измерений.</w:t>
      </w:r>
    </w:p>
    <w:p w:rsidR="00325AA7" w:rsidRPr="008E412C" w:rsidRDefault="00325AA7" w:rsidP="00325AA7">
      <w:pPr>
        <w:ind w:firstLine="573"/>
        <w:rPr>
          <w:rFonts w:ascii="Times New Roman" w:hAnsi="Times New Roman" w:cs="Times New Roman"/>
          <w:bCs/>
          <w:sz w:val="28"/>
          <w:szCs w:val="28"/>
        </w:rPr>
      </w:pPr>
      <w:bookmarkStart w:id="3" w:name="p231"/>
      <w:r w:rsidRPr="008E412C">
        <w:rPr>
          <w:rFonts w:ascii="Times New Roman" w:hAnsi="Times New Roman" w:cs="Times New Roman"/>
          <w:bCs/>
          <w:sz w:val="28"/>
          <w:szCs w:val="28"/>
        </w:rPr>
        <w:t>Требования к характеристикам измерительного оборудования</w:t>
      </w:r>
      <w:bookmarkEnd w:id="3"/>
      <w:r w:rsidRPr="008E412C">
        <w:rPr>
          <w:rFonts w:ascii="Times New Roman" w:hAnsi="Times New Roman" w:cs="Times New Roman"/>
          <w:bCs/>
          <w:sz w:val="28"/>
          <w:szCs w:val="28"/>
        </w:rPr>
        <w:t xml:space="preserve"> приводятся в таблице 4.4.</w:t>
      </w:r>
    </w:p>
    <w:p w:rsidR="00325AA7" w:rsidRPr="008E412C" w:rsidRDefault="00325AA7" w:rsidP="00325AA7">
      <w:pPr>
        <w:ind w:firstLine="573"/>
        <w:jc w:val="both"/>
        <w:rPr>
          <w:rFonts w:ascii="Times New Roman" w:hAnsi="Times New Roman" w:cs="Times New Roman"/>
          <w:bCs/>
          <w:sz w:val="28"/>
          <w:szCs w:val="28"/>
        </w:rPr>
      </w:pPr>
      <w:r w:rsidRPr="008E412C">
        <w:rPr>
          <w:rFonts w:ascii="Times New Roman" w:hAnsi="Times New Roman" w:cs="Times New Roman"/>
          <w:bCs/>
          <w:sz w:val="28"/>
          <w:szCs w:val="28"/>
        </w:rPr>
        <w:t xml:space="preserve">Т а б л и </w:t>
      </w:r>
      <w:proofErr w:type="gramStart"/>
      <w:r w:rsidRPr="008E412C">
        <w:rPr>
          <w:rFonts w:ascii="Times New Roman" w:hAnsi="Times New Roman" w:cs="Times New Roman"/>
          <w:bCs/>
          <w:sz w:val="28"/>
          <w:szCs w:val="28"/>
        </w:rPr>
        <w:t>ц</w:t>
      </w:r>
      <w:proofErr w:type="gramEnd"/>
      <w:r w:rsidRPr="008E412C">
        <w:rPr>
          <w:rFonts w:ascii="Times New Roman" w:hAnsi="Times New Roman" w:cs="Times New Roman"/>
          <w:bCs/>
          <w:sz w:val="28"/>
          <w:szCs w:val="28"/>
        </w:rPr>
        <w:t xml:space="preserve"> а 4.4 - Технические характеристики измерительного оборудования</w:t>
      </w:r>
    </w:p>
    <w:tbl>
      <w:tblPr>
        <w:tblW w:w="946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82"/>
        <w:gridCol w:w="2280"/>
      </w:tblGrid>
      <w:tr w:rsidR="00325AA7" w:rsidRPr="008E412C" w:rsidTr="00EF08FD">
        <w:tc>
          <w:tcPr>
            <w:tcW w:w="3795" w:type="pct"/>
            <w:tcBorders>
              <w:bottom w:val="double" w:sz="4" w:space="0" w:color="auto"/>
            </w:tcBorders>
          </w:tcPr>
          <w:p w:rsidR="00325AA7" w:rsidRPr="008E412C" w:rsidRDefault="00325AA7" w:rsidP="00EF08FD">
            <w:pPr>
              <w:spacing w:before="100" w:beforeAutospacing="1" w:after="100" w:afterAutospacing="1"/>
              <w:rPr>
                <w:rFonts w:ascii="Times New Roman" w:hAnsi="Times New Roman" w:cs="Times New Roman"/>
                <w:sz w:val="28"/>
                <w:szCs w:val="28"/>
              </w:rPr>
            </w:pPr>
            <w:r w:rsidRPr="008E412C">
              <w:rPr>
                <w:rFonts w:ascii="Times New Roman" w:hAnsi="Times New Roman" w:cs="Times New Roman"/>
                <w:sz w:val="28"/>
                <w:szCs w:val="28"/>
              </w:rPr>
              <w:t>Технические характеристики</w:t>
            </w:r>
          </w:p>
        </w:tc>
        <w:tc>
          <w:tcPr>
            <w:tcW w:w="1205" w:type="pct"/>
            <w:tcBorders>
              <w:bottom w:val="double" w:sz="4" w:space="0" w:color="auto"/>
            </w:tcBorders>
          </w:tcPr>
          <w:p w:rsidR="00325AA7" w:rsidRPr="008E412C" w:rsidRDefault="00325AA7" w:rsidP="00EF08FD">
            <w:pPr>
              <w:spacing w:before="100" w:beforeAutospacing="1" w:after="100" w:afterAutospacing="1"/>
              <w:ind w:firstLine="570"/>
              <w:rPr>
                <w:rFonts w:ascii="Times New Roman" w:hAnsi="Times New Roman" w:cs="Times New Roman"/>
                <w:sz w:val="28"/>
                <w:szCs w:val="28"/>
              </w:rPr>
            </w:pPr>
            <w:r w:rsidRPr="008E412C">
              <w:rPr>
                <w:rFonts w:ascii="Times New Roman" w:hAnsi="Times New Roman" w:cs="Times New Roman"/>
                <w:sz w:val="28"/>
                <w:szCs w:val="28"/>
              </w:rPr>
              <w:t>Значение</w:t>
            </w:r>
          </w:p>
        </w:tc>
      </w:tr>
      <w:tr w:rsidR="00325AA7" w:rsidRPr="008E412C" w:rsidTr="00EF08FD">
        <w:tc>
          <w:tcPr>
            <w:tcW w:w="3795" w:type="pct"/>
            <w:tcBorders>
              <w:top w:val="double" w:sz="4" w:space="0" w:color="auto"/>
            </w:tcBorders>
          </w:tcPr>
          <w:p w:rsidR="00325AA7" w:rsidRPr="008E412C" w:rsidRDefault="00325AA7" w:rsidP="00EF08FD">
            <w:pPr>
              <w:spacing w:before="100" w:beforeAutospacing="1" w:after="100" w:afterAutospacing="1"/>
              <w:rPr>
                <w:rFonts w:ascii="Times New Roman" w:hAnsi="Times New Roman" w:cs="Times New Roman"/>
                <w:sz w:val="28"/>
                <w:szCs w:val="28"/>
              </w:rPr>
            </w:pPr>
            <w:r w:rsidRPr="008E412C">
              <w:rPr>
                <w:rFonts w:ascii="Times New Roman" w:hAnsi="Times New Roman" w:cs="Times New Roman"/>
                <w:sz w:val="28"/>
                <w:szCs w:val="28"/>
              </w:rPr>
              <w:t>Аттенюатор СВЧ с диапазоном частот</w:t>
            </w:r>
          </w:p>
        </w:tc>
        <w:tc>
          <w:tcPr>
            <w:tcW w:w="1205" w:type="pct"/>
            <w:tcBorders>
              <w:top w:val="double" w:sz="4" w:space="0" w:color="auto"/>
            </w:tcBorders>
          </w:tcPr>
          <w:p w:rsidR="00325AA7" w:rsidRPr="008E412C" w:rsidRDefault="00325AA7" w:rsidP="00EF08FD">
            <w:pPr>
              <w:spacing w:before="100" w:beforeAutospacing="1" w:after="100" w:afterAutospacing="1"/>
              <w:rPr>
                <w:rFonts w:ascii="Times New Roman" w:hAnsi="Times New Roman" w:cs="Times New Roman"/>
                <w:sz w:val="28"/>
                <w:szCs w:val="28"/>
              </w:rPr>
            </w:pPr>
            <w:r w:rsidRPr="008E412C">
              <w:rPr>
                <w:rFonts w:ascii="Times New Roman" w:hAnsi="Times New Roman" w:cs="Times New Roman"/>
                <w:sz w:val="28"/>
                <w:szCs w:val="28"/>
              </w:rPr>
              <w:t>10,95…11,8 ГГц или 3,4…4,2 ГГц</w:t>
            </w:r>
          </w:p>
        </w:tc>
      </w:tr>
      <w:tr w:rsidR="00325AA7" w:rsidRPr="008E412C" w:rsidTr="00EF08FD">
        <w:tc>
          <w:tcPr>
            <w:tcW w:w="3795" w:type="pct"/>
          </w:tcPr>
          <w:p w:rsidR="00325AA7" w:rsidRPr="008E412C" w:rsidRDefault="00325AA7" w:rsidP="00EF08FD">
            <w:pPr>
              <w:spacing w:before="100" w:beforeAutospacing="1" w:after="100" w:afterAutospacing="1"/>
              <w:rPr>
                <w:rFonts w:ascii="Times New Roman" w:hAnsi="Times New Roman" w:cs="Times New Roman"/>
                <w:sz w:val="28"/>
                <w:szCs w:val="28"/>
              </w:rPr>
            </w:pPr>
            <w:r w:rsidRPr="008E412C">
              <w:rPr>
                <w:rFonts w:ascii="Times New Roman" w:hAnsi="Times New Roman" w:cs="Times New Roman"/>
                <w:sz w:val="28"/>
                <w:szCs w:val="28"/>
              </w:rPr>
              <w:t>Аттенюатор ПЧ с диапазоном частот</w:t>
            </w:r>
          </w:p>
        </w:tc>
        <w:tc>
          <w:tcPr>
            <w:tcW w:w="1205" w:type="pct"/>
          </w:tcPr>
          <w:p w:rsidR="00325AA7" w:rsidRPr="008E412C" w:rsidRDefault="00325AA7" w:rsidP="00EF08FD">
            <w:pPr>
              <w:ind w:firstLine="40"/>
              <w:rPr>
                <w:rFonts w:ascii="Times New Roman" w:hAnsi="Times New Roman" w:cs="Times New Roman"/>
                <w:sz w:val="28"/>
                <w:szCs w:val="28"/>
              </w:rPr>
            </w:pPr>
            <w:r w:rsidRPr="008E412C">
              <w:rPr>
                <w:rFonts w:ascii="Times New Roman" w:hAnsi="Times New Roman" w:cs="Times New Roman"/>
                <w:sz w:val="28"/>
                <w:szCs w:val="28"/>
              </w:rPr>
              <w:t>50…90 МГц</w:t>
            </w:r>
          </w:p>
        </w:tc>
      </w:tr>
      <w:tr w:rsidR="00325AA7" w:rsidRPr="008E412C" w:rsidTr="00EF08FD">
        <w:tc>
          <w:tcPr>
            <w:tcW w:w="3795" w:type="pct"/>
          </w:tcPr>
          <w:p w:rsidR="00325AA7" w:rsidRPr="008E412C" w:rsidRDefault="00325AA7" w:rsidP="00EF08FD">
            <w:pPr>
              <w:spacing w:before="100" w:beforeAutospacing="1" w:after="100" w:afterAutospacing="1"/>
              <w:rPr>
                <w:rFonts w:ascii="Times New Roman" w:hAnsi="Times New Roman" w:cs="Times New Roman"/>
                <w:sz w:val="28"/>
                <w:szCs w:val="28"/>
              </w:rPr>
            </w:pPr>
            <w:r w:rsidRPr="008E412C">
              <w:rPr>
                <w:rFonts w:ascii="Times New Roman" w:hAnsi="Times New Roman" w:cs="Times New Roman"/>
                <w:sz w:val="28"/>
                <w:szCs w:val="28"/>
              </w:rPr>
              <w:t>Диапазон затухания аттенюаторов</w:t>
            </w:r>
          </w:p>
        </w:tc>
        <w:tc>
          <w:tcPr>
            <w:tcW w:w="1205" w:type="pct"/>
          </w:tcPr>
          <w:p w:rsidR="00325AA7" w:rsidRPr="008E412C" w:rsidRDefault="00325AA7" w:rsidP="00EF08FD">
            <w:pPr>
              <w:spacing w:before="100" w:beforeAutospacing="1" w:after="100" w:afterAutospacing="1"/>
              <w:ind w:firstLine="63"/>
              <w:rPr>
                <w:rFonts w:ascii="Times New Roman" w:hAnsi="Times New Roman" w:cs="Times New Roman"/>
                <w:sz w:val="28"/>
                <w:szCs w:val="28"/>
              </w:rPr>
            </w:pPr>
            <w:r w:rsidRPr="008E412C">
              <w:rPr>
                <w:rFonts w:ascii="Times New Roman" w:hAnsi="Times New Roman" w:cs="Times New Roman"/>
                <w:sz w:val="28"/>
                <w:szCs w:val="28"/>
              </w:rPr>
              <w:t>0…60 дБ</w:t>
            </w:r>
          </w:p>
        </w:tc>
      </w:tr>
      <w:tr w:rsidR="00325AA7" w:rsidRPr="008E412C" w:rsidTr="00EF08FD">
        <w:tc>
          <w:tcPr>
            <w:tcW w:w="3795" w:type="pct"/>
          </w:tcPr>
          <w:p w:rsidR="00325AA7" w:rsidRPr="008E412C" w:rsidRDefault="00325AA7" w:rsidP="00EF08FD">
            <w:pPr>
              <w:spacing w:before="100" w:beforeAutospacing="1" w:after="100" w:afterAutospacing="1"/>
              <w:rPr>
                <w:rFonts w:ascii="Times New Roman" w:hAnsi="Times New Roman" w:cs="Times New Roman"/>
                <w:sz w:val="28"/>
                <w:szCs w:val="28"/>
              </w:rPr>
            </w:pPr>
            <w:r w:rsidRPr="008E412C">
              <w:rPr>
                <w:rFonts w:ascii="Times New Roman" w:hAnsi="Times New Roman" w:cs="Times New Roman"/>
                <w:sz w:val="28"/>
                <w:szCs w:val="28"/>
              </w:rPr>
              <w:t>Ошибка установки затухания</w:t>
            </w:r>
          </w:p>
        </w:tc>
        <w:tc>
          <w:tcPr>
            <w:tcW w:w="1205" w:type="pct"/>
          </w:tcPr>
          <w:p w:rsidR="00325AA7" w:rsidRPr="008E412C" w:rsidRDefault="00325AA7" w:rsidP="00EF08FD">
            <w:pPr>
              <w:spacing w:before="100" w:beforeAutospacing="1" w:after="100" w:afterAutospacing="1"/>
              <w:ind w:firstLine="63"/>
              <w:rPr>
                <w:rFonts w:ascii="Times New Roman" w:hAnsi="Times New Roman" w:cs="Times New Roman"/>
                <w:sz w:val="28"/>
                <w:szCs w:val="28"/>
              </w:rPr>
            </w:pPr>
            <w:r w:rsidRPr="008E412C">
              <w:rPr>
                <w:rFonts w:ascii="Times New Roman" w:hAnsi="Times New Roman" w:cs="Times New Roman"/>
                <w:sz w:val="28"/>
                <w:szCs w:val="28"/>
              </w:rPr>
              <w:t>&lt;± 0,2 дБ</w:t>
            </w:r>
          </w:p>
        </w:tc>
      </w:tr>
      <w:tr w:rsidR="00325AA7" w:rsidRPr="008E412C" w:rsidTr="00EF08FD">
        <w:tc>
          <w:tcPr>
            <w:tcW w:w="3795" w:type="pct"/>
          </w:tcPr>
          <w:p w:rsidR="00325AA7" w:rsidRPr="008E412C" w:rsidRDefault="00325AA7" w:rsidP="00EF08FD">
            <w:pPr>
              <w:spacing w:before="100" w:beforeAutospacing="1" w:after="100" w:afterAutospacing="1"/>
              <w:rPr>
                <w:rFonts w:ascii="Times New Roman" w:hAnsi="Times New Roman" w:cs="Times New Roman"/>
                <w:sz w:val="28"/>
                <w:szCs w:val="28"/>
              </w:rPr>
            </w:pPr>
            <w:r w:rsidRPr="008E412C">
              <w:rPr>
                <w:rFonts w:ascii="Times New Roman" w:hAnsi="Times New Roman" w:cs="Times New Roman"/>
                <w:sz w:val="28"/>
                <w:szCs w:val="28"/>
              </w:rPr>
              <w:t>Анализатор спектра с частотным диапазоном</w:t>
            </w:r>
          </w:p>
        </w:tc>
        <w:tc>
          <w:tcPr>
            <w:tcW w:w="1205" w:type="pct"/>
          </w:tcPr>
          <w:p w:rsidR="00325AA7" w:rsidRPr="008E412C" w:rsidRDefault="00325AA7" w:rsidP="00EF08FD">
            <w:pPr>
              <w:spacing w:before="100" w:beforeAutospacing="1" w:after="100" w:afterAutospacing="1"/>
              <w:ind w:firstLine="42"/>
              <w:rPr>
                <w:rFonts w:ascii="Times New Roman" w:hAnsi="Times New Roman" w:cs="Times New Roman"/>
                <w:sz w:val="28"/>
                <w:szCs w:val="28"/>
              </w:rPr>
            </w:pPr>
            <w:r w:rsidRPr="008E412C">
              <w:rPr>
                <w:rFonts w:ascii="Times New Roman" w:hAnsi="Times New Roman" w:cs="Times New Roman"/>
                <w:sz w:val="28"/>
                <w:szCs w:val="28"/>
              </w:rPr>
              <w:t>9 кГц…18 ГГц</w:t>
            </w:r>
          </w:p>
        </w:tc>
      </w:tr>
      <w:tr w:rsidR="00325AA7" w:rsidRPr="008E412C" w:rsidTr="00EF08FD">
        <w:tc>
          <w:tcPr>
            <w:tcW w:w="3795" w:type="pct"/>
          </w:tcPr>
          <w:p w:rsidR="00325AA7" w:rsidRPr="008E412C" w:rsidRDefault="00325AA7" w:rsidP="00EF08FD">
            <w:pPr>
              <w:spacing w:before="100" w:beforeAutospacing="1" w:after="100" w:afterAutospacing="1"/>
              <w:rPr>
                <w:rFonts w:ascii="Times New Roman" w:hAnsi="Times New Roman" w:cs="Times New Roman"/>
                <w:sz w:val="28"/>
                <w:szCs w:val="28"/>
              </w:rPr>
            </w:pPr>
            <w:r w:rsidRPr="008E412C">
              <w:rPr>
                <w:rFonts w:ascii="Times New Roman" w:hAnsi="Times New Roman" w:cs="Times New Roman"/>
                <w:sz w:val="28"/>
                <w:szCs w:val="28"/>
              </w:rPr>
              <w:t>Диапазон амплитуды входного сигнала</w:t>
            </w:r>
          </w:p>
        </w:tc>
        <w:tc>
          <w:tcPr>
            <w:tcW w:w="1205" w:type="pct"/>
          </w:tcPr>
          <w:p w:rsidR="00325AA7" w:rsidRPr="008E412C" w:rsidRDefault="00325AA7" w:rsidP="00EF08FD">
            <w:pPr>
              <w:spacing w:before="100" w:beforeAutospacing="1" w:after="100" w:afterAutospacing="1"/>
              <w:rPr>
                <w:rFonts w:ascii="Times New Roman" w:hAnsi="Times New Roman" w:cs="Times New Roman"/>
                <w:sz w:val="28"/>
                <w:szCs w:val="28"/>
              </w:rPr>
            </w:pPr>
            <w:r w:rsidRPr="008E412C">
              <w:rPr>
                <w:rFonts w:ascii="Times New Roman" w:hAnsi="Times New Roman" w:cs="Times New Roman"/>
                <w:sz w:val="28"/>
                <w:szCs w:val="28"/>
              </w:rPr>
              <w:t>0,01 мВ…1</w:t>
            </w:r>
            <w:proofErr w:type="gramStart"/>
            <w:r w:rsidRPr="008E412C">
              <w:rPr>
                <w:rFonts w:ascii="Times New Roman" w:hAnsi="Times New Roman" w:cs="Times New Roman"/>
                <w:sz w:val="28"/>
                <w:szCs w:val="28"/>
              </w:rPr>
              <w:t xml:space="preserve"> В</w:t>
            </w:r>
            <w:proofErr w:type="gramEnd"/>
          </w:p>
        </w:tc>
      </w:tr>
      <w:tr w:rsidR="00325AA7" w:rsidRPr="008E412C" w:rsidTr="00EF08FD">
        <w:tc>
          <w:tcPr>
            <w:tcW w:w="3795" w:type="pct"/>
          </w:tcPr>
          <w:p w:rsidR="00325AA7" w:rsidRPr="008E412C" w:rsidRDefault="00325AA7" w:rsidP="00EF08FD">
            <w:pPr>
              <w:spacing w:before="100" w:beforeAutospacing="1" w:after="100" w:afterAutospacing="1"/>
              <w:rPr>
                <w:rFonts w:ascii="Times New Roman" w:hAnsi="Times New Roman" w:cs="Times New Roman"/>
                <w:sz w:val="28"/>
                <w:szCs w:val="28"/>
              </w:rPr>
            </w:pPr>
            <w:r w:rsidRPr="008E412C">
              <w:rPr>
                <w:rFonts w:ascii="Times New Roman" w:hAnsi="Times New Roman" w:cs="Times New Roman"/>
                <w:sz w:val="28"/>
                <w:szCs w:val="28"/>
              </w:rPr>
              <w:t xml:space="preserve">Диапазон </w:t>
            </w:r>
            <w:proofErr w:type="gramStart"/>
            <w:r w:rsidRPr="008E412C">
              <w:rPr>
                <w:rFonts w:ascii="Times New Roman" w:hAnsi="Times New Roman" w:cs="Times New Roman"/>
                <w:sz w:val="28"/>
                <w:szCs w:val="28"/>
              </w:rPr>
              <w:t>регулирования ширины полосы частот фильтра</w:t>
            </w:r>
            <w:proofErr w:type="gramEnd"/>
            <w:r w:rsidRPr="008E412C">
              <w:rPr>
                <w:rFonts w:ascii="Times New Roman" w:hAnsi="Times New Roman" w:cs="Times New Roman"/>
                <w:sz w:val="28"/>
                <w:szCs w:val="28"/>
              </w:rPr>
              <w:t xml:space="preserve"> на ур.3дБ</w:t>
            </w:r>
          </w:p>
        </w:tc>
        <w:tc>
          <w:tcPr>
            <w:tcW w:w="1205" w:type="pct"/>
          </w:tcPr>
          <w:p w:rsidR="00325AA7" w:rsidRPr="008E412C" w:rsidRDefault="00325AA7" w:rsidP="00EF08FD">
            <w:pPr>
              <w:spacing w:before="100" w:beforeAutospacing="1" w:after="100" w:afterAutospacing="1"/>
              <w:rPr>
                <w:rFonts w:ascii="Times New Roman" w:hAnsi="Times New Roman" w:cs="Times New Roman"/>
                <w:sz w:val="28"/>
                <w:szCs w:val="28"/>
              </w:rPr>
            </w:pPr>
            <w:r w:rsidRPr="008E412C">
              <w:rPr>
                <w:rFonts w:ascii="Times New Roman" w:hAnsi="Times New Roman" w:cs="Times New Roman"/>
                <w:sz w:val="28"/>
                <w:szCs w:val="28"/>
              </w:rPr>
              <w:t>300 Гц…300 кГц</w:t>
            </w:r>
          </w:p>
        </w:tc>
      </w:tr>
      <w:tr w:rsidR="00325AA7" w:rsidRPr="008E412C" w:rsidTr="00EF08FD">
        <w:tc>
          <w:tcPr>
            <w:tcW w:w="3795" w:type="pct"/>
          </w:tcPr>
          <w:p w:rsidR="00325AA7" w:rsidRPr="008E412C" w:rsidRDefault="00325AA7" w:rsidP="00EF08FD">
            <w:pPr>
              <w:spacing w:before="100" w:beforeAutospacing="1" w:after="100" w:afterAutospacing="1"/>
              <w:rPr>
                <w:rFonts w:ascii="Times New Roman" w:hAnsi="Times New Roman" w:cs="Times New Roman"/>
                <w:sz w:val="28"/>
                <w:szCs w:val="28"/>
              </w:rPr>
            </w:pPr>
            <w:r w:rsidRPr="008E412C">
              <w:rPr>
                <w:rFonts w:ascii="Times New Roman" w:hAnsi="Times New Roman" w:cs="Times New Roman"/>
                <w:sz w:val="28"/>
                <w:szCs w:val="28"/>
              </w:rPr>
              <w:t>Генератор ПЧ с нестабильность частоты в течение 1 секунды</w:t>
            </w:r>
          </w:p>
        </w:tc>
        <w:tc>
          <w:tcPr>
            <w:tcW w:w="1205" w:type="pct"/>
          </w:tcPr>
          <w:p w:rsidR="00325AA7" w:rsidRPr="008E412C" w:rsidRDefault="00325AA7" w:rsidP="00EF08FD">
            <w:pPr>
              <w:spacing w:before="100" w:beforeAutospacing="1" w:after="100" w:afterAutospacing="1"/>
              <w:rPr>
                <w:rFonts w:ascii="Times New Roman" w:hAnsi="Times New Roman" w:cs="Times New Roman"/>
                <w:sz w:val="28"/>
                <w:szCs w:val="28"/>
              </w:rPr>
            </w:pPr>
            <w:r w:rsidRPr="008E412C">
              <w:rPr>
                <w:rFonts w:ascii="Times New Roman" w:hAnsi="Times New Roman" w:cs="Times New Roman"/>
                <w:sz w:val="28"/>
                <w:szCs w:val="28"/>
              </w:rPr>
              <w:t>&lt;± 30 Гц</w:t>
            </w:r>
          </w:p>
        </w:tc>
      </w:tr>
      <w:tr w:rsidR="00325AA7" w:rsidRPr="008E412C" w:rsidTr="00EF08FD">
        <w:tc>
          <w:tcPr>
            <w:tcW w:w="3795" w:type="pct"/>
          </w:tcPr>
          <w:p w:rsidR="00325AA7" w:rsidRPr="008E412C" w:rsidRDefault="00325AA7" w:rsidP="00EF08FD">
            <w:pPr>
              <w:spacing w:before="100" w:beforeAutospacing="1" w:after="100" w:afterAutospacing="1"/>
              <w:rPr>
                <w:rFonts w:ascii="Times New Roman" w:hAnsi="Times New Roman" w:cs="Times New Roman"/>
                <w:sz w:val="28"/>
                <w:szCs w:val="28"/>
              </w:rPr>
            </w:pPr>
            <w:r w:rsidRPr="008E412C">
              <w:rPr>
                <w:rFonts w:ascii="Times New Roman" w:hAnsi="Times New Roman" w:cs="Times New Roman"/>
                <w:sz w:val="28"/>
                <w:szCs w:val="28"/>
              </w:rPr>
              <w:t>Ширина полосы сигнала,  содержащая 90%  общей мощности</w:t>
            </w:r>
          </w:p>
        </w:tc>
        <w:tc>
          <w:tcPr>
            <w:tcW w:w="1205" w:type="pct"/>
          </w:tcPr>
          <w:p w:rsidR="00325AA7" w:rsidRPr="008E412C" w:rsidRDefault="00325AA7" w:rsidP="00EF08FD">
            <w:pPr>
              <w:spacing w:before="100" w:beforeAutospacing="1" w:after="100" w:afterAutospacing="1"/>
              <w:rPr>
                <w:rFonts w:ascii="Times New Roman" w:hAnsi="Times New Roman" w:cs="Times New Roman"/>
                <w:sz w:val="28"/>
                <w:szCs w:val="28"/>
              </w:rPr>
            </w:pPr>
            <w:r w:rsidRPr="008E412C">
              <w:rPr>
                <w:rFonts w:ascii="Times New Roman" w:hAnsi="Times New Roman" w:cs="Times New Roman"/>
                <w:sz w:val="28"/>
                <w:szCs w:val="28"/>
              </w:rPr>
              <w:t>&lt;300 Гц</w:t>
            </w:r>
          </w:p>
        </w:tc>
      </w:tr>
      <w:tr w:rsidR="00325AA7" w:rsidRPr="008E412C" w:rsidTr="00EF08FD">
        <w:tc>
          <w:tcPr>
            <w:tcW w:w="3795" w:type="pct"/>
          </w:tcPr>
          <w:p w:rsidR="00325AA7" w:rsidRPr="008E412C" w:rsidRDefault="00325AA7" w:rsidP="00EF08FD">
            <w:pPr>
              <w:spacing w:before="100" w:beforeAutospacing="1" w:after="100" w:afterAutospacing="1"/>
              <w:rPr>
                <w:rFonts w:ascii="Times New Roman" w:hAnsi="Times New Roman" w:cs="Times New Roman"/>
                <w:sz w:val="28"/>
                <w:szCs w:val="28"/>
              </w:rPr>
            </w:pPr>
            <w:r w:rsidRPr="008E412C">
              <w:rPr>
                <w:rFonts w:ascii="Times New Roman" w:hAnsi="Times New Roman" w:cs="Times New Roman"/>
                <w:sz w:val="28"/>
                <w:szCs w:val="28"/>
              </w:rPr>
              <w:t>Измерительный передатчик СВЧ с диапазоном частот</w:t>
            </w:r>
          </w:p>
        </w:tc>
        <w:tc>
          <w:tcPr>
            <w:tcW w:w="1205" w:type="pct"/>
          </w:tcPr>
          <w:p w:rsidR="00325AA7" w:rsidRPr="008E412C" w:rsidRDefault="00325AA7" w:rsidP="00EF08FD">
            <w:pPr>
              <w:spacing w:before="100" w:beforeAutospacing="1" w:after="100" w:afterAutospacing="1"/>
              <w:rPr>
                <w:rFonts w:ascii="Times New Roman" w:hAnsi="Times New Roman" w:cs="Times New Roman"/>
                <w:sz w:val="28"/>
                <w:szCs w:val="28"/>
              </w:rPr>
            </w:pPr>
            <w:r w:rsidRPr="008E412C">
              <w:rPr>
                <w:rFonts w:ascii="Times New Roman" w:hAnsi="Times New Roman" w:cs="Times New Roman"/>
                <w:sz w:val="28"/>
                <w:szCs w:val="28"/>
              </w:rPr>
              <w:t xml:space="preserve">10,95…11,7 ГГц </w:t>
            </w:r>
            <w:r w:rsidRPr="008E412C">
              <w:rPr>
                <w:rFonts w:ascii="Times New Roman" w:hAnsi="Times New Roman" w:cs="Times New Roman"/>
                <w:sz w:val="28"/>
                <w:szCs w:val="28"/>
              </w:rPr>
              <w:br/>
              <w:t>или 3,4…4,2 ГГц</w:t>
            </w:r>
          </w:p>
        </w:tc>
      </w:tr>
      <w:tr w:rsidR="00325AA7" w:rsidRPr="008E412C" w:rsidTr="00EF08FD">
        <w:tc>
          <w:tcPr>
            <w:tcW w:w="3795" w:type="pct"/>
          </w:tcPr>
          <w:p w:rsidR="00325AA7" w:rsidRPr="008E412C" w:rsidRDefault="00325AA7" w:rsidP="00EF08FD">
            <w:pPr>
              <w:spacing w:before="100" w:beforeAutospacing="1" w:after="100" w:afterAutospacing="1"/>
              <w:rPr>
                <w:rFonts w:ascii="Times New Roman" w:hAnsi="Times New Roman" w:cs="Times New Roman"/>
                <w:sz w:val="28"/>
                <w:szCs w:val="28"/>
              </w:rPr>
            </w:pPr>
            <w:r w:rsidRPr="008E412C">
              <w:rPr>
                <w:rFonts w:ascii="Times New Roman" w:hAnsi="Times New Roman" w:cs="Times New Roman"/>
                <w:sz w:val="28"/>
                <w:szCs w:val="28"/>
              </w:rPr>
              <w:t>Нестабильность частоты в течение 1 секунды</w:t>
            </w:r>
          </w:p>
        </w:tc>
        <w:tc>
          <w:tcPr>
            <w:tcW w:w="1205" w:type="pct"/>
          </w:tcPr>
          <w:p w:rsidR="00325AA7" w:rsidRPr="008E412C" w:rsidRDefault="00325AA7" w:rsidP="00EF08FD">
            <w:pPr>
              <w:spacing w:before="100" w:beforeAutospacing="1" w:after="100" w:afterAutospacing="1"/>
              <w:rPr>
                <w:rFonts w:ascii="Times New Roman" w:hAnsi="Times New Roman" w:cs="Times New Roman"/>
                <w:sz w:val="28"/>
                <w:szCs w:val="28"/>
              </w:rPr>
            </w:pPr>
            <w:r w:rsidRPr="008E412C">
              <w:rPr>
                <w:rFonts w:ascii="Times New Roman" w:hAnsi="Times New Roman" w:cs="Times New Roman"/>
                <w:sz w:val="28"/>
                <w:szCs w:val="28"/>
              </w:rPr>
              <w:t>&lt;± 5 кГц</w:t>
            </w:r>
          </w:p>
        </w:tc>
      </w:tr>
      <w:tr w:rsidR="00325AA7" w:rsidRPr="008E412C" w:rsidTr="00EF08FD">
        <w:tc>
          <w:tcPr>
            <w:tcW w:w="3795" w:type="pct"/>
          </w:tcPr>
          <w:p w:rsidR="00325AA7" w:rsidRPr="008E412C" w:rsidRDefault="00325AA7" w:rsidP="00EF08FD">
            <w:pPr>
              <w:spacing w:before="100" w:beforeAutospacing="1" w:after="100" w:afterAutospacing="1"/>
              <w:rPr>
                <w:rFonts w:ascii="Times New Roman" w:hAnsi="Times New Roman" w:cs="Times New Roman"/>
                <w:sz w:val="28"/>
                <w:szCs w:val="28"/>
              </w:rPr>
            </w:pPr>
            <w:r w:rsidRPr="008E412C">
              <w:rPr>
                <w:rFonts w:ascii="Times New Roman" w:hAnsi="Times New Roman" w:cs="Times New Roman"/>
                <w:sz w:val="28"/>
                <w:szCs w:val="28"/>
              </w:rPr>
              <w:t>Ширина полосы сигнала, содержащая 90% общей мощности</w:t>
            </w:r>
          </w:p>
        </w:tc>
        <w:tc>
          <w:tcPr>
            <w:tcW w:w="1205" w:type="pct"/>
          </w:tcPr>
          <w:p w:rsidR="00325AA7" w:rsidRPr="008E412C" w:rsidRDefault="00325AA7" w:rsidP="00EF08FD">
            <w:pPr>
              <w:spacing w:before="100" w:beforeAutospacing="1" w:after="100" w:afterAutospacing="1"/>
              <w:rPr>
                <w:rFonts w:ascii="Times New Roman" w:hAnsi="Times New Roman" w:cs="Times New Roman"/>
                <w:sz w:val="28"/>
                <w:szCs w:val="28"/>
              </w:rPr>
            </w:pPr>
            <w:r w:rsidRPr="008E412C">
              <w:rPr>
                <w:rFonts w:ascii="Times New Roman" w:hAnsi="Times New Roman" w:cs="Times New Roman"/>
                <w:sz w:val="28"/>
                <w:szCs w:val="28"/>
              </w:rPr>
              <w:t>&lt;10 кГц</w:t>
            </w:r>
          </w:p>
        </w:tc>
      </w:tr>
      <w:tr w:rsidR="00325AA7" w:rsidRPr="008E412C" w:rsidTr="00EF08FD">
        <w:tc>
          <w:tcPr>
            <w:tcW w:w="3795" w:type="pct"/>
          </w:tcPr>
          <w:p w:rsidR="00325AA7" w:rsidRPr="008E412C" w:rsidRDefault="00325AA7" w:rsidP="00EF08FD">
            <w:pPr>
              <w:spacing w:before="100" w:beforeAutospacing="1" w:after="100" w:afterAutospacing="1"/>
              <w:rPr>
                <w:rFonts w:ascii="Times New Roman" w:hAnsi="Times New Roman" w:cs="Times New Roman"/>
                <w:sz w:val="28"/>
                <w:szCs w:val="28"/>
              </w:rPr>
            </w:pPr>
            <w:r w:rsidRPr="008E412C">
              <w:rPr>
                <w:rFonts w:ascii="Times New Roman" w:hAnsi="Times New Roman" w:cs="Times New Roman"/>
                <w:sz w:val="28"/>
                <w:szCs w:val="28"/>
              </w:rPr>
              <w:t>Диапазон регулировки выходной мощности</w:t>
            </w:r>
          </w:p>
        </w:tc>
        <w:tc>
          <w:tcPr>
            <w:tcW w:w="1205" w:type="pct"/>
          </w:tcPr>
          <w:p w:rsidR="00325AA7" w:rsidRPr="008E412C" w:rsidRDefault="00325AA7" w:rsidP="00EF08FD">
            <w:pPr>
              <w:spacing w:before="100" w:beforeAutospacing="1" w:after="100" w:afterAutospacing="1"/>
              <w:rPr>
                <w:rFonts w:ascii="Times New Roman" w:hAnsi="Times New Roman" w:cs="Times New Roman"/>
                <w:sz w:val="28"/>
                <w:szCs w:val="28"/>
              </w:rPr>
            </w:pPr>
            <w:r w:rsidRPr="008E412C">
              <w:rPr>
                <w:rFonts w:ascii="Times New Roman" w:hAnsi="Times New Roman" w:cs="Times New Roman"/>
                <w:sz w:val="28"/>
                <w:szCs w:val="28"/>
              </w:rPr>
              <w:t>0…10 мВт</w:t>
            </w:r>
          </w:p>
        </w:tc>
      </w:tr>
      <w:tr w:rsidR="00325AA7" w:rsidRPr="008E412C" w:rsidTr="00EF08FD">
        <w:tc>
          <w:tcPr>
            <w:tcW w:w="3795" w:type="pct"/>
          </w:tcPr>
          <w:p w:rsidR="00325AA7" w:rsidRPr="008E412C" w:rsidRDefault="00325AA7" w:rsidP="00EF08FD">
            <w:pPr>
              <w:spacing w:before="100" w:beforeAutospacing="1" w:after="100" w:afterAutospacing="1"/>
              <w:rPr>
                <w:rFonts w:ascii="Times New Roman" w:hAnsi="Times New Roman" w:cs="Times New Roman"/>
                <w:sz w:val="28"/>
                <w:szCs w:val="28"/>
              </w:rPr>
            </w:pPr>
            <w:r w:rsidRPr="008E412C">
              <w:rPr>
                <w:rFonts w:ascii="Times New Roman" w:hAnsi="Times New Roman" w:cs="Times New Roman"/>
                <w:sz w:val="28"/>
                <w:szCs w:val="28"/>
              </w:rPr>
              <w:t>Вспомогательная антенна СВЧ для C, Ku диапазонов с усилением</w:t>
            </w:r>
          </w:p>
        </w:tc>
        <w:tc>
          <w:tcPr>
            <w:tcW w:w="1205" w:type="pct"/>
          </w:tcPr>
          <w:p w:rsidR="00325AA7" w:rsidRPr="008E412C" w:rsidRDefault="00325AA7" w:rsidP="00EF08FD">
            <w:pPr>
              <w:spacing w:before="100" w:beforeAutospacing="1" w:after="100" w:afterAutospacing="1"/>
              <w:rPr>
                <w:rFonts w:ascii="Times New Roman" w:hAnsi="Times New Roman" w:cs="Times New Roman"/>
                <w:sz w:val="28"/>
                <w:szCs w:val="28"/>
              </w:rPr>
            </w:pPr>
            <w:r w:rsidRPr="008E412C">
              <w:rPr>
                <w:rFonts w:ascii="Times New Roman" w:hAnsi="Times New Roman" w:cs="Times New Roman"/>
                <w:sz w:val="28"/>
                <w:szCs w:val="28"/>
              </w:rPr>
              <w:t>10 . . . 20 дБ</w:t>
            </w:r>
          </w:p>
        </w:tc>
      </w:tr>
      <w:tr w:rsidR="00325AA7" w:rsidRPr="008E412C" w:rsidTr="00EF08FD">
        <w:tc>
          <w:tcPr>
            <w:tcW w:w="3795" w:type="pct"/>
          </w:tcPr>
          <w:p w:rsidR="00325AA7" w:rsidRPr="008E412C" w:rsidRDefault="00325AA7" w:rsidP="00EF08FD">
            <w:pPr>
              <w:spacing w:before="100" w:beforeAutospacing="1" w:after="100" w:afterAutospacing="1"/>
              <w:rPr>
                <w:rFonts w:ascii="Times New Roman" w:hAnsi="Times New Roman" w:cs="Times New Roman"/>
                <w:sz w:val="28"/>
                <w:szCs w:val="28"/>
              </w:rPr>
            </w:pPr>
            <w:r w:rsidRPr="008E412C">
              <w:rPr>
                <w:rFonts w:ascii="Times New Roman" w:hAnsi="Times New Roman" w:cs="Times New Roman"/>
                <w:sz w:val="28"/>
                <w:szCs w:val="28"/>
              </w:rPr>
              <w:t>Измеритель мощности СВЧ с диапазоном измерения уровней мощности</w:t>
            </w:r>
          </w:p>
        </w:tc>
        <w:tc>
          <w:tcPr>
            <w:tcW w:w="1205" w:type="pct"/>
          </w:tcPr>
          <w:p w:rsidR="00325AA7" w:rsidRPr="008E412C" w:rsidRDefault="00325AA7" w:rsidP="00EF08FD">
            <w:pPr>
              <w:spacing w:before="100" w:beforeAutospacing="1" w:after="100" w:afterAutospacing="1"/>
              <w:rPr>
                <w:rFonts w:ascii="Times New Roman" w:hAnsi="Times New Roman" w:cs="Times New Roman"/>
                <w:sz w:val="28"/>
                <w:szCs w:val="28"/>
              </w:rPr>
            </w:pPr>
            <w:r w:rsidRPr="008E412C">
              <w:rPr>
                <w:rFonts w:ascii="Times New Roman" w:hAnsi="Times New Roman" w:cs="Times New Roman"/>
                <w:sz w:val="28"/>
                <w:szCs w:val="28"/>
              </w:rPr>
              <w:t>1 мкВт…10 мВт</w:t>
            </w:r>
          </w:p>
        </w:tc>
      </w:tr>
    </w:tbl>
    <w:p w:rsidR="00325AA7" w:rsidRPr="008E412C" w:rsidRDefault="00325AA7" w:rsidP="00325AA7">
      <w:pPr>
        <w:ind w:firstLine="573"/>
        <w:jc w:val="both"/>
        <w:rPr>
          <w:rFonts w:ascii="Times New Roman" w:hAnsi="Times New Roman" w:cs="Times New Roman"/>
          <w:sz w:val="28"/>
          <w:szCs w:val="28"/>
        </w:rPr>
      </w:pPr>
    </w:p>
    <w:p w:rsidR="00325AA7" w:rsidRPr="008E412C" w:rsidRDefault="00325AA7" w:rsidP="00325AA7">
      <w:pPr>
        <w:ind w:firstLine="570"/>
        <w:jc w:val="both"/>
        <w:rPr>
          <w:rFonts w:ascii="Times New Roman" w:hAnsi="Times New Roman" w:cs="Times New Roman"/>
          <w:sz w:val="28"/>
          <w:szCs w:val="28"/>
        </w:rPr>
      </w:pPr>
      <w:r w:rsidRPr="008E412C">
        <w:rPr>
          <w:rFonts w:ascii="Times New Roman" w:hAnsi="Times New Roman" w:cs="Times New Roman"/>
          <w:sz w:val="28"/>
          <w:szCs w:val="28"/>
        </w:rPr>
        <w:t xml:space="preserve">После завершения проверочных измерений характеристик оборудования ЗС составляются отдельные протоколы со стороны ЗС и КрС, в которых приводятся результаты испытаний. При расхождении измеренных параметров с техническими требованиями Регламента владелец ЗС подготавливает ЗС к повторным испытаниям. </w:t>
      </w:r>
    </w:p>
    <w:p w:rsidR="00325AA7" w:rsidRPr="008E412C" w:rsidRDefault="00325AA7" w:rsidP="00325AA7">
      <w:pPr>
        <w:ind w:firstLine="573"/>
        <w:jc w:val="both"/>
        <w:rPr>
          <w:rFonts w:ascii="Times New Roman" w:hAnsi="Times New Roman" w:cs="Times New Roman"/>
          <w:bCs/>
          <w:sz w:val="28"/>
          <w:szCs w:val="28"/>
        </w:rPr>
      </w:pPr>
      <w:bookmarkStart w:id="4" w:name="p31"/>
      <w:r w:rsidRPr="008E412C">
        <w:rPr>
          <w:rFonts w:ascii="Times New Roman" w:hAnsi="Times New Roman" w:cs="Times New Roman"/>
          <w:bCs/>
          <w:sz w:val="28"/>
          <w:szCs w:val="28"/>
        </w:rPr>
        <w:t>Измерение величины затухания в передающем (приемном) антенно-волноводном тракте.</w:t>
      </w:r>
      <w:bookmarkEnd w:id="4"/>
    </w:p>
    <w:p w:rsidR="00325AA7" w:rsidRPr="008E412C" w:rsidRDefault="00325AA7" w:rsidP="00325AA7">
      <w:pPr>
        <w:ind w:firstLine="570"/>
        <w:jc w:val="both"/>
        <w:rPr>
          <w:rFonts w:ascii="Times New Roman" w:hAnsi="Times New Roman" w:cs="Times New Roman"/>
          <w:sz w:val="28"/>
          <w:szCs w:val="28"/>
        </w:rPr>
      </w:pPr>
      <w:r w:rsidRPr="008E412C">
        <w:rPr>
          <w:rFonts w:ascii="Times New Roman" w:hAnsi="Times New Roman" w:cs="Times New Roman"/>
          <w:sz w:val="28"/>
          <w:szCs w:val="28"/>
        </w:rPr>
        <w:t>Состав измерительной аппаратуры ЗС:</w:t>
      </w:r>
    </w:p>
    <w:p w:rsidR="00325AA7" w:rsidRPr="008E412C" w:rsidRDefault="00325AA7" w:rsidP="00325AA7">
      <w:pPr>
        <w:ind w:firstLine="570"/>
        <w:jc w:val="both"/>
        <w:rPr>
          <w:rFonts w:ascii="Times New Roman" w:hAnsi="Times New Roman" w:cs="Times New Roman"/>
          <w:sz w:val="28"/>
          <w:szCs w:val="28"/>
        </w:rPr>
      </w:pPr>
      <w:r w:rsidRPr="008E412C">
        <w:rPr>
          <w:rFonts w:ascii="Times New Roman" w:hAnsi="Times New Roman" w:cs="Times New Roman"/>
          <w:sz w:val="28"/>
          <w:szCs w:val="28"/>
        </w:rPr>
        <w:t xml:space="preserve">- измеритель затуханий и КСВН панорамный (рефлектометр); </w:t>
      </w:r>
    </w:p>
    <w:p w:rsidR="00325AA7" w:rsidRPr="008E412C" w:rsidRDefault="00325AA7" w:rsidP="00325AA7">
      <w:pPr>
        <w:ind w:firstLine="570"/>
        <w:jc w:val="both"/>
        <w:rPr>
          <w:rFonts w:ascii="Times New Roman" w:hAnsi="Times New Roman" w:cs="Times New Roman"/>
          <w:sz w:val="28"/>
          <w:szCs w:val="28"/>
        </w:rPr>
      </w:pPr>
      <w:r w:rsidRPr="008E412C">
        <w:rPr>
          <w:rFonts w:ascii="Times New Roman" w:hAnsi="Times New Roman" w:cs="Times New Roman"/>
          <w:sz w:val="28"/>
          <w:szCs w:val="28"/>
        </w:rPr>
        <w:t xml:space="preserve">- волноводный короткозамыкатель. </w:t>
      </w:r>
    </w:p>
    <w:p w:rsidR="00325AA7" w:rsidRPr="008E412C" w:rsidRDefault="00325AA7" w:rsidP="00325AA7">
      <w:pPr>
        <w:ind w:firstLine="570"/>
        <w:jc w:val="both"/>
        <w:rPr>
          <w:rFonts w:ascii="Times New Roman" w:hAnsi="Times New Roman" w:cs="Times New Roman"/>
          <w:sz w:val="28"/>
          <w:szCs w:val="28"/>
        </w:rPr>
      </w:pPr>
      <w:r w:rsidRPr="008E412C">
        <w:rPr>
          <w:rFonts w:ascii="Times New Roman" w:hAnsi="Times New Roman" w:cs="Times New Roman"/>
          <w:sz w:val="28"/>
          <w:szCs w:val="28"/>
        </w:rPr>
        <w:t>Для измерений величины затухания в передающем антенно-волноводном тракте (</w:t>
      </w:r>
      <w:proofErr w:type="gramStart"/>
      <w:r w:rsidRPr="008E412C">
        <w:rPr>
          <w:rFonts w:ascii="Times New Roman" w:hAnsi="Times New Roman" w:cs="Times New Roman"/>
          <w:sz w:val="28"/>
          <w:szCs w:val="28"/>
        </w:rPr>
        <w:t>АВТ</w:t>
      </w:r>
      <w:proofErr w:type="gramEnd"/>
      <w:r w:rsidRPr="008E412C">
        <w:rPr>
          <w:rFonts w:ascii="Times New Roman" w:hAnsi="Times New Roman" w:cs="Times New Roman"/>
          <w:sz w:val="28"/>
          <w:szCs w:val="28"/>
        </w:rPr>
        <w:t>) собрать схему измерений по рисунку 4.4.</w:t>
      </w:r>
    </w:p>
    <w:p w:rsidR="00325AA7" w:rsidRPr="008E412C" w:rsidRDefault="00325AA7" w:rsidP="00325AA7">
      <w:pPr>
        <w:ind w:firstLine="570"/>
        <w:jc w:val="center"/>
        <w:rPr>
          <w:rFonts w:ascii="Times New Roman" w:hAnsi="Times New Roman" w:cs="Times New Roman"/>
          <w:sz w:val="28"/>
          <w:szCs w:val="28"/>
        </w:rPr>
      </w:pPr>
      <w:r w:rsidRPr="008E412C">
        <w:rPr>
          <w:rFonts w:ascii="Times New Roman" w:hAnsi="Times New Roman" w:cs="Times New Roman"/>
          <w:noProof/>
          <w:sz w:val="28"/>
          <w:szCs w:val="28"/>
          <w:lang w:eastAsia="ru-RU"/>
        </w:rPr>
        <w:drawing>
          <wp:inline distT="0" distB="0" distL="0" distR="0">
            <wp:extent cx="5219700" cy="2343150"/>
            <wp:effectExtent l="0" t="0" r="0" b="0"/>
            <wp:docPr id="110" name="Рисунок 110" descr="р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р4-4"/>
                    <pic:cNvPicPr>
                      <a:picLocks noChangeAspect="1" noChangeArrowheads="1"/>
                    </pic:cNvPicPr>
                  </pic:nvPicPr>
                  <pic:blipFill>
                    <a:blip r:embed="rId20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8134"/>
                    <a:stretch>
                      <a:fillRect/>
                    </a:stretch>
                  </pic:blipFill>
                  <pic:spPr bwMode="auto">
                    <a:xfrm>
                      <a:off x="0" y="0"/>
                      <a:ext cx="5219700" cy="2343150"/>
                    </a:xfrm>
                    <a:prstGeom prst="rect">
                      <a:avLst/>
                    </a:prstGeom>
                    <a:noFill/>
                    <a:ln>
                      <a:noFill/>
                    </a:ln>
                  </pic:spPr>
                </pic:pic>
              </a:graphicData>
            </a:graphic>
          </wp:inline>
        </w:drawing>
      </w:r>
    </w:p>
    <w:p w:rsidR="00325AA7" w:rsidRPr="008E412C" w:rsidRDefault="00325AA7" w:rsidP="00325AA7">
      <w:pPr>
        <w:ind w:firstLine="570"/>
        <w:jc w:val="both"/>
        <w:rPr>
          <w:rFonts w:ascii="Times New Roman" w:hAnsi="Times New Roman" w:cs="Times New Roman"/>
          <w:sz w:val="28"/>
          <w:szCs w:val="28"/>
        </w:rPr>
      </w:pPr>
      <w:r w:rsidRPr="008E412C">
        <w:rPr>
          <w:rFonts w:ascii="Times New Roman" w:hAnsi="Times New Roman" w:cs="Times New Roman"/>
          <w:sz w:val="28"/>
          <w:szCs w:val="28"/>
        </w:rPr>
        <w:t>Рисунок 4.4 – Структурная схема измерений в антенно-волноводном тракте ЗС</w:t>
      </w:r>
    </w:p>
    <w:p w:rsidR="00325AA7" w:rsidRPr="008E412C" w:rsidRDefault="00325AA7" w:rsidP="00325AA7">
      <w:pPr>
        <w:ind w:firstLine="570"/>
        <w:jc w:val="both"/>
        <w:rPr>
          <w:rFonts w:ascii="Times New Roman" w:hAnsi="Times New Roman" w:cs="Times New Roman"/>
          <w:sz w:val="28"/>
          <w:szCs w:val="28"/>
        </w:rPr>
      </w:pPr>
      <w:r w:rsidRPr="008E412C">
        <w:rPr>
          <w:rFonts w:ascii="Times New Roman" w:hAnsi="Times New Roman" w:cs="Times New Roman"/>
          <w:sz w:val="28"/>
          <w:szCs w:val="28"/>
        </w:rPr>
        <w:t>Измерение добротности приема G/T ЗС производится Анализатором спектра с помощью спутника на геостационарной орбите и Контрольной станции.</w:t>
      </w:r>
    </w:p>
    <w:p w:rsidR="00325AA7" w:rsidRPr="008E412C" w:rsidRDefault="00325AA7" w:rsidP="00325AA7">
      <w:pPr>
        <w:ind w:firstLine="570"/>
        <w:jc w:val="both"/>
        <w:rPr>
          <w:rFonts w:ascii="Times New Roman" w:hAnsi="Times New Roman" w:cs="Times New Roman"/>
          <w:sz w:val="28"/>
          <w:szCs w:val="28"/>
        </w:rPr>
      </w:pPr>
      <w:r w:rsidRPr="008E412C">
        <w:rPr>
          <w:rFonts w:ascii="Times New Roman" w:hAnsi="Times New Roman" w:cs="Times New Roman"/>
          <w:sz w:val="28"/>
          <w:szCs w:val="28"/>
        </w:rPr>
        <w:t>Для подтверждения правильности полученных результатов рекомендуется проводить измерения в диапазоне частот приема и промежуточной частотах.</w:t>
      </w:r>
    </w:p>
    <w:p w:rsidR="00325AA7" w:rsidRPr="008E412C" w:rsidRDefault="00325AA7" w:rsidP="00325AA7">
      <w:pPr>
        <w:ind w:firstLine="570"/>
        <w:jc w:val="center"/>
        <w:rPr>
          <w:rFonts w:ascii="Times New Roman" w:hAnsi="Times New Roman" w:cs="Times New Roman"/>
          <w:sz w:val="28"/>
          <w:szCs w:val="28"/>
        </w:rPr>
      </w:pPr>
      <w:r w:rsidRPr="008E412C">
        <w:rPr>
          <w:rFonts w:ascii="Times New Roman" w:hAnsi="Times New Roman" w:cs="Times New Roman"/>
          <w:sz w:val="28"/>
          <w:szCs w:val="28"/>
          <w:lang w:val="en-US"/>
        </w:rPr>
        <w:t>G</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T</w:t>
      </w:r>
      <w:r w:rsidRPr="008E412C">
        <w:rPr>
          <w:rFonts w:ascii="Times New Roman" w:hAnsi="Times New Roman" w:cs="Times New Roman"/>
          <w:sz w:val="28"/>
          <w:szCs w:val="28"/>
        </w:rPr>
        <w:t xml:space="preserve"> = </w:t>
      </w:r>
      <w:r w:rsidRPr="008E412C">
        <w:rPr>
          <w:rFonts w:ascii="Times New Roman" w:hAnsi="Times New Roman" w:cs="Times New Roman"/>
          <w:sz w:val="28"/>
          <w:szCs w:val="28"/>
          <w:lang w:val="en-US"/>
        </w:rPr>
        <w:t>L</w:t>
      </w:r>
      <w:r w:rsidRPr="008E412C">
        <w:rPr>
          <w:rFonts w:ascii="Times New Roman" w:hAnsi="Times New Roman" w:cs="Times New Roman"/>
          <w:sz w:val="28"/>
          <w:szCs w:val="28"/>
          <w:vertAlign w:val="subscript"/>
          <w:lang w:val="en-US"/>
        </w:rPr>
        <w:t>FS</w:t>
      </w:r>
      <w:r w:rsidRPr="008E412C">
        <w:rPr>
          <w:rFonts w:ascii="Times New Roman" w:hAnsi="Times New Roman" w:cs="Times New Roman"/>
          <w:sz w:val="28"/>
          <w:szCs w:val="28"/>
        </w:rPr>
        <w:t xml:space="preserve"> + </w:t>
      </w:r>
      <w:r w:rsidRPr="008E412C">
        <w:rPr>
          <w:rFonts w:ascii="Times New Roman" w:hAnsi="Times New Roman" w:cs="Times New Roman"/>
          <w:sz w:val="28"/>
          <w:szCs w:val="28"/>
          <w:lang w:val="en-US"/>
        </w:rPr>
        <w:t>L</w:t>
      </w:r>
      <w:r w:rsidRPr="008E412C">
        <w:rPr>
          <w:rFonts w:ascii="Times New Roman" w:hAnsi="Times New Roman" w:cs="Times New Roman"/>
          <w:sz w:val="28"/>
          <w:szCs w:val="28"/>
          <w:vertAlign w:val="subscript"/>
          <w:lang w:val="en-US"/>
        </w:rPr>
        <w:t>AT</w:t>
      </w:r>
      <w:r w:rsidRPr="008E412C">
        <w:rPr>
          <w:rFonts w:ascii="Times New Roman" w:hAnsi="Times New Roman" w:cs="Times New Roman"/>
          <w:sz w:val="28"/>
          <w:szCs w:val="28"/>
          <w:vertAlign w:val="subscript"/>
        </w:rPr>
        <w:t>М</w:t>
      </w:r>
      <w:r w:rsidRPr="008E412C">
        <w:rPr>
          <w:rFonts w:ascii="Times New Roman" w:hAnsi="Times New Roman" w:cs="Times New Roman"/>
          <w:sz w:val="28"/>
          <w:szCs w:val="28"/>
        </w:rPr>
        <w:t xml:space="preserve"> + </w:t>
      </w:r>
      <w:r w:rsidRPr="008E412C">
        <w:rPr>
          <w:rFonts w:ascii="Times New Roman" w:hAnsi="Times New Roman" w:cs="Times New Roman"/>
          <w:sz w:val="28"/>
          <w:szCs w:val="28"/>
          <w:lang w:val="en-US"/>
        </w:rPr>
        <w:t>B</w:t>
      </w:r>
      <w:r w:rsidRPr="008E412C">
        <w:rPr>
          <w:rFonts w:ascii="Times New Roman" w:hAnsi="Times New Roman" w:cs="Times New Roman"/>
          <w:sz w:val="28"/>
          <w:szCs w:val="28"/>
        </w:rPr>
        <w:t xml:space="preserve"> + </w:t>
      </w:r>
      <w:r w:rsidRPr="008E412C">
        <w:rPr>
          <w:rFonts w:ascii="Times New Roman" w:hAnsi="Times New Roman" w:cs="Times New Roman"/>
          <w:sz w:val="28"/>
          <w:szCs w:val="28"/>
          <w:lang w:val="en-US"/>
        </w:rPr>
        <w:t>K</w:t>
      </w:r>
      <w:r w:rsidRPr="008E412C">
        <w:rPr>
          <w:rFonts w:ascii="Times New Roman" w:hAnsi="Times New Roman" w:cs="Times New Roman"/>
          <w:sz w:val="28"/>
          <w:szCs w:val="28"/>
        </w:rPr>
        <w:t xml:space="preserve"> – ЭИИМ</w:t>
      </w:r>
      <w:r w:rsidRPr="008E412C">
        <w:rPr>
          <w:rFonts w:ascii="Times New Roman" w:hAnsi="Times New Roman" w:cs="Times New Roman"/>
          <w:sz w:val="28"/>
          <w:szCs w:val="28"/>
          <w:vertAlign w:val="subscript"/>
          <w:lang w:val="en-US"/>
        </w:rPr>
        <w:t>SAT</w:t>
      </w:r>
      <w:r w:rsidRPr="008E412C">
        <w:rPr>
          <w:rFonts w:ascii="Times New Roman" w:hAnsi="Times New Roman" w:cs="Times New Roman"/>
          <w:sz w:val="28"/>
          <w:szCs w:val="28"/>
          <w:vertAlign w:val="subscript"/>
        </w:rPr>
        <w:t>/ЗС</w:t>
      </w:r>
      <w:r w:rsidRPr="008E412C">
        <w:rPr>
          <w:rFonts w:ascii="Times New Roman" w:hAnsi="Times New Roman" w:cs="Times New Roman"/>
          <w:sz w:val="28"/>
          <w:szCs w:val="28"/>
        </w:rPr>
        <w:t xml:space="preserve"> + (</w:t>
      </w:r>
      <w:r w:rsidRPr="008E412C">
        <w:rPr>
          <w:rFonts w:ascii="Times New Roman" w:hAnsi="Times New Roman" w:cs="Times New Roman"/>
          <w:sz w:val="28"/>
          <w:szCs w:val="28"/>
          <w:lang w:val="en-US"/>
        </w:rPr>
        <w:t>P</w:t>
      </w:r>
      <w:r w:rsidRPr="008E412C">
        <w:rPr>
          <w:rFonts w:ascii="Times New Roman" w:hAnsi="Times New Roman" w:cs="Times New Roman"/>
          <w:sz w:val="28"/>
          <w:szCs w:val="28"/>
          <w:vertAlign w:val="subscript"/>
          <w:lang w:val="en-US"/>
        </w:rPr>
        <w:t>C</w:t>
      </w:r>
      <w:r w:rsidRPr="008E412C">
        <w:rPr>
          <w:rFonts w:ascii="Times New Roman" w:hAnsi="Times New Roman" w:cs="Times New Roman"/>
          <w:sz w:val="28"/>
          <w:szCs w:val="28"/>
        </w:rPr>
        <w:t xml:space="preserve"> – </w:t>
      </w:r>
      <w:r w:rsidRPr="008E412C">
        <w:rPr>
          <w:rFonts w:ascii="Times New Roman" w:hAnsi="Times New Roman" w:cs="Times New Roman"/>
          <w:sz w:val="28"/>
          <w:szCs w:val="28"/>
          <w:lang w:val="en-US"/>
        </w:rPr>
        <w:t>P</w:t>
      </w:r>
      <w:r w:rsidRPr="008E412C">
        <w:rPr>
          <w:rFonts w:ascii="Times New Roman" w:hAnsi="Times New Roman" w:cs="Times New Roman"/>
          <w:sz w:val="28"/>
          <w:szCs w:val="28"/>
          <w:vertAlign w:val="subscript"/>
          <w:lang w:val="en-US"/>
        </w:rPr>
        <w:t>N</w:t>
      </w:r>
      <w:r w:rsidRPr="008E412C">
        <w:rPr>
          <w:rFonts w:ascii="Times New Roman" w:hAnsi="Times New Roman" w:cs="Times New Roman"/>
          <w:sz w:val="28"/>
          <w:szCs w:val="28"/>
        </w:rPr>
        <w:t>)</w:t>
      </w:r>
    </w:p>
    <w:p w:rsidR="00325AA7" w:rsidRPr="008E412C" w:rsidRDefault="00325AA7" w:rsidP="00325AA7">
      <w:pPr>
        <w:ind w:firstLine="570"/>
        <w:jc w:val="both"/>
        <w:rPr>
          <w:rFonts w:ascii="Times New Roman" w:hAnsi="Times New Roman" w:cs="Times New Roman"/>
          <w:sz w:val="28"/>
          <w:szCs w:val="28"/>
        </w:rPr>
      </w:pPr>
    </w:p>
    <w:tbl>
      <w:tblPr>
        <w:tblW w:w="9570" w:type="dxa"/>
        <w:tblLayout w:type="fixed"/>
        <w:tblLook w:val="0000"/>
      </w:tblPr>
      <w:tblGrid>
        <w:gridCol w:w="9570"/>
      </w:tblGrid>
      <w:tr w:rsidR="00325AA7" w:rsidRPr="008E412C" w:rsidTr="00EF08FD">
        <w:tc>
          <w:tcPr>
            <w:tcW w:w="5000" w:type="pct"/>
          </w:tcPr>
          <w:p w:rsidR="00325AA7" w:rsidRPr="008E412C" w:rsidRDefault="00325AA7" w:rsidP="00EF08FD">
            <w:pPr>
              <w:ind w:firstLine="570"/>
              <w:rPr>
                <w:rFonts w:ascii="Times New Roman" w:hAnsi="Times New Roman" w:cs="Times New Roman"/>
                <w:sz w:val="28"/>
                <w:szCs w:val="28"/>
              </w:rPr>
            </w:pPr>
            <w:r w:rsidRPr="008E412C">
              <w:rPr>
                <w:rFonts w:ascii="Times New Roman" w:hAnsi="Times New Roman" w:cs="Times New Roman"/>
                <w:sz w:val="28"/>
                <w:szCs w:val="28"/>
              </w:rPr>
              <w:t>где  L</w:t>
            </w:r>
            <w:r w:rsidRPr="008E412C">
              <w:rPr>
                <w:rFonts w:ascii="Times New Roman" w:hAnsi="Times New Roman" w:cs="Times New Roman"/>
                <w:sz w:val="28"/>
                <w:szCs w:val="28"/>
                <w:vertAlign w:val="subscript"/>
              </w:rPr>
              <w:t>FS</w:t>
            </w:r>
            <w:r w:rsidRPr="008E412C">
              <w:rPr>
                <w:rFonts w:ascii="Times New Roman" w:hAnsi="Times New Roman" w:cs="Times New Roman"/>
                <w:sz w:val="28"/>
                <w:szCs w:val="28"/>
              </w:rPr>
              <w:t xml:space="preserve"> – потери в свободном пространстве в направлении ЗС, дБ        </w:t>
            </w:r>
          </w:p>
          <w:p w:rsidR="00325AA7" w:rsidRPr="008E412C" w:rsidRDefault="00325AA7" w:rsidP="00EF08FD">
            <w:pPr>
              <w:ind w:firstLine="570"/>
              <w:rPr>
                <w:rFonts w:ascii="Times New Roman" w:hAnsi="Times New Roman" w:cs="Times New Roman"/>
                <w:sz w:val="28"/>
                <w:szCs w:val="28"/>
              </w:rPr>
            </w:pPr>
            <w:r w:rsidRPr="008E412C">
              <w:rPr>
                <w:rFonts w:ascii="Times New Roman" w:hAnsi="Times New Roman" w:cs="Times New Roman"/>
                <w:sz w:val="28"/>
                <w:szCs w:val="28"/>
              </w:rPr>
              <w:t>L</w:t>
            </w:r>
            <w:r w:rsidRPr="008E412C">
              <w:rPr>
                <w:rFonts w:ascii="Times New Roman" w:hAnsi="Times New Roman" w:cs="Times New Roman"/>
                <w:sz w:val="28"/>
                <w:szCs w:val="28"/>
                <w:vertAlign w:val="subscript"/>
              </w:rPr>
              <w:t>FS</w:t>
            </w:r>
            <w:r w:rsidRPr="008E412C">
              <w:rPr>
                <w:rFonts w:ascii="Times New Roman" w:hAnsi="Times New Roman" w:cs="Times New Roman"/>
                <w:sz w:val="28"/>
                <w:szCs w:val="28"/>
              </w:rPr>
              <w:t xml:space="preserve"> = 92,45 + 20</w:t>
            </w:r>
            <w:r w:rsidRPr="008E412C">
              <w:rPr>
                <w:rFonts w:ascii="Times New Roman" w:hAnsi="Times New Roman" w:cs="Times New Roman"/>
                <w:i/>
                <w:iCs/>
                <w:sz w:val="28"/>
                <w:szCs w:val="28"/>
              </w:rPr>
              <w:t>lg</w:t>
            </w:r>
            <w:r w:rsidRPr="008E412C">
              <w:rPr>
                <w:rFonts w:ascii="Times New Roman" w:hAnsi="Times New Roman" w:cs="Times New Roman"/>
                <w:sz w:val="28"/>
                <w:szCs w:val="28"/>
              </w:rPr>
              <w:t>S + 20</w:t>
            </w:r>
            <w:r w:rsidRPr="008E412C">
              <w:rPr>
                <w:rFonts w:ascii="Times New Roman" w:hAnsi="Times New Roman" w:cs="Times New Roman"/>
                <w:i/>
                <w:iCs/>
                <w:sz w:val="28"/>
                <w:szCs w:val="28"/>
              </w:rPr>
              <w:t>lg</w:t>
            </w:r>
            <w:r w:rsidRPr="008E412C">
              <w:rPr>
                <w:rFonts w:ascii="Times New Roman" w:hAnsi="Times New Roman" w:cs="Times New Roman"/>
                <w:sz w:val="28"/>
                <w:szCs w:val="28"/>
              </w:rPr>
              <w:t>F;</w:t>
            </w:r>
          </w:p>
          <w:p w:rsidR="00325AA7" w:rsidRPr="008E412C" w:rsidRDefault="00325AA7" w:rsidP="00EF08FD">
            <w:pPr>
              <w:ind w:firstLine="570"/>
              <w:rPr>
                <w:rFonts w:ascii="Times New Roman" w:hAnsi="Times New Roman" w:cs="Times New Roman"/>
                <w:sz w:val="28"/>
                <w:szCs w:val="28"/>
              </w:rPr>
            </w:pPr>
            <w:r w:rsidRPr="008E412C">
              <w:rPr>
                <w:rFonts w:ascii="Times New Roman" w:hAnsi="Times New Roman" w:cs="Times New Roman"/>
                <w:sz w:val="28"/>
                <w:szCs w:val="28"/>
              </w:rPr>
              <w:t>F – частота приема, ГГц;</w:t>
            </w:r>
          </w:p>
          <w:p w:rsidR="00325AA7" w:rsidRPr="008E412C" w:rsidRDefault="00325AA7" w:rsidP="00EF08FD">
            <w:pPr>
              <w:ind w:firstLine="570"/>
              <w:rPr>
                <w:rFonts w:ascii="Times New Roman" w:hAnsi="Times New Roman" w:cs="Times New Roman"/>
                <w:sz w:val="28"/>
                <w:szCs w:val="28"/>
              </w:rPr>
            </w:pPr>
            <w:r w:rsidRPr="008E412C">
              <w:rPr>
                <w:rFonts w:ascii="Times New Roman" w:hAnsi="Times New Roman" w:cs="Times New Roman"/>
                <w:sz w:val="28"/>
                <w:szCs w:val="28"/>
              </w:rPr>
              <w:t xml:space="preserve">S – наклонная дальность, </w:t>
            </w:r>
            <w:proofErr w:type="gramStart"/>
            <w:r w:rsidRPr="008E412C">
              <w:rPr>
                <w:rFonts w:ascii="Times New Roman" w:hAnsi="Times New Roman" w:cs="Times New Roman"/>
                <w:sz w:val="28"/>
                <w:szCs w:val="28"/>
              </w:rPr>
              <w:t>км</w:t>
            </w:r>
            <w:proofErr w:type="gramEnd"/>
            <w:r w:rsidRPr="008E412C">
              <w:rPr>
                <w:rFonts w:ascii="Times New Roman" w:hAnsi="Times New Roman" w:cs="Times New Roman"/>
                <w:sz w:val="28"/>
                <w:szCs w:val="28"/>
              </w:rPr>
              <w:t>;</w:t>
            </w:r>
          </w:p>
          <w:p w:rsidR="00325AA7" w:rsidRPr="008E412C" w:rsidRDefault="00325AA7" w:rsidP="00EF08FD">
            <w:pPr>
              <w:ind w:firstLine="57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85975" cy="219075"/>
                  <wp:effectExtent l="19050" t="0" r="9525" b="0"/>
                  <wp:docPr id="71" name="Рисунок 71" descr="C:\Users\Admin\Local Settings\Temp\Rar$DI14.0516\ГП Космическая связь Регламент.files\42.files\image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dmin\Local Settings\Temp\Rar$DI14.0516\ГП Космическая связь Регламент.files\42.files\image17.gif"/>
                          <pic:cNvPicPr>
                            <a:picLocks noChangeAspect="1" noChangeArrowheads="1"/>
                          </pic:cNvPicPr>
                        </pic:nvPicPr>
                        <pic:blipFill>
                          <a:blip r:embed="rId207" cstate="print"/>
                          <a:srcRect/>
                          <a:stretch>
                            <a:fillRect/>
                          </a:stretch>
                        </pic:blipFill>
                        <pic:spPr bwMode="auto">
                          <a:xfrm>
                            <a:off x="0" y="0"/>
                            <a:ext cx="2085975" cy="219075"/>
                          </a:xfrm>
                          <a:prstGeom prst="rect">
                            <a:avLst/>
                          </a:prstGeom>
                          <a:noFill/>
                          <a:ln w="9525">
                            <a:noFill/>
                            <a:miter lim="800000"/>
                            <a:headEnd/>
                            <a:tailEnd/>
                          </a:ln>
                        </pic:spPr>
                      </pic:pic>
                    </a:graphicData>
                  </a:graphic>
                </wp:inline>
              </w:drawing>
            </w:r>
            <w:proofErr w:type="gramStart"/>
            <w:r w:rsidRPr="008E412C">
              <w:rPr>
                <w:rFonts w:ascii="Times New Roman" w:hAnsi="Times New Roman" w:cs="Times New Roman"/>
                <w:sz w:val="28"/>
                <w:szCs w:val="28"/>
              </w:rPr>
              <w:t>км</w:t>
            </w:r>
            <w:proofErr w:type="gramEnd"/>
            <w:r w:rsidRPr="008E412C">
              <w:rPr>
                <w:rFonts w:ascii="Times New Roman" w:hAnsi="Times New Roman" w:cs="Times New Roman"/>
                <w:sz w:val="28"/>
                <w:szCs w:val="28"/>
              </w:rPr>
              <w:t xml:space="preserve">; </w:t>
            </w:r>
          </w:p>
          <w:p w:rsidR="00325AA7" w:rsidRPr="008E412C" w:rsidRDefault="00325AA7" w:rsidP="00EF08FD">
            <w:pPr>
              <w:ind w:firstLine="570"/>
              <w:rPr>
                <w:rFonts w:ascii="Times New Roman" w:hAnsi="Times New Roman" w:cs="Times New Roman"/>
                <w:sz w:val="28"/>
                <w:szCs w:val="28"/>
              </w:rPr>
            </w:pPr>
            <w:r w:rsidRPr="008E412C">
              <w:rPr>
                <w:rFonts w:ascii="Times New Roman" w:hAnsi="Times New Roman" w:cs="Times New Roman"/>
                <w:sz w:val="28"/>
                <w:szCs w:val="28"/>
              </w:rPr>
              <w:sym w:font="Symbol" w:char="F062"/>
            </w:r>
            <w:r w:rsidRPr="008E412C">
              <w:rPr>
                <w:rFonts w:ascii="Times New Roman" w:hAnsi="Times New Roman" w:cs="Times New Roman"/>
                <w:sz w:val="28"/>
                <w:szCs w:val="28"/>
              </w:rPr>
              <w:t xml:space="preserve"> – угол места ЗС, град.;</w:t>
            </w:r>
          </w:p>
        </w:tc>
      </w:tr>
      <w:tr w:rsidR="00325AA7" w:rsidRPr="008E412C" w:rsidTr="00EF08FD">
        <w:tc>
          <w:tcPr>
            <w:tcW w:w="5000" w:type="pct"/>
          </w:tcPr>
          <w:p w:rsidR="00325AA7" w:rsidRPr="008E412C" w:rsidRDefault="00325AA7" w:rsidP="00EF08FD">
            <w:pPr>
              <w:ind w:firstLine="570"/>
              <w:rPr>
                <w:rFonts w:ascii="Times New Roman" w:hAnsi="Times New Roman" w:cs="Times New Roman"/>
                <w:sz w:val="28"/>
                <w:szCs w:val="28"/>
              </w:rPr>
            </w:pPr>
            <w:r w:rsidRPr="008E412C">
              <w:rPr>
                <w:rFonts w:ascii="Times New Roman" w:hAnsi="Times New Roman" w:cs="Times New Roman"/>
                <w:sz w:val="28"/>
                <w:szCs w:val="28"/>
              </w:rPr>
              <w:t>L</w:t>
            </w:r>
            <w:r w:rsidRPr="008E412C">
              <w:rPr>
                <w:rFonts w:ascii="Times New Roman" w:hAnsi="Times New Roman" w:cs="Times New Roman"/>
                <w:sz w:val="28"/>
                <w:szCs w:val="28"/>
                <w:vertAlign w:val="subscript"/>
              </w:rPr>
              <w:t>AT</w:t>
            </w:r>
            <w:proofErr w:type="gramStart"/>
            <w:r w:rsidRPr="008E412C">
              <w:rPr>
                <w:rFonts w:ascii="Times New Roman" w:hAnsi="Times New Roman" w:cs="Times New Roman"/>
                <w:sz w:val="28"/>
                <w:szCs w:val="28"/>
                <w:vertAlign w:val="subscript"/>
              </w:rPr>
              <w:t>М</w:t>
            </w:r>
            <w:proofErr w:type="gramEnd"/>
            <w:r w:rsidRPr="008E412C">
              <w:rPr>
                <w:rFonts w:ascii="Times New Roman" w:hAnsi="Times New Roman" w:cs="Times New Roman"/>
                <w:sz w:val="28"/>
                <w:szCs w:val="28"/>
              </w:rPr>
              <w:t xml:space="preserve"> – потери в атмосфере при ясном небе в направлении ЗС, дБ (0,2 дБ для 11 ГГц; 0,25 дБ для 12 ГГц);</w:t>
            </w:r>
          </w:p>
        </w:tc>
      </w:tr>
      <w:tr w:rsidR="00325AA7" w:rsidRPr="008E412C" w:rsidTr="00EF08FD">
        <w:tc>
          <w:tcPr>
            <w:tcW w:w="5000" w:type="pct"/>
          </w:tcPr>
          <w:p w:rsidR="00325AA7" w:rsidRPr="008E412C" w:rsidRDefault="00325AA7" w:rsidP="00EF08FD">
            <w:pPr>
              <w:ind w:firstLine="570"/>
              <w:rPr>
                <w:rFonts w:ascii="Times New Roman" w:hAnsi="Times New Roman" w:cs="Times New Roman"/>
                <w:sz w:val="28"/>
                <w:szCs w:val="28"/>
              </w:rPr>
            </w:pPr>
            <w:proofErr w:type="gramStart"/>
            <w:r w:rsidRPr="008E412C">
              <w:rPr>
                <w:rFonts w:ascii="Times New Roman" w:hAnsi="Times New Roman" w:cs="Times New Roman"/>
                <w:sz w:val="28"/>
                <w:szCs w:val="28"/>
              </w:rPr>
              <w:t>В</w:t>
            </w:r>
            <w:proofErr w:type="gramEnd"/>
            <w:r w:rsidRPr="008E412C">
              <w:rPr>
                <w:rFonts w:ascii="Times New Roman" w:hAnsi="Times New Roman" w:cs="Times New Roman"/>
                <w:sz w:val="28"/>
                <w:szCs w:val="28"/>
              </w:rPr>
              <w:t xml:space="preserve"> – </w:t>
            </w:r>
            <w:proofErr w:type="gramStart"/>
            <w:r w:rsidRPr="008E412C">
              <w:rPr>
                <w:rFonts w:ascii="Times New Roman" w:hAnsi="Times New Roman" w:cs="Times New Roman"/>
                <w:sz w:val="28"/>
                <w:szCs w:val="28"/>
              </w:rPr>
              <w:t>эквивалентная</w:t>
            </w:r>
            <w:proofErr w:type="gramEnd"/>
            <w:r w:rsidRPr="008E412C">
              <w:rPr>
                <w:rFonts w:ascii="Times New Roman" w:hAnsi="Times New Roman" w:cs="Times New Roman"/>
                <w:sz w:val="28"/>
                <w:szCs w:val="28"/>
              </w:rPr>
              <w:t xml:space="preserve"> шумовая полоса частот (полоса анализа), в которой проводятся измерения, дБГц;</w:t>
            </w:r>
          </w:p>
        </w:tc>
      </w:tr>
      <w:tr w:rsidR="00325AA7" w:rsidRPr="008E412C" w:rsidTr="00EF08FD">
        <w:tc>
          <w:tcPr>
            <w:tcW w:w="5000" w:type="pct"/>
          </w:tcPr>
          <w:p w:rsidR="00325AA7" w:rsidRPr="008E412C" w:rsidRDefault="00325AA7" w:rsidP="00EF08FD">
            <w:pPr>
              <w:ind w:firstLine="570"/>
              <w:rPr>
                <w:rFonts w:ascii="Times New Roman" w:hAnsi="Times New Roman" w:cs="Times New Roman"/>
                <w:sz w:val="28"/>
                <w:szCs w:val="28"/>
              </w:rPr>
            </w:pPr>
            <w:r w:rsidRPr="008E412C">
              <w:rPr>
                <w:rFonts w:ascii="Times New Roman" w:hAnsi="Times New Roman" w:cs="Times New Roman"/>
                <w:sz w:val="28"/>
                <w:szCs w:val="28"/>
              </w:rPr>
              <w:t>К – -228,6 дБДж</w:t>
            </w:r>
            <w:proofErr w:type="gramStart"/>
            <w:r w:rsidRPr="008E412C">
              <w:rPr>
                <w:rFonts w:ascii="Times New Roman" w:hAnsi="Times New Roman" w:cs="Times New Roman"/>
                <w:sz w:val="28"/>
                <w:szCs w:val="28"/>
              </w:rPr>
              <w:t>/К</w:t>
            </w:r>
            <w:proofErr w:type="gramEnd"/>
            <w:r w:rsidRPr="008E412C">
              <w:rPr>
                <w:rFonts w:ascii="Times New Roman" w:hAnsi="Times New Roman" w:cs="Times New Roman"/>
                <w:sz w:val="28"/>
                <w:szCs w:val="28"/>
              </w:rPr>
              <w:t xml:space="preserve"> – постоянная Больцмана, выраженная в дБ;</w:t>
            </w:r>
          </w:p>
        </w:tc>
      </w:tr>
      <w:tr w:rsidR="00325AA7" w:rsidRPr="008E412C" w:rsidTr="00EF08FD">
        <w:tc>
          <w:tcPr>
            <w:tcW w:w="5000" w:type="pct"/>
          </w:tcPr>
          <w:p w:rsidR="00325AA7" w:rsidRPr="008E412C" w:rsidRDefault="00325AA7" w:rsidP="00EF08FD">
            <w:pPr>
              <w:ind w:firstLine="570"/>
              <w:rPr>
                <w:rFonts w:ascii="Times New Roman" w:hAnsi="Times New Roman" w:cs="Times New Roman"/>
                <w:sz w:val="28"/>
                <w:szCs w:val="28"/>
              </w:rPr>
            </w:pPr>
            <w:r w:rsidRPr="008E412C">
              <w:rPr>
                <w:rFonts w:ascii="Times New Roman" w:hAnsi="Times New Roman" w:cs="Times New Roman"/>
                <w:sz w:val="28"/>
                <w:szCs w:val="28"/>
              </w:rPr>
              <w:t>ЭИИМ</w:t>
            </w:r>
            <w:proofErr w:type="gramStart"/>
            <w:r w:rsidRPr="008E412C">
              <w:rPr>
                <w:rFonts w:ascii="Times New Roman" w:hAnsi="Times New Roman" w:cs="Times New Roman"/>
                <w:sz w:val="28"/>
                <w:szCs w:val="28"/>
                <w:vertAlign w:val="subscript"/>
              </w:rPr>
              <w:t>SAT</w:t>
            </w:r>
            <w:proofErr w:type="gramEnd"/>
            <w:r w:rsidRPr="008E412C">
              <w:rPr>
                <w:rFonts w:ascii="Times New Roman" w:hAnsi="Times New Roman" w:cs="Times New Roman"/>
                <w:sz w:val="28"/>
                <w:szCs w:val="28"/>
                <w:vertAlign w:val="subscript"/>
              </w:rPr>
              <w:t>/ЗС</w:t>
            </w:r>
            <w:r w:rsidRPr="008E412C">
              <w:rPr>
                <w:rFonts w:ascii="Times New Roman" w:hAnsi="Times New Roman" w:cs="Times New Roman"/>
                <w:sz w:val="28"/>
                <w:szCs w:val="28"/>
              </w:rPr>
              <w:t xml:space="preserve"> – ЭИИМ спутника в направлении ЗС, дБВт, рассчитывается по измеренному значению ЭИИМ спутника в направлении КС                          </w:t>
            </w:r>
          </w:p>
          <w:p w:rsidR="00325AA7" w:rsidRPr="008E412C" w:rsidRDefault="00325AA7" w:rsidP="00EF08FD">
            <w:pPr>
              <w:ind w:firstLine="570"/>
              <w:jc w:val="center"/>
              <w:rPr>
                <w:rFonts w:ascii="Times New Roman" w:hAnsi="Times New Roman" w:cs="Times New Roman"/>
                <w:sz w:val="28"/>
                <w:szCs w:val="28"/>
              </w:rPr>
            </w:pPr>
            <w:r w:rsidRPr="008E412C">
              <w:rPr>
                <w:rFonts w:ascii="Times New Roman" w:hAnsi="Times New Roman" w:cs="Times New Roman"/>
                <w:sz w:val="28"/>
                <w:szCs w:val="28"/>
              </w:rPr>
              <w:t>ЭИИМ</w:t>
            </w:r>
            <w:proofErr w:type="gramStart"/>
            <w:r w:rsidRPr="008E412C">
              <w:rPr>
                <w:rFonts w:ascii="Times New Roman" w:hAnsi="Times New Roman" w:cs="Times New Roman"/>
                <w:sz w:val="28"/>
                <w:szCs w:val="28"/>
                <w:vertAlign w:val="subscript"/>
              </w:rPr>
              <w:t>SAT</w:t>
            </w:r>
            <w:proofErr w:type="gramEnd"/>
            <w:r w:rsidRPr="008E412C">
              <w:rPr>
                <w:rFonts w:ascii="Times New Roman" w:hAnsi="Times New Roman" w:cs="Times New Roman"/>
                <w:sz w:val="28"/>
                <w:szCs w:val="28"/>
                <w:vertAlign w:val="subscript"/>
              </w:rPr>
              <w:t>/ЗС</w:t>
            </w:r>
            <w:r w:rsidRPr="008E412C">
              <w:rPr>
                <w:rFonts w:ascii="Times New Roman" w:hAnsi="Times New Roman" w:cs="Times New Roman"/>
                <w:sz w:val="28"/>
                <w:szCs w:val="28"/>
              </w:rPr>
              <w:t xml:space="preserve"> = ЭИИМ</w:t>
            </w:r>
            <w:r w:rsidRPr="008E412C">
              <w:rPr>
                <w:rFonts w:ascii="Times New Roman" w:hAnsi="Times New Roman" w:cs="Times New Roman"/>
                <w:sz w:val="28"/>
                <w:szCs w:val="28"/>
                <w:vertAlign w:val="subscript"/>
              </w:rPr>
              <w:t>SAT/КС</w:t>
            </w:r>
            <w:r w:rsidRPr="008E412C">
              <w:rPr>
                <w:rFonts w:ascii="Times New Roman" w:hAnsi="Times New Roman" w:cs="Times New Roman"/>
                <w:sz w:val="28"/>
                <w:szCs w:val="28"/>
              </w:rPr>
              <w:t xml:space="preserve"> + L</w:t>
            </w:r>
            <w:r w:rsidRPr="008E412C">
              <w:rPr>
                <w:rFonts w:ascii="Times New Roman" w:hAnsi="Times New Roman" w:cs="Times New Roman"/>
                <w:sz w:val="28"/>
                <w:szCs w:val="28"/>
                <w:vertAlign w:val="subscript"/>
              </w:rPr>
              <w:t>КС</w:t>
            </w:r>
            <w:r w:rsidRPr="008E412C">
              <w:rPr>
                <w:rFonts w:ascii="Times New Roman" w:hAnsi="Times New Roman" w:cs="Times New Roman"/>
                <w:sz w:val="28"/>
                <w:szCs w:val="28"/>
              </w:rPr>
              <w:t xml:space="preserve"> – L</w:t>
            </w:r>
            <w:r w:rsidRPr="008E412C">
              <w:rPr>
                <w:rFonts w:ascii="Times New Roman" w:hAnsi="Times New Roman" w:cs="Times New Roman"/>
                <w:sz w:val="28"/>
                <w:szCs w:val="28"/>
                <w:vertAlign w:val="subscript"/>
              </w:rPr>
              <w:t>ЗС</w:t>
            </w:r>
            <w:r w:rsidRPr="008E412C">
              <w:rPr>
                <w:rFonts w:ascii="Times New Roman" w:hAnsi="Times New Roman" w:cs="Times New Roman"/>
                <w:sz w:val="28"/>
                <w:szCs w:val="28"/>
              </w:rPr>
              <w:t>,</w:t>
            </w:r>
          </w:p>
          <w:p w:rsidR="00325AA7" w:rsidRPr="008E412C" w:rsidRDefault="00325AA7" w:rsidP="00EF08FD">
            <w:pPr>
              <w:ind w:firstLine="570"/>
              <w:rPr>
                <w:rFonts w:ascii="Times New Roman" w:hAnsi="Times New Roman" w:cs="Times New Roman"/>
                <w:sz w:val="28"/>
                <w:szCs w:val="28"/>
              </w:rPr>
            </w:pPr>
            <w:r w:rsidRPr="008E412C">
              <w:rPr>
                <w:rFonts w:ascii="Times New Roman" w:hAnsi="Times New Roman" w:cs="Times New Roman"/>
                <w:sz w:val="28"/>
                <w:szCs w:val="28"/>
              </w:rPr>
              <w:t xml:space="preserve">где </w:t>
            </w:r>
            <w:proofErr w:type="gramStart"/>
            <w:r w:rsidRPr="008E412C">
              <w:rPr>
                <w:rFonts w:ascii="Times New Roman" w:hAnsi="Times New Roman" w:cs="Times New Roman"/>
                <w:sz w:val="28"/>
                <w:szCs w:val="28"/>
              </w:rPr>
              <w:t>L</w:t>
            </w:r>
            <w:proofErr w:type="gramEnd"/>
            <w:r w:rsidRPr="008E412C">
              <w:rPr>
                <w:rFonts w:ascii="Times New Roman" w:hAnsi="Times New Roman" w:cs="Times New Roman"/>
                <w:sz w:val="28"/>
                <w:szCs w:val="28"/>
                <w:vertAlign w:val="subscript"/>
              </w:rPr>
              <w:t>КС</w:t>
            </w:r>
            <w:r w:rsidRPr="008E412C">
              <w:rPr>
                <w:rFonts w:ascii="Times New Roman" w:hAnsi="Times New Roman" w:cs="Times New Roman"/>
                <w:sz w:val="28"/>
                <w:szCs w:val="28"/>
              </w:rPr>
              <w:t>, L</w:t>
            </w:r>
            <w:r w:rsidRPr="008E412C">
              <w:rPr>
                <w:rFonts w:ascii="Times New Roman" w:hAnsi="Times New Roman" w:cs="Times New Roman"/>
                <w:sz w:val="28"/>
                <w:szCs w:val="28"/>
                <w:vertAlign w:val="subscript"/>
              </w:rPr>
              <w:t>ЗС</w:t>
            </w:r>
            <w:r w:rsidRPr="008E412C">
              <w:rPr>
                <w:rFonts w:ascii="Times New Roman" w:hAnsi="Times New Roman" w:cs="Times New Roman"/>
                <w:sz w:val="28"/>
                <w:szCs w:val="28"/>
              </w:rPr>
              <w:t xml:space="preserve"> – контурные потери, дБ;</w:t>
            </w:r>
          </w:p>
        </w:tc>
      </w:tr>
      <w:tr w:rsidR="00325AA7" w:rsidRPr="008E412C" w:rsidTr="00EF08FD">
        <w:tc>
          <w:tcPr>
            <w:tcW w:w="5000" w:type="pct"/>
          </w:tcPr>
          <w:p w:rsidR="00325AA7" w:rsidRPr="008E412C" w:rsidRDefault="00325AA7" w:rsidP="00EF08FD">
            <w:pPr>
              <w:ind w:firstLine="570"/>
              <w:rPr>
                <w:rFonts w:ascii="Times New Roman" w:hAnsi="Times New Roman" w:cs="Times New Roman"/>
                <w:sz w:val="28"/>
                <w:szCs w:val="28"/>
              </w:rPr>
            </w:pPr>
            <w:r w:rsidRPr="008E412C">
              <w:rPr>
                <w:rFonts w:ascii="Times New Roman" w:hAnsi="Times New Roman" w:cs="Times New Roman"/>
                <w:sz w:val="28"/>
                <w:szCs w:val="28"/>
              </w:rPr>
              <w:t>(P</w:t>
            </w:r>
            <w:r w:rsidRPr="008E412C">
              <w:rPr>
                <w:rFonts w:ascii="Times New Roman" w:hAnsi="Times New Roman" w:cs="Times New Roman"/>
                <w:sz w:val="28"/>
                <w:szCs w:val="28"/>
                <w:vertAlign w:val="subscript"/>
              </w:rPr>
              <w:t>C</w:t>
            </w:r>
            <w:r w:rsidRPr="008E412C">
              <w:rPr>
                <w:rFonts w:ascii="Times New Roman" w:hAnsi="Times New Roman" w:cs="Times New Roman"/>
                <w:sz w:val="28"/>
                <w:szCs w:val="28"/>
              </w:rPr>
              <w:t xml:space="preserve"> – P</w:t>
            </w:r>
            <w:r w:rsidRPr="008E412C">
              <w:rPr>
                <w:rFonts w:ascii="Times New Roman" w:hAnsi="Times New Roman" w:cs="Times New Roman"/>
                <w:sz w:val="28"/>
                <w:szCs w:val="28"/>
                <w:vertAlign w:val="subscript"/>
              </w:rPr>
              <w:t>N</w:t>
            </w:r>
            <w:r w:rsidRPr="008E412C">
              <w:rPr>
                <w:rFonts w:ascii="Times New Roman" w:hAnsi="Times New Roman" w:cs="Times New Roman"/>
                <w:sz w:val="28"/>
                <w:szCs w:val="28"/>
              </w:rPr>
              <w:t xml:space="preserve">) – отношение измеренных уровней мощностей; </w:t>
            </w:r>
          </w:p>
          <w:p w:rsidR="00325AA7" w:rsidRPr="008E412C" w:rsidRDefault="00325AA7" w:rsidP="00EF08FD">
            <w:pPr>
              <w:ind w:firstLine="570"/>
              <w:rPr>
                <w:rFonts w:ascii="Times New Roman" w:hAnsi="Times New Roman" w:cs="Times New Roman"/>
                <w:sz w:val="28"/>
                <w:szCs w:val="28"/>
              </w:rPr>
            </w:pPr>
            <w:r w:rsidRPr="008E412C">
              <w:rPr>
                <w:rFonts w:ascii="Times New Roman" w:hAnsi="Times New Roman" w:cs="Times New Roman"/>
                <w:sz w:val="28"/>
                <w:szCs w:val="28"/>
              </w:rPr>
              <w:t>10</w:t>
            </w:r>
            <w:r w:rsidRPr="008E412C">
              <w:rPr>
                <w:rFonts w:ascii="Times New Roman" w:hAnsi="Times New Roman" w:cs="Times New Roman"/>
                <w:i/>
                <w:iCs/>
                <w:sz w:val="28"/>
                <w:szCs w:val="28"/>
              </w:rPr>
              <w:t>lg</w:t>
            </w:r>
            <w:r w:rsidRPr="008E412C">
              <w:rPr>
                <w:rFonts w:ascii="Times New Roman" w:hAnsi="Times New Roman" w:cs="Times New Roman"/>
                <w:sz w:val="28"/>
                <w:szCs w:val="28"/>
              </w:rPr>
              <w:t xml:space="preserve"> [(сигнал + шум)/шум], дБ.</w:t>
            </w:r>
          </w:p>
        </w:tc>
      </w:tr>
    </w:tbl>
    <w:p w:rsidR="00325AA7" w:rsidRPr="008E412C" w:rsidRDefault="00325AA7" w:rsidP="00325AA7">
      <w:pPr>
        <w:ind w:firstLine="57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95650" cy="1943100"/>
            <wp:effectExtent l="19050" t="0" r="0" b="0"/>
            <wp:docPr id="72" name="Рисунок 72" descr="C:\Users\Admin\Local Settings\Temp\Rar$DI14.0516\ГП Космическая связь Регламент.files\42.files\imag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dmin\Local Settings\Temp\Rar$DI14.0516\ГП Космическая связь Регламент.files\42.files\image02.gif"/>
                    <pic:cNvPicPr>
                      <a:picLocks noChangeAspect="1" noChangeArrowheads="1"/>
                    </pic:cNvPicPr>
                  </pic:nvPicPr>
                  <pic:blipFill>
                    <a:blip r:embed="rId208" cstate="print"/>
                    <a:srcRect l="8499" t="3662" r="8305" b="10031"/>
                    <a:stretch>
                      <a:fillRect/>
                    </a:stretch>
                  </pic:blipFill>
                  <pic:spPr bwMode="auto">
                    <a:xfrm>
                      <a:off x="0" y="0"/>
                      <a:ext cx="3295650" cy="1943100"/>
                    </a:xfrm>
                    <a:prstGeom prst="rect">
                      <a:avLst/>
                    </a:prstGeom>
                    <a:noFill/>
                    <a:ln w="9525">
                      <a:noFill/>
                      <a:miter lim="800000"/>
                      <a:headEnd/>
                      <a:tailEnd/>
                    </a:ln>
                  </pic:spPr>
                </pic:pic>
              </a:graphicData>
            </a:graphic>
          </wp:inline>
        </w:drawing>
      </w:r>
    </w:p>
    <w:p w:rsidR="00325AA7" w:rsidRPr="008E412C" w:rsidRDefault="00325AA7" w:rsidP="00325AA7">
      <w:pPr>
        <w:ind w:firstLine="573"/>
        <w:jc w:val="center"/>
        <w:rPr>
          <w:rFonts w:ascii="Times New Roman" w:hAnsi="Times New Roman" w:cs="Times New Roman"/>
          <w:bCs/>
          <w:sz w:val="28"/>
          <w:szCs w:val="28"/>
        </w:rPr>
      </w:pPr>
      <w:r w:rsidRPr="008E412C">
        <w:rPr>
          <w:rFonts w:ascii="Times New Roman" w:hAnsi="Times New Roman" w:cs="Times New Roman"/>
          <w:bCs/>
          <w:sz w:val="28"/>
          <w:szCs w:val="28"/>
        </w:rPr>
        <w:t xml:space="preserve">Рисунок 4.5 – Структурная схема измерений добротности приема </w:t>
      </w:r>
      <w:r w:rsidRPr="008E412C">
        <w:rPr>
          <w:rFonts w:ascii="Times New Roman" w:hAnsi="Times New Roman" w:cs="Times New Roman"/>
          <w:bCs/>
          <w:sz w:val="28"/>
          <w:szCs w:val="28"/>
          <w:lang w:val="en-US"/>
        </w:rPr>
        <w:t>G</w:t>
      </w:r>
      <w:r w:rsidRPr="008E412C">
        <w:rPr>
          <w:rFonts w:ascii="Times New Roman" w:hAnsi="Times New Roman" w:cs="Times New Roman"/>
          <w:bCs/>
          <w:sz w:val="28"/>
          <w:szCs w:val="28"/>
        </w:rPr>
        <w:t>/</w:t>
      </w:r>
      <w:r w:rsidRPr="008E412C">
        <w:rPr>
          <w:rFonts w:ascii="Times New Roman" w:hAnsi="Times New Roman" w:cs="Times New Roman"/>
          <w:bCs/>
          <w:sz w:val="28"/>
          <w:szCs w:val="28"/>
          <w:lang w:val="en-US"/>
        </w:rPr>
        <w:t>T</w:t>
      </w:r>
      <w:r w:rsidRPr="008E412C">
        <w:rPr>
          <w:rFonts w:ascii="Times New Roman" w:hAnsi="Times New Roman" w:cs="Times New Roman"/>
          <w:bCs/>
          <w:sz w:val="28"/>
          <w:szCs w:val="28"/>
        </w:rPr>
        <w:t xml:space="preserve"> ЗС</w:t>
      </w:r>
    </w:p>
    <w:p w:rsidR="00325AA7" w:rsidRPr="008E412C" w:rsidRDefault="00325AA7" w:rsidP="00325AA7">
      <w:pPr>
        <w:ind w:firstLine="573"/>
        <w:rPr>
          <w:rFonts w:ascii="Times New Roman" w:hAnsi="Times New Roman" w:cs="Times New Roman"/>
          <w:bCs/>
          <w:sz w:val="28"/>
          <w:szCs w:val="28"/>
          <w:lang w:val="en-US"/>
        </w:rPr>
      </w:pPr>
      <w:r w:rsidRPr="008E412C">
        <w:rPr>
          <w:rFonts w:ascii="Times New Roman" w:hAnsi="Times New Roman" w:cs="Times New Roman"/>
          <w:bCs/>
          <w:sz w:val="28"/>
          <w:szCs w:val="28"/>
        </w:rPr>
        <w:t>Методика измерений</w:t>
      </w:r>
    </w:p>
    <w:p w:rsidR="00325AA7" w:rsidRPr="008E412C" w:rsidRDefault="00325AA7" w:rsidP="00325AA7">
      <w:pPr>
        <w:numPr>
          <w:ilvl w:val="0"/>
          <w:numId w:val="23"/>
        </w:numPr>
        <w:spacing w:after="0"/>
        <w:ind w:left="-57" w:firstLine="627"/>
        <w:jc w:val="both"/>
        <w:rPr>
          <w:rFonts w:ascii="Times New Roman" w:hAnsi="Times New Roman" w:cs="Times New Roman"/>
          <w:sz w:val="28"/>
          <w:szCs w:val="28"/>
        </w:rPr>
      </w:pPr>
      <w:r w:rsidRPr="008E412C">
        <w:rPr>
          <w:rFonts w:ascii="Times New Roman" w:hAnsi="Times New Roman" w:cs="Times New Roman"/>
          <w:sz w:val="28"/>
          <w:szCs w:val="28"/>
        </w:rPr>
        <w:lastRenderedPageBreak/>
        <w:t xml:space="preserve">КрС передает </w:t>
      </w:r>
      <w:proofErr w:type="gramStart"/>
      <w:r w:rsidRPr="008E412C">
        <w:rPr>
          <w:rFonts w:ascii="Times New Roman" w:hAnsi="Times New Roman" w:cs="Times New Roman"/>
          <w:sz w:val="28"/>
          <w:szCs w:val="28"/>
        </w:rPr>
        <w:t>опорную</w:t>
      </w:r>
      <w:proofErr w:type="gramEnd"/>
      <w:r w:rsidRPr="008E412C">
        <w:rPr>
          <w:rFonts w:ascii="Times New Roman" w:hAnsi="Times New Roman" w:cs="Times New Roman"/>
          <w:sz w:val="28"/>
          <w:szCs w:val="28"/>
        </w:rPr>
        <w:t xml:space="preserve"> несущую на частоте и при уровне, определенным в плане испытаний. При необходимости Центральная станция управления сетью обеспечивает регулирование коэффициента усиления ретранслятора по запросу КрС.</w:t>
      </w:r>
    </w:p>
    <w:p w:rsidR="00325AA7" w:rsidRPr="008E412C" w:rsidRDefault="00325AA7" w:rsidP="00325AA7">
      <w:pPr>
        <w:numPr>
          <w:ilvl w:val="0"/>
          <w:numId w:val="23"/>
        </w:numPr>
        <w:spacing w:after="0"/>
        <w:ind w:left="-57" w:firstLine="627"/>
        <w:jc w:val="both"/>
        <w:rPr>
          <w:rFonts w:ascii="Times New Roman" w:hAnsi="Times New Roman" w:cs="Times New Roman"/>
          <w:sz w:val="28"/>
          <w:szCs w:val="28"/>
        </w:rPr>
      </w:pPr>
      <w:r w:rsidRPr="008E412C">
        <w:rPr>
          <w:rFonts w:ascii="Times New Roman" w:hAnsi="Times New Roman" w:cs="Times New Roman"/>
          <w:sz w:val="28"/>
          <w:szCs w:val="28"/>
        </w:rPr>
        <w:t xml:space="preserve">КрС измеряет уровень ЭИИМ, обеспечиваемый спутником при передаче опорной несущей, и рассчитывает соответствующий уровень ЭИИМ в направлении ЗС. </w:t>
      </w:r>
    </w:p>
    <w:p w:rsidR="00325AA7" w:rsidRPr="008E412C" w:rsidRDefault="00325AA7" w:rsidP="00325AA7">
      <w:pPr>
        <w:numPr>
          <w:ilvl w:val="0"/>
          <w:numId w:val="23"/>
        </w:numPr>
        <w:spacing w:after="0"/>
        <w:ind w:left="-57" w:firstLine="627"/>
        <w:jc w:val="both"/>
        <w:rPr>
          <w:rFonts w:ascii="Times New Roman" w:hAnsi="Times New Roman" w:cs="Times New Roman"/>
          <w:sz w:val="28"/>
          <w:szCs w:val="28"/>
        </w:rPr>
      </w:pPr>
      <w:r w:rsidRPr="008E412C">
        <w:rPr>
          <w:rFonts w:ascii="Times New Roman" w:hAnsi="Times New Roman" w:cs="Times New Roman"/>
          <w:sz w:val="28"/>
          <w:szCs w:val="28"/>
        </w:rPr>
        <w:t xml:space="preserve">При установке антенны в направлении спутника ЗС измеряет уровень опорной несущей у интерфейсов высокой и промежуточной частоты. При измерениях по радиомаяку используемая полоса частот разрешения должна быть согласована между КрС и ЗС. ЗС сообщает измеренные значения КрС. </w:t>
      </w:r>
    </w:p>
    <w:p w:rsidR="00325AA7" w:rsidRPr="008E412C" w:rsidRDefault="00325AA7" w:rsidP="00325AA7">
      <w:pPr>
        <w:numPr>
          <w:ilvl w:val="0"/>
          <w:numId w:val="23"/>
        </w:numPr>
        <w:spacing w:after="0"/>
        <w:ind w:left="-57" w:firstLine="627"/>
        <w:jc w:val="both"/>
        <w:rPr>
          <w:rFonts w:ascii="Times New Roman" w:hAnsi="Times New Roman" w:cs="Times New Roman"/>
          <w:sz w:val="28"/>
          <w:szCs w:val="28"/>
        </w:rPr>
      </w:pPr>
      <w:r w:rsidRPr="008E412C">
        <w:rPr>
          <w:rFonts w:ascii="Times New Roman" w:hAnsi="Times New Roman" w:cs="Times New Roman"/>
          <w:sz w:val="28"/>
          <w:szCs w:val="28"/>
        </w:rPr>
        <w:t xml:space="preserve">При малом сдвиге частоты относительно опорной несущей (например, 100 кГц) ЗС измеряет уровень шума. </w:t>
      </w:r>
    </w:p>
    <w:p w:rsidR="00325AA7" w:rsidRPr="008E412C" w:rsidRDefault="00325AA7" w:rsidP="00325AA7">
      <w:pPr>
        <w:numPr>
          <w:ilvl w:val="0"/>
          <w:numId w:val="23"/>
        </w:numPr>
        <w:spacing w:after="0"/>
        <w:ind w:left="-57" w:firstLine="627"/>
        <w:jc w:val="both"/>
        <w:rPr>
          <w:rFonts w:ascii="Times New Roman" w:hAnsi="Times New Roman" w:cs="Times New Roman"/>
          <w:sz w:val="28"/>
          <w:szCs w:val="28"/>
        </w:rPr>
      </w:pPr>
      <w:r w:rsidRPr="008E412C">
        <w:rPr>
          <w:rFonts w:ascii="Times New Roman" w:hAnsi="Times New Roman" w:cs="Times New Roman"/>
          <w:sz w:val="28"/>
          <w:szCs w:val="28"/>
        </w:rPr>
        <w:t>ЗС отводит антенну от направления на спутник, предпочтительно по азимуту, на угол не менее 5</w:t>
      </w:r>
      <w:r w:rsidRPr="008E412C">
        <w:rPr>
          <w:rFonts w:ascii="Times New Roman" w:hAnsi="Times New Roman" w:cs="Times New Roman"/>
          <w:sz w:val="28"/>
          <w:szCs w:val="28"/>
          <w:vertAlign w:val="superscript"/>
        </w:rPr>
        <w:t>о</w:t>
      </w:r>
      <w:r w:rsidRPr="008E412C">
        <w:rPr>
          <w:rFonts w:ascii="Times New Roman" w:hAnsi="Times New Roman" w:cs="Times New Roman"/>
          <w:sz w:val="28"/>
          <w:szCs w:val="28"/>
        </w:rPr>
        <w:t xml:space="preserve">. При повороте антенны контролируется уровень шума. Движение антенны должно быть прекращено, когда уровень шума перестает уменьшаться. </w:t>
      </w:r>
    </w:p>
    <w:p w:rsidR="00325AA7" w:rsidRPr="008E412C" w:rsidRDefault="00325AA7" w:rsidP="00325AA7">
      <w:pPr>
        <w:numPr>
          <w:ilvl w:val="0"/>
          <w:numId w:val="23"/>
        </w:numPr>
        <w:spacing w:after="0"/>
        <w:jc w:val="both"/>
        <w:rPr>
          <w:rFonts w:ascii="Times New Roman" w:hAnsi="Times New Roman" w:cs="Times New Roman"/>
          <w:sz w:val="28"/>
          <w:szCs w:val="28"/>
        </w:rPr>
      </w:pPr>
      <w:r w:rsidRPr="008E412C">
        <w:rPr>
          <w:rFonts w:ascii="Times New Roman" w:hAnsi="Times New Roman" w:cs="Times New Roman"/>
          <w:sz w:val="28"/>
          <w:szCs w:val="28"/>
        </w:rPr>
        <w:t xml:space="preserve">Измеренное значение уровня шума сообщается КрС. </w:t>
      </w:r>
    </w:p>
    <w:p w:rsidR="00325AA7" w:rsidRPr="008E412C" w:rsidRDefault="00325AA7" w:rsidP="00325AA7">
      <w:pPr>
        <w:numPr>
          <w:ilvl w:val="0"/>
          <w:numId w:val="23"/>
        </w:numPr>
        <w:spacing w:after="0"/>
        <w:ind w:left="-57" w:firstLine="627"/>
        <w:jc w:val="both"/>
        <w:rPr>
          <w:rFonts w:ascii="Times New Roman" w:hAnsi="Times New Roman" w:cs="Times New Roman"/>
          <w:sz w:val="28"/>
          <w:szCs w:val="28"/>
        </w:rPr>
      </w:pPr>
      <w:r w:rsidRPr="008E412C">
        <w:rPr>
          <w:rFonts w:ascii="Times New Roman" w:hAnsi="Times New Roman" w:cs="Times New Roman"/>
          <w:sz w:val="28"/>
          <w:szCs w:val="28"/>
        </w:rPr>
        <w:t xml:space="preserve">ЗС подключает анализатор спектра к интерфейсу высокой частоты, и, проводя операции, измеряет уровень шума. ЗС сообщает измеренное значение на КрС. </w:t>
      </w:r>
    </w:p>
    <w:p w:rsidR="00325AA7" w:rsidRPr="008E412C" w:rsidRDefault="00325AA7" w:rsidP="00325AA7">
      <w:pPr>
        <w:numPr>
          <w:ilvl w:val="0"/>
          <w:numId w:val="23"/>
        </w:numPr>
        <w:spacing w:after="0"/>
        <w:ind w:left="-57" w:firstLine="627"/>
        <w:jc w:val="both"/>
        <w:rPr>
          <w:rFonts w:ascii="Times New Roman" w:hAnsi="Times New Roman" w:cs="Times New Roman"/>
          <w:sz w:val="28"/>
          <w:szCs w:val="28"/>
        </w:rPr>
      </w:pPr>
      <w:r w:rsidRPr="008E412C">
        <w:rPr>
          <w:rFonts w:ascii="Times New Roman" w:hAnsi="Times New Roman" w:cs="Times New Roman"/>
          <w:sz w:val="28"/>
          <w:szCs w:val="28"/>
        </w:rPr>
        <w:t xml:space="preserve">Повторяется операция по п.7 при подключении анализатора спектра к интерфейсу промежуточной частоты. </w:t>
      </w:r>
    </w:p>
    <w:p w:rsidR="00325AA7" w:rsidRPr="008E412C" w:rsidRDefault="00325AA7" w:rsidP="00325AA7">
      <w:pPr>
        <w:numPr>
          <w:ilvl w:val="0"/>
          <w:numId w:val="23"/>
        </w:numPr>
        <w:spacing w:after="0"/>
        <w:ind w:left="-57" w:firstLine="627"/>
        <w:jc w:val="both"/>
        <w:rPr>
          <w:rFonts w:ascii="Times New Roman" w:hAnsi="Times New Roman" w:cs="Times New Roman"/>
          <w:sz w:val="28"/>
          <w:szCs w:val="28"/>
        </w:rPr>
      </w:pPr>
      <w:r w:rsidRPr="008E412C">
        <w:rPr>
          <w:rFonts w:ascii="Times New Roman" w:hAnsi="Times New Roman" w:cs="Times New Roman"/>
          <w:sz w:val="28"/>
          <w:szCs w:val="28"/>
        </w:rPr>
        <w:t xml:space="preserve">ЗС сообщает соответствующие поправочные коэффициенты и полосу частот на КС. ЗС возвращает антенну в положение пеленга на спутник. </w:t>
      </w:r>
    </w:p>
    <w:p w:rsidR="00325AA7" w:rsidRPr="008E412C" w:rsidRDefault="00325AA7" w:rsidP="00325AA7">
      <w:pPr>
        <w:ind w:firstLine="570"/>
        <w:jc w:val="both"/>
        <w:rPr>
          <w:rFonts w:ascii="Times New Roman" w:hAnsi="Times New Roman" w:cs="Times New Roman"/>
          <w:sz w:val="28"/>
          <w:szCs w:val="28"/>
        </w:rPr>
      </w:pPr>
      <w:r w:rsidRPr="008E412C">
        <w:rPr>
          <w:rFonts w:ascii="Times New Roman" w:hAnsi="Times New Roman" w:cs="Times New Roman"/>
          <w:sz w:val="28"/>
          <w:szCs w:val="28"/>
        </w:rPr>
        <w:t xml:space="preserve">10. КС сообщает уровень ЭИИМ спутника в направлении на ЗС и рассчитывает отношение G/T. </w:t>
      </w:r>
    </w:p>
    <w:p w:rsidR="00325AA7" w:rsidRPr="008E412C" w:rsidRDefault="00325AA7" w:rsidP="00325AA7">
      <w:pPr>
        <w:ind w:firstLine="570"/>
        <w:jc w:val="both"/>
        <w:rPr>
          <w:rFonts w:ascii="Times New Roman" w:hAnsi="Times New Roman" w:cs="Times New Roman"/>
          <w:sz w:val="28"/>
          <w:szCs w:val="28"/>
        </w:rPr>
      </w:pPr>
      <w:r w:rsidRPr="008E412C">
        <w:rPr>
          <w:rFonts w:ascii="Times New Roman" w:hAnsi="Times New Roman" w:cs="Times New Roman"/>
          <w:sz w:val="28"/>
          <w:szCs w:val="28"/>
        </w:rPr>
        <w:t>Так как в общем случае измерения выполняются при помощи анализатора спектра, необходимо вводить поправки на воспроизводимый на экране уровень шума в полосе частот анализа и на детектирование. В современных анализаторах спектра такая коррекция достигается за счет программного обеспечения, которое позволяет непосредственно считывать нормированный уровень шума (маркер шума). Если такая функция отсутствует, для получения правильных значений оператор должен обратиться к соответствующим указаниям по пользованию измерительным прибором.</w:t>
      </w:r>
    </w:p>
    <w:p w:rsidR="00325AA7" w:rsidRPr="008E412C" w:rsidRDefault="00325AA7" w:rsidP="00325AA7">
      <w:pPr>
        <w:ind w:left="57" w:firstLine="570"/>
        <w:jc w:val="both"/>
        <w:rPr>
          <w:rFonts w:ascii="Times New Roman" w:hAnsi="Times New Roman" w:cs="Times New Roman"/>
          <w:sz w:val="28"/>
          <w:szCs w:val="28"/>
        </w:rPr>
      </w:pPr>
      <w:r w:rsidRPr="008E412C">
        <w:rPr>
          <w:rFonts w:ascii="Times New Roman" w:hAnsi="Times New Roman" w:cs="Times New Roman"/>
          <w:sz w:val="28"/>
          <w:szCs w:val="28"/>
        </w:rPr>
        <w:t xml:space="preserve">Типичными являются следующие величины, используемые для коррекции наблюдаемого на экране уровня шума: </w:t>
      </w:r>
    </w:p>
    <w:p w:rsidR="00325AA7" w:rsidRPr="008E412C" w:rsidRDefault="00325AA7" w:rsidP="00325AA7">
      <w:pPr>
        <w:ind w:left="57" w:firstLine="570"/>
        <w:jc w:val="both"/>
        <w:rPr>
          <w:rFonts w:ascii="Times New Roman" w:hAnsi="Times New Roman" w:cs="Times New Roman"/>
          <w:sz w:val="28"/>
          <w:szCs w:val="28"/>
        </w:rPr>
      </w:pPr>
      <w:r w:rsidRPr="008E412C">
        <w:rPr>
          <w:rFonts w:ascii="Times New Roman" w:hAnsi="Times New Roman" w:cs="Times New Roman"/>
          <w:sz w:val="28"/>
          <w:szCs w:val="28"/>
        </w:rPr>
        <w:lastRenderedPageBreak/>
        <w:t>преобразование из полосы разрешения в шумовую полосу частот -0,8 дБ;</w:t>
      </w:r>
    </w:p>
    <w:p w:rsidR="00325AA7" w:rsidRPr="008E412C" w:rsidRDefault="00325AA7" w:rsidP="00325AA7">
      <w:pPr>
        <w:ind w:left="57" w:firstLine="570"/>
        <w:jc w:val="both"/>
        <w:rPr>
          <w:rFonts w:ascii="Times New Roman" w:hAnsi="Times New Roman" w:cs="Times New Roman"/>
          <w:sz w:val="28"/>
          <w:szCs w:val="28"/>
        </w:rPr>
      </w:pPr>
      <w:r w:rsidRPr="008E412C">
        <w:rPr>
          <w:rFonts w:ascii="Times New Roman" w:hAnsi="Times New Roman" w:cs="Times New Roman"/>
          <w:sz w:val="28"/>
          <w:szCs w:val="28"/>
        </w:rPr>
        <w:t>комбинированная поправка на характеристики детектора и логарифмическое детектирование кривой+2,5 дБ.</w:t>
      </w:r>
    </w:p>
    <w:p w:rsidR="00325AA7" w:rsidRPr="008E412C" w:rsidRDefault="00325AA7" w:rsidP="00325AA7">
      <w:pPr>
        <w:ind w:firstLine="570"/>
        <w:jc w:val="both"/>
        <w:rPr>
          <w:rFonts w:ascii="Times New Roman" w:hAnsi="Times New Roman" w:cs="Times New Roman"/>
          <w:sz w:val="28"/>
          <w:szCs w:val="28"/>
        </w:rPr>
      </w:pPr>
      <w:r w:rsidRPr="008E412C">
        <w:rPr>
          <w:rFonts w:ascii="Times New Roman" w:hAnsi="Times New Roman" w:cs="Times New Roman"/>
          <w:sz w:val="28"/>
          <w:szCs w:val="28"/>
        </w:rPr>
        <w:t xml:space="preserve">Типичная суммарная поправка составляет +1,7 дБ. В этом случае действительный уровень шума на 1,7 дБ выше, чем наблюдаемый на экране. </w:t>
      </w:r>
    </w:p>
    <w:p w:rsidR="00325AA7" w:rsidRPr="008E412C" w:rsidRDefault="00325AA7" w:rsidP="00325AA7">
      <w:pPr>
        <w:rPr>
          <w:rFonts w:ascii="Times New Roman" w:hAnsi="Times New Roman" w:cs="Times New Roman"/>
          <w:b/>
          <w:color w:val="000000"/>
          <w:sz w:val="28"/>
          <w:szCs w:val="28"/>
        </w:rPr>
      </w:pPr>
      <w:r w:rsidRPr="008E412C">
        <w:rPr>
          <w:rFonts w:ascii="Times New Roman" w:hAnsi="Times New Roman" w:cs="Times New Roman"/>
          <w:b/>
          <w:color w:val="000000"/>
          <w:sz w:val="28"/>
          <w:szCs w:val="28"/>
        </w:rPr>
        <w:t>45. Опишите земные станции для приема ТВ</w:t>
      </w:r>
    </w:p>
    <w:p w:rsidR="00325AA7" w:rsidRPr="008E412C" w:rsidRDefault="00325AA7" w:rsidP="00325AA7">
      <w:pPr>
        <w:ind w:firstLine="513"/>
        <w:jc w:val="both"/>
        <w:rPr>
          <w:rFonts w:ascii="Times New Roman" w:hAnsi="Times New Roman" w:cs="Times New Roman"/>
          <w:sz w:val="28"/>
          <w:szCs w:val="28"/>
        </w:rPr>
      </w:pPr>
      <w:r w:rsidRPr="008E412C">
        <w:rPr>
          <w:rFonts w:ascii="Times New Roman" w:hAnsi="Times New Roman" w:cs="Times New Roman"/>
          <w:sz w:val="28"/>
          <w:szCs w:val="28"/>
        </w:rPr>
        <w:t>В области телевидения ИСЗ в настоящее время используются для международного обмена телевизионными программами, для распространения телевизионных программ среди вещательных организаций, наземных телевизионных передатчиков для ретрансляции, среди кабельных сетей, а также для непосредственного телевизионного вещания (НТВ), который позволяет вести непосредственный прием.</w:t>
      </w:r>
    </w:p>
    <w:p w:rsidR="00325AA7" w:rsidRPr="008E412C" w:rsidRDefault="00325AA7" w:rsidP="00325AA7">
      <w:pPr>
        <w:ind w:firstLine="513"/>
        <w:jc w:val="both"/>
        <w:rPr>
          <w:rFonts w:ascii="Times New Roman" w:hAnsi="Times New Roman" w:cs="Times New Roman"/>
          <w:sz w:val="28"/>
          <w:szCs w:val="28"/>
        </w:rPr>
      </w:pPr>
      <w:r w:rsidRPr="008E412C">
        <w:rPr>
          <w:rFonts w:ascii="Times New Roman" w:hAnsi="Times New Roman" w:cs="Times New Roman"/>
          <w:sz w:val="28"/>
          <w:szCs w:val="28"/>
        </w:rPr>
        <w:t xml:space="preserve">В течение последних лет, благодаря достигнутым успехам в развитии СВЧ техники, появилась возможность создания сравнительно простых и недорогих установок с антеннами приемлемых размеров для индивидуального приема телевизионных передач не только радиовещательной, но и фиксированной службы. Поэтому многие телезрители разных стран приобретают установки для приема телепередач со спутников ФСС. В этом отношении наибольший интерес представляют те спутники ФСС, передатчики которых работают на частотах, смежных с частотами РСС (11,7…12,5 ГГц). Таковы полосы частот 10,7…11,7 и 12,5…12,75 ГГц. В пределах этих частотных полос работают передатчики спутников международной организации спутниковой связи </w:t>
      </w:r>
      <w:r w:rsidRPr="008E412C">
        <w:rPr>
          <w:rFonts w:ascii="Times New Roman" w:hAnsi="Times New Roman" w:cs="Times New Roman"/>
          <w:sz w:val="28"/>
          <w:szCs w:val="28"/>
          <w:lang w:val="en-US"/>
        </w:rPr>
        <w:t>IntelSat</w:t>
      </w:r>
      <w:r w:rsidRPr="008E412C">
        <w:rPr>
          <w:rFonts w:ascii="Times New Roman" w:hAnsi="Times New Roman" w:cs="Times New Roman"/>
          <w:sz w:val="28"/>
          <w:szCs w:val="28"/>
        </w:rPr>
        <w:t xml:space="preserve">, Европейская организация спутниковой связи </w:t>
      </w:r>
      <w:r w:rsidRPr="008E412C">
        <w:rPr>
          <w:rFonts w:ascii="Times New Roman" w:hAnsi="Times New Roman" w:cs="Times New Roman"/>
          <w:sz w:val="28"/>
          <w:szCs w:val="28"/>
          <w:lang w:val="en-US"/>
        </w:rPr>
        <w:t>EutelSat</w:t>
      </w:r>
      <w:r w:rsidRPr="008E412C">
        <w:rPr>
          <w:rFonts w:ascii="Times New Roman" w:hAnsi="Times New Roman" w:cs="Times New Roman"/>
          <w:sz w:val="28"/>
          <w:szCs w:val="28"/>
        </w:rPr>
        <w:t xml:space="preserve">, а также спутников, принадлежащих коммерческим ассоциациям </w:t>
      </w:r>
      <w:r w:rsidRPr="008E412C">
        <w:rPr>
          <w:rFonts w:ascii="Times New Roman" w:hAnsi="Times New Roman" w:cs="Times New Roman"/>
          <w:sz w:val="28"/>
          <w:szCs w:val="28"/>
          <w:lang w:val="en-US"/>
        </w:rPr>
        <w:t>Telecom</w:t>
      </w:r>
      <w:r w:rsidRPr="008E412C">
        <w:rPr>
          <w:rFonts w:ascii="Times New Roman" w:hAnsi="Times New Roman" w:cs="Times New Roman"/>
          <w:sz w:val="28"/>
          <w:szCs w:val="28"/>
        </w:rPr>
        <w:t xml:space="preserve"> (Франция), </w:t>
      </w:r>
      <w:r w:rsidRPr="008E412C">
        <w:rPr>
          <w:rFonts w:ascii="Times New Roman" w:hAnsi="Times New Roman" w:cs="Times New Roman"/>
          <w:sz w:val="28"/>
          <w:szCs w:val="28"/>
          <w:lang w:val="en-US"/>
        </w:rPr>
        <w:t>Kopernicus</w:t>
      </w:r>
      <w:r w:rsidRPr="008E412C">
        <w:rPr>
          <w:rFonts w:ascii="Times New Roman" w:hAnsi="Times New Roman" w:cs="Times New Roman"/>
          <w:sz w:val="28"/>
          <w:szCs w:val="28"/>
        </w:rPr>
        <w:t xml:space="preserve"> (ФРГ), </w:t>
      </w:r>
      <w:r w:rsidRPr="008E412C">
        <w:rPr>
          <w:rFonts w:ascii="Times New Roman" w:hAnsi="Times New Roman" w:cs="Times New Roman"/>
          <w:sz w:val="28"/>
          <w:szCs w:val="28"/>
          <w:lang w:val="en-US"/>
        </w:rPr>
        <w:t>Astra</w:t>
      </w:r>
      <w:r w:rsidRPr="008E412C">
        <w:rPr>
          <w:rFonts w:ascii="Times New Roman" w:hAnsi="Times New Roman" w:cs="Times New Roman"/>
          <w:sz w:val="28"/>
          <w:szCs w:val="28"/>
        </w:rPr>
        <w:t xml:space="preserve"> (Люксембург) и др.</w:t>
      </w:r>
    </w:p>
    <w:p w:rsidR="00325AA7" w:rsidRPr="008E412C" w:rsidRDefault="00325AA7" w:rsidP="00325AA7">
      <w:pPr>
        <w:ind w:firstLine="513"/>
        <w:jc w:val="both"/>
        <w:rPr>
          <w:rFonts w:ascii="Times New Roman" w:hAnsi="Times New Roman" w:cs="Times New Roman"/>
          <w:sz w:val="28"/>
          <w:szCs w:val="28"/>
        </w:rPr>
      </w:pPr>
      <w:r w:rsidRPr="008E412C">
        <w:rPr>
          <w:rFonts w:ascii="Times New Roman" w:hAnsi="Times New Roman" w:cs="Times New Roman"/>
          <w:sz w:val="28"/>
          <w:szCs w:val="28"/>
        </w:rPr>
        <w:t xml:space="preserve">В системах телевидения телевизионные радиосигналы, излучаемые спутниковыми передатчиками, значительно отличаются от сигналов, излучаемых наземными центрами. Яркостной сигнал изображения передается спутниковым ретранслятором с частотной модуляцией несущей частоты. Особенностью является также использование в спутниковых системах непосредственного телевизионного вещания несущей частоты, расположенной в диапазоне сантиметровых волн, к которым относится диапазон 12 ГГц, в отличие от наземного телевидения, работающего на метровых волнах. На таких высоких частотах передача принятого сигнала от </w:t>
      </w:r>
      <w:r w:rsidRPr="008E412C">
        <w:rPr>
          <w:rFonts w:ascii="Times New Roman" w:hAnsi="Times New Roman" w:cs="Times New Roman"/>
          <w:sz w:val="28"/>
          <w:szCs w:val="28"/>
        </w:rPr>
        <w:lastRenderedPageBreak/>
        <w:t>антенны к телевизионному приемнику с помощью коаксиального кабеля, как это принято в наземном телевидении, просто невозможна. Эти особенности требуют соответствующего  построения схемы телевизионного приемника или дополнительного устройства (приставки) к стандартному телевизору, предназначенному для приема наземного телевидения.</w:t>
      </w:r>
    </w:p>
    <w:p w:rsidR="00325AA7" w:rsidRPr="008E412C" w:rsidRDefault="00325AA7" w:rsidP="00325AA7">
      <w:pPr>
        <w:ind w:firstLine="513"/>
        <w:jc w:val="both"/>
        <w:rPr>
          <w:rFonts w:ascii="Times New Roman" w:hAnsi="Times New Roman" w:cs="Times New Roman"/>
          <w:sz w:val="28"/>
          <w:szCs w:val="28"/>
        </w:rPr>
      </w:pPr>
      <w:r w:rsidRPr="008E412C">
        <w:rPr>
          <w:rFonts w:ascii="Times New Roman" w:hAnsi="Times New Roman" w:cs="Times New Roman"/>
          <w:b/>
          <w:bCs/>
          <w:sz w:val="28"/>
          <w:szCs w:val="28"/>
        </w:rPr>
        <w:t xml:space="preserve"> </w:t>
      </w:r>
      <w:r w:rsidRPr="008E412C">
        <w:rPr>
          <w:rFonts w:ascii="Times New Roman" w:hAnsi="Times New Roman" w:cs="Times New Roman"/>
          <w:sz w:val="28"/>
          <w:szCs w:val="28"/>
        </w:rPr>
        <w:t>В аналоговых системах спутникового телевидения применяется ЧМ модуляция яркостного сигнала. Преимуществами ЧМ являются также невысокие требования к линейности амплитудной характеристики тракта и возможность работы выходного каскада спутникового передатчика в режиме насыщения, в котором достигается высокий КПД.</w:t>
      </w:r>
    </w:p>
    <w:p w:rsidR="00325AA7" w:rsidRPr="008E412C" w:rsidRDefault="00325AA7" w:rsidP="00325AA7">
      <w:pPr>
        <w:pStyle w:val="bas"/>
        <w:spacing w:before="0" w:beforeAutospacing="0" w:after="0" w:afterAutospacing="0" w:line="276" w:lineRule="auto"/>
        <w:ind w:firstLine="570"/>
        <w:jc w:val="both"/>
        <w:rPr>
          <w:sz w:val="28"/>
          <w:szCs w:val="28"/>
        </w:rPr>
      </w:pPr>
      <w:r w:rsidRPr="008E412C">
        <w:rPr>
          <w:sz w:val="28"/>
          <w:szCs w:val="28"/>
        </w:rPr>
        <w:t xml:space="preserve">Еще один вид обработки, нашедший применение только в спутниковых системах вещания, - введение в состав ТВ </w:t>
      </w:r>
      <w:proofErr w:type="gramStart"/>
      <w:r w:rsidRPr="008E412C">
        <w:rPr>
          <w:sz w:val="28"/>
          <w:szCs w:val="28"/>
        </w:rPr>
        <w:t>сигнала</w:t>
      </w:r>
      <w:proofErr w:type="gramEnd"/>
      <w:r w:rsidRPr="008E412C">
        <w:rPr>
          <w:sz w:val="28"/>
          <w:szCs w:val="28"/>
        </w:rPr>
        <w:t xml:space="preserve"> на передающей стороне дополнительного низкочастотного модулирующего сигнала, обеспечивающего более равномерное рассеяние (дисперсию) энергии ТВ сигнала в полосе частот ствола с целью уменьшения помех другим системам связи, в первую очередь радиорелейным линиям. При неблагоприятных сюжетах изображения (равномерно освещенное поле) почти вся мощность сигнала может сосредоточиться в узкой полосе частот и привести к многократному превышению нормы по излучаемой мощности. Добавление сигнала пилообразной или треугольной формы частотой от единиц герц до десятков килогерц позволяет добиться эффективного рассеяния независимо от сюжета. Девиация несущей сигналом дисперсии зависит от требуемой степени рассеяния и выбирается равной от 600 кГц (рекомендация МККР для всех спутниковых ТВ систем) до 4 МГц (в системе "Москва").</w:t>
      </w:r>
    </w:p>
    <w:p w:rsidR="00325AA7" w:rsidRPr="008E412C" w:rsidRDefault="00325AA7" w:rsidP="00325AA7">
      <w:pPr>
        <w:pStyle w:val="bas"/>
        <w:spacing w:before="0" w:beforeAutospacing="0" w:after="0" w:afterAutospacing="0" w:line="276" w:lineRule="auto"/>
        <w:ind w:firstLine="513"/>
        <w:jc w:val="both"/>
        <w:rPr>
          <w:sz w:val="28"/>
          <w:szCs w:val="28"/>
        </w:rPr>
      </w:pPr>
      <w:r w:rsidRPr="008E412C">
        <w:rPr>
          <w:sz w:val="28"/>
          <w:szCs w:val="28"/>
        </w:rPr>
        <w:t>Исключение сигнала дисперсии на приеме достигается применением схем фиксации уровня видеосигнала: при девиации более 1 МГц дополнительно используются специальные следящие устройства. Сигнал звукового сопровождения телевидения в традиционных системах с ЧМ передается обычно совместно с сигналом изображения на поднесущей частоте, расположенной выше его спектра. Для достижения необходимой помехозащищенности передача осуществляется методом частотной модуляции поднесущей, причем девиацию частоты поднесущей выбирают, как правило, большей, чем в наземном телевидении - до 100 и даже 150 кГц. Значение поднесущей также выше и составляет 7,0...7,5 МГц при полосе видеосигнала 6 МГц, 5,8...6,8 МГц при полосе 5 МГц и 5...6 МГц при полосе 4,2 МГц, что позволяет уменьшить переходные помехи из канала изображения в канал звукового сопровождения и облегчить требования к фильтрации сигналов.</w:t>
      </w:r>
    </w:p>
    <w:p w:rsidR="00325AA7" w:rsidRPr="008E412C" w:rsidRDefault="00325AA7" w:rsidP="00325AA7">
      <w:pPr>
        <w:pStyle w:val="bas"/>
        <w:spacing w:before="0" w:beforeAutospacing="0" w:after="0" w:afterAutospacing="0" w:line="276" w:lineRule="auto"/>
        <w:ind w:firstLine="513"/>
        <w:jc w:val="both"/>
        <w:rPr>
          <w:sz w:val="28"/>
          <w:szCs w:val="28"/>
        </w:rPr>
      </w:pPr>
      <w:r w:rsidRPr="008E412C">
        <w:rPr>
          <w:sz w:val="28"/>
          <w:szCs w:val="28"/>
        </w:rPr>
        <w:lastRenderedPageBreak/>
        <w:t xml:space="preserve">При необходимости передачи совместно с сигналом изображения более чем одного звукового сигнала (звуковое вещание, звуковое сопровождение на иностранных языках, стереозвук) используются несколько поднесущих частот, расположенных выше спектра видеосигнала. Их число ограничено возникновением перекрестных помех и ухудшением качества ТВ изображения из-за уменьшения доли девиации несущей, приходящейся на видеосигнал. Практически с удовлетворительным качеством удается передать два-четыре дополнительных сигнала. </w:t>
      </w:r>
      <w:proofErr w:type="gramStart"/>
      <w:r w:rsidRPr="008E412C">
        <w:rPr>
          <w:sz w:val="28"/>
          <w:szCs w:val="28"/>
        </w:rPr>
        <w:t xml:space="preserve">Например, в спутниковых ТВ каналах, организованных через европейские ИСЗ Eutelsat II и Astra наряду с основным каналом звукового сопровождения сформированы еще до четырех </w:t>
      </w:r>
      <w:r w:rsidRPr="008E412C">
        <w:rPr>
          <w:spacing w:val="-6"/>
          <w:sz w:val="28"/>
          <w:szCs w:val="28"/>
        </w:rPr>
        <w:t>высококачественных звуковых каналов</w:t>
      </w:r>
      <w:r w:rsidRPr="008E412C">
        <w:rPr>
          <w:sz w:val="28"/>
          <w:szCs w:val="28"/>
        </w:rPr>
        <w:t xml:space="preserve">, </w:t>
      </w:r>
      <w:r w:rsidRPr="008E412C">
        <w:rPr>
          <w:spacing w:val="-6"/>
          <w:sz w:val="28"/>
          <w:szCs w:val="28"/>
        </w:rPr>
        <w:t>используемых для передачи монофонических или</w:t>
      </w:r>
      <w:r w:rsidRPr="008E412C">
        <w:rPr>
          <w:sz w:val="28"/>
          <w:szCs w:val="28"/>
        </w:rPr>
        <w:t xml:space="preserve"> стереофонических программ.</w:t>
      </w:r>
      <w:proofErr w:type="gramEnd"/>
      <w:r w:rsidRPr="008E412C">
        <w:rPr>
          <w:sz w:val="28"/>
          <w:szCs w:val="28"/>
        </w:rPr>
        <w:t xml:space="preserve"> Передача ведется методом ЧМ на поднесущих частотах 7,02, 7,20, 7,38, 7,56 МГц звуковой сигнал подвергается адаптивным пред-искажениям и компандированию (система </w:t>
      </w:r>
      <w:r w:rsidRPr="008E412C">
        <w:rPr>
          <w:sz w:val="28"/>
          <w:szCs w:val="28"/>
          <w:lang w:val="en-US"/>
        </w:rPr>
        <w:t>Wegener</w:t>
      </w:r>
      <w:r w:rsidRPr="008E412C">
        <w:rPr>
          <w:sz w:val="28"/>
          <w:szCs w:val="28"/>
        </w:rPr>
        <w:t xml:space="preserve"> </w:t>
      </w:r>
      <w:r w:rsidRPr="008E412C">
        <w:rPr>
          <w:sz w:val="28"/>
          <w:szCs w:val="28"/>
          <w:lang w:val="en-US"/>
        </w:rPr>
        <w:t>Panda</w:t>
      </w:r>
      <w:r w:rsidRPr="008E412C">
        <w:rPr>
          <w:sz w:val="28"/>
          <w:szCs w:val="28"/>
        </w:rPr>
        <w:t xml:space="preserve"> 1).</w:t>
      </w:r>
    </w:p>
    <w:p w:rsidR="00325AA7" w:rsidRPr="008E412C" w:rsidRDefault="00325AA7" w:rsidP="00325AA7">
      <w:pPr>
        <w:ind w:right="-27" w:firstLine="513"/>
        <w:rPr>
          <w:rFonts w:ascii="Times New Roman" w:hAnsi="Times New Roman" w:cs="Times New Roman"/>
          <w:sz w:val="28"/>
          <w:szCs w:val="28"/>
        </w:rPr>
      </w:pPr>
      <w:r w:rsidRPr="008E412C">
        <w:rPr>
          <w:rFonts w:ascii="Times New Roman" w:hAnsi="Times New Roman" w:cs="Times New Roman"/>
          <w:sz w:val="28"/>
          <w:szCs w:val="28"/>
        </w:rPr>
        <w:t xml:space="preserve">Компандирование применяется для повышения помехоустойчивости передачи звуковых сигналов. Оно подразумевает сжатие динамического диапазона передаваемого сигнала в соответствии с изменением </w:t>
      </w:r>
      <w:proofErr w:type="gramStart"/>
      <w:r w:rsidRPr="008E412C">
        <w:rPr>
          <w:rFonts w:ascii="Times New Roman" w:hAnsi="Times New Roman" w:cs="Times New Roman"/>
          <w:sz w:val="28"/>
          <w:szCs w:val="28"/>
        </w:rPr>
        <w:t>огибающей</w:t>
      </w:r>
      <w:proofErr w:type="gramEnd"/>
      <w:r w:rsidRPr="008E412C">
        <w:rPr>
          <w:rFonts w:ascii="Times New Roman" w:hAnsi="Times New Roman" w:cs="Times New Roman"/>
          <w:sz w:val="28"/>
          <w:szCs w:val="28"/>
        </w:rPr>
        <w:t xml:space="preserve"> звукового сигнала и восстановление исходного динамического диапазона на приеме. Различают "управляемые" компандеры, в которых информация об исходном динамическом диапазоне передается в отдельном канале управления (с частотой 11000±125 Гц), и "неуправляемые", в которых эта информация содержится в передаваемом сигнале. При управляемом компандировании звуковых сигналов, уменьшается влияние изменения остаточного затухания канала</w:t>
      </w:r>
      <w:r w:rsidRPr="008E412C">
        <w:rPr>
          <w:rFonts w:ascii="Times New Roman" w:hAnsi="Times New Roman" w:cs="Times New Roman"/>
          <w:sz w:val="28"/>
          <w:szCs w:val="28"/>
          <w:u w:val="single"/>
        </w:rPr>
        <w:t>,</w:t>
      </w:r>
      <w:r w:rsidRPr="008E412C">
        <w:rPr>
          <w:rFonts w:ascii="Times New Roman" w:hAnsi="Times New Roman" w:cs="Times New Roman"/>
          <w:sz w:val="28"/>
          <w:szCs w:val="28"/>
        </w:rPr>
        <w:t xml:space="preserve"> а обычная компандерная система снижает уровень внутриканальных помех канала передачи (динамический диапазон сигналов на выходе компрессора </w:t>
      </w:r>
      <w:r w:rsidRPr="008E412C">
        <w:rPr>
          <w:rFonts w:ascii="Times New Roman" w:hAnsi="Times New Roman" w:cs="Times New Roman"/>
          <w:sz w:val="28"/>
          <w:szCs w:val="28"/>
          <w:lang w:val="en-US"/>
        </w:rPr>
        <w:t>D</w:t>
      </w:r>
      <w:r w:rsidRPr="008E412C">
        <w:rPr>
          <w:rFonts w:ascii="Times New Roman" w:hAnsi="Times New Roman" w:cs="Times New Roman"/>
          <w:sz w:val="28"/>
          <w:szCs w:val="28"/>
          <w:vertAlign w:val="subscript"/>
        </w:rPr>
        <w:t>ВЫХ</w:t>
      </w:r>
      <w:proofErr w:type="gramStart"/>
      <w:r w:rsidRPr="008E412C">
        <w:rPr>
          <w:rFonts w:ascii="Times New Roman" w:hAnsi="Times New Roman" w:cs="Times New Roman"/>
          <w:sz w:val="28"/>
          <w:szCs w:val="28"/>
        </w:rPr>
        <w:t>.</w:t>
      </w:r>
      <w:r w:rsidRPr="008E412C">
        <w:rPr>
          <w:rFonts w:ascii="Times New Roman" w:hAnsi="Times New Roman" w:cs="Times New Roman"/>
          <w:sz w:val="28"/>
          <w:szCs w:val="28"/>
          <w:vertAlign w:val="subscript"/>
        </w:rPr>
        <w:t>К</w:t>
      </w:r>
      <w:proofErr w:type="gramEnd"/>
      <w:r w:rsidRPr="008E412C">
        <w:rPr>
          <w:rFonts w:ascii="Times New Roman" w:hAnsi="Times New Roman" w:cs="Times New Roman"/>
          <w:sz w:val="28"/>
          <w:szCs w:val="28"/>
        </w:rPr>
        <w:t xml:space="preserve"> и на входе экспандера </w:t>
      </w:r>
      <w:r w:rsidRPr="008E412C">
        <w:rPr>
          <w:rFonts w:ascii="Times New Roman" w:hAnsi="Times New Roman" w:cs="Times New Roman"/>
          <w:sz w:val="28"/>
          <w:szCs w:val="28"/>
          <w:lang w:val="en-US"/>
        </w:rPr>
        <w:t>D</w:t>
      </w:r>
      <w:r w:rsidRPr="008E412C">
        <w:rPr>
          <w:rFonts w:ascii="Times New Roman" w:hAnsi="Times New Roman" w:cs="Times New Roman"/>
          <w:sz w:val="28"/>
          <w:szCs w:val="28"/>
          <w:vertAlign w:val="subscript"/>
        </w:rPr>
        <w:t xml:space="preserve">ВХ.Э </w:t>
      </w:r>
      <w:r w:rsidRPr="008E412C">
        <w:rPr>
          <w:rFonts w:ascii="Times New Roman" w:hAnsi="Times New Roman" w:cs="Times New Roman"/>
          <w:sz w:val="28"/>
          <w:szCs w:val="28"/>
        </w:rPr>
        <w:t xml:space="preserve">одинаковы и связаны с динамическим диапазоном сигналов на входе и выходе канала </w:t>
      </w:r>
      <w:r w:rsidRPr="008E412C">
        <w:rPr>
          <w:rFonts w:ascii="Times New Roman" w:hAnsi="Times New Roman" w:cs="Times New Roman"/>
          <w:sz w:val="28"/>
          <w:szCs w:val="28"/>
          <w:lang w:val="en-US"/>
        </w:rPr>
        <w:t>DC</w:t>
      </w:r>
      <w:r w:rsidRPr="008E412C">
        <w:rPr>
          <w:rFonts w:ascii="Times New Roman" w:hAnsi="Times New Roman" w:cs="Times New Roman"/>
          <w:sz w:val="28"/>
          <w:szCs w:val="28"/>
        </w:rPr>
        <w:t xml:space="preserve"> соотношением </w:t>
      </w:r>
      <w:r w:rsidRPr="008E412C">
        <w:rPr>
          <w:rFonts w:ascii="Times New Roman" w:hAnsi="Times New Roman" w:cs="Times New Roman"/>
          <w:sz w:val="28"/>
          <w:szCs w:val="28"/>
          <w:lang w:val="en-US"/>
        </w:rPr>
        <w:t>D</w:t>
      </w:r>
      <w:r w:rsidRPr="008E412C">
        <w:rPr>
          <w:rFonts w:ascii="Times New Roman" w:hAnsi="Times New Roman" w:cs="Times New Roman"/>
          <w:sz w:val="28"/>
          <w:szCs w:val="28"/>
          <w:vertAlign w:val="subscript"/>
          <w:lang w:val="en-US"/>
        </w:rPr>
        <w:t>C</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D</w:t>
      </w:r>
      <w:r w:rsidRPr="008E412C">
        <w:rPr>
          <w:rFonts w:ascii="Times New Roman" w:hAnsi="Times New Roman" w:cs="Times New Roman"/>
          <w:sz w:val="28"/>
          <w:szCs w:val="28"/>
          <w:vertAlign w:val="subscript"/>
        </w:rPr>
        <w:t>ВХ.Э</w:t>
      </w:r>
      <w:r w:rsidRPr="008E412C">
        <w:rPr>
          <w:rFonts w:ascii="Times New Roman" w:hAnsi="Times New Roman" w:cs="Times New Roman"/>
          <w:sz w:val="28"/>
          <w:szCs w:val="28"/>
        </w:rPr>
        <w:t>=β=1/</w:t>
      </w:r>
      <w:r w:rsidRPr="008E412C">
        <w:rPr>
          <w:rFonts w:ascii="Times New Roman" w:hAnsi="Times New Roman" w:cs="Times New Roman"/>
          <w:sz w:val="28"/>
          <w:szCs w:val="28"/>
          <w:lang w:val="en-US"/>
        </w:rPr>
        <w:t>α</w:t>
      </w:r>
      <w:r w:rsidRPr="008E412C">
        <w:rPr>
          <w:rFonts w:ascii="Times New Roman" w:hAnsi="Times New Roman" w:cs="Times New Roman"/>
          <w:sz w:val="28"/>
          <w:szCs w:val="28"/>
        </w:rPr>
        <w:t>,</w:t>
      </w:r>
    </w:p>
    <w:p w:rsidR="00325AA7" w:rsidRPr="008E412C" w:rsidRDefault="00325AA7" w:rsidP="00325AA7">
      <w:pPr>
        <w:pStyle w:val="bas"/>
        <w:spacing w:before="0" w:beforeAutospacing="0" w:after="0" w:afterAutospacing="0" w:line="276" w:lineRule="auto"/>
        <w:ind w:firstLine="513"/>
        <w:jc w:val="both"/>
        <w:rPr>
          <w:sz w:val="28"/>
          <w:szCs w:val="28"/>
        </w:rPr>
      </w:pPr>
      <w:r w:rsidRPr="008E412C">
        <w:rPr>
          <w:sz w:val="28"/>
          <w:szCs w:val="28"/>
        </w:rPr>
        <w:t xml:space="preserve">где β – коэффициент экспандирования, </w:t>
      </w:r>
      <w:r w:rsidRPr="008E412C">
        <w:rPr>
          <w:sz w:val="28"/>
          <w:szCs w:val="28"/>
          <w:lang w:val="en-US"/>
        </w:rPr>
        <w:t>α</w:t>
      </w:r>
      <w:r w:rsidRPr="008E412C">
        <w:rPr>
          <w:sz w:val="28"/>
          <w:szCs w:val="28"/>
        </w:rPr>
        <w:t xml:space="preserve"> – коэффициент компрессии.</w:t>
      </w:r>
    </w:p>
    <w:p w:rsidR="00325AA7" w:rsidRPr="008E412C" w:rsidRDefault="00325AA7" w:rsidP="00325AA7">
      <w:pPr>
        <w:pStyle w:val="bas"/>
        <w:spacing w:before="0" w:beforeAutospacing="0" w:after="0" w:afterAutospacing="0" w:line="276" w:lineRule="auto"/>
        <w:ind w:firstLine="513"/>
        <w:jc w:val="both"/>
        <w:rPr>
          <w:sz w:val="28"/>
          <w:szCs w:val="28"/>
        </w:rPr>
      </w:pPr>
      <w:r w:rsidRPr="008E412C">
        <w:rPr>
          <w:sz w:val="28"/>
          <w:szCs w:val="28"/>
        </w:rPr>
        <w:t>Выигрыш в помехозащищенности благодаря компандированию достигает в среднем 12...13 дБ при наличии сигнала и по 20 дБ паузе сигнала. Управляемый компандер применялся в системе "Москва", неуправляемый - в системе "Москва - Глобальная".</w:t>
      </w:r>
    </w:p>
    <w:p w:rsidR="00325AA7" w:rsidRPr="008E412C" w:rsidRDefault="00325AA7" w:rsidP="00325AA7">
      <w:pPr>
        <w:pStyle w:val="bas"/>
        <w:spacing w:before="0" w:beforeAutospacing="0" w:after="0" w:afterAutospacing="0" w:line="276" w:lineRule="auto"/>
        <w:ind w:firstLine="513"/>
        <w:jc w:val="both"/>
        <w:rPr>
          <w:sz w:val="28"/>
          <w:szCs w:val="28"/>
        </w:rPr>
      </w:pPr>
      <w:r w:rsidRPr="008E412C">
        <w:rPr>
          <w:sz w:val="28"/>
          <w:szCs w:val="28"/>
        </w:rPr>
        <w:t xml:space="preserve">Более эффективным энергетически и свободным от перекрестных помех способом передачи нескольких звуковых сигналов является передача на поднесущей в дискретной форме. Сигналы отдельных каналов преобразуются в цифровую форму и объединяются (мультиплексируются) в </w:t>
      </w:r>
      <w:r w:rsidRPr="008E412C">
        <w:rPr>
          <w:sz w:val="28"/>
          <w:szCs w:val="28"/>
        </w:rPr>
        <w:lastRenderedPageBreak/>
        <w:t xml:space="preserve">общий цифровой поток, который модулирует по фазе поднесущую частоту, расположенную выше спектра видеосигнала. Этот способ, например, используется в японской системе НТВ ВS-3. </w:t>
      </w:r>
      <w:proofErr w:type="gramStart"/>
      <w:r w:rsidRPr="008E412C">
        <w:rPr>
          <w:sz w:val="28"/>
          <w:szCs w:val="28"/>
        </w:rPr>
        <w:t>Поднесущая 5,73 МГц модулируется цифровым потоком со скоростью 2,048 Мбит/с, содержащим ИКМ звуковые сигналы, импульсы коррекции ошибок, контрольные импульсы.</w:t>
      </w:r>
      <w:proofErr w:type="gramEnd"/>
      <w:r w:rsidRPr="008E412C">
        <w:rPr>
          <w:sz w:val="28"/>
          <w:szCs w:val="28"/>
        </w:rPr>
        <w:t xml:space="preserve"> В системе образуются либо четыре звуковых канала с полосой 15 кГц, либо два канала очень высокого (студийного) качества с полосой 20 кГц.</w:t>
      </w:r>
    </w:p>
    <w:p w:rsidR="00325AA7" w:rsidRPr="008E412C" w:rsidRDefault="00325AA7" w:rsidP="00325AA7">
      <w:pPr>
        <w:ind w:firstLine="513"/>
        <w:jc w:val="both"/>
        <w:rPr>
          <w:rFonts w:ascii="Times New Roman" w:hAnsi="Times New Roman" w:cs="Times New Roman"/>
          <w:sz w:val="28"/>
          <w:szCs w:val="28"/>
        </w:rPr>
      </w:pPr>
      <w:r w:rsidRPr="008E412C">
        <w:rPr>
          <w:rFonts w:ascii="Times New Roman" w:hAnsi="Times New Roman" w:cs="Times New Roman"/>
          <w:sz w:val="28"/>
          <w:szCs w:val="28"/>
        </w:rPr>
        <w:t xml:space="preserve">Применяется способ передачи звуковых сигналов в спектре видеосигнала с разделением их во времени - в интервале обратного хода луча или в свободных строках. Рассматриваемый способ применялся в системе "Орбита", в которой с помощью широтно-импульсной модуляции обеспечивалось формирование одного канала с полосой 10 кГц или двух каналов с полосой 6 кГц. Современный уровень </w:t>
      </w:r>
      <w:proofErr w:type="gramStart"/>
      <w:r w:rsidRPr="008E412C">
        <w:rPr>
          <w:rFonts w:ascii="Times New Roman" w:hAnsi="Times New Roman" w:cs="Times New Roman"/>
          <w:sz w:val="28"/>
          <w:szCs w:val="28"/>
        </w:rPr>
        <w:t>дискретной</w:t>
      </w:r>
      <w:proofErr w:type="gramEnd"/>
      <w:r w:rsidRPr="008E412C">
        <w:rPr>
          <w:rFonts w:ascii="Times New Roman" w:hAnsi="Times New Roman" w:cs="Times New Roman"/>
          <w:sz w:val="28"/>
          <w:szCs w:val="28"/>
        </w:rPr>
        <w:t xml:space="preserve"> схемотехники позволяет существенно увеличить пропускную способность метода. Эти возможности реализованы в стандарте МАС.</w:t>
      </w:r>
    </w:p>
    <w:p w:rsidR="00325AA7" w:rsidRPr="008E412C" w:rsidRDefault="00325AA7" w:rsidP="00325AA7">
      <w:pPr>
        <w:pStyle w:val="bas"/>
        <w:spacing w:before="0" w:beforeAutospacing="0" w:after="0" w:afterAutospacing="0" w:line="276" w:lineRule="auto"/>
        <w:ind w:firstLine="513"/>
        <w:jc w:val="both"/>
        <w:rPr>
          <w:sz w:val="28"/>
          <w:szCs w:val="28"/>
        </w:rPr>
      </w:pPr>
      <w:r w:rsidRPr="008E412C">
        <w:rPr>
          <w:sz w:val="28"/>
          <w:szCs w:val="28"/>
        </w:rPr>
        <w:t>В системах типа МАС аналоговые сигналы яркости и цветности сжимаются во времени и передаются поочередно, что позволяет избежать перекрестных искажений сигналов яркости и цветности, снизить шумы в канале цветности благодаря переводу его в область низких частот, повысить разрешающую способность изображения за счет более широкой полосы частот сигналов яркости и цветности. Сжатие аналогового сигнала осуществляется стробированием сигнала с некоторой тактовой частотой, преобразованием отсчетов в цифровую форму, накоплением их в буферной памяти, ускоренным считыванием с новой, более высокой тактовой частотой и обратным преобразованием в аналоговую форму.</w:t>
      </w:r>
    </w:p>
    <w:p w:rsidR="00325AA7" w:rsidRPr="008E412C" w:rsidRDefault="00325AA7" w:rsidP="00325AA7">
      <w:pPr>
        <w:pStyle w:val="bas"/>
        <w:spacing w:before="0" w:beforeAutospacing="0" w:after="0" w:afterAutospacing="0" w:line="276" w:lineRule="auto"/>
        <w:ind w:firstLine="570"/>
        <w:jc w:val="both"/>
        <w:rPr>
          <w:sz w:val="28"/>
          <w:szCs w:val="28"/>
        </w:rPr>
      </w:pPr>
      <w:r w:rsidRPr="008E412C">
        <w:rPr>
          <w:sz w:val="28"/>
          <w:szCs w:val="28"/>
        </w:rPr>
        <w:t xml:space="preserve">Звуковые сигналы преобразуются в цифровую форму и передаются в интервале обратного хода луча. Высшая частота в спектре звукового сигнала составляет 15 кГц частота стробирования выбрана </w:t>
      </w:r>
      <w:proofErr w:type="gramStart"/>
      <w:r w:rsidRPr="008E412C">
        <w:rPr>
          <w:sz w:val="28"/>
          <w:szCs w:val="28"/>
        </w:rPr>
        <w:t>равной</w:t>
      </w:r>
      <w:proofErr w:type="gramEnd"/>
      <w:r w:rsidRPr="008E412C">
        <w:rPr>
          <w:sz w:val="28"/>
          <w:szCs w:val="28"/>
        </w:rPr>
        <w:t xml:space="preserve"> 32 кГц. В зависимости от требований к качеству звучания используется линейное аналого-цифровое преобразование с точностью 14 бит/отсчет либо почти мгновенное компандирование с точностью 10 бит/отсчет, помехоустойчивое двухуровневое кодирование обеспечивает эффективную защиту от ошибок. Скорость цифрового потока в разных вариантах составляет от 352 до 608 Кбит/</w:t>
      </w:r>
      <w:proofErr w:type="gramStart"/>
      <w:r w:rsidRPr="008E412C">
        <w:rPr>
          <w:sz w:val="28"/>
          <w:szCs w:val="28"/>
        </w:rPr>
        <w:t>с</w:t>
      </w:r>
      <w:proofErr w:type="gramEnd"/>
      <w:r w:rsidRPr="008E412C">
        <w:rPr>
          <w:sz w:val="28"/>
          <w:szCs w:val="28"/>
        </w:rPr>
        <w:t>.</w:t>
      </w:r>
    </w:p>
    <w:p w:rsidR="00325AA7" w:rsidRPr="008E412C" w:rsidRDefault="00325AA7" w:rsidP="00325AA7">
      <w:pPr>
        <w:ind w:firstLine="570"/>
        <w:jc w:val="both"/>
        <w:rPr>
          <w:rFonts w:ascii="Times New Roman" w:hAnsi="Times New Roman" w:cs="Times New Roman"/>
          <w:sz w:val="28"/>
          <w:szCs w:val="28"/>
        </w:rPr>
      </w:pPr>
      <w:r w:rsidRPr="008E412C">
        <w:rPr>
          <w:rFonts w:ascii="Times New Roman" w:hAnsi="Times New Roman" w:cs="Times New Roman"/>
          <w:bCs/>
          <w:sz w:val="28"/>
          <w:szCs w:val="28"/>
        </w:rPr>
        <w:t xml:space="preserve">Цифровые системы вещания. </w:t>
      </w:r>
      <w:r w:rsidRPr="008E412C">
        <w:rPr>
          <w:rFonts w:ascii="Times New Roman" w:hAnsi="Times New Roman" w:cs="Times New Roman"/>
          <w:sz w:val="28"/>
          <w:szCs w:val="28"/>
        </w:rPr>
        <w:t xml:space="preserve">Основным алгоритмом кодирования стал </w:t>
      </w:r>
      <w:r w:rsidRPr="008E412C">
        <w:rPr>
          <w:rFonts w:ascii="Times New Roman" w:hAnsi="Times New Roman" w:cs="Times New Roman"/>
          <w:sz w:val="28"/>
          <w:szCs w:val="28"/>
          <w:lang w:val="en-US"/>
        </w:rPr>
        <w:t>MPEG</w:t>
      </w:r>
      <w:r w:rsidRPr="008E412C">
        <w:rPr>
          <w:rFonts w:ascii="Times New Roman" w:hAnsi="Times New Roman" w:cs="Times New Roman"/>
          <w:sz w:val="28"/>
          <w:szCs w:val="28"/>
        </w:rPr>
        <w:t xml:space="preserve"> стандарт. Алгоритм, положенный в основу стандартов MPEG включает определенный базовый набор последовательных процедур.</w:t>
      </w:r>
    </w:p>
    <w:p w:rsidR="00325AA7" w:rsidRPr="008E412C" w:rsidRDefault="00325AA7" w:rsidP="00325AA7">
      <w:pPr>
        <w:pStyle w:val="bas"/>
        <w:spacing w:before="0" w:beforeAutospacing="0" w:after="0" w:afterAutospacing="0" w:line="276" w:lineRule="auto"/>
        <w:ind w:firstLine="570"/>
        <w:jc w:val="both"/>
        <w:rPr>
          <w:sz w:val="28"/>
          <w:szCs w:val="28"/>
        </w:rPr>
      </w:pPr>
      <w:r w:rsidRPr="008E412C">
        <w:rPr>
          <w:sz w:val="28"/>
          <w:szCs w:val="28"/>
        </w:rPr>
        <w:lastRenderedPageBreak/>
        <w:t>В качестве исходного используется компонентный ТВ сигнал RGB, затем он матрицируется в сигнал YUV; дискретизация, как и в цифровом стандарте "4:2:2" осуществляется с тактовыми частотами 13,5 МГц для сигнала яркости и 6,76 МГц для цветоразностных сигналов. На этапе предварительной обработки удаляется информация, затрудняющая кодирование, но несущественная с точки зрения качества изображения. Обычно используется комбинация пространственной и временной нелинейной фильтрации.</w:t>
      </w:r>
    </w:p>
    <w:p w:rsidR="00325AA7" w:rsidRPr="008E412C" w:rsidRDefault="00325AA7" w:rsidP="00325AA7">
      <w:pPr>
        <w:pStyle w:val="bas"/>
        <w:spacing w:before="0" w:beforeAutospacing="0" w:after="0" w:afterAutospacing="0" w:line="276" w:lineRule="auto"/>
        <w:ind w:firstLine="513"/>
        <w:jc w:val="both"/>
        <w:rPr>
          <w:sz w:val="28"/>
          <w:szCs w:val="28"/>
        </w:rPr>
      </w:pPr>
      <w:r w:rsidRPr="008E412C">
        <w:rPr>
          <w:sz w:val="28"/>
          <w:szCs w:val="28"/>
        </w:rPr>
        <w:t>Основная компрессия достигается благодаря устранению избыточности ТВ сигнала. Различают три вида избыточности - временную (два последовательных кадра изображения мало отличаются один от другого), пространственную (значительную часть изображения составляют однотонные одинаково окрашенные участки) и амплитудную (чувствительность глаза неодинакова к светлым и темным элементам изображения).</w:t>
      </w:r>
    </w:p>
    <w:p w:rsidR="00325AA7" w:rsidRPr="008E412C" w:rsidRDefault="00325AA7" w:rsidP="00325AA7">
      <w:pPr>
        <w:pStyle w:val="bas"/>
        <w:spacing w:before="0" w:beforeAutospacing="0" w:after="0" w:afterAutospacing="0" w:line="276" w:lineRule="auto"/>
        <w:ind w:firstLine="513"/>
        <w:jc w:val="both"/>
        <w:rPr>
          <w:sz w:val="28"/>
          <w:szCs w:val="28"/>
        </w:rPr>
      </w:pPr>
      <w:proofErr w:type="gramStart"/>
      <w:r w:rsidRPr="008E412C">
        <w:rPr>
          <w:sz w:val="28"/>
          <w:szCs w:val="28"/>
        </w:rPr>
        <w:t>Для спутниковою телевидения более перспективным, безусловно, является MPEG2, рассчитанный на обработку входного сигнала с чересстрочной разверткой и различными скоростями цифрового потока (4...10 Мбит/с и более), каждой из которых соответствует определенная разрешающая способность.</w:t>
      </w:r>
      <w:proofErr w:type="gramEnd"/>
      <w:r w:rsidRPr="008E412C">
        <w:rPr>
          <w:sz w:val="28"/>
          <w:szCs w:val="28"/>
        </w:rPr>
        <w:t xml:space="preserve"> По этому параметру в стандарте определены четыре уровня: </w:t>
      </w:r>
      <w:proofErr w:type="gramStart"/>
      <w:r w:rsidRPr="008E412C">
        <w:rPr>
          <w:sz w:val="28"/>
          <w:szCs w:val="28"/>
        </w:rPr>
        <w:t>низкий</w:t>
      </w:r>
      <w:proofErr w:type="gramEnd"/>
      <w:r w:rsidRPr="008E412C">
        <w:rPr>
          <w:sz w:val="28"/>
          <w:szCs w:val="28"/>
        </w:rPr>
        <w:t xml:space="preserve"> (на уровне бытового видеомагнитофона), основной (студийное качество), телевидение повышенной четкости с 1440 элементами на строку и полное ТВЧ с 1920 элементами. </w:t>
      </w:r>
    </w:p>
    <w:p w:rsidR="00325AA7" w:rsidRPr="008E412C" w:rsidRDefault="00325AA7" w:rsidP="00325AA7">
      <w:pPr>
        <w:pStyle w:val="bas"/>
        <w:spacing w:before="0" w:beforeAutospacing="0" w:after="0" w:afterAutospacing="0" w:line="276" w:lineRule="auto"/>
        <w:ind w:firstLine="513"/>
        <w:jc w:val="both"/>
        <w:rPr>
          <w:sz w:val="28"/>
          <w:szCs w:val="28"/>
        </w:rPr>
      </w:pPr>
      <w:r w:rsidRPr="008E412C">
        <w:rPr>
          <w:sz w:val="28"/>
          <w:szCs w:val="28"/>
        </w:rPr>
        <w:t>Можно рассчитать, что в спутниковом канале с пропускной способностью 20...25 Мбит/с можно передать четыре-пять программ хорошего качества, соответствующего магистральным каналам подачи программ, или 10. .12 программ с качеством, соответствующим видеомагнитофону стандарта VHS.</w:t>
      </w:r>
    </w:p>
    <w:p w:rsidR="00325AA7" w:rsidRPr="008E412C" w:rsidRDefault="00325AA7" w:rsidP="00325AA7">
      <w:pPr>
        <w:pStyle w:val="bas"/>
        <w:spacing w:before="0" w:beforeAutospacing="0" w:after="0" w:afterAutospacing="0" w:line="276" w:lineRule="auto"/>
        <w:ind w:firstLine="513"/>
        <w:jc w:val="both"/>
        <w:rPr>
          <w:sz w:val="28"/>
          <w:szCs w:val="28"/>
        </w:rPr>
      </w:pPr>
      <w:r w:rsidRPr="008E412C">
        <w:rPr>
          <w:sz w:val="28"/>
          <w:szCs w:val="28"/>
        </w:rPr>
        <w:t>Составной частью в стандарты МРЕG1 и МРЕG2 входят алгоритмы передачи звуковых сигналов с цифровой компрессией, позволяющие уменьшить скорость цифрового потока в шесть-восемь раз без субъективного ухудшения качества звучания. Один из широко используемых методов получил название MUSICAM.</w:t>
      </w:r>
    </w:p>
    <w:p w:rsidR="00325AA7" w:rsidRPr="008E412C" w:rsidRDefault="00325AA7" w:rsidP="00325AA7">
      <w:pPr>
        <w:pStyle w:val="bas"/>
        <w:spacing w:before="0" w:beforeAutospacing="0" w:after="0" w:afterAutospacing="0" w:line="276" w:lineRule="auto"/>
        <w:ind w:firstLine="570"/>
        <w:jc w:val="both"/>
        <w:rPr>
          <w:sz w:val="28"/>
          <w:szCs w:val="28"/>
        </w:rPr>
      </w:pPr>
      <w:r w:rsidRPr="008E412C">
        <w:rPr>
          <w:sz w:val="28"/>
          <w:szCs w:val="28"/>
        </w:rPr>
        <w:t>В стандарте DVB применяется каскадное помехоустойчивое кодирование. Внешний код - укороченный код Рида-Соломона (204.188) с t=8, обеспечивающий "безошибочный" прием (вероятность ошибки на выходе менее 10</w:t>
      </w:r>
      <w:r w:rsidRPr="008E412C">
        <w:rPr>
          <w:sz w:val="28"/>
          <w:szCs w:val="28"/>
          <w:vertAlign w:val="superscript"/>
        </w:rPr>
        <w:t>-10</w:t>
      </w:r>
      <w:r w:rsidRPr="008E412C">
        <w:rPr>
          <w:sz w:val="28"/>
          <w:szCs w:val="28"/>
        </w:rPr>
        <w:t>) при вероятности ошибки на входе менее 10</w:t>
      </w:r>
      <w:r w:rsidRPr="008E412C">
        <w:rPr>
          <w:sz w:val="28"/>
          <w:szCs w:val="28"/>
          <w:vertAlign w:val="superscript"/>
        </w:rPr>
        <w:t>-3</w:t>
      </w:r>
      <w:r w:rsidRPr="008E412C">
        <w:rPr>
          <w:sz w:val="28"/>
          <w:szCs w:val="28"/>
        </w:rPr>
        <w:t>. Внутренний код - сверхточный с относительной скоростью 1/2, 2/3, 3/4, 5/6 или 7/8 и длиной кодового ограничения</w:t>
      </w:r>
      <w:proofErr w:type="gramStart"/>
      <w:r w:rsidRPr="008E412C">
        <w:rPr>
          <w:sz w:val="28"/>
          <w:szCs w:val="28"/>
        </w:rPr>
        <w:t xml:space="preserve"> К</w:t>
      </w:r>
      <w:proofErr w:type="gramEnd"/>
      <w:r w:rsidRPr="008E412C">
        <w:rPr>
          <w:sz w:val="28"/>
          <w:szCs w:val="28"/>
        </w:rPr>
        <w:t xml:space="preserve">=7, декодирование осуществляется по </w:t>
      </w:r>
      <w:r w:rsidRPr="008E412C">
        <w:rPr>
          <w:sz w:val="28"/>
          <w:szCs w:val="28"/>
        </w:rPr>
        <w:lastRenderedPageBreak/>
        <w:t xml:space="preserve">алгоритму Витерби с мягким решением. Вид модуляции - </w:t>
      </w:r>
      <w:proofErr w:type="gramStart"/>
      <w:r w:rsidRPr="008E412C">
        <w:rPr>
          <w:sz w:val="28"/>
          <w:szCs w:val="28"/>
        </w:rPr>
        <w:t>четырехпозиционная</w:t>
      </w:r>
      <w:proofErr w:type="gramEnd"/>
      <w:r w:rsidRPr="008E412C">
        <w:rPr>
          <w:sz w:val="28"/>
          <w:szCs w:val="28"/>
        </w:rPr>
        <w:t xml:space="preserve"> ФМ.</w:t>
      </w:r>
    </w:p>
    <w:p w:rsidR="00325AA7" w:rsidRPr="008E412C" w:rsidRDefault="00325AA7" w:rsidP="00325AA7">
      <w:pPr>
        <w:pStyle w:val="bas"/>
        <w:spacing w:before="0" w:beforeAutospacing="0" w:after="0" w:afterAutospacing="0" w:line="276" w:lineRule="auto"/>
        <w:ind w:firstLine="513"/>
        <w:jc w:val="both"/>
        <w:rPr>
          <w:sz w:val="28"/>
          <w:szCs w:val="28"/>
        </w:rPr>
      </w:pPr>
      <w:r w:rsidRPr="008E412C">
        <w:rPr>
          <w:sz w:val="28"/>
          <w:szCs w:val="28"/>
        </w:rPr>
        <w:t xml:space="preserve">На приемной стороне декодер осуществляет все вышеописанные операции в обратном порядке, восстанавливая на выходе изображение, весьма близкое к </w:t>
      </w:r>
      <w:proofErr w:type="gramStart"/>
      <w:r w:rsidRPr="008E412C">
        <w:rPr>
          <w:sz w:val="28"/>
          <w:szCs w:val="28"/>
        </w:rPr>
        <w:t>исходному</w:t>
      </w:r>
      <w:proofErr w:type="gramEnd"/>
      <w:r w:rsidRPr="008E412C">
        <w:rPr>
          <w:sz w:val="28"/>
          <w:szCs w:val="28"/>
        </w:rPr>
        <w:t>.</w:t>
      </w:r>
    </w:p>
    <w:p w:rsidR="00325AA7" w:rsidRPr="008E412C" w:rsidRDefault="00325AA7" w:rsidP="00325AA7">
      <w:pPr>
        <w:ind w:firstLine="570"/>
        <w:jc w:val="both"/>
        <w:rPr>
          <w:rFonts w:ascii="Times New Roman" w:hAnsi="Times New Roman" w:cs="Times New Roman"/>
          <w:sz w:val="28"/>
          <w:szCs w:val="28"/>
        </w:rPr>
      </w:pPr>
      <w:r w:rsidRPr="008E412C">
        <w:rPr>
          <w:rFonts w:ascii="Times New Roman" w:hAnsi="Times New Roman" w:cs="Times New Roman"/>
          <w:color w:val="000000"/>
          <w:sz w:val="28"/>
          <w:szCs w:val="28"/>
        </w:rPr>
        <w:t xml:space="preserve">Под телевидением высокой четкости (ТВЧ) понимают передачу изображения с числом строк, приблизительно вдвое превышающий тот показатель у существующих стандартов, и форматом кадра (отношение ширины кадра к его высоте) 16:9. Объем информации, содержащийся в каждом кадре ТВЧ изображения, возрастает в пять-шесть раз по сравнению с обычным телевидением. Передача сигналов изображения в спутниковом канале осуществляется с помощью ЧМ сигнала звукового сопровождения - методом четырехпозиционной ФМ. </w:t>
      </w:r>
    </w:p>
    <w:p w:rsidR="00325AA7" w:rsidRPr="008E412C" w:rsidRDefault="00325AA7" w:rsidP="00325AA7">
      <w:pPr>
        <w:ind w:firstLine="513"/>
        <w:jc w:val="both"/>
        <w:rPr>
          <w:rFonts w:ascii="Times New Roman" w:hAnsi="Times New Roman" w:cs="Times New Roman"/>
          <w:sz w:val="28"/>
          <w:szCs w:val="28"/>
        </w:rPr>
      </w:pPr>
      <w:r w:rsidRPr="008E412C">
        <w:rPr>
          <w:rFonts w:ascii="Times New Roman" w:hAnsi="Times New Roman" w:cs="Times New Roman"/>
          <w:color w:val="000000"/>
          <w:sz w:val="28"/>
          <w:szCs w:val="28"/>
        </w:rPr>
        <w:t xml:space="preserve">В ближайшее время ожидается принятие национального стандарта ТВЧ в США, пригодного для </w:t>
      </w:r>
      <w:proofErr w:type="gramStart"/>
      <w:r w:rsidRPr="008E412C">
        <w:rPr>
          <w:rFonts w:ascii="Times New Roman" w:hAnsi="Times New Roman" w:cs="Times New Roman"/>
          <w:color w:val="000000"/>
          <w:sz w:val="28"/>
          <w:szCs w:val="28"/>
        </w:rPr>
        <w:t>использования</w:t>
      </w:r>
      <w:proofErr w:type="gramEnd"/>
      <w:r w:rsidRPr="008E412C">
        <w:rPr>
          <w:rFonts w:ascii="Times New Roman" w:hAnsi="Times New Roman" w:cs="Times New Roman"/>
          <w:color w:val="000000"/>
          <w:sz w:val="28"/>
          <w:szCs w:val="28"/>
        </w:rPr>
        <w:t xml:space="preserve"> как в наземных, так и в спутниковых системах.</w:t>
      </w:r>
    </w:p>
    <w:p w:rsidR="00325AA7" w:rsidRPr="008E412C" w:rsidRDefault="00325AA7" w:rsidP="00325AA7">
      <w:pPr>
        <w:ind w:firstLine="513"/>
        <w:jc w:val="both"/>
        <w:rPr>
          <w:rFonts w:ascii="Times New Roman" w:hAnsi="Times New Roman" w:cs="Times New Roman"/>
          <w:color w:val="000000"/>
          <w:sz w:val="28"/>
          <w:szCs w:val="28"/>
        </w:rPr>
      </w:pPr>
      <w:r w:rsidRPr="008E412C">
        <w:rPr>
          <w:rFonts w:ascii="Times New Roman" w:hAnsi="Times New Roman" w:cs="Times New Roman"/>
          <w:color w:val="000000"/>
          <w:sz w:val="28"/>
          <w:szCs w:val="28"/>
        </w:rPr>
        <w:t xml:space="preserve">Принятие каждой группой стран своего собственного стандарта ТВЧ может затруднить международный ТВ обмен, как это произошло уже в прошлом со стандартами черно-белого ТВ и системами цветного телевидения. В последнее время под эгидой Международного союза электросвязи </w:t>
      </w:r>
      <w:proofErr w:type="gramStart"/>
      <w:r w:rsidRPr="008E412C">
        <w:rPr>
          <w:rFonts w:ascii="Times New Roman" w:hAnsi="Times New Roman" w:cs="Times New Roman"/>
          <w:color w:val="000000"/>
          <w:sz w:val="28"/>
          <w:szCs w:val="28"/>
        </w:rPr>
        <w:t>предпринимаются усилия</w:t>
      </w:r>
      <w:proofErr w:type="gramEnd"/>
      <w:r w:rsidRPr="008E412C">
        <w:rPr>
          <w:rFonts w:ascii="Times New Roman" w:hAnsi="Times New Roman" w:cs="Times New Roman"/>
          <w:color w:val="000000"/>
          <w:sz w:val="28"/>
          <w:szCs w:val="28"/>
        </w:rPr>
        <w:t xml:space="preserve"> по созданию единого мирового стандарта ТВЧ. </w:t>
      </w:r>
    </w:p>
    <w:p w:rsidR="00325AA7" w:rsidRPr="008E412C" w:rsidRDefault="00325AA7" w:rsidP="00325AA7">
      <w:pPr>
        <w:ind w:firstLine="513"/>
        <w:jc w:val="both"/>
        <w:rPr>
          <w:rFonts w:ascii="Times New Roman" w:hAnsi="Times New Roman" w:cs="Times New Roman"/>
          <w:sz w:val="28"/>
          <w:szCs w:val="28"/>
        </w:rPr>
      </w:pPr>
      <w:r w:rsidRPr="008E412C">
        <w:rPr>
          <w:rFonts w:ascii="Times New Roman" w:hAnsi="Times New Roman" w:cs="Times New Roman"/>
          <w:color w:val="000000"/>
          <w:sz w:val="28"/>
          <w:szCs w:val="28"/>
        </w:rPr>
        <w:t>Разработанные в рамках стандарта MPEG-2 методы цифровой компрессии полностью применимы к ТВЧ и позволяют уже сегодня передать ТВЧ сигнал со скоростью цифрового потока 20…30 Мбит, что примерно соответствует пропускной способности спутникового ВЧ ствола с полосой пропускания 27... 36 МГц.</w:t>
      </w:r>
    </w:p>
    <w:p w:rsidR="00325AA7" w:rsidRPr="008E412C" w:rsidRDefault="00325AA7" w:rsidP="00325AA7">
      <w:pPr>
        <w:ind w:firstLine="513"/>
        <w:jc w:val="both"/>
        <w:rPr>
          <w:rFonts w:ascii="Times New Roman" w:hAnsi="Times New Roman" w:cs="Times New Roman"/>
          <w:sz w:val="28"/>
          <w:szCs w:val="28"/>
        </w:rPr>
      </w:pPr>
      <w:r w:rsidRPr="008E412C">
        <w:rPr>
          <w:rFonts w:ascii="Times New Roman" w:hAnsi="Times New Roman" w:cs="Times New Roman"/>
          <w:b/>
          <w:bCs/>
          <w:sz w:val="28"/>
          <w:szCs w:val="28"/>
        </w:rPr>
        <w:t xml:space="preserve"> </w:t>
      </w:r>
      <w:r w:rsidRPr="008E412C">
        <w:rPr>
          <w:rFonts w:ascii="Times New Roman" w:hAnsi="Times New Roman" w:cs="Times New Roman"/>
          <w:sz w:val="28"/>
          <w:szCs w:val="28"/>
        </w:rPr>
        <w:t>Система спутникового телевидения «Москва» была введена в строй в 1980 году и использовала пять спутников типа «Горизонт» (по международной классификации «Стационар»), размещенные на геостационарной орбите. Спутник С</w:t>
      </w:r>
      <w:proofErr w:type="gramStart"/>
      <w:r w:rsidRPr="008E412C">
        <w:rPr>
          <w:rFonts w:ascii="Times New Roman" w:hAnsi="Times New Roman" w:cs="Times New Roman"/>
          <w:sz w:val="28"/>
          <w:szCs w:val="28"/>
        </w:rPr>
        <w:t>4</w:t>
      </w:r>
      <w:proofErr w:type="gramEnd"/>
      <w:r w:rsidRPr="008E412C">
        <w:rPr>
          <w:rFonts w:ascii="Times New Roman" w:hAnsi="Times New Roman" w:cs="Times New Roman"/>
          <w:sz w:val="28"/>
          <w:szCs w:val="28"/>
        </w:rPr>
        <w:t xml:space="preserve"> с координатой 14</w:t>
      </w:r>
      <w:r w:rsidRPr="008E412C">
        <w:rPr>
          <w:rFonts w:ascii="Times New Roman" w:hAnsi="Times New Roman" w:cs="Times New Roman"/>
          <w:sz w:val="28"/>
          <w:szCs w:val="28"/>
          <w:vertAlign w:val="superscript"/>
        </w:rPr>
        <w:t>0</w:t>
      </w:r>
      <w:r w:rsidRPr="008E412C">
        <w:rPr>
          <w:rFonts w:ascii="Times New Roman" w:hAnsi="Times New Roman" w:cs="Times New Roman"/>
          <w:sz w:val="28"/>
          <w:szCs w:val="28"/>
        </w:rPr>
        <w:t xml:space="preserve"> з.д. рассчитан на обслуживание Европы; С5 с координатой 53</w:t>
      </w:r>
      <w:r w:rsidRPr="008E412C">
        <w:rPr>
          <w:rFonts w:ascii="Times New Roman" w:hAnsi="Times New Roman" w:cs="Times New Roman"/>
          <w:sz w:val="28"/>
          <w:szCs w:val="28"/>
          <w:vertAlign w:val="superscript"/>
        </w:rPr>
        <w:t>0</w:t>
      </w:r>
      <w:r w:rsidRPr="008E412C">
        <w:rPr>
          <w:rFonts w:ascii="Times New Roman" w:hAnsi="Times New Roman" w:cs="Times New Roman"/>
          <w:sz w:val="28"/>
          <w:szCs w:val="28"/>
        </w:rPr>
        <w:t xml:space="preserve"> в.д. обслуживал центральную часть России со сдвигом по времени на 2 часа; С13 с координатой 80</w:t>
      </w:r>
      <w:r w:rsidRPr="008E412C">
        <w:rPr>
          <w:rFonts w:ascii="Times New Roman" w:hAnsi="Times New Roman" w:cs="Times New Roman"/>
          <w:sz w:val="28"/>
          <w:szCs w:val="28"/>
          <w:vertAlign w:val="superscript"/>
        </w:rPr>
        <w:t>0</w:t>
      </w:r>
      <w:r w:rsidRPr="008E412C">
        <w:rPr>
          <w:rFonts w:ascii="Times New Roman" w:hAnsi="Times New Roman" w:cs="Times New Roman"/>
          <w:sz w:val="28"/>
          <w:szCs w:val="28"/>
        </w:rPr>
        <w:t xml:space="preserve"> в.д. - Зауралье со сдвигом 6 часов; С</w:t>
      </w:r>
      <w:proofErr w:type="gramStart"/>
      <w:r w:rsidRPr="008E412C">
        <w:rPr>
          <w:rFonts w:ascii="Times New Roman" w:hAnsi="Times New Roman" w:cs="Times New Roman"/>
          <w:sz w:val="28"/>
          <w:szCs w:val="28"/>
        </w:rPr>
        <w:t>7</w:t>
      </w:r>
      <w:proofErr w:type="gramEnd"/>
      <w:r w:rsidRPr="008E412C">
        <w:rPr>
          <w:rFonts w:ascii="Times New Roman" w:hAnsi="Times New Roman" w:cs="Times New Roman"/>
          <w:sz w:val="28"/>
          <w:szCs w:val="28"/>
        </w:rPr>
        <w:t xml:space="preserve"> с координатой 90</w:t>
      </w:r>
      <w:r w:rsidRPr="008E412C">
        <w:rPr>
          <w:rFonts w:ascii="Times New Roman" w:hAnsi="Times New Roman" w:cs="Times New Roman"/>
          <w:sz w:val="28"/>
          <w:szCs w:val="28"/>
          <w:vertAlign w:val="superscript"/>
        </w:rPr>
        <w:t>0</w:t>
      </w:r>
      <w:r w:rsidRPr="008E412C">
        <w:rPr>
          <w:rFonts w:ascii="Times New Roman" w:hAnsi="Times New Roman" w:cs="Times New Roman"/>
          <w:sz w:val="28"/>
          <w:szCs w:val="28"/>
        </w:rPr>
        <w:t xml:space="preserve"> в.д. - восточную Сибирь со сдвигом 6 часов; С7 с координатой 140</w:t>
      </w:r>
      <w:r w:rsidRPr="008E412C">
        <w:rPr>
          <w:rFonts w:ascii="Times New Roman" w:hAnsi="Times New Roman" w:cs="Times New Roman"/>
          <w:sz w:val="28"/>
          <w:szCs w:val="28"/>
          <w:vertAlign w:val="superscript"/>
        </w:rPr>
        <w:t>0</w:t>
      </w:r>
      <w:r w:rsidRPr="008E412C">
        <w:rPr>
          <w:rFonts w:ascii="Times New Roman" w:hAnsi="Times New Roman" w:cs="Times New Roman"/>
          <w:sz w:val="28"/>
          <w:szCs w:val="28"/>
        </w:rPr>
        <w:t xml:space="preserve"> в.д. - Чукотку, Камчатку и остров Сахалин со сдвигом 8 часов.</w:t>
      </w:r>
    </w:p>
    <w:p w:rsidR="00325AA7" w:rsidRPr="008E412C" w:rsidRDefault="00325AA7" w:rsidP="00325AA7">
      <w:pPr>
        <w:ind w:firstLine="540"/>
        <w:jc w:val="both"/>
        <w:rPr>
          <w:rFonts w:ascii="Times New Roman" w:hAnsi="Times New Roman" w:cs="Times New Roman"/>
          <w:sz w:val="28"/>
          <w:szCs w:val="28"/>
        </w:rPr>
      </w:pPr>
      <w:proofErr w:type="gramStart"/>
      <w:r w:rsidRPr="008E412C">
        <w:rPr>
          <w:rFonts w:ascii="Times New Roman" w:hAnsi="Times New Roman" w:cs="Times New Roman"/>
          <w:sz w:val="28"/>
          <w:szCs w:val="28"/>
        </w:rPr>
        <w:lastRenderedPageBreak/>
        <w:t>Система «Москва» предназначена для приема сигнала со спутников наземными приемными установками «Москва» с последующей подачей к маломощным наземным телевизионным передатчикам (мощностью до 100 Вт.</w:t>
      </w:r>
      <w:proofErr w:type="gramEnd"/>
    </w:p>
    <w:p w:rsidR="00325AA7" w:rsidRPr="008E412C" w:rsidRDefault="00052E06" w:rsidP="00325AA7">
      <w:pPr>
        <w:ind w:firstLine="513"/>
        <w:jc w:val="both"/>
        <w:rPr>
          <w:rFonts w:ascii="Times New Roman" w:hAnsi="Times New Roman" w:cs="Times New Roman"/>
          <w:sz w:val="28"/>
          <w:szCs w:val="28"/>
        </w:rPr>
      </w:pPr>
      <w:r>
        <w:rPr>
          <w:rFonts w:ascii="Times New Roman" w:hAnsi="Times New Roman" w:cs="Times New Roman"/>
          <w:noProof/>
          <w:sz w:val="28"/>
          <w:szCs w:val="28"/>
          <w:lang w:eastAsia="ru-RU"/>
        </w:rPr>
        <w:pict>
          <v:group id="Группа 135" o:spid="_x0000_s1800" style="position:absolute;left:0;text-align:left;margin-left:-2.85pt;margin-top:71.65pt;width:297pt;height:209.4pt;z-index:251750400" coordorigin="1304,11679" coordsize="5940,4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">
            <v:group id="Group 91" o:spid="_x0000_s1801" style="position:absolute;left:1475;top:11679;width:5529;height:3623" coordorigin="2016,2160" coordsize="8208,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rect id="Rectangle 92" o:spid="_x0000_s1802" style="position:absolute;left:2304;top:2160;width:1152;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">
                <v:textbox>
                  <w:txbxContent>
                    <w:p w:rsidR="00325AA7" w:rsidRPr="00641521" w:rsidRDefault="00325AA7" w:rsidP="00325AA7">
                      <w:r>
                        <w:rPr>
                          <w:sz w:val="44"/>
                        </w:rPr>
                        <w:t xml:space="preserve"> </w:t>
                      </w:r>
                      <w:r w:rsidRPr="00641521">
                        <w:t>ПС</w:t>
                      </w:r>
                    </w:p>
                  </w:txbxContent>
                </v:textbox>
              </v:rect>
              <v:rect id="Rectangle 93" o:spid="_x0000_s1803" style="position:absolute;left:4320;top:2160;width:1152;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">
                <v:textbox>
                  <w:txbxContent>
                    <w:p w:rsidR="00325AA7" w:rsidRPr="00641521" w:rsidRDefault="00325AA7" w:rsidP="00325AA7">
                      <w:pPr>
                        <w:pStyle w:val="3"/>
                      </w:pPr>
                      <w:r>
                        <w:t xml:space="preserve"> </w:t>
                      </w:r>
                      <w:r w:rsidRPr="00641521">
                        <w:t>СМ</w:t>
                      </w:r>
                    </w:p>
                  </w:txbxContent>
                </v:textbox>
              </v:rect>
              <v:rect id="Rectangle 94" o:spid="_x0000_s1804" style="position:absolute;left:6336;top:2160;width:158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">
                <v:textbox>
                  <w:txbxContent>
                    <w:p w:rsidR="00325AA7" w:rsidRPr="00641521" w:rsidRDefault="00325AA7" w:rsidP="00325AA7">
                      <w:pPr>
                        <w:pStyle w:val="3"/>
                      </w:pPr>
                      <w:r w:rsidRPr="00641521">
                        <w:t>ПУПЧ</w:t>
                      </w:r>
                    </w:p>
                  </w:txbxContent>
                </v:textbox>
              </v:rect>
              <v:rect id="Rectangle 95" o:spid="_x0000_s1805" style="position:absolute;left:8928;top:2160;width:1296;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">
                <v:textbox>
                  <w:txbxContent>
                    <w:p w:rsidR="00325AA7" w:rsidRPr="00641521" w:rsidRDefault="00325AA7" w:rsidP="00325AA7">
                      <w:pPr>
                        <w:pStyle w:val="21"/>
                      </w:pPr>
                      <w:r w:rsidRPr="00641521">
                        <w:t>УПЧ</w:t>
                      </w:r>
                    </w:p>
                  </w:txbxContent>
                </v:textbox>
              </v:rect>
              <v:rect id="Rectangle 96" o:spid="_x0000_s1806" style="position:absolute;left:8928;top:3600;width:1296;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">
                <v:textbox>
                  <w:txbxContent>
                    <w:p w:rsidR="00325AA7" w:rsidRPr="00641521" w:rsidRDefault="00325AA7" w:rsidP="00325AA7">
                      <w:pPr>
                        <w:pStyle w:val="3"/>
                      </w:pPr>
                      <w:r w:rsidRPr="00641521">
                        <w:t>ФПЧ</w:t>
                      </w:r>
                    </w:p>
                  </w:txbxContent>
                </v:textbox>
              </v:rect>
              <v:rect id="Rectangle 97" o:spid="_x0000_s1807" style="position:absolute;left:8928;top:5184;width:1296;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">
                <v:textbox>
                  <w:txbxContent>
                    <w:p w:rsidR="00325AA7" w:rsidRPr="00641521" w:rsidRDefault="00325AA7" w:rsidP="00325AA7">
                      <w:pPr>
                        <w:pStyle w:val="3"/>
                      </w:pPr>
                      <w:r>
                        <w:t xml:space="preserve"> </w:t>
                      </w:r>
                      <w:r w:rsidRPr="00641521">
                        <w:t>ЧД</w:t>
                      </w:r>
                    </w:p>
                  </w:txbxContent>
                </v:textbox>
              </v:rect>
              <v:line id="Line 98" o:spid="_x0000_s1808" style="position:absolute;visibility:visible" from="2016,2592" to="2304,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">
                <v:stroke endarrow="block"/>
              </v:line>
              <v:line id="Line 99" o:spid="_x0000_s1809" style="position:absolute;visibility:visible" from="3456,2592" to="4320,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">
                <v:stroke endarrow="block"/>
              </v:line>
              <v:line id="Line 100" o:spid="_x0000_s1810" style="position:absolute;visibility:visible" from="5472,2592" to="6336,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">
                <v:stroke endarrow="block"/>
              </v:line>
              <v:line id="Line 101" o:spid="_x0000_s1811" style="position:absolute;visibility:visible" from="7920,2592" to="8928,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">
                <v:stroke endarrow="block"/>
              </v:line>
              <v:line id="Line 102" o:spid="_x0000_s1812" style="position:absolute;visibility:visible" from="9504,2880" to="9504,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">
                <v:stroke endarrow="block"/>
              </v:line>
              <v:line id="Line 103" o:spid="_x0000_s1813" style="position:absolute;visibility:visible" from="9504,4320" to="9504,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">
                <v:stroke endarrow="block"/>
              </v:line>
              <v:rect id="Rectangle 104" o:spid="_x0000_s1814" style="position:absolute;left:4176;top:3600;width:144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PwwAAANwAAAAPAAAAZHJzL2Rvd25yZXYueG1sRE9Na8JA&#10;EL0X/A/LCL01G62U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Qf9vz8MAAADcAAAADwAA&#10;AAAAAAAAAAAAAAAHAgAAZHJzL2Rvd25yZXYueG1sUEsFBgAAAAADAAMAtwAAAPcCAAAAAA==&#10;">
                <v:textbox>
                  <w:txbxContent>
                    <w:p w:rsidR="00325AA7" w:rsidRPr="00641521" w:rsidRDefault="00325AA7" w:rsidP="00325AA7">
                      <w:r>
                        <w:rPr>
                          <w:sz w:val="44"/>
                        </w:rPr>
                        <w:t xml:space="preserve"> </w:t>
                      </w:r>
                      <w:r w:rsidRPr="00641521">
                        <w:t>УУм</w:t>
                      </w:r>
                    </w:p>
                  </w:txbxContent>
                </v:textbox>
              </v:rect>
              <v:rect id="Rectangle 105" o:spid="_x0000_s1815" style="position:absolute;left:4176;top:5184;width:144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">
                <v:textbox>
                  <w:txbxContent>
                    <w:p w:rsidR="00325AA7" w:rsidRPr="00641521" w:rsidRDefault="00325AA7" w:rsidP="00325AA7">
                      <w:pPr>
                        <w:pStyle w:val="3"/>
                      </w:pPr>
                      <w:r>
                        <w:t xml:space="preserve">   </w:t>
                      </w:r>
                      <w:r w:rsidRPr="00641521">
                        <w:t>УГ</w:t>
                      </w:r>
                    </w:p>
                  </w:txbxContent>
                </v:textbox>
              </v:rect>
              <v:line id="Line 106" o:spid="_x0000_s1816" style="position:absolute;flip:x;visibility:visible" from="5616,5616" to="8928,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">
                <v:stroke endarrow="block"/>
              </v:line>
              <v:rect id="Rectangle 107" o:spid="_x0000_s1817" style="position:absolute;left:6768;top:3600;width:1152;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">
                <v:textbox>
                  <w:txbxContent>
                    <w:p w:rsidR="00325AA7" w:rsidRPr="00641521" w:rsidRDefault="00325AA7" w:rsidP="00325AA7">
                      <w:pPr>
                        <w:pStyle w:val="3"/>
                      </w:pPr>
                      <w:r>
                        <w:t xml:space="preserve"> </w:t>
                      </w:r>
                      <w:r w:rsidRPr="00641521">
                        <w:t>ВУ</w:t>
                      </w:r>
                    </w:p>
                  </w:txbxContent>
                </v:textbox>
              </v:rect>
              <v:line id="Line 108" o:spid="_x0000_s1818" style="position:absolute;flip:y;visibility:visible" from="4896,4320" to="4896,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">
                <v:stroke endarrow="block"/>
              </v:line>
              <v:line id="Line 109" o:spid="_x0000_s1819" style="position:absolute;flip:y;visibility:visible" from="4896,2880" to="4896,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">
                <v:stroke endarrow="block"/>
              </v:line>
              <v:line id="Line 110" o:spid="_x0000_s1820" style="position:absolute;flip:x;visibility:visible" from="7344,5328" to="8928,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"/>
              <v:line id="Line 111" o:spid="_x0000_s1821" style="position:absolute;flip:y;visibility:visible" from="7344,4320" to="7344,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">
                <v:stroke endarrow="block"/>
              </v:line>
              <v:line id="Line 112" o:spid="_x0000_s1822" style="position:absolute;flip:x;visibility:visible" from="6336,4032" to="6768,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">
                <v:stroke endarrow="block"/>
              </v:line>
              <v:rect id="Rectangle 113" o:spid="_x0000_s1823" style="position:absolute;left:9216;top:6624;width:1008;height:17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">
                <v:textbox>
                  <w:txbxContent>
                    <w:p w:rsidR="00325AA7" w:rsidRPr="009A1444" w:rsidRDefault="00325AA7" w:rsidP="00325AA7">
                      <w:pPr>
                        <w:pStyle w:val="3"/>
                        <w:rPr>
                          <w:sz w:val="22"/>
                          <w:szCs w:val="22"/>
                        </w:rPr>
                      </w:pPr>
                      <w:r w:rsidRPr="009A1444">
                        <w:rPr>
                          <w:sz w:val="22"/>
                          <w:szCs w:val="22"/>
                        </w:rPr>
                        <w:t>ДМ</w:t>
                      </w:r>
                    </w:p>
                  </w:txbxContent>
                </v:textbox>
              </v:rect>
              <v:rect id="Rectangle 114" o:spid="_x0000_s1824" style="position:absolute;left:6912;top:6480;width:1296;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kSwwAAANwAAAAPAAAAZHJzL2Rvd25yZXYueG1sRE9Na8JA&#10;EL0X/A/LCL01Gy2W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xCb5EsMAAADcAAAADwAA&#10;AAAAAAAAAAAAAAAHAgAAZHJzL2Rvd25yZXYueG1sUEsFBgAAAAADAAMAtwAAAPcCAAAAAA==&#10;">
                <v:textbox>
                  <w:txbxContent>
                    <w:p w:rsidR="00325AA7" w:rsidRPr="00641521" w:rsidRDefault="00325AA7" w:rsidP="00325AA7">
                      <w:pPr>
                        <w:pStyle w:val="3"/>
                      </w:pPr>
                      <w:r w:rsidRPr="00641521">
                        <w:t>ОСЧ</w:t>
                      </w:r>
                    </w:p>
                  </w:txbxContent>
                </v:textbox>
              </v:rect>
              <v:line id="Line 115" o:spid="_x0000_s1825" style="position:absolute;visibility:visible" from="9504,5904" to="9504,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">
                <v:stroke endarrow="block"/>
              </v:line>
              <v:rect id="Rectangle 116" o:spid="_x0000_s1826" style="position:absolute;left:6912;top:7776;width:1296;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">
                <v:textbox>
                  <w:txbxContent>
                    <w:p w:rsidR="00325AA7" w:rsidRPr="00641521" w:rsidRDefault="00325AA7" w:rsidP="00325AA7">
                      <w:r w:rsidRPr="00641521">
                        <w:t>ОСЧ</w:t>
                      </w:r>
                    </w:p>
                  </w:txbxContent>
                </v:textbox>
              </v:rect>
              <v:line id="Line 117" o:spid="_x0000_s1827" style="position:absolute;flip:x;visibility:visible" from="8208,6912" to="9216,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">
                <v:stroke endarrow="block"/>
              </v:line>
              <v:line id="Line 118" o:spid="_x0000_s1828" style="position:absolute;flip:x;visibility:visible" from="8208,8064" to="9216,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">
                <v:stroke endarrow="block"/>
              </v:line>
              <v:rect id="Rectangle 119" o:spid="_x0000_s1829" style="position:absolute;left:4320;top:6480;width:1296;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">
                <v:textbox>
                  <w:txbxContent>
                    <w:p w:rsidR="00325AA7" w:rsidRPr="00641521" w:rsidRDefault="00325AA7" w:rsidP="00325AA7">
                      <w:r w:rsidRPr="00641521">
                        <w:t>УНЧ</w:t>
                      </w:r>
                    </w:p>
                  </w:txbxContent>
                </v:textbox>
              </v:rect>
              <v:rect id="Rectangle 120" o:spid="_x0000_s1830" style="position:absolute;left:4320;top:7776;width:1296;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">
                <v:textbox>
                  <w:txbxContent>
                    <w:p w:rsidR="00325AA7" w:rsidRPr="00641521" w:rsidRDefault="00325AA7" w:rsidP="00325AA7">
                      <w:r w:rsidRPr="00641521">
                        <w:t>УНЧ</w:t>
                      </w:r>
                    </w:p>
                  </w:txbxContent>
                </v:textbox>
              </v:rect>
              <v:rect id="Rectangle 121" o:spid="_x0000_s1831" style="position:absolute;left:2304;top:6480;width:1296;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">
                <v:textbox>
                  <w:txbxContent>
                    <w:p w:rsidR="00325AA7" w:rsidRPr="00641521" w:rsidRDefault="00325AA7" w:rsidP="00325AA7">
                      <w:pPr>
                        <w:pStyle w:val="3"/>
                      </w:pPr>
                      <w:r w:rsidRPr="00641521">
                        <w:t>Эксп</w:t>
                      </w:r>
                    </w:p>
                  </w:txbxContent>
                </v:textbox>
              </v:rect>
              <v:rect id="Rectangle 122" o:spid="_x0000_s1832" style="position:absolute;left:2304;top:7776;width:1296;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">
                <v:textbox>
                  <w:txbxContent>
                    <w:p w:rsidR="00325AA7" w:rsidRPr="00641521" w:rsidRDefault="00325AA7" w:rsidP="00325AA7">
                      <w:pPr>
                        <w:pStyle w:val="3"/>
                      </w:pPr>
                      <w:r w:rsidRPr="00641521">
                        <w:t>Эксп</w:t>
                      </w:r>
                    </w:p>
                  </w:txbxContent>
                </v:textbox>
              </v:rect>
              <v:line id="Line 123" o:spid="_x0000_s1833" style="position:absolute;flip:x;visibility:visible" from="5616,6912" to="6912,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">
                <v:stroke endarrow="block"/>
              </v:line>
              <v:line id="Line 124" o:spid="_x0000_s1834" style="position:absolute;flip:x;visibility:visible" from="3600,6912" to="4320,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">
                <v:stroke endarrow="block"/>
              </v:line>
              <v:line id="Line 125" o:spid="_x0000_s1835" style="position:absolute;flip:x;visibility:visible" from="2016,6912" to="2304,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">
                <v:stroke endarrow="block"/>
              </v:line>
              <v:line id="Line 126" o:spid="_x0000_s1836" style="position:absolute;flip:x;visibility:visible" from="5616,8064" to="6912,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">
                <v:stroke endarrow="block"/>
              </v:line>
              <v:line id="Line 127" o:spid="_x0000_s1837" style="position:absolute;flip:x;visibility:visible" from="3600,8064" to="4320,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">
                <v:stroke endarrow="block"/>
              </v:line>
              <v:line id="Line 128" o:spid="_x0000_s1838" style="position:absolute;flip:x;visibility:visible" from="2016,8064" to="2304,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">
                <v:stroke endarrow="block"/>
              </v:line>
            </v:group>
            <v:shape id="Text Box 129" o:spid="_x0000_s1839" type="#_x0000_t202" style="position:absolute;left:1304;top:15327;width:59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" stroked="f">
              <v:textbox inset=".5mm,.3mm,.5mm,.3mm">
                <w:txbxContent>
                  <w:p w:rsidR="00325AA7" w:rsidRDefault="00325AA7" w:rsidP="00325AA7">
                    <w:pPr>
                      <w:ind w:left="330" w:right="-27"/>
                      <w:jc w:val="both"/>
                    </w:pPr>
                    <w:r>
                      <w:t xml:space="preserve">Рисунок 4.6. -Структурная схема приемной станции </w:t>
                    </w:r>
                  </w:p>
                  <w:p w:rsidR="00325AA7" w:rsidRPr="00B17688" w:rsidRDefault="00325AA7" w:rsidP="00325AA7">
                    <w:pPr>
                      <w:ind w:left="330" w:right="-27"/>
                      <w:jc w:val="both"/>
                    </w:pPr>
                    <w:r>
                      <w:t>системы ТВ вещания “Москва”</w:t>
                    </w:r>
                  </w:p>
                </w:txbxContent>
              </v:textbox>
            </v:shape>
            <w10:wrap type="square"/>
          </v:group>
        </w:pict>
      </w:r>
      <w:r w:rsidR="00325AA7" w:rsidRPr="008E412C">
        <w:rPr>
          <w:rFonts w:ascii="Times New Roman" w:hAnsi="Times New Roman" w:cs="Times New Roman"/>
          <w:sz w:val="28"/>
          <w:szCs w:val="28"/>
        </w:rPr>
        <w:t xml:space="preserve">Линия «Земля-Космос» работает в диапазоне 6 ГГц, а линия «Космос-Земля» на частоте 3675 МГц. Мощность спутникового передатчика составляет 40 Вт. Параболические антенны земных приемных установок имеют диаметр апертуры </w:t>
      </w:r>
      <w:smartTag w:uri="urn:schemas-microsoft-com:office:smarttags" w:element="metricconverter">
        <w:smartTagPr>
          <w:attr w:name="ProductID" w:val="2,5 м"/>
        </w:smartTagPr>
        <w:r w:rsidR="00325AA7" w:rsidRPr="008E412C">
          <w:rPr>
            <w:rFonts w:ascii="Times New Roman" w:hAnsi="Times New Roman" w:cs="Times New Roman"/>
            <w:sz w:val="28"/>
            <w:szCs w:val="28"/>
          </w:rPr>
          <w:t>2,5 м</w:t>
        </w:r>
      </w:smartTag>
      <w:r w:rsidR="00325AA7" w:rsidRPr="008E412C">
        <w:rPr>
          <w:rFonts w:ascii="Times New Roman" w:hAnsi="Times New Roman" w:cs="Times New Roman"/>
          <w:sz w:val="28"/>
          <w:szCs w:val="28"/>
        </w:rPr>
        <w:t xml:space="preserve"> и спиральный облучатель, который необходим для приема сигнала с круговой поляризацией.</w:t>
      </w:r>
    </w:p>
    <w:p w:rsidR="00325AA7" w:rsidRPr="008E412C" w:rsidRDefault="00325AA7" w:rsidP="00325AA7">
      <w:pPr>
        <w:ind w:firstLine="513"/>
        <w:jc w:val="both"/>
        <w:rPr>
          <w:rFonts w:ascii="Times New Roman" w:hAnsi="Times New Roman" w:cs="Times New Roman"/>
          <w:sz w:val="28"/>
          <w:szCs w:val="28"/>
        </w:rPr>
      </w:pPr>
      <w:r w:rsidRPr="008E412C">
        <w:rPr>
          <w:rFonts w:ascii="Times New Roman" w:hAnsi="Times New Roman" w:cs="Times New Roman"/>
          <w:sz w:val="28"/>
          <w:szCs w:val="28"/>
        </w:rPr>
        <w:t>На рисунке 4.6 изображена структурная схема приемной стойки «Москва».</w:t>
      </w:r>
    </w:p>
    <w:p w:rsidR="00325AA7" w:rsidRPr="008E412C" w:rsidRDefault="00325AA7" w:rsidP="00325AA7">
      <w:pPr>
        <w:ind w:right="-27"/>
        <w:jc w:val="both"/>
        <w:rPr>
          <w:rFonts w:ascii="Times New Roman" w:hAnsi="Times New Roman" w:cs="Times New Roman"/>
          <w:sz w:val="28"/>
          <w:szCs w:val="28"/>
        </w:rPr>
      </w:pPr>
      <w:r w:rsidRPr="008E412C">
        <w:rPr>
          <w:rFonts w:ascii="Times New Roman" w:hAnsi="Times New Roman" w:cs="Times New Roman"/>
          <w:sz w:val="28"/>
          <w:szCs w:val="28"/>
        </w:rPr>
        <w:t xml:space="preserve">Вход – входной сигнал </w:t>
      </w:r>
      <w:proofErr w:type="gramStart"/>
      <w:r w:rsidRPr="008E412C">
        <w:rPr>
          <w:rFonts w:ascii="Times New Roman" w:hAnsi="Times New Roman" w:cs="Times New Roman"/>
          <w:sz w:val="28"/>
          <w:szCs w:val="28"/>
        </w:rPr>
        <w:t>от</w:t>
      </w:r>
      <w:proofErr w:type="gramEnd"/>
      <w:r w:rsidRPr="008E412C">
        <w:rPr>
          <w:rFonts w:ascii="Times New Roman" w:hAnsi="Times New Roman" w:cs="Times New Roman"/>
          <w:sz w:val="28"/>
          <w:szCs w:val="28"/>
        </w:rPr>
        <w:t xml:space="preserve"> МШУ;</w:t>
      </w:r>
    </w:p>
    <w:p w:rsidR="00325AA7" w:rsidRPr="008E412C" w:rsidRDefault="00325AA7" w:rsidP="00325AA7">
      <w:pPr>
        <w:ind w:right="-27" w:firstLine="570"/>
        <w:jc w:val="both"/>
        <w:rPr>
          <w:rFonts w:ascii="Times New Roman" w:hAnsi="Times New Roman" w:cs="Times New Roman"/>
          <w:sz w:val="28"/>
          <w:szCs w:val="28"/>
        </w:rPr>
      </w:pPr>
      <w:r w:rsidRPr="008E412C">
        <w:rPr>
          <w:rFonts w:ascii="Times New Roman" w:hAnsi="Times New Roman" w:cs="Times New Roman"/>
          <w:sz w:val="28"/>
          <w:szCs w:val="28"/>
        </w:rPr>
        <w:t>ПС – ствольный полосовой фильтр;</w:t>
      </w:r>
    </w:p>
    <w:p w:rsidR="00325AA7" w:rsidRPr="008E412C" w:rsidRDefault="00325AA7" w:rsidP="00325AA7">
      <w:pPr>
        <w:ind w:right="-27" w:firstLine="570"/>
        <w:jc w:val="both"/>
        <w:rPr>
          <w:rFonts w:ascii="Times New Roman" w:hAnsi="Times New Roman" w:cs="Times New Roman"/>
          <w:sz w:val="28"/>
          <w:szCs w:val="28"/>
        </w:rPr>
      </w:pPr>
      <w:proofErr w:type="gramStart"/>
      <w:r w:rsidRPr="008E412C">
        <w:rPr>
          <w:rFonts w:ascii="Times New Roman" w:hAnsi="Times New Roman" w:cs="Times New Roman"/>
          <w:sz w:val="28"/>
          <w:szCs w:val="28"/>
        </w:rPr>
        <w:t>СМ</w:t>
      </w:r>
      <w:proofErr w:type="gramEnd"/>
      <w:r w:rsidRPr="008E412C">
        <w:rPr>
          <w:rFonts w:ascii="Times New Roman" w:hAnsi="Times New Roman" w:cs="Times New Roman"/>
          <w:sz w:val="28"/>
          <w:szCs w:val="28"/>
        </w:rPr>
        <w:t xml:space="preserve"> – смеситель; </w:t>
      </w:r>
    </w:p>
    <w:p w:rsidR="00325AA7" w:rsidRPr="008E412C" w:rsidRDefault="00325AA7" w:rsidP="00325AA7">
      <w:pPr>
        <w:ind w:right="-27" w:firstLine="570"/>
        <w:jc w:val="both"/>
        <w:rPr>
          <w:rFonts w:ascii="Times New Roman" w:hAnsi="Times New Roman" w:cs="Times New Roman"/>
          <w:sz w:val="28"/>
          <w:szCs w:val="28"/>
        </w:rPr>
      </w:pPr>
      <w:r w:rsidRPr="008E412C">
        <w:rPr>
          <w:rFonts w:ascii="Times New Roman" w:hAnsi="Times New Roman" w:cs="Times New Roman"/>
          <w:sz w:val="28"/>
          <w:szCs w:val="28"/>
        </w:rPr>
        <w:t>УУм – усилитель- умножитель частоты   гетеродина;</w:t>
      </w:r>
    </w:p>
    <w:p w:rsidR="00325AA7" w:rsidRPr="008E412C" w:rsidRDefault="00325AA7" w:rsidP="00325AA7">
      <w:pPr>
        <w:ind w:right="-27" w:firstLine="570"/>
        <w:jc w:val="both"/>
        <w:rPr>
          <w:rFonts w:ascii="Times New Roman" w:hAnsi="Times New Roman" w:cs="Times New Roman"/>
          <w:sz w:val="28"/>
          <w:szCs w:val="28"/>
        </w:rPr>
      </w:pPr>
      <w:r w:rsidRPr="008E412C">
        <w:rPr>
          <w:rFonts w:ascii="Times New Roman" w:hAnsi="Times New Roman" w:cs="Times New Roman"/>
          <w:sz w:val="28"/>
          <w:szCs w:val="28"/>
        </w:rPr>
        <w:t>УГ – управляемый гетеродин;</w:t>
      </w:r>
    </w:p>
    <w:p w:rsidR="00325AA7" w:rsidRPr="008E412C" w:rsidRDefault="00325AA7" w:rsidP="00325AA7">
      <w:pPr>
        <w:ind w:right="-27" w:firstLine="570"/>
        <w:jc w:val="both"/>
        <w:rPr>
          <w:rFonts w:ascii="Times New Roman" w:hAnsi="Times New Roman" w:cs="Times New Roman"/>
          <w:sz w:val="28"/>
          <w:szCs w:val="28"/>
        </w:rPr>
      </w:pPr>
      <w:r w:rsidRPr="008E412C">
        <w:rPr>
          <w:rFonts w:ascii="Times New Roman" w:hAnsi="Times New Roman" w:cs="Times New Roman"/>
          <w:sz w:val="28"/>
          <w:szCs w:val="28"/>
        </w:rPr>
        <w:t>ПУПЧ – предварительный усилитель ПЧ;</w:t>
      </w:r>
    </w:p>
    <w:p w:rsidR="00325AA7" w:rsidRPr="008E412C" w:rsidRDefault="00325AA7" w:rsidP="00325AA7">
      <w:pPr>
        <w:ind w:right="-27" w:firstLine="570"/>
        <w:jc w:val="both"/>
        <w:rPr>
          <w:rFonts w:ascii="Times New Roman" w:hAnsi="Times New Roman" w:cs="Times New Roman"/>
          <w:sz w:val="28"/>
          <w:szCs w:val="28"/>
        </w:rPr>
      </w:pPr>
      <w:r w:rsidRPr="008E412C">
        <w:rPr>
          <w:rFonts w:ascii="Times New Roman" w:hAnsi="Times New Roman" w:cs="Times New Roman"/>
          <w:sz w:val="28"/>
          <w:szCs w:val="28"/>
        </w:rPr>
        <w:t>УПЧ – усилитель ПЧ;</w:t>
      </w:r>
    </w:p>
    <w:p w:rsidR="00325AA7" w:rsidRPr="008E412C" w:rsidRDefault="00325AA7" w:rsidP="00325AA7">
      <w:pPr>
        <w:ind w:right="-27" w:firstLine="570"/>
        <w:jc w:val="both"/>
        <w:rPr>
          <w:rFonts w:ascii="Times New Roman" w:hAnsi="Times New Roman" w:cs="Times New Roman"/>
          <w:sz w:val="28"/>
          <w:szCs w:val="28"/>
        </w:rPr>
      </w:pPr>
      <w:r w:rsidRPr="008E412C">
        <w:rPr>
          <w:rFonts w:ascii="Times New Roman" w:hAnsi="Times New Roman" w:cs="Times New Roman"/>
          <w:sz w:val="28"/>
          <w:szCs w:val="28"/>
        </w:rPr>
        <w:t>ФПЧ – фильтр ПЧ;</w:t>
      </w:r>
    </w:p>
    <w:p w:rsidR="00325AA7" w:rsidRPr="008E412C" w:rsidRDefault="00325AA7" w:rsidP="00325AA7">
      <w:pPr>
        <w:ind w:right="-27" w:firstLine="570"/>
        <w:jc w:val="both"/>
        <w:rPr>
          <w:rFonts w:ascii="Times New Roman" w:hAnsi="Times New Roman" w:cs="Times New Roman"/>
          <w:sz w:val="28"/>
          <w:szCs w:val="28"/>
        </w:rPr>
      </w:pPr>
      <w:r w:rsidRPr="008E412C">
        <w:rPr>
          <w:rFonts w:ascii="Times New Roman" w:hAnsi="Times New Roman" w:cs="Times New Roman"/>
          <w:sz w:val="28"/>
          <w:szCs w:val="28"/>
        </w:rPr>
        <w:t>ЧД – частотный детектор;</w:t>
      </w:r>
    </w:p>
    <w:p w:rsidR="00325AA7" w:rsidRPr="008E412C" w:rsidRDefault="00325AA7" w:rsidP="00325AA7">
      <w:pPr>
        <w:ind w:left="57" w:right="-27" w:firstLine="513"/>
        <w:jc w:val="both"/>
        <w:rPr>
          <w:rFonts w:ascii="Times New Roman" w:hAnsi="Times New Roman" w:cs="Times New Roman"/>
          <w:sz w:val="28"/>
          <w:szCs w:val="28"/>
        </w:rPr>
      </w:pPr>
      <w:r w:rsidRPr="008E412C">
        <w:rPr>
          <w:rFonts w:ascii="Times New Roman" w:hAnsi="Times New Roman" w:cs="Times New Roman"/>
          <w:sz w:val="28"/>
          <w:szCs w:val="28"/>
        </w:rPr>
        <w:t>ВУ – видеоусилитель;</w:t>
      </w:r>
    </w:p>
    <w:p w:rsidR="00325AA7" w:rsidRPr="008E412C" w:rsidRDefault="00325AA7" w:rsidP="00325AA7">
      <w:pPr>
        <w:ind w:left="57" w:right="-27" w:firstLine="513"/>
        <w:jc w:val="both"/>
        <w:rPr>
          <w:rFonts w:ascii="Times New Roman" w:hAnsi="Times New Roman" w:cs="Times New Roman"/>
          <w:sz w:val="28"/>
          <w:szCs w:val="28"/>
        </w:rPr>
      </w:pPr>
      <w:r w:rsidRPr="008E412C">
        <w:rPr>
          <w:rFonts w:ascii="Times New Roman" w:hAnsi="Times New Roman" w:cs="Times New Roman"/>
          <w:sz w:val="28"/>
          <w:szCs w:val="28"/>
        </w:rPr>
        <w:t>Видео – выход видеосигнала;</w:t>
      </w:r>
    </w:p>
    <w:p w:rsidR="00325AA7" w:rsidRPr="008E412C" w:rsidRDefault="00325AA7" w:rsidP="00325AA7">
      <w:pPr>
        <w:ind w:left="57" w:right="-27" w:firstLine="513"/>
        <w:jc w:val="both"/>
        <w:rPr>
          <w:rFonts w:ascii="Times New Roman" w:hAnsi="Times New Roman" w:cs="Times New Roman"/>
          <w:sz w:val="28"/>
          <w:szCs w:val="28"/>
        </w:rPr>
      </w:pPr>
      <w:proofErr w:type="gramStart"/>
      <w:r w:rsidRPr="008E412C">
        <w:rPr>
          <w:rFonts w:ascii="Times New Roman" w:hAnsi="Times New Roman" w:cs="Times New Roman"/>
          <w:sz w:val="28"/>
          <w:szCs w:val="28"/>
          <w:lang w:val="en-US"/>
        </w:rPr>
        <w:t>C</w:t>
      </w:r>
      <w:r w:rsidRPr="008E412C">
        <w:rPr>
          <w:rFonts w:ascii="Times New Roman" w:hAnsi="Times New Roman" w:cs="Times New Roman"/>
          <w:sz w:val="28"/>
          <w:szCs w:val="28"/>
        </w:rPr>
        <w:t>игн. дисп.</w:t>
      </w:r>
      <w:proofErr w:type="gramEnd"/>
      <w:r w:rsidRPr="008E412C">
        <w:rPr>
          <w:rFonts w:ascii="Times New Roman" w:hAnsi="Times New Roman" w:cs="Times New Roman"/>
          <w:sz w:val="28"/>
          <w:szCs w:val="28"/>
        </w:rPr>
        <w:t xml:space="preserve"> – выделенные </w:t>
      </w:r>
      <w:r w:rsidRPr="008E412C">
        <w:rPr>
          <w:rFonts w:ascii="Times New Roman" w:hAnsi="Times New Roman" w:cs="Times New Roman"/>
          <w:sz w:val="28"/>
          <w:szCs w:val="28"/>
          <w:lang w:val="en-US"/>
        </w:rPr>
        <w:t>c</w:t>
      </w:r>
      <w:r w:rsidRPr="008E412C">
        <w:rPr>
          <w:rFonts w:ascii="Times New Roman" w:hAnsi="Times New Roman" w:cs="Times New Roman"/>
          <w:sz w:val="28"/>
          <w:szCs w:val="28"/>
        </w:rPr>
        <w:t xml:space="preserve"> помощью полосового фильтра сигналы дисперсии (сигнал треугольной формы частотой 2Гц) управляют частотой </w:t>
      </w:r>
      <w:r w:rsidRPr="008E412C">
        <w:rPr>
          <w:rFonts w:ascii="Times New Roman" w:hAnsi="Times New Roman" w:cs="Times New Roman"/>
          <w:sz w:val="28"/>
          <w:szCs w:val="28"/>
        </w:rPr>
        <w:lastRenderedPageBreak/>
        <w:t xml:space="preserve">гетеродина так, чтобы сохранить неизменной промежуточную частоту 70МГц; по сути, таким </w:t>
      </w:r>
      <w:proofErr w:type="gramStart"/>
      <w:r w:rsidRPr="008E412C">
        <w:rPr>
          <w:rFonts w:ascii="Times New Roman" w:hAnsi="Times New Roman" w:cs="Times New Roman"/>
          <w:sz w:val="28"/>
          <w:szCs w:val="28"/>
        </w:rPr>
        <w:t>образом</w:t>
      </w:r>
      <w:proofErr w:type="gramEnd"/>
      <w:r w:rsidRPr="008E412C">
        <w:rPr>
          <w:rFonts w:ascii="Times New Roman" w:hAnsi="Times New Roman" w:cs="Times New Roman"/>
          <w:sz w:val="28"/>
          <w:szCs w:val="28"/>
        </w:rPr>
        <w:t xml:space="preserve"> сигналы дисперсии, введенные на передающей стороне для выравнивания энергетического спектра радиосигнала и облегчения проблем ЭМС, на приемной стороне исключаются; </w:t>
      </w:r>
    </w:p>
    <w:p w:rsidR="00325AA7" w:rsidRPr="008E412C" w:rsidRDefault="00325AA7" w:rsidP="00325AA7">
      <w:pPr>
        <w:ind w:left="57" w:right="-27" w:firstLine="513"/>
        <w:jc w:val="both"/>
        <w:rPr>
          <w:rFonts w:ascii="Times New Roman" w:hAnsi="Times New Roman" w:cs="Times New Roman"/>
          <w:sz w:val="28"/>
          <w:szCs w:val="28"/>
        </w:rPr>
      </w:pPr>
      <w:r w:rsidRPr="008E412C">
        <w:rPr>
          <w:rFonts w:ascii="Times New Roman" w:hAnsi="Times New Roman" w:cs="Times New Roman"/>
          <w:sz w:val="28"/>
          <w:szCs w:val="28"/>
        </w:rPr>
        <w:t>ДМ – делитель мощности;</w:t>
      </w:r>
    </w:p>
    <w:p w:rsidR="00325AA7" w:rsidRPr="008E412C" w:rsidRDefault="00325AA7" w:rsidP="00325AA7">
      <w:pPr>
        <w:ind w:left="57" w:right="-27" w:firstLine="513"/>
        <w:jc w:val="both"/>
        <w:rPr>
          <w:rFonts w:ascii="Times New Roman" w:hAnsi="Times New Roman" w:cs="Times New Roman"/>
          <w:sz w:val="28"/>
          <w:szCs w:val="28"/>
        </w:rPr>
      </w:pPr>
      <w:r w:rsidRPr="008E412C">
        <w:rPr>
          <w:rFonts w:ascii="Times New Roman" w:hAnsi="Times New Roman" w:cs="Times New Roman"/>
          <w:sz w:val="28"/>
          <w:szCs w:val="28"/>
        </w:rPr>
        <w:t>ОСЧ – порогопонижающий демодулятор с обратной связью по частоте (понижение порога ЧМ на 4…5 дБ);</w:t>
      </w:r>
    </w:p>
    <w:p w:rsidR="00325AA7" w:rsidRPr="008E412C" w:rsidRDefault="00325AA7" w:rsidP="00325AA7">
      <w:pPr>
        <w:ind w:right="-27" w:firstLine="513"/>
        <w:jc w:val="both"/>
        <w:rPr>
          <w:rFonts w:ascii="Times New Roman" w:hAnsi="Times New Roman" w:cs="Times New Roman"/>
          <w:sz w:val="28"/>
          <w:szCs w:val="28"/>
        </w:rPr>
      </w:pPr>
      <w:r w:rsidRPr="008E412C">
        <w:rPr>
          <w:rFonts w:ascii="Times New Roman" w:hAnsi="Times New Roman" w:cs="Times New Roman"/>
          <w:sz w:val="28"/>
          <w:szCs w:val="28"/>
        </w:rPr>
        <w:t xml:space="preserve">УНЧ </w:t>
      </w:r>
      <w:proofErr w:type="gramStart"/>
      <w:r w:rsidRPr="008E412C">
        <w:rPr>
          <w:rFonts w:ascii="Times New Roman" w:hAnsi="Times New Roman" w:cs="Times New Roman"/>
          <w:sz w:val="28"/>
          <w:szCs w:val="28"/>
        </w:rPr>
        <w:t>–у</w:t>
      </w:r>
      <w:proofErr w:type="gramEnd"/>
      <w:r w:rsidRPr="008E412C">
        <w:rPr>
          <w:rFonts w:ascii="Times New Roman" w:hAnsi="Times New Roman" w:cs="Times New Roman"/>
          <w:sz w:val="28"/>
          <w:szCs w:val="28"/>
        </w:rPr>
        <w:t>силитель НЧ;</w:t>
      </w:r>
    </w:p>
    <w:p w:rsidR="00325AA7" w:rsidRPr="008E412C" w:rsidRDefault="00325AA7" w:rsidP="00325AA7">
      <w:pPr>
        <w:ind w:right="-27" w:firstLine="513"/>
        <w:jc w:val="both"/>
        <w:rPr>
          <w:rFonts w:ascii="Times New Roman" w:hAnsi="Times New Roman" w:cs="Times New Roman"/>
          <w:sz w:val="28"/>
          <w:szCs w:val="28"/>
          <w:u w:val="single"/>
        </w:rPr>
      </w:pPr>
      <w:r w:rsidRPr="008E412C">
        <w:rPr>
          <w:rFonts w:ascii="Times New Roman" w:hAnsi="Times New Roman" w:cs="Times New Roman"/>
          <w:sz w:val="28"/>
          <w:szCs w:val="28"/>
        </w:rPr>
        <w:t>Эксп – экспандер, составная часть управляемого компандера;</w:t>
      </w:r>
    </w:p>
    <w:p w:rsidR="00325AA7" w:rsidRPr="008E412C" w:rsidRDefault="00325AA7" w:rsidP="00325AA7">
      <w:pPr>
        <w:ind w:right="-27" w:firstLine="513"/>
        <w:jc w:val="both"/>
        <w:rPr>
          <w:rFonts w:ascii="Times New Roman" w:hAnsi="Times New Roman" w:cs="Times New Roman"/>
          <w:sz w:val="28"/>
          <w:szCs w:val="28"/>
        </w:rPr>
      </w:pPr>
      <w:r w:rsidRPr="008E412C">
        <w:rPr>
          <w:rFonts w:ascii="Times New Roman" w:hAnsi="Times New Roman" w:cs="Times New Roman"/>
          <w:sz w:val="28"/>
          <w:szCs w:val="28"/>
        </w:rPr>
        <w:t>ЗВ – выход канала звукового сопровождения ТВ (1кл.);</w:t>
      </w:r>
    </w:p>
    <w:p w:rsidR="00325AA7" w:rsidRPr="008E412C" w:rsidRDefault="00325AA7" w:rsidP="00325AA7">
      <w:pPr>
        <w:ind w:right="-27" w:firstLine="513"/>
        <w:jc w:val="both"/>
        <w:rPr>
          <w:rFonts w:ascii="Times New Roman" w:hAnsi="Times New Roman" w:cs="Times New Roman"/>
          <w:sz w:val="28"/>
          <w:szCs w:val="28"/>
        </w:rPr>
      </w:pPr>
      <w:r w:rsidRPr="008E412C">
        <w:rPr>
          <w:rFonts w:ascii="Times New Roman" w:hAnsi="Times New Roman" w:cs="Times New Roman"/>
          <w:sz w:val="28"/>
          <w:szCs w:val="28"/>
        </w:rPr>
        <w:t>РВ – выход канала радиовещания (1кл.).</w:t>
      </w:r>
    </w:p>
    <w:p w:rsidR="00325AA7" w:rsidRPr="008E412C" w:rsidRDefault="00325AA7" w:rsidP="00325AA7">
      <w:pPr>
        <w:ind w:firstLine="513"/>
        <w:jc w:val="both"/>
        <w:rPr>
          <w:rFonts w:ascii="Times New Roman" w:hAnsi="Times New Roman" w:cs="Times New Roman"/>
          <w:sz w:val="28"/>
          <w:szCs w:val="28"/>
        </w:rPr>
      </w:pPr>
      <w:r w:rsidRPr="008E412C">
        <w:rPr>
          <w:rFonts w:ascii="Times New Roman" w:hAnsi="Times New Roman" w:cs="Times New Roman"/>
          <w:sz w:val="28"/>
          <w:szCs w:val="28"/>
        </w:rPr>
        <w:t>Система спутникового телевидения «НТВ-Плюс» представляет собой первую в России систему подлинно спутникового телевидения непосредственного приема.</w:t>
      </w:r>
    </w:p>
    <w:p w:rsidR="00325AA7" w:rsidRPr="008E412C" w:rsidRDefault="00325AA7" w:rsidP="00325AA7">
      <w:pPr>
        <w:ind w:firstLine="513"/>
        <w:jc w:val="both"/>
        <w:rPr>
          <w:rFonts w:ascii="Times New Roman" w:hAnsi="Times New Roman" w:cs="Times New Roman"/>
          <w:sz w:val="28"/>
          <w:szCs w:val="28"/>
        </w:rPr>
      </w:pPr>
      <w:r w:rsidRPr="008E412C">
        <w:rPr>
          <w:rFonts w:ascii="Times New Roman" w:hAnsi="Times New Roman" w:cs="Times New Roman"/>
          <w:sz w:val="28"/>
          <w:szCs w:val="28"/>
        </w:rPr>
        <w:t>В январе 1994 и ноябре 1995 года на геостационарную орбиту были выведены спутники телевизионной ретрансляции типа «Галс-1» и «Галс-2». Мощность передатчиков, установленных на этих спутниках, составляет соответственно 85 и 45 Вт.</w:t>
      </w:r>
    </w:p>
    <w:p w:rsidR="00325AA7" w:rsidRPr="008E412C" w:rsidRDefault="00325AA7" w:rsidP="00325AA7">
      <w:pPr>
        <w:ind w:firstLine="513"/>
        <w:jc w:val="both"/>
        <w:rPr>
          <w:rFonts w:ascii="Times New Roman" w:hAnsi="Times New Roman" w:cs="Times New Roman"/>
          <w:sz w:val="28"/>
          <w:szCs w:val="28"/>
        </w:rPr>
      </w:pPr>
      <w:r w:rsidRPr="008E412C">
        <w:rPr>
          <w:rFonts w:ascii="Times New Roman" w:hAnsi="Times New Roman" w:cs="Times New Roman"/>
          <w:sz w:val="28"/>
          <w:szCs w:val="28"/>
        </w:rPr>
        <w:t>Через указанные спутники вещательная компания «НТВ-Плюс» ведет ретрансляцию телевизионных тематических программ.</w:t>
      </w:r>
    </w:p>
    <w:p w:rsidR="00325AA7" w:rsidRPr="008E412C" w:rsidRDefault="00325AA7" w:rsidP="00325AA7">
      <w:pPr>
        <w:ind w:firstLine="513"/>
        <w:jc w:val="both"/>
        <w:rPr>
          <w:rFonts w:ascii="Times New Roman" w:hAnsi="Times New Roman" w:cs="Times New Roman"/>
          <w:sz w:val="28"/>
          <w:szCs w:val="28"/>
        </w:rPr>
      </w:pPr>
      <w:r w:rsidRPr="008E412C">
        <w:rPr>
          <w:rFonts w:ascii="Times New Roman" w:hAnsi="Times New Roman" w:cs="Times New Roman"/>
          <w:sz w:val="28"/>
          <w:szCs w:val="28"/>
        </w:rPr>
        <w:t>Передатчики их трансиверов работают на частотах 11,91928 ГГц (широкий луч) и 11,76584 ГГц (узкий луч). По специальным командам с Земли антенны спутника могут коммутироваться на тот или другой передатчик, а также может быть изменено направление их излучения на тот или другой регион по заказу арендатора.</w:t>
      </w:r>
    </w:p>
    <w:p w:rsidR="00325AA7" w:rsidRPr="008E412C" w:rsidRDefault="00325AA7" w:rsidP="00325AA7">
      <w:pPr>
        <w:ind w:firstLine="513"/>
        <w:jc w:val="both"/>
        <w:rPr>
          <w:rFonts w:ascii="Times New Roman" w:hAnsi="Times New Roman" w:cs="Times New Roman"/>
          <w:sz w:val="28"/>
          <w:szCs w:val="28"/>
        </w:rPr>
      </w:pPr>
      <w:r w:rsidRPr="008E412C">
        <w:rPr>
          <w:rFonts w:ascii="Times New Roman" w:hAnsi="Times New Roman" w:cs="Times New Roman"/>
          <w:sz w:val="28"/>
          <w:szCs w:val="28"/>
        </w:rPr>
        <w:t xml:space="preserve">В 1999 году «НТВ-Плюс» взяла в аренду французский спутник </w:t>
      </w:r>
      <w:r w:rsidRPr="008E412C">
        <w:rPr>
          <w:rFonts w:ascii="Times New Roman" w:hAnsi="Times New Roman" w:cs="Times New Roman"/>
          <w:sz w:val="28"/>
          <w:szCs w:val="28"/>
          <w:lang w:val="en-US"/>
        </w:rPr>
        <w:t>TDF</w:t>
      </w:r>
      <w:r w:rsidRPr="008E412C">
        <w:rPr>
          <w:rFonts w:ascii="Times New Roman" w:hAnsi="Times New Roman" w:cs="Times New Roman"/>
          <w:sz w:val="28"/>
          <w:szCs w:val="28"/>
        </w:rPr>
        <w:t>-2 и перевела его с прежней позиции 19* з.д. на новую 36* в</w:t>
      </w:r>
      <w:proofErr w:type="gramStart"/>
      <w:r w:rsidRPr="008E412C">
        <w:rPr>
          <w:rFonts w:ascii="Times New Roman" w:hAnsi="Times New Roman" w:cs="Times New Roman"/>
          <w:sz w:val="28"/>
          <w:szCs w:val="28"/>
        </w:rPr>
        <w:t>.д</w:t>
      </w:r>
      <w:proofErr w:type="gramEnd"/>
      <w:r w:rsidRPr="008E412C">
        <w:rPr>
          <w:rFonts w:ascii="Times New Roman" w:hAnsi="Times New Roman" w:cs="Times New Roman"/>
          <w:sz w:val="28"/>
          <w:szCs w:val="28"/>
        </w:rPr>
        <w:t>, где находятся спутники «Галс». Этот спутник содержит три транспондера с несущими частотами 11,881, 12,034 и 11,804 ГГц.</w:t>
      </w:r>
    </w:p>
    <w:p w:rsidR="00325AA7" w:rsidRPr="008E412C" w:rsidRDefault="00325AA7" w:rsidP="00325AA7">
      <w:pPr>
        <w:ind w:firstLine="513"/>
        <w:jc w:val="both"/>
        <w:rPr>
          <w:rFonts w:ascii="Times New Roman" w:hAnsi="Times New Roman" w:cs="Times New Roman"/>
          <w:sz w:val="28"/>
          <w:szCs w:val="28"/>
        </w:rPr>
      </w:pPr>
      <w:r w:rsidRPr="008E412C">
        <w:rPr>
          <w:rFonts w:ascii="Times New Roman" w:hAnsi="Times New Roman" w:cs="Times New Roman"/>
          <w:sz w:val="28"/>
          <w:szCs w:val="28"/>
        </w:rPr>
        <w:t xml:space="preserve">25 мая 2000 года на орбиту был выведен еще один спутник Eutelsat-W 4, позволивший расширить зону вещания. Он выведен на позицию 36* в.д. и </w:t>
      </w:r>
      <w:r w:rsidRPr="008E412C">
        <w:rPr>
          <w:rFonts w:ascii="Times New Roman" w:hAnsi="Times New Roman" w:cs="Times New Roman"/>
          <w:sz w:val="28"/>
          <w:szCs w:val="28"/>
        </w:rPr>
        <w:lastRenderedPageBreak/>
        <w:t>обслуживает европейскую часть России, Белоруссии и части Украины. Он содержит 8 транспондеров с полосой частот каждого по 33 МГц, из которых 6 будут использоваться для передачи телевизионных программ в цифровой форме. Благодаря частотному уплотнению, каждый ретранслятор может передавать по 8 программ. Eutelsat-W 4 содержит 19 ретрансляторов, что позволит транслировать до 100 телевизионных программ, большей частью в цифровой форме.</w:t>
      </w:r>
    </w:p>
    <w:p w:rsidR="00325AA7" w:rsidRPr="008E412C" w:rsidRDefault="00325AA7" w:rsidP="00325AA7">
      <w:pPr>
        <w:ind w:firstLine="513"/>
        <w:rPr>
          <w:rFonts w:ascii="Times New Roman" w:hAnsi="Times New Roman" w:cs="Times New Roman"/>
          <w:sz w:val="28"/>
          <w:szCs w:val="28"/>
        </w:rPr>
      </w:pPr>
      <w:r w:rsidRPr="008E412C">
        <w:rPr>
          <w:rFonts w:ascii="Times New Roman" w:hAnsi="Times New Roman" w:cs="Times New Roman"/>
          <w:sz w:val="28"/>
          <w:szCs w:val="28"/>
        </w:rPr>
        <w:t>Так как передача телевизионных программ ведется в цифровой форме и с применением кодирования, то на стороне телезрителя должен быть установлен цифровой тюнер с гнездом для карты-ключа. Эта карта содержит в себе интегральную микросхему памяти, которая несет в себе все необходимые данные для декодирования принятого сигнала.</w:t>
      </w:r>
    </w:p>
    <w:p w:rsidR="00325AA7" w:rsidRPr="008E412C" w:rsidRDefault="00325AA7" w:rsidP="00325AA7">
      <w:pPr>
        <w:ind w:firstLine="513"/>
        <w:jc w:val="both"/>
        <w:rPr>
          <w:rFonts w:ascii="Times New Roman" w:hAnsi="Times New Roman" w:cs="Times New Roman"/>
          <w:sz w:val="28"/>
          <w:szCs w:val="28"/>
        </w:rPr>
      </w:pPr>
      <w:r w:rsidRPr="008E412C">
        <w:rPr>
          <w:rFonts w:ascii="Times New Roman" w:hAnsi="Times New Roman" w:cs="Times New Roman"/>
          <w:bCs/>
          <w:sz w:val="28"/>
          <w:szCs w:val="28"/>
        </w:rPr>
        <w:t>Состав установки непосредственного приема.</w:t>
      </w:r>
    </w:p>
    <w:p w:rsidR="00325AA7" w:rsidRPr="008E412C" w:rsidRDefault="00325AA7" w:rsidP="00325AA7">
      <w:pPr>
        <w:ind w:firstLine="513"/>
        <w:jc w:val="both"/>
        <w:rPr>
          <w:rFonts w:ascii="Times New Roman" w:hAnsi="Times New Roman" w:cs="Times New Roman"/>
          <w:sz w:val="28"/>
          <w:szCs w:val="28"/>
        </w:rPr>
      </w:pPr>
      <w:r w:rsidRPr="008E412C">
        <w:rPr>
          <w:rFonts w:ascii="Times New Roman" w:hAnsi="Times New Roman" w:cs="Times New Roman"/>
          <w:sz w:val="28"/>
          <w:szCs w:val="28"/>
        </w:rPr>
        <w:t>На рисунке 4.7 представлена структурная схема наземной установки для непосредственного приема телевизионных передач, ретранслируемых искусственными спутниками Земли.</w:t>
      </w:r>
    </w:p>
    <w:p w:rsidR="00325AA7" w:rsidRPr="008E412C" w:rsidRDefault="00052E06" w:rsidP="00325AA7">
      <w:pPr>
        <w:spacing w:before="100" w:beforeAutospacing="1" w:after="120"/>
        <w:ind w:firstLine="513"/>
        <w:jc w:val="center"/>
        <w:rPr>
          <w:rFonts w:ascii="Times New Roman" w:hAnsi="Times New Roman" w:cs="Times New Roman"/>
          <w:sz w:val="28"/>
          <w:szCs w:val="28"/>
        </w:rPr>
      </w:pPr>
      <w:r>
        <w:rPr>
          <w:rFonts w:ascii="Times New Roman" w:hAnsi="Times New Roman" w:cs="Times New Roman"/>
          <w:noProof/>
          <w:sz w:val="28"/>
          <w:szCs w:val="28"/>
          <w:lang w:eastAsia="ru-RU"/>
        </w:rPr>
        <w:pict>
          <v:line id="Прямая соединительная линия 134" o:spid="_x0000_s1850" style="position:absolute;left:0;text-align:left;z-index:251761664;visibility:visible" from="378pt,18.7pt" to="396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">
            <v:stroke endarrow="block"/>
          </v:line>
        </w:pict>
      </w:r>
      <w:r>
        <w:rPr>
          <w:rFonts w:ascii="Times New Roman" w:hAnsi="Times New Roman" w:cs="Times New Roman"/>
          <w:noProof/>
          <w:sz w:val="28"/>
          <w:szCs w:val="28"/>
          <w:lang w:eastAsia="ru-RU"/>
        </w:rPr>
        <w:pict>
          <v:line id="Прямая соединительная линия 133" o:spid="_x0000_s1849" style="position:absolute;left:0;text-align:left;z-index:251760640;visibility:visible" from="306pt,18.7pt" to="333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">
            <v:stroke endarrow="block"/>
          </v:line>
        </w:pict>
      </w:r>
      <w:r>
        <w:rPr>
          <w:rFonts w:ascii="Times New Roman" w:hAnsi="Times New Roman" w:cs="Times New Roman"/>
          <w:noProof/>
          <w:sz w:val="28"/>
          <w:szCs w:val="28"/>
          <w:lang w:eastAsia="ru-RU"/>
        </w:rPr>
        <w:pict>
          <v:line id="Прямая соединительная линия 132" o:spid="_x0000_s1848" style="position:absolute;left:0;text-align:left;z-index:251759616;visibility:visible" from="243pt,18.7pt" to="261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">
            <v:stroke endarrow="block"/>
          </v:line>
        </w:pict>
      </w:r>
      <w:r>
        <w:rPr>
          <w:rFonts w:ascii="Times New Roman" w:hAnsi="Times New Roman" w:cs="Times New Roman"/>
          <w:noProof/>
          <w:sz w:val="28"/>
          <w:szCs w:val="28"/>
          <w:lang w:eastAsia="ru-RU"/>
        </w:rPr>
        <w:pict>
          <v:line id="Прямая соединительная линия 131" o:spid="_x0000_s1847" style="position:absolute;left:0;text-align:left;z-index:251758592;visibility:visible" from="153pt,18.7pt" to="171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">
            <v:stroke endarrow="block"/>
          </v:line>
        </w:pict>
      </w:r>
      <w:r>
        <w:rPr>
          <w:rFonts w:ascii="Times New Roman" w:hAnsi="Times New Roman" w:cs="Times New Roman"/>
          <w:noProof/>
          <w:sz w:val="28"/>
          <w:szCs w:val="28"/>
          <w:lang w:eastAsia="ru-RU"/>
        </w:rPr>
        <w:pict>
          <v:line id="Прямая соединительная линия 130" o:spid="_x0000_s1846" style="position:absolute;left:0;text-align:left;z-index:251757568;visibility:visible" from="71.45pt,18pt" to="89.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">
            <v:stroke endarrow="block"/>
          </v:line>
        </w:pict>
      </w:r>
      <w:r>
        <w:rPr>
          <w:rFonts w:ascii="Times New Roman" w:hAnsi="Times New Roman" w:cs="Times New Roman"/>
          <w:noProof/>
          <w:sz w:val="28"/>
          <w:szCs w:val="28"/>
          <w:lang w:eastAsia="ru-RU"/>
        </w:rPr>
        <w:pict>
          <v:shape id="Надпись 129" o:spid="_x0000_s1843" type="#_x0000_t202" style="position:absolute;left:0;text-align:left;margin-left:261pt;margin-top:2.25pt;width:45pt;height:36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">
            <v:textbox inset=".5mm,.3mm,.5mm,.3mm">
              <w:txbxContent>
                <w:p w:rsidR="00325AA7" w:rsidRPr="00B360DE" w:rsidRDefault="00325AA7" w:rsidP="00325AA7">
                  <w:pPr>
                    <w:spacing w:before="120"/>
                    <w:jc w:val="center"/>
                    <w:rPr>
                      <w:sz w:val="28"/>
                      <w:szCs w:val="28"/>
                    </w:rPr>
                  </w:pPr>
                  <w:r>
                    <w:rPr>
                      <w:sz w:val="28"/>
                      <w:szCs w:val="28"/>
                    </w:rPr>
                    <w:t>Фидер</w:t>
                  </w:r>
                </w:p>
              </w:txbxContent>
            </v:textbox>
          </v:shape>
        </w:pict>
      </w:r>
      <w:r>
        <w:rPr>
          <w:rFonts w:ascii="Times New Roman" w:hAnsi="Times New Roman" w:cs="Times New Roman"/>
          <w:noProof/>
          <w:sz w:val="28"/>
          <w:szCs w:val="28"/>
          <w:lang w:eastAsia="ru-RU"/>
        </w:rPr>
        <w:pict>
          <v:shape id="Надпись 128" o:spid="_x0000_s1844" type="#_x0000_t202" style="position:absolute;left:0;text-align:left;margin-left:333pt;margin-top:2.25pt;width:45pt;height:36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">
            <v:textbox inset=".5mm,.3mm,.5mm,.3mm">
              <w:txbxContent>
                <w:p w:rsidR="00325AA7" w:rsidRPr="00B360DE" w:rsidRDefault="00325AA7" w:rsidP="00325AA7">
                  <w:pPr>
                    <w:spacing w:before="120"/>
                    <w:jc w:val="center"/>
                    <w:rPr>
                      <w:sz w:val="28"/>
                      <w:szCs w:val="28"/>
                    </w:rPr>
                  </w:pPr>
                  <w:r>
                    <w:rPr>
                      <w:sz w:val="28"/>
                      <w:szCs w:val="28"/>
                    </w:rPr>
                    <w:t>Тюнер</w:t>
                  </w:r>
                </w:p>
              </w:txbxContent>
            </v:textbox>
          </v:shape>
        </w:pict>
      </w:r>
      <w:r>
        <w:rPr>
          <w:rFonts w:ascii="Times New Roman" w:hAnsi="Times New Roman" w:cs="Times New Roman"/>
          <w:noProof/>
          <w:sz w:val="28"/>
          <w:szCs w:val="28"/>
          <w:lang w:eastAsia="ru-RU"/>
        </w:rPr>
        <w:pict>
          <v:shape id="Надпись 127" o:spid="_x0000_s1841" type="#_x0000_t202" style="position:absolute;left:0;text-align:left;margin-left:90pt;margin-top:2.25pt;width:63pt;height:36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">
            <v:textbox inset=".5mm,.3mm,.5mm,.3mm">
              <w:txbxContent>
                <w:p w:rsidR="00325AA7" w:rsidRPr="00B360DE" w:rsidRDefault="00325AA7" w:rsidP="00325AA7">
                  <w:pPr>
                    <w:jc w:val="center"/>
                    <w:rPr>
                      <w:sz w:val="28"/>
                      <w:szCs w:val="28"/>
                    </w:rPr>
                  </w:pPr>
                  <w:proofErr w:type="gramStart"/>
                  <w:r>
                    <w:rPr>
                      <w:sz w:val="28"/>
                      <w:szCs w:val="28"/>
                    </w:rPr>
                    <w:t>Поляри-затор</w:t>
                  </w:r>
                  <w:proofErr w:type="gramEnd"/>
                </w:p>
              </w:txbxContent>
            </v:textbox>
          </v:shape>
        </w:pict>
      </w:r>
      <w:r>
        <w:rPr>
          <w:rFonts w:ascii="Times New Roman" w:hAnsi="Times New Roman" w:cs="Times New Roman"/>
          <w:noProof/>
          <w:sz w:val="28"/>
          <w:szCs w:val="28"/>
          <w:lang w:eastAsia="ru-RU"/>
        </w:rPr>
        <w:pict>
          <v:shape id="Надпись 126" o:spid="_x0000_s1845" type="#_x0000_t202" style="position:absolute;left:0;text-align:left;margin-left:396pt;margin-top:2.25pt;width:54pt;height:36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">
            <v:textbox inset=".5mm,.3mm,.5mm,.3mm">
              <w:txbxContent>
                <w:p w:rsidR="00325AA7" w:rsidRPr="00B360DE" w:rsidRDefault="00325AA7" w:rsidP="00325AA7">
                  <w:pPr>
                    <w:jc w:val="center"/>
                    <w:rPr>
                      <w:sz w:val="28"/>
                      <w:szCs w:val="28"/>
                    </w:rPr>
                  </w:pPr>
                  <w:proofErr w:type="gramStart"/>
                  <w:r>
                    <w:rPr>
                      <w:sz w:val="28"/>
                      <w:szCs w:val="28"/>
                    </w:rPr>
                    <w:t>Телеви-зор</w:t>
                  </w:r>
                  <w:proofErr w:type="gramEnd"/>
                </w:p>
              </w:txbxContent>
            </v:textbox>
          </v:shape>
        </w:pict>
      </w:r>
      <w:r>
        <w:rPr>
          <w:rFonts w:ascii="Times New Roman" w:hAnsi="Times New Roman" w:cs="Times New Roman"/>
          <w:noProof/>
          <w:sz w:val="28"/>
          <w:szCs w:val="28"/>
          <w:lang w:eastAsia="ru-RU"/>
        </w:rPr>
        <w:pict>
          <v:shape id="Надпись 125" o:spid="_x0000_s1842" type="#_x0000_t202" style="position:absolute;left:0;text-align:left;margin-left:171pt;margin-top:2.25pt;width:1in;height:36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">
            <v:textbox inset=".5mm,.3mm,.5mm,.3mm">
              <w:txbxContent>
                <w:p w:rsidR="00325AA7" w:rsidRPr="00B360DE" w:rsidRDefault="00325AA7" w:rsidP="00325AA7">
                  <w:pPr>
                    <w:spacing w:before="120"/>
                    <w:jc w:val="center"/>
                    <w:rPr>
                      <w:sz w:val="28"/>
                      <w:szCs w:val="28"/>
                    </w:rPr>
                  </w:pPr>
                  <w:r>
                    <w:rPr>
                      <w:sz w:val="28"/>
                      <w:szCs w:val="28"/>
                    </w:rPr>
                    <w:t>Конвертер</w:t>
                  </w:r>
                </w:p>
              </w:txbxContent>
            </v:textbox>
          </v:shape>
        </w:pict>
      </w:r>
      <w:r>
        <w:rPr>
          <w:rFonts w:ascii="Times New Roman" w:hAnsi="Times New Roman" w:cs="Times New Roman"/>
          <w:noProof/>
          <w:sz w:val="28"/>
          <w:szCs w:val="28"/>
          <w:lang w:eastAsia="ru-RU"/>
        </w:rPr>
        <w:pict>
          <v:shape id="Надпись 124" o:spid="_x0000_s1840" type="#_x0000_t202" style="position:absolute;left:0;text-align:left;margin-left:9pt;margin-top:2.25pt;width:63.15pt;height:27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">
            <v:textbox inset=".5mm,.3mm,.5mm,.3mm">
              <w:txbxContent>
                <w:p w:rsidR="00325AA7" w:rsidRPr="00B360DE" w:rsidRDefault="00325AA7" w:rsidP="00325AA7">
                  <w:pPr>
                    <w:spacing w:before="120"/>
                    <w:jc w:val="center"/>
                    <w:rPr>
                      <w:sz w:val="28"/>
                      <w:szCs w:val="28"/>
                    </w:rPr>
                  </w:pPr>
                  <w:r w:rsidRPr="00B360DE">
                    <w:rPr>
                      <w:sz w:val="28"/>
                      <w:szCs w:val="28"/>
                    </w:rPr>
                    <w:t>Антенна</w:t>
                  </w:r>
                </w:p>
              </w:txbxContent>
            </v:textbox>
          </v:shape>
        </w:pict>
      </w:r>
    </w:p>
    <w:p w:rsidR="00325AA7" w:rsidRPr="008E412C" w:rsidRDefault="00325AA7" w:rsidP="00325AA7">
      <w:pPr>
        <w:spacing w:before="100" w:beforeAutospacing="1" w:after="120"/>
        <w:ind w:firstLine="513"/>
        <w:jc w:val="center"/>
        <w:rPr>
          <w:rFonts w:ascii="Times New Roman" w:hAnsi="Times New Roman" w:cs="Times New Roman"/>
          <w:sz w:val="28"/>
          <w:szCs w:val="28"/>
        </w:rPr>
      </w:pPr>
      <w:r w:rsidRPr="008E412C">
        <w:rPr>
          <w:rFonts w:ascii="Times New Roman" w:hAnsi="Times New Roman" w:cs="Times New Roman"/>
          <w:sz w:val="28"/>
          <w:szCs w:val="28"/>
        </w:rPr>
        <w:t>Рисунок 4.7 – Структурная схема приемной установки</w:t>
      </w:r>
    </w:p>
    <w:p w:rsidR="00325AA7" w:rsidRPr="008E412C" w:rsidRDefault="00325AA7" w:rsidP="00325AA7">
      <w:pPr>
        <w:ind w:firstLine="513"/>
        <w:jc w:val="both"/>
        <w:rPr>
          <w:rFonts w:ascii="Times New Roman" w:hAnsi="Times New Roman" w:cs="Times New Roman"/>
          <w:sz w:val="28"/>
          <w:szCs w:val="28"/>
        </w:rPr>
      </w:pPr>
      <w:r w:rsidRPr="008E412C">
        <w:rPr>
          <w:rFonts w:ascii="Times New Roman" w:hAnsi="Times New Roman" w:cs="Times New Roman"/>
          <w:sz w:val="28"/>
          <w:szCs w:val="28"/>
        </w:rPr>
        <w:t>В связи с тем, что принятый антенной сигнал может иметь один из используемых видов поляризации, на выходе антенны устанавливается поляризатор, который выделяет электромагнитные волны, имеющие ту поляризацию, которая необходима, и отсеивает сигналы других видов поляризации. Управление поляризатором обычно осуществляется дистанционно.</w:t>
      </w:r>
    </w:p>
    <w:p w:rsidR="00325AA7" w:rsidRPr="008E412C" w:rsidRDefault="00325AA7" w:rsidP="00325AA7">
      <w:pPr>
        <w:ind w:firstLine="513"/>
        <w:jc w:val="both"/>
        <w:rPr>
          <w:rFonts w:ascii="Times New Roman" w:hAnsi="Times New Roman" w:cs="Times New Roman"/>
          <w:sz w:val="28"/>
          <w:szCs w:val="28"/>
        </w:rPr>
      </w:pPr>
      <w:r w:rsidRPr="008E412C">
        <w:rPr>
          <w:rFonts w:ascii="Times New Roman" w:hAnsi="Times New Roman" w:cs="Times New Roman"/>
          <w:sz w:val="28"/>
          <w:szCs w:val="28"/>
        </w:rPr>
        <w:t xml:space="preserve">Принятый антенной сигнал должен быть подан, как обычно, на вход радиоприемника (тюнера), в котором он должен быть усилен, выделен из массы других сигналов и помех, неизбежно принятых антенной, и преобразован в такую форму, на которую рассчитан бытовой телевизионный приемник. </w:t>
      </w:r>
    </w:p>
    <w:p w:rsidR="00325AA7" w:rsidRPr="008E412C" w:rsidRDefault="00325AA7" w:rsidP="00325AA7">
      <w:pPr>
        <w:ind w:firstLine="513"/>
        <w:jc w:val="both"/>
        <w:rPr>
          <w:rFonts w:ascii="Times New Roman" w:hAnsi="Times New Roman" w:cs="Times New Roman"/>
          <w:sz w:val="28"/>
          <w:szCs w:val="28"/>
        </w:rPr>
      </w:pPr>
      <w:r w:rsidRPr="008E412C">
        <w:rPr>
          <w:rFonts w:ascii="Times New Roman" w:hAnsi="Times New Roman" w:cs="Times New Roman"/>
          <w:sz w:val="28"/>
          <w:szCs w:val="28"/>
        </w:rPr>
        <w:t xml:space="preserve">Во избежание сильного ослабления сигнала диапазона сантиметровых волн в кабеле между поляризатором и тюнером устанавливается преобразователь частоты (конвертер), в котором осуществляется предварительное усиление сигнала и преобразование несущей частоты из диапазона 12 ГГц в первую промежуточную частоту, которая обычно </w:t>
      </w:r>
      <w:r w:rsidRPr="008E412C">
        <w:rPr>
          <w:rFonts w:ascii="Times New Roman" w:hAnsi="Times New Roman" w:cs="Times New Roman"/>
          <w:sz w:val="28"/>
          <w:szCs w:val="28"/>
        </w:rPr>
        <w:lastRenderedPageBreak/>
        <w:t>находится в диапазоне 950…1750 МГц. На этой частоте сигнал по коаксиальному кабелю подается на вход тюнера. На выходе тюнера образуется стандартный телевизионный сигнал дециметрового диапазона, пригодный для воспроизведения бытовым телевизионным приемником.</w:t>
      </w:r>
    </w:p>
    <w:p w:rsidR="00325AA7" w:rsidRPr="008E412C" w:rsidRDefault="00325AA7" w:rsidP="00325AA7">
      <w:pPr>
        <w:ind w:firstLine="513"/>
        <w:jc w:val="both"/>
        <w:rPr>
          <w:rFonts w:ascii="Times New Roman" w:hAnsi="Times New Roman" w:cs="Times New Roman"/>
          <w:sz w:val="28"/>
          <w:szCs w:val="28"/>
        </w:rPr>
      </w:pPr>
      <w:r w:rsidRPr="008E412C">
        <w:rPr>
          <w:rFonts w:ascii="Times New Roman" w:hAnsi="Times New Roman" w:cs="Times New Roman"/>
          <w:sz w:val="28"/>
          <w:szCs w:val="28"/>
        </w:rPr>
        <w:t xml:space="preserve">Таким образом, приемная установка для спутникового телевидения обычно состоит из антенны, облучателя с поляризатором, </w:t>
      </w:r>
      <w:proofErr w:type="gramStart"/>
      <w:r w:rsidRPr="008E412C">
        <w:rPr>
          <w:rFonts w:ascii="Times New Roman" w:hAnsi="Times New Roman" w:cs="Times New Roman"/>
          <w:sz w:val="28"/>
          <w:szCs w:val="28"/>
        </w:rPr>
        <w:t>объединенных</w:t>
      </w:r>
      <w:proofErr w:type="gramEnd"/>
      <w:r w:rsidRPr="008E412C">
        <w:rPr>
          <w:rFonts w:ascii="Times New Roman" w:hAnsi="Times New Roman" w:cs="Times New Roman"/>
          <w:sz w:val="28"/>
          <w:szCs w:val="28"/>
        </w:rPr>
        <w:t xml:space="preserve"> в одну конструкцию, короткого волновода, соединяющего облучатель с конвертером, коаксиального кабеля, соединяющего конвертер с тюнером, и самого тюнера. В современных конструкциях облучатель, поляризатор и конвертер образуют единое целое, называемого высокочастотной головкой (ВЧ-головка), что исключает необходимость использования волновода. Указанные составляющие установки конструктивно делятся на два блока: наружный блок, куда входят антенна с ВЧ-головкой, и внутренний блок, состоящий из тюнера и блока питания всей установки.</w:t>
      </w:r>
    </w:p>
    <w:p w:rsidR="00325AA7" w:rsidRPr="008E412C" w:rsidRDefault="00325AA7" w:rsidP="00325AA7">
      <w:pPr>
        <w:ind w:firstLine="513"/>
        <w:jc w:val="both"/>
        <w:rPr>
          <w:rFonts w:ascii="Times New Roman" w:hAnsi="Times New Roman" w:cs="Times New Roman"/>
          <w:sz w:val="28"/>
          <w:szCs w:val="28"/>
        </w:rPr>
      </w:pPr>
      <w:r w:rsidRPr="008E412C">
        <w:rPr>
          <w:rFonts w:ascii="Times New Roman" w:hAnsi="Times New Roman" w:cs="Times New Roman"/>
          <w:sz w:val="28"/>
          <w:szCs w:val="28"/>
        </w:rPr>
        <w:t xml:space="preserve">Иногда в приемных установках высокого класса используется дистанционное управление направлением антенны на тот или другой спутник. Для этого антенна снабжается электродвигателями, а в состав тюнера входит устройство управления приводом антенны с запоминающим устройством, которое называется позиционером. </w:t>
      </w:r>
    </w:p>
    <w:p w:rsidR="00325AA7" w:rsidRPr="008E412C" w:rsidRDefault="00325AA7" w:rsidP="00325AA7">
      <w:pPr>
        <w:ind w:firstLine="513"/>
        <w:jc w:val="both"/>
        <w:rPr>
          <w:rFonts w:ascii="Times New Roman" w:hAnsi="Times New Roman" w:cs="Times New Roman"/>
          <w:sz w:val="28"/>
          <w:szCs w:val="28"/>
        </w:rPr>
      </w:pPr>
      <w:r w:rsidRPr="008E412C">
        <w:rPr>
          <w:rFonts w:ascii="Times New Roman" w:hAnsi="Times New Roman" w:cs="Times New Roman"/>
          <w:sz w:val="28"/>
          <w:szCs w:val="28"/>
        </w:rPr>
        <w:t xml:space="preserve">Мощность спутниковых передатчиков невелика и расстояние между геостационарным спутником и поверхностью Земли превышает </w:t>
      </w:r>
      <w:smartTag w:uri="urn:schemas-microsoft-com:office:smarttags" w:element="metricconverter">
        <w:smartTagPr>
          <w:attr w:name="ProductID" w:val="36000 км"/>
        </w:smartTagPr>
        <w:r w:rsidRPr="008E412C">
          <w:rPr>
            <w:rFonts w:ascii="Times New Roman" w:hAnsi="Times New Roman" w:cs="Times New Roman"/>
            <w:sz w:val="28"/>
            <w:szCs w:val="28"/>
          </w:rPr>
          <w:t>36000 км</w:t>
        </w:r>
      </w:smartTag>
      <w:r w:rsidRPr="008E412C">
        <w:rPr>
          <w:rFonts w:ascii="Times New Roman" w:hAnsi="Times New Roman" w:cs="Times New Roman"/>
          <w:sz w:val="28"/>
          <w:szCs w:val="28"/>
        </w:rPr>
        <w:t>, что также приводит к значительному ослаблению сигнала.</w:t>
      </w:r>
    </w:p>
    <w:p w:rsidR="00325AA7" w:rsidRPr="008E412C" w:rsidRDefault="00325AA7" w:rsidP="00325AA7">
      <w:pPr>
        <w:ind w:firstLine="513"/>
        <w:jc w:val="both"/>
        <w:rPr>
          <w:rFonts w:ascii="Times New Roman" w:hAnsi="Times New Roman" w:cs="Times New Roman"/>
          <w:sz w:val="28"/>
          <w:szCs w:val="28"/>
        </w:rPr>
      </w:pPr>
      <w:r w:rsidRPr="008E412C">
        <w:rPr>
          <w:rFonts w:ascii="Times New Roman" w:hAnsi="Times New Roman" w:cs="Times New Roman"/>
          <w:sz w:val="28"/>
          <w:szCs w:val="28"/>
        </w:rPr>
        <w:t>По указанным причинам напряженность поля принимаемого сигнала в точке приема на поверхности Земли также оказывается достаточно малой. Поэтому для непосредственного приема спутникового телевидения применяют специальные приемные антенны. Типы применяемых антенн приведены в таблице 4.1.</w:t>
      </w:r>
    </w:p>
    <w:p w:rsidR="00325AA7" w:rsidRPr="008E412C" w:rsidRDefault="00325AA7" w:rsidP="00325AA7">
      <w:pPr>
        <w:ind w:firstLine="513"/>
        <w:jc w:val="both"/>
        <w:rPr>
          <w:rFonts w:ascii="Times New Roman" w:hAnsi="Times New Roman" w:cs="Times New Roman"/>
          <w:sz w:val="28"/>
          <w:szCs w:val="28"/>
        </w:rPr>
      </w:pPr>
      <w:r w:rsidRPr="008E412C">
        <w:rPr>
          <w:rFonts w:ascii="Times New Roman" w:hAnsi="Times New Roman" w:cs="Times New Roman"/>
          <w:sz w:val="28"/>
          <w:szCs w:val="28"/>
        </w:rPr>
        <w:t xml:space="preserve">Диаметр антенны зависит от уровня мощности принимаемого со спутника сигнала. Облучатель располагается в фокусе отражателя и предназначен для передачи сигнала к последующим элементам приемного устройства. Большое значение также оказывает на коэффициент усиления антенны диаграмма направленности самого облучателя. Важно не допустить, чтобы облучатель принимал сигналы из-за кромки отражательного зеркала. Наиболее простым облучателем является открытый конец волновода, к которому обычно присоединяется рупор для согласования волнового сопротивления волновода с открытым пространством и предотвращения </w:t>
      </w:r>
      <w:r w:rsidRPr="008E412C">
        <w:rPr>
          <w:rFonts w:ascii="Times New Roman" w:hAnsi="Times New Roman" w:cs="Times New Roman"/>
          <w:sz w:val="28"/>
          <w:szCs w:val="28"/>
        </w:rPr>
        <w:lastRenderedPageBreak/>
        <w:t xml:space="preserve">возможности приема сигнала непосредственно из пространства. Волноводы круглого сечения технологичнее в производстве и лучше согласуются с сигналами разных видов поляризации. Кроме того, диаграмма направленности открытого конца круглого волновода или канонического рупора является осесимметричной и одинаково принимает сигналы, отраженные от разных точек антенного отражателя. Волноводы прямоугольного сечения и пирамидальные рупоры сложнее использовать при круговой поляризации сигнала, а прием ими сигналов, отраженных различными точками поверхности параболоида, оказывается неодинаковым. </w:t>
      </w:r>
    </w:p>
    <w:p w:rsidR="00325AA7" w:rsidRPr="008E412C" w:rsidRDefault="00325AA7" w:rsidP="00325AA7">
      <w:pPr>
        <w:ind w:firstLine="513"/>
        <w:jc w:val="both"/>
        <w:rPr>
          <w:rFonts w:ascii="Times New Roman" w:hAnsi="Times New Roman" w:cs="Times New Roman"/>
          <w:sz w:val="28"/>
          <w:szCs w:val="28"/>
        </w:rPr>
      </w:pPr>
      <w:r w:rsidRPr="008E412C">
        <w:rPr>
          <w:rFonts w:ascii="Times New Roman" w:hAnsi="Times New Roman" w:cs="Times New Roman"/>
          <w:sz w:val="28"/>
          <w:szCs w:val="28"/>
        </w:rPr>
        <w:t xml:space="preserve">В наземных приемных установках спутникового телевидения нашли применение облучатели, выполненные с использованием электромагнитной линзы, которая представляет собой несколько концентрически расположенных цилиндров. Такая конструкция облучателя </w:t>
      </w:r>
      <w:proofErr w:type="gramStart"/>
      <w:r w:rsidRPr="008E412C">
        <w:rPr>
          <w:rFonts w:ascii="Times New Roman" w:hAnsi="Times New Roman" w:cs="Times New Roman"/>
          <w:sz w:val="28"/>
          <w:szCs w:val="28"/>
        </w:rPr>
        <w:t>показана на рисунке 4.8 Облучатель выполнен</w:t>
      </w:r>
      <w:proofErr w:type="gramEnd"/>
      <w:r w:rsidRPr="008E412C">
        <w:rPr>
          <w:rFonts w:ascii="Times New Roman" w:hAnsi="Times New Roman" w:cs="Times New Roman"/>
          <w:sz w:val="28"/>
          <w:szCs w:val="28"/>
        </w:rPr>
        <w:t xml:space="preserve"> в виде отрезка кругового волновода, который открытым концом направлен на отражатель. На расстоянии в полволны от закрытого конца установлены петли связи. Петля «а» воспринимает сигналы с горизонтальной поляризацией, а петля «б» - с вертикальной. Один конец петли припаян к внутренней стенке волновода, а другой выводится наружу через небольшое отверстие и подключается к выходной клемме конвертера.</w:t>
      </w:r>
    </w:p>
    <w:p w:rsidR="00325AA7" w:rsidRPr="008E412C" w:rsidRDefault="00052E06" w:rsidP="00325AA7">
      <w:pPr>
        <w:spacing w:before="100" w:beforeAutospacing="1" w:after="100" w:afterAutospacing="1"/>
        <w:rPr>
          <w:rFonts w:ascii="Times New Roman" w:hAnsi="Times New Roman" w:cs="Times New Roman"/>
          <w:sz w:val="28"/>
          <w:szCs w:val="28"/>
        </w:rPr>
      </w:pPr>
      <w:r>
        <w:rPr>
          <w:rFonts w:ascii="Times New Roman" w:hAnsi="Times New Roman" w:cs="Times New Roman"/>
          <w:noProof/>
          <w:sz w:val="28"/>
          <w:szCs w:val="28"/>
          <w:lang w:eastAsia="ru-RU"/>
        </w:rPr>
        <w:pict>
          <v:shape id="Надпись 123" o:spid="_x0000_s1852" type="#_x0000_t202" style="position:absolute;margin-left:8.55pt;margin-top:129.15pt;width:213.75pt;height:14.25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" stroked="f">
            <v:textbox inset=".5mm,.3mm,.5mm,.3mm">
              <w:txbxContent>
                <w:p w:rsidR="00325AA7" w:rsidRPr="008728A9" w:rsidRDefault="00325AA7" w:rsidP="00325AA7">
                  <w:pPr>
                    <w:spacing w:before="100" w:beforeAutospacing="1" w:after="120"/>
                    <w:rPr>
                      <w:sz w:val="28"/>
                      <w:szCs w:val="28"/>
                    </w:rPr>
                  </w:pPr>
                  <w:r>
                    <w:t>Рисунок 4.8</w:t>
                  </w:r>
                  <w:r w:rsidRPr="00B11494">
                    <w:t xml:space="preserve"> – Конструкция облучателя</w:t>
                  </w:r>
                </w:p>
              </w:txbxContent>
            </v:textbox>
            <w10:wrap type="square"/>
          </v:shape>
        </w:pict>
      </w:r>
      <w:r w:rsidR="00325AA7" w:rsidRPr="008E412C">
        <w:rPr>
          <w:rFonts w:ascii="Times New Roman" w:hAnsi="Times New Roman" w:cs="Times New Roman"/>
          <w:noProof/>
          <w:sz w:val="28"/>
          <w:szCs w:val="28"/>
          <w:lang w:eastAsia="ru-RU"/>
        </w:rPr>
        <w:drawing>
          <wp:inline distT="0" distB="0" distL="0" distR="0">
            <wp:extent cx="2419350" cy="1028700"/>
            <wp:effectExtent l="0" t="0" r="0" b="0"/>
            <wp:docPr id="115" name="Рисунок 115" descr="ри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рис 3"/>
                    <pic:cNvPicPr>
                      <a:picLocks noChangeAspect="1" noChangeArrowheads="1"/>
                    </pic:cNvPicPr>
                  </pic:nvPicPr>
                  <pic:blipFill>
                    <a:blip r:embed="rId20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9350" cy="1028700"/>
                    </a:xfrm>
                    <a:prstGeom prst="rect">
                      <a:avLst/>
                    </a:prstGeom>
                    <a:noFill/>
                    <a:ln>
                      <a:noFill/>
                    </a:ln>
                  </pic:spPr>
                </pic:pic>
              </a:graphicData>
            </a:graphic>
          </wp:inline>
        </w:drawing>
      </w:r>
      <w:r w:rsidR="00325AA7" w:rsidRPr="008E412C">
        <w:rPr>
          <w:rFonts w:ascii="Times New Roman" w:hAnsi="Times New Roman" w:cs="Times New Roman"/>
          <w:noProof/>
          <w:sz w:val="28"/>
          <w:szCs w:val="28"/>
          <w:lang w:eastAsia="ru-RU"/>
        </w:rPr>
        <w:drawing>
          <wp:inline distT="0" distB="0" distL="0" distR="0">
            <wp:extent cx="1704975" cy="1238250"/>
            <wp:effectExtent l="0" t="0" r="9525" b="0"/>
            <wp:docPr id="114" name="Рисунок 114" descr="ри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рис 3"/>
                    <pic:cNvPicPr>
                      <a:picLocks noChangeAspect="1" noChangeArrowheads="1"/>
                    </pic:cNvPicPr>
                  </pic:nvPicPr>
                  <pic:blipFill>
                    <a:blip r:embed="rId2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4975" cy="1238250"/>
                    </a:xfrm>
                    <a:prstGeom prst="rect">
                      <a:avLst/>
                    </a:prstGeom>
                    <a:noFill/>
                    <a:ln>
                      <a:noFill/>
                    </a:ln>
                  </pic:spPr>
                </pic:pic>
              </a:graphicData>
            </a:graphic>
          </wp:inline>
        </w:drawing>
      </w:r>
      <w:r w:rsidR="00325AA7" w:rsidRPr="008E412C">
        <w:rPr>
          <w:rFonts w:ascii="Times New Roman" w:hAnsi="Times New Roman" w:cs="Times New Roman"/>
          <w:noProof/>
          <w:sz w:val="28"/>
          <w:szCs w:val="28"/>
          <w:lang w:eastAsia="ru-RU"/>
        </w:rPr>
        <w:drawing>
          <wp:inline distT="0" distB="0" distL="0" distR="0">
            <wp:extent cx="1352550" cy="1219200"/>
            <wp:effectExtent l="0" t="0" r="0" b="0"/>
            <wp:docPr id="113" name="Рисунок 113" descr="ри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рис 3"/>
                    <pic:cNvPicPr>
                      <a:picLocks noChangeAspect="1" noChangeArrowheads="1"/>
                    </pic:cNvPicPr>
                  </pic:nvPicPr>
                  <pic:blipFill>
                    <a:blip r:embed="rId2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0" cy="1219200"/>
                    </a:xfrm>
                    <a:prstGeom prst="rect">
                      <a:avLst/>
                    </a:prstGeom>
                    <a:noFill/>
                    <a:ln>
                      <a:noFill/>
                    </a:ln>
                  </pic:spPr>
                </pic:pic>
              </a:graphicData>
            </a:graphic>
          </wp:inline>
        </w:drawing>
      </w:r>
    </w:p>
    <w:p w:rsidR="00325AA7" w:rsidRPr="008E412C" w:rsidRDefault="00052E06" w:rsidP="00325AA7">
      <w:pPr>
        <w:ind w:firstLine="513"/>
        <w:jc w:val="both"/>
        <w:rPr>
          <w:rFonts w:ascii="Times New Roman" w:hAnsi="Times New Roman" w:cs="Times New Roman"/>
          <w:sz w:val="28"/>
          <w:szCs w:val="28"/>
        </w:rPr>
      </w:pPr>
      <w:r>
        <w:rPr>
          <w:rFonts w:ascii="Times New Roman" w:hAnsi="Times New Roman" w:cs="Times New Roman"/>
          <w:noProof/>
          <w:sz w:val="28"/>
          <w:szCs w:val="28"/>
          <w:lang w:eastAsia="ru-RU"/>
        </w:rPr>
        <w:pict>
          <v:shape id="Надпись 122" o:spid="_x0000_s1853" type="#_x0000_t202" style="position:absolute;left:0;text-align:left;margin-left:16.65pt;margin-top:2.75pt;width:225.15pt;height:14.1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" stroked="f">
            <v:textbox inset=".5mm,.3mm,.5mm,.3mm">
              <w:txbxContent>
                <w:p w:rsidR="00325AA7" w:rsidRPr="008728A9" w:rsidRDefault="00325AA7" w:rsidP="00325AA7">
                  <w:pPr>
                    <w:spacing w:before="100" w:beforeAutospacing="1" w:after="120"/>
                    <w:rPr>
                      <w:sz w:val="28"/>
                      <w:szCs w:val="28"/>
                    </w:rPr>
                  </w:pPr>
                  <w:r>
                    <w:t>Рисунок 4.9</w:t>
                  </w:r>
                  <w:r w:rsidRPr="00B11494">
                    <w:t xml:space="preserve"> – </w:t>
                  </w:r>
                  <w:r>
                    <w:t>Внешний вид</w:t>
                  </w:r>
                  <w:r w:rsidRPr="00B11494">
                    <w:t xml:space="preserve"> облучателя</w:t>
                  </w:r>
                </w:p>
              </w:txbxContent>
            </v:textbox>
            <w10:wrap type="square"/>
          </v:shape>
        </w:pict>
      </w:r>
    </w:p>
    <w:p w:rsidR="00325AA7" w:rsidRPr="008E412C" w:rsidRDefault="00325AA7" w:rsidP="00325AA7">
      <w:pPr>
        <w:ind w:firstLine="510"/>
        <w:jc w:val="both"/>
        <w:rPr>
          <w:rFonts w:ascii="Times New Roman" w:hAnsi="Times New Roman" w:cs="Times New Roman"/>
          <w:sz w:val="28"/>
          <w:szCs w:val="28"/>
        </w:rPr>
      </w:pPr>
      <w:r w:rsidRPr="008E412C">
        <w:rPr>
          <w:rFonts w:ascii="Times New Roman" w:hAnsi="Times New Roman" w:cs="Times New Roman"/>
          <w:sz w:val="28"/>
          <w:szCs w:val="28"/>
        </w:rPr>
        <w:t>Для защиты от климатических воздействий облучатель помещается в герметичный кожух из высокочастотного диэлектрика. На рисунке 4.9 показан внешний вид промышленных облучателей.</w:t>
      </w:r>
    </w:p>
    <w:p w:rsidR="00325AA7" w:rsidRPr="008E412C" w:rsidRDefault="00325AA7" w:rsidP="00325AA7">
      <w:pPr>
        <w:ind w:firstLine="510"/>
        <w:jc w:val="both"/>
        <w:rPr>
          <w:rFonts w:ascii="Times New Roman" w:hAnsi="Times New Roman" w:cs="Times New Roman"/>
          <w:sz w:val="28"/>
          <w:szCs w:val="28"/>
        </w:rPr>
      </w:pPr>
      <w:r w:rsidRPr="008E412C">
        <w:rPr>
          <w:rFonts w:ascii="Times New Roman" w:hAnsi="Times New Roman" w:cs="Times New Roman"/>
          <w:sz w:val="28"/>
          <w:szCs w:val="28"/>
        </w:rPr>
        <w:t> </w:t>
      </w:r>
      <w:r w:rsidRPr="008E412C">
        <w:rPr>
          <w:rFonts w:ascii="Times New Roman" w:hAnsi="Times New Roman" w:cs="Times New Roman"/>
          <w:bCs/>
          <w:sz w:val="28"/>
          <w:szCs w:val="28"/>
        </w:rPr>
        <w:t xml:space="preserve">Поляризаторы. </w:t>
      </w:r>
      <w:r w:rsidRPr="008E412C">
        <w:rPr>
          <w:rFonts w:ascii="Times New Roman" w:hAnsi="Times New Roman" w:cs="Times New Roman"/>
          <w:sz w:val="28"/>
          <w:szCs w:val="28"/>
        </w:rPr>
        <w:t xml:space="preserve">В связи с тем, что разные программы передаются с </w:t>
      </w:r>
      <w:proofErr w:type="gramStart"/>
      <w:r w:rsidRPr="008E412C">
        <w:rPr>
          <w:rFonts w:ascii="Times New Roman" w:hAnsi="Times New Roman" w:cs="Times New Roman"/>
          <w:sz w:val="28"/>
          <w:szCs w:val="28"/>
        </w:rPr>
        <w:t>разными</w:t>
      </w:r>
      <w:proofErr w:type="gramEnd"/>
      <w:r w:rsidRPr="008E412C">
        <w:rPr>
          <w:rFonts w:ascii="Times New Roman" w:hAnsi="Times New Roman" w:cs="Times New Roman"/>
          <w:sz w:val="28"/>
          <w:szCs w:val="28"/>
        </w:rPr>
        <w:t xml:space="preserve"> направлением линейной или круговой поляризацией возникает необходимость переключения поляризатора с приема сигнала вертикальной поляризации на прием горизонтальной и наоборот. Проволочная петля поляризатора является выводом сигнала, который соединяется с входной цепью конвертера. В зависимости от поляризации принятого сигнала, то есть </w:t>
      </w:r>
      <w:r w:rsidRPr="008E412C">
        <w:rPr>
          <w:rFonts w:ascii="Times New Roman" w:hAnsi="Times New Roman" w:cs="Times New Roman"/>
          <w:sz w:val="28"/>
          <w:szCs w:val="28"/>
        </w:rPr>
        <w:lastRenderedPageBreak/>
        <w:t>от направления вектора магнитной составляющей, петля связи устанавливается в определенной точке поперечного сечения волновода, чтобы плоскость петли была перпендикулярна направлению магнитной составляющей поля. Аналогичную связь может выполнять изолированный от стенок волновода металлический зонд, который воспринимает электрическую составляющую электромагнитного поля. Положение зонда определяется направлением поляризации сигнала: он должен быть установлен параллельно электрической составляющей поля внутри волновода. Переключение поляризации может осуществляться поворотом специального элемента волновода, содержащего петлю связи или зонд, с помощью шагового электродвигателя. Такая механическая система переключения из-за наличия подвижных элементов обладает недостаточно высокой надежностью и позволяет получить лишь два фиксированных направления поляризации: либо вертикальной, либо горизонтальной.</w:t>
      </w:r>
    </w:p>
    <w:p w:rsidR="00325AA7" w:rsidRPr="008E412C" w:rsidRDefault="00325AA7" w:rsidP="00325AA7">
      <w:pPr>
        <w:ind w:firstLine="513"/>
        <w:jc w:val="both"/>
        <w:rPr>
          <w:rFonts w:ascii="Times New Roman" w:hAnsi="Times New Roman" w:cs="Times New Roman"/>
          <w:sz w:val="28"/>
          <w:szCs w:val="28"/>
        </w:rPr>
      </w:pPr>
      <w:r w:rsidRPr="008E412C">
        <w:rPr>
          <w:rFonts w:ascii="Times New Roman" w:hAnsi="Times New Roman" w:cs="Times New Roman"/>
          <w:sz w:val="28"/>
          <w:szCs w:val="28"/>
        </w:rPr>
        <w:t>Более надежно в работе устройство электромагнитных поляризаторов, которое обеспечивает поворот плоскости поляризации сигнала в зависимости от изменения силы тока, протекающего по катушке с ферритовым сердечником. Такие устройства не содержат движущихся элементов конструкции и позволяют осуществлять плавную регулировку. Это оказывается необходимо в связи с тем, что излученный спутником сигнал имеет поляризацию параллельную или перпендикулярную поверхности Земли только в том случае, если спутник размещен на той долготе, что и точка приема. Если же долгота спутника не совпадает с долготой точки приема, направление поляризации из-за кривизны поверхности Земли становится наклонным: и чем больше разница долгот, тем больше угол наклона. Когда при этом необходимо принимать сигналы от нескольких спутников, для каждого из них приходится плавно изменять положение поляризатора изменением значения управляющего тока.</w:t>
      </w:r>
    </w:p>
    <w:p w:rsidR="00325AA7" w:rsidRPr="008E412C" w:rsidRDefault="00325AA7" w:rsidP="00325AA7">
      <w:pPr>
        <w:ind w:firstLine="513"/>
        <w:jc w:val="both"/>
        <w:rPr>
          <w:rFonts w:ascii="Times New Roman" w:hAnsi="Times New Roman" w:cs="Times New Roman"/>
          <w:sz w:val="28"/>
          <w:szCs w:val="28"/>
        </w:rPr>
      </w:pPr>
      <w:r w:rsidRPr="008E412C">
        <w:rPr>
          <w:rFonts w:ascii="Times New Roman" w:hAnsi="Times New Roman" w:cs="Times New Roman"/>
          <w:sz w:val="28"/>
          <w:szCs w:val="28"/>
        </w:rPr>
        <w:t>В том случае, когда одной антенной обслуживается два раздельных телевизионных приемника, зрители этих приемников выбирают программы, сигналы которых имеют разные направления поляризации. Для решения подобной проблемы используют более сложные поляризаторы, которые содержат две ортогональные (расположенные под углом 90</w:t>
      </w:r>
      <w:r w:rsidRPr="008E412C">
        <w:rPr>
          <w:rFonts w:ascii="Times New Roman" w:hAnsi="Times New Roman" w:cs="Times New Roman"/>
          <w:sz w:val="28"/>
          <w:szCs w:val="28"/>
          <w:vertAlign w:val="superscript"/>
        </w:rPr>
        <w:t>о</w:t>
      </w:r>
      <w:r w:rsidRPr="008E412C">
        <w:rPr>
          <w:rFonts w:ascii="Times New Roman" w:hAnsi="Times New Roman" w:cs="Times New Roman"/>
          <w:sz w:val="28"/>
          <w:szCs w:val="28"/>
        </w:rPr>
        <w:t>) петли связи или два таких же зонда, сигналы с которых подаются на раздельные выходы.</w:t>
      </w:r>
    </w:p>
    <w:p w:rsidR="00325AA7" w:rsidRPr="008E412C" w:rsidRDefault="00325AA7" w:rsidP="00325AA7">
      <w:pPr>
        <w:ind w:firstLine="513"/>
        <w:jc w:val="both"/>
        <w:rPr>
          <w:rFonts w:ascii="Times New Roman" w:hAnsi="Times New Roman" w:cs="Times New Roman"/>
          <w:sz w:val="28"/>
          <w:szCs w:val="28"/>
        </w:rPr>
      </w:pPr>
      <w:r w:rsidRPr="008E412C">
        <w:rPr>
          <w:rFonts w:ascii="Times New Roman" w:hAnsi="Times New Roman" w:cs="Times New Roman"/>
          <w:sz w:val="28"/>
          <w:szCs w:val="28"/>
        </w:rPr>
        <w:t xml:space="preserve">В случае необходимости преобразовать круговую поляризацию в линейную используют специальные преобразователи круговой поляризации </w:t>
      </w:r>
      <w:proofErr w:type="gramStart"/>
      <w:r w:rsidRPr="008E412C">
        <w:rPr>
          <w:rFonts w:ascii="Times New Roman" w:hAnsi="Times New Roman" w:cs="Times New Roman"/>
          <w:sz w:val="28"/>
          <w:szCs w:val="28"/>
        </w:rPr>
        <w:t>в</w:t>
      </w:r>
      <w:proofErr w:type="gramEnd"/>
      <w:r w:rsidRPr="008E412C">
        <w:rPr>
          <w:rFonts w:ascii="Times New Roman" w:hAnsi="Times New Roman" w:cs="Times New Roman"/>
          <w:sz w:val="28"/>
          <w:szCs w:val="28"/>
        </w:rPr>
        <w:t xml:space="preserve"> линейную. Один из таких преобразователей показан на рисунке 4.10. </w:t>
      </w:r>
    </w:p>
    <w:p w:rsidR="00325AA7" w:rsidRPr="008E412C" w:rsidRDefault="00325AA7" w:rsidP="00325AA7">
      <w:pPr>
        <w:rPr>
          <w:rFonts w:ascii="Times New Roman" w:hAnsi="Times New Roman" w:cs="Times New Roman"/>
          <w:sz w:val="28"/>
          <w:szCs w:val="28"/>
        </w:rPr>
      </w:pPr>
      <w:r w:rsidRPr="008E412C">
        <w:rPr>
          <w:rFonts w:ascii="Times New Roman" w:hAnsi="Times New Roman" w:cs="Times New Roman"/>
          <w:noProof/>
          <w:sz w:val="28"/>
          <w:szCs w:val="28"/>
          <w:lang w:eastAsia="ru-RU"/>
        </w:rPr>
        <w:lastRenderedPageBreak/>
        <w:drawing>
          <wp:anchor distT="0" distB="0" distL="114300" distR="114300" simplePos="0" relativeHeight="251762688" behindDoc="0" locked="0" layoutInCell="1" allowOverlap="1">
            <wp:simplePos x="0" y="0"/>
            <wp:positionH relativeFrom="column">
              <wp:posOffset>4379595</wp:posOffset>
            </wp:positionH>
            <wp:positionV relativeFrom="paragraph">
              <wp:posOffset>43815</wp:posOffset>
            </wp:positionV>
            <wp:extent cx="1483995" cy="1483995"/>
            <wp:effectExtent l="0" t="0" r="1905" b="1905"/>
            <wp:wrapSquare wrapText="bothSides"/>
            <wp:docPr id="121" name="Рисунок 121" descr="ри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рис 3"/>
                    <pic:cNvPicPr>
                      <a:picLocks noChangeAspect="1" noChangeArrowheads="1"/>
                    </pic:cNvPicPr>
                  </pic:nvPicPr>
                  <pic:blipFill>
                    <a:blip r:embed="rId2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3995" cy="1483995"/>
                    </a:xfrm>
                    <a:prstGeom prst="rect">
                      <a:avLst/>
                    </a:prstGeom>
                    <a:noFill/>
                    <a:ln>
                      <a:noFill/>
                    </a:ln>
                  </pic:spPr>
                </pic:pic>
              </a:graphicData>
            </a:graphic>
          </wp:anchor>
        </w:drawing>
      </w:r>
      <w:r w:rsidR="00052E06">
        <w:rPr>
          <w:rFonts w:ascii="Times New Roman" w:hAnsi="Times New Roman" w:cs="Times New Roman"/>
          <w:noProof/>
          <w:sz w:val="28"/>
          <w:szCs w:val="28"/>
          <w:lang w:eastAsia="ru-RU"/>
        </w:rPr>
        <w:pict>
          <v:shape id="Надпись 120" o:spid="_x0000_s1851" type="#_x0000_t202" style="position:absolute;margin-left:313.5pt;margin-top:134.55pt;width:159.6pt;height:33.45pt;z-index:251763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" stroked="f">
            <v:textbox inset=".5mm,.3mm,.5mm,.3mm">
              <w:txbxContent>
                <w:p w:rsidR="00325AA7" w:rsidRPr="007A4019" w:rsidRDefault="00325AA7" w:rsidP="00325AA7">
                  <w:pPr>
                    <w:spacing w:before="100" w:beforeAutospacing="1" w:after="120"/>
                  </w:pPr>
                  <w:r w:rsidRPr="007A4019">
                    <w:t>Рисунок 4.1</w:t>
                  </w:r>
                  <w:r>
                    <w:t>0</w:t>
                  </w:r>
                  <w:r w:rsidRPr="007A4019">
                    <w:t xml:space="preserve"> – Поляризатор с диэлектрической пластиной</w:t>
                  </w:r>
                </w:p>
              </w:txbxContent>
            </v:textbox>
            <w10:wrap type="square"/>
          </v:shape>
        </w:pict>
      </w:r>
      <w:r w:rsidRPr="008E412C">
        <w:rPr>
          <w:rFonts w:ascii="Times New Roman" w:hAnsi="Times New Roman" w:cs="Times New Roman"/>
          <w:sz w:val="28"/>
          <w:szCs w:val="28"/>
        </w:rPr>
        <w:t>Его конструкция содержит элемент кругового волновода, внутри которого установлена пластина из высокочастотного диэлектрика и две петли связи или два зонда, расположенных под углом 45</w:t>
      </w:r>
      <w:r w:rsidRPr="008E412C">
        <w:rPr>
          <w:rFonts w:ascii="Times New Roman" w:hAnsi="Times New Roman" w:cs="Times New Roman"/>
          <w:sz w:val="28"/>
          <w:szCs w:val="28"/>
          <w:vertAlign w:val="superscript"/>
        </w:rPr>
        <w:t>о</w:t>
      </w:r>
      <w:r w:rsidRPr="008E412C">
        <w:rPr>
          <w:rFonts w:ascii="Times New Roman" w:hAnsi="Times New Roman" w:cs="Times New Roman"/>
          <w:sz w:val="28"/>
          <w:szCs w:val="28"/>
        </w:rPr>
        <w:t xml:space="preserve"> к диэлектрической пластине. В результате в зонах действия каждой петли связи или зонда существует уже линейная поляризация сигнала, соответствующая их положениям. Такой преобразователь может быть установлен так же внутри облучателя, показанного на рисунке 4.9.</w:t>
      </w:r>
    </w:p>
    <w:p w:rsidR="00325AA7" w:rsidRPr="008E412C" w:rsidRDefault="00325AA7" w:rsidP="00325AA7">
      <w:pPr>
        <w:ind w:firstLine="513"/>
        <w:jc w:val="both"/>
        <w:rPr>
          <w:rFonts w:ascii="Times New Roman" w:hAnsi="Times New Roman" w:cs="Times New Roman"/>
          <w:sz w:val="28"/>
          <w:szCs w:val="28"/>
        </w:rPr>
      </w:pPr>
      <w:r w:rsidRPr="008E412C">
        <w:rPr>
          <w:rFonts w:ascii="Times New Roman" w:hAnsi="Times New Roman" w:cs="Times New Roman"/>
          <w:sz w:val="28"/>
          <w:szCs w:val="28"/>
        </w:rPr>
        <w:t>Антенны, предназначенные для непосредственного приема спутникового телевидения, располагаются, как правило, на сравнительно большом расстоянии от тюнера, которое исчисляется порой десятками метров. Задача передача сигнала сантиметрового диапазона от антенны непосредственно к приемному устройству решается достаточно просто благодаря использованию преобразователя частоты. Рассмотрим структурную схему высокочастотной головки, образующей наружный блок. На рисунке 4.11 приведена полная структурная схема установки для непосредственного приема спутникового телевидения. На пути от антенны к приемному устройству уже нет необходимости оставаться в пределах сантиметрового диапазона. Поэтому главным узлом высокочастотной головки является преобразователь частоты, подобный преобразователю супергетеродинного радиоприемника.</w:t>
      </w:r>
    </w:p>
    <w:p w:rsidR="00325AA7" w:rsidRPr="008E412C" w:rsidRDefault="00325AA7" w:rsidP="00325AA7">
      <w:pPr>
        <w:ind w:firstLine="513"/>
        <w:jc w:val="both"/>
        <w:rPr>
          <w:rFonts w:ascii="Times New Roman" w:hAnsi="Times New Roman" w:cs="Times New Roman"/>
          <w:sz w:val="28"/>
          <w:szCs w:val="28"/>
        </w:rPr>
      </w:pPr>
      <w:r w:rsidRPr="008E412C">
        <w:rPr>
          <w:rFonts w:ascii="Times New Roman" w:hAnsi="Times New Roman" w:cs="Times New Roman"/>
          <w:sz w:val="28"/>
          <w:szCs w:val="28"/>
        </w:rPr>
        <w:t>Преобразователь состоит из первого гетеродина</w:t>
      </w:r>
      <w:r w:rsidRPr="008E412C">
        <w:rPr>
          <w:rFonts w:ascii="Times New Roman" w:hAnsi="Times New Roman" w:cs="Times New Roman"/>
          <w:b/>
          <w:bCs/>
          <w:sz w:val="28"/>
          <w:szCs w:val="28"/>
        </w:rPr>
        <w:t xml:space="preserve"> </w:t>
      </w:r>
      <w:r w:rsidRPr="008E412C">
        <w:rPr>
          <w:rFonts w:ascii="Times New Roman" w:hAnsi="Times New Roman" w:cs="Times New Roman"/>
          <w:bCs/>
          <w:sz w:val="28"/>
          <w:szCs w:val="28"/>
        </w:rPr>
        <w:t>Г</w:t>
      </w:r>
      <w:r w:rsidRPr="008E412C">
        <w:rPr>
          <w:rFonts w:ascii="Times New Roman" w:hAnsi="Times New Roman" w:cs="Times New Roman"/>
          <w:sz w:val="28"/>
          <w:szCs w:val="28"/>
        </w:rPr>
        <w:t xml:space="preserve"> и первого смесителя </w:t>
      </w:r>
      <w:r w:rsidRPr="008E412C">
        <w:rPr>
          <w:rFonts w:ascii="Times New Roman" w:hAnsi="Times New Roman" w:cs="Times New Roman"/>
          <w:bCs/>
          <w:sz w:val="28"/>
          <w:szCs w:val="28"/>
        </w:rPr>
        <w:t>См 1</w:t>
      </w:r>
      <w:r w:rsidRPr="008E412C">
        <w:rPr>
          <w:rFonts w:ascii="Times New Roman" w:hAnsi="Times New Roman" w:cs="Times New Roman"/>
          <w:sz w:val="28"/>
          <w:szCs w:val="28"/>
        </w:rPr>
        <w:t xml:space="preserve">, который обычно собирается по балансной схеме. Особенность этого преобразователя состоит в следующем. Перестройку по частоте с одного канала на другой удобнее производить в приемном устройстве. Поэтому гетеродин головки работает на фиксированной частоте, примерно 10 ГГц, а преобразователь является конвертером. </w:t>
      </w:r>
    </w:p>
    <w:p w:rsidR="00325AA7" w:rsidRPr="008E412C" w:rsidRDefault="00325AA7" w:rsidP="00325AA7">
      <w:pPr>
        <w:ind w:firstLine="513"/>
        <w:jc w:val="both"/>
        <w:rPr>
          <w:rFonts w:ascii="Times New Roman" w:hAnsi="Times New Roman" w:cs="Times New Roman"/>
          <w:sz w:val="28"/>
          <w:szCs w:val="28"/>
        </w:rPr>
      </w:pPr>
      <w:r w:rsidRPr="008E412C">
        <w:rPr>
          <w:rFonts w:ascii="Times New Roman" w:hAnsi="Times New Roman" w:cs="Times New Roman"/>
          <w:sz w:val="28"/>
          <w:szCs w:val="28"/>
        </w:rPr>
        <w:t>Частота первого гетеродина стабилизирована диэлектрическим объемным резонатором. На выходе конвертера первая ПЧ равна разности между частотой входного сигнала и частотой гетеродина и в отличие от супергетеродинного приемника не постоянна, а лежит в диапазоне 950…1750 МГц.</w:t>
      </w:r>
    </w:p>
    <w:p w:rsidR="00325AA7" w:rsidRPr="008E412C" w:rsidRDefault="00325AA7" w:rsidP="00325AA7">
      <w:pPr>
        <w:ind w:firstLine="513"/>
        <w:jc w:val="both"/>
        <w:rPr>
          <w:rFonts w:ascii="Times New Roman" w:hAnsi="Times New Roman" w:cs="Times New Roman"/>
          <w:sz w:val="28"/>
          <w:szCs w:val="28"/>
        </w:rPr>
      </w:pPr>
      <w:r w:rsidRPr="008E412C">
        <w:rPr>
          <w:rFonts w:ascii="Times New Roman" w:hAnsi="Times New Roman" w:cs="Times New Roman"/>
          <w:sz w:val="28"/>
          <w:szCs w:val="28"/>
        </w:rPr>
        <w:t xml:space="preserve">Любой преобразователь частоты вносит дополнительный уровень шумов, которые накладываются на сигнал. Для того чтобы в процессе преобразования частоты не ухудшить отношение уровня сигнала к уровню </w:t>
      </w:r>
      <w:r w:rsidRPr="008E412C">
        <w:rPr>
          <w:rFonts w:ascii="Times New Roman" w:hAnsi="Times New Roman" w:cs="Times New Roman"/>
          <w:sz w:val="28"/>
          <w:szCs w:val="28"/>
        </w:rPr>
        <w:lastRenderedPageBreak/>
        <w:t xml:space="preserve">шумов, между поляризатором </w:t>
      </w:r>
      <w:proofErr w:type="gramStart"/>
      <w:r w:rsidRPr="008E412C">
        <w:rPr>
          <w:rFonts w:ascii="Times New Roman" w:hAnsi="Times New Roman" w:cs="Times New Roman"/>
          <w:bCs/>
          <w:sz w:val="28"/>
          <w:szCs w:val="28"/>
        </w:rPr>
        <w:t>П</w:t>
      </w:r>
      <w:proofErr w:type="gramEnd"/>
      <w:r w:rsidRPr="008E412C">
        <w:rPr>
          <w:rFonts w:ascii="Times New Roman" w:hAnsi="Times New Roman" w:cs="Times New Roman"/>
          <w:sz w:val="28"/>
          <w:szCs w:val="28"/>
        </w:rPr>
        <w:t xml:space="preserve"> и конвертером устанавливается широкополосный малошумящий транзисторный усилитель входного сигнала </w:t>
      </w:r>
      <w:r w:rsidRPr="008E412C">
        <w:rPr>
          <w:rFonts w:ascii="Times New Roman" w:hAnsi="Times New Roman" w:cs="Times New Roman"/>
          <w:bCs/>
          <w:sz w:val="28"/>
          <w:szCs w:val="28"/>
        </w:rPr>
        <w:t>МШУ</w:t>
      </w:r>
      <w:r w:rsidRPr="008E412C">
        <w:rPr>
          <w:rFonts w:ascii="Times New Roman" w:hAnsi="Times New Roman" w:cs="Times New Roman"/>
          <w:sz w:val="28"/>
          <w:szCs w:val="28"/>
        </w:rPr>
        <w:t>.</w:t>
      </w:r>
    </w:p>
    <w:p w:rsidR="00325AA7" w:rsidRPr="008E412C" w:rsidRDefault="00325AA7" w:rsidP="00325AA7">
      <w:pPr>
        <w:ind w:firstLine="513"/>
        <w:jc w:val="both"/>
        <w:rPr>
          <w:rFonts w:ascii="Times New Roman" w:hAnsi="Times New Roman" w:cs="Times New Roman"/>
          <w:sz w:val="28"/>
          <w:szCs w:val="28"/>
        </w:rPr>
      </w:pPr>
      <w:r w:rsidRPr="008E412C">
        <w:rPr>
          <w:rFonts w:ascii="Times New Roman" w:hAnsi="Times New Roman" w:cs="Times New Roman"/>
          <w:sz w:val="28"/>
          <w:szCs w:val="28"/>
        </w:rPr>
        <w:t xml:space="preserve">Полосовой фильтр </w:t>
      </w:r>
      <w:r w:rsidRPr="008E412C">
        <w:rPr>
          <w:rFonts w:ascii="Times New Roman" w:hAnsi="Times New Roman" w:cs="Times New Roman"/>
          <w:bCs/>
          <w:sz w:val="28"/>
          <w:szCs w:val="28"/>
        </w:rPr>
        <w:t>ПФ</w:t>
      </w:r>
      <w:r w:rsidRPr="008E412C">
        <w:rPr>
          <w:rFonts w:ascii="Times New Roman" w:hAnsi="Times New Roman" w:cs="Times New Roman"/>
          <w:sz w:val="28"/>
          <w:szCs w:val="28"/>
        </w:rPr>
        <w:t xml:space="preserve"> служит для отделения помех, лежащих в полосе зеркального канала, еще до того, как они смогут попасть на вход конвертера, включенный </w:t>
      </w:r>
      <w:proofErr w:type="gramStart"/>
      <w:r w:rsidRPr="008E412C">
        <w:rPr>
          <w:rFonts w:ascii="Times New Roman" w:hAnsi="Times New Roman" w:cs="Times New Roman"/>
          <w:sz w:val="28"/>
          <w:szCs w:val="28"/>
        </w:rPr>
        <w:t>между МШУ</w:t>
      </w:r>
      <w:proofErr w:type="gramEnd"/>
      <w:r w:rsidRPr="008E412C">
        <w:rPr>
          <w:rFonts w:ascii="Times New Roman" w:hAnsi="Times New Roman" w:cs="Times New Roman"/>
          <w:sz w:val="28"/>
          <w:szCs w:val="28"/>
        </w:rPr>
        <w:t xml:space="preserve"> и конвертером.</w:t>
      </w:r>
    </w:p>
    <w:p w:rsidR="00325AA7" w:rsidRPr="008E412C" w:rsidRDefault="00325AA7" w:rsidP="00325AA7">
      <w:pPr>
        <w:ind w:firstLine="513"/>
        <w:jc w:val="both"/>
        <w:rPr>
          <w:rFonts w:ascii="Times New Roman" w:hAnsi="Times New Roman" w:cs="Times New Roman"/>
          <w:sz w:val="28"/>
          <w:szCs w:val="28"/>
        </w:rPr>
      </w:pPr>
      <w:r w:rsidRPr="008E412C">
        <w:rPr>
          <w:rFonts w:ascii="Times New Roman" w:hAnsi="Times New Roman" w:cs="Times New Roman"/>
          <w:sz w:val="28"/>
          <w:szCs w:val="28"/>
        </w:rPr>
        <w:t>С выхода конвертера сигнал ПЧ подается по кабелю на внутренний блок.</w:t>
      </w:r>
    </w:p>
    <w:p w:rsidR="00325AA7" w:rsidRPr="008E412C" w:rsidRDefault="00325AA7" w:rsidP="00325AA7">
      <w:pPr>
        <w:ind w:firstLine="513"/>
        <w:jc w:val="both"/>
        <w:rPr>
          <w:rFonts w:ascii="Times New Roman" w:hAnsi="Times New Roman" w:cs="Times New Roman"/>
          <w:sz w:val="28"/>
          <w:szCs w:val="28"/>
        </w:rPr>
      </w:pPr>
    </w:p>
    <w:p w:rsidR="00325AA7" w:rsidRPr="008E412C" w:rsidRDefault="00052E06" w:rsidP="00325AA7">
      <w:pPr>
        <w:ind w:firstLine="510"/>
        <w:jc w:val="center"/>
        <w:rPr>
          <w:rFonts w:ascii="Times New Roman" w:hAnsi="Times New Roman" w:cs="Times New Roman"/>
          <w:sz w:val="28"/>
          <w:szCs w:val="28"/>
        </w:rPr>
      </w:pPr>
      <w:r>
        <w:rPr>
          <w:rFonts w:ascii="Times New Roman" w:hAnsi="Times New Roman" w:cs="Times New Roman"/>
          <w:noProof/>
          <w:sz w:val="28"/>
          <w:szCs w:val="28"/>
          <w:lang w:eastAsia="ru-RU"/>
        </w:rPr>
        <w:pict>
          <v:shape id="Надпись 119" o:spid="_x0000_s1854" type="#_x0000_t202" style="position:absolute;left:0;text-align:left;margin-left:65.55pt;margin-top:219.5pt;width:125.4pt;height:14.25pt;z-index:-25154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" stroked="f">
            <v:textbox inset="0,0,.5mm,.3mm">
              <w:txbxContent>
                <w:p w:rsidR="00325AA7" w:rsidRPr="00017BA1" w:rsidRDefault="00325AA7" w:rsidP="00325AA7">
                  <w:pPr>
                    <w:spacing w:before="100" w:beforeAutospacing="1" w:after="100" w:afterAutospacing="1"/>
                    <w:jc w:val="center"/>
                  </w:pPr>
                  <w:r w:rsidRPr="00017BA1">
                    <w:t xml:space="preserve">Выход </w:t>
                  </w:r>
                  <w:proofErr w:type="gramStart"/>
                  <w:r w:rsidRPr="00017BA1">
                    <w:t>видео сигнала</w:t>
                  </w:r>
                  <w:proofErr w:type="gramEnd"/>
                </w:p>
              </w:txbxContent>
            </v:textbox>
          </v:shape>
        </w:pict>
      </w:r>
      <w:r>
        <w:rPr>
          <w:rFonts w:ascii="Times New Roman" w:hAnsi="Times New Roman" w:cs="Times New Roman"/>
          <w:noProof/>
          <w:sz w:val="28"/>
          <w:szCs w:val="28"/>
          <w:lang w:eastAsia="ru-RU"/>
        </w:rPr>
        <w:pict>
          <v:shape id="Надпись 118" o:spid="_x0000_s1855" type="#_x0000_t202" style="position:absolute;left:0;text-align:left;margin-left:190.95pt;margin-top:219.5pt;width:114pt;height:14.25pt;z-index:-251548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" stroked="f">
            <v:textbox inset="0,0,.5mm,.3mm">
              <w:txbxContent>
                <w:p w:rsidR="00325AA7" w:rsidRPr="00017BA1" w:rsidRDefault="00325AA7" w:rsidP="00325AA7">
                  <w:pPr>
                    <w:spacing w:before="100" w:beforeAutospacing="1" w:after="100" w:afterAutospacing="1"/>
                    <w:jc w:val="center"/>
                  </w:pPr>
                  <w:r w:rsidRPr="00017BA1">
                    <w:t>Выход сигнала</w:t>
                  </w:r>
                  <w:r>
                    <w:t xml:space="preserve"> звука</w:t>
                  </w:r>
                </w:p>
              </w:txbxContent>
            </v:textbox>
          </v:shape>
        </w:pict>
      </w:r>
      <w:r>
        <w:rPr>
          <w:rFonts w:ascii="Times New Roman" w:hAnsi="Times New Roman" w:cs="Times New Roman"/>
          <w:noProof/>
          <w:sz w:val="28"/>
          <w:szCs w:val="28"/>
          <w:lang w:eastAsia="ru-RU"/>
        </w:rPr>
        <w:pict>
          <v:shape id="Надпись 117" o:spid="_x0000_s1856" type="#_x0000_t202" style="position:absolute;left:0;text-align:left;margin-left:304.95pt;margin-top:219.5pt;width:105.45pt;height:14.25pt;z-index:-251547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" stroked="f">
            <v:textbox inset="0,0,.5mm,.3mm">
              <w:txbxContent>
                <w:p w:rsidR="00325AA7" w:rsidRPr="00017BA1" w:rsidRDefault="00325AA7" w:rsidP="00325AA7">
                  <w:pPr>
                    <w:spacing w:before="100" w:beforeAutospacing="1" w:after="100" w:afterAutospacing="1"/>
                    <w:jc w:val="center"/>
                  </w:pPr>
                  <w:r w:rsidRPr="00017BA1">
                    <w:t>Выход сигнала</w:t>
                  </w:r>
                  <w:r>
                    <w:t xml:space="preserve"> РЧ</w:t>
                  </w:r>
                </w:p>
              </w:txbxContent>
            </v:textbox>
          </v:shape>
        </w:pict>
      </w:r>
      <w:r w:rsidR="00325AA7" w:rsidRPr="008E412C">
        <w:rPr>
          <w:rFonts w:ascii="Times New Roman" w:hAnsi="Times New Roman" w:cs="Times New Roman"/>
          <w:noProof/>
          <w:sz w:val="28"/>
          <w:szCs w:val="28"/>
          <w:lang w:eastAsia="ru-RU"/>
        </w:rPr>
        <w:drawing>
          <wp:inline distT="0" distB="0" distL="0" distR="0">
            <wp:extent cx="4248150" cy="2800350"/>
            <wp:effectExtent l="0" t="0" r="0" b="0"/>
            <wp:docPr id="112" name="Рисунок 112" descr="ри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рис 3"/>
                    <pic:cNvPicPr>
                      <a:picLocks noChangeAspect="1" noChangeArrowheads="1"/>
                    </pic:cNvPicPr>
                  </pic:nvPicPr>
                  <pic:blipFill>
                    <a:blip r:embed="rId2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752"/>
                    <a:stretch>
                      <a:fillRect/>
                    </a:stretch>
                  </pic:blipFill>
                  <pic:spPr bwMode="auto">
                    <a:xfrm>
                      <a:off x="0" y="0"/>
                      <a:ext cx="4248150" cy="2800350"/>
                    </a:xfrm>
                    <a:prstGeom prst="rect">
                      <a:avLst/>
                    </a:prstGeom>
                    <a:noFill/>
                    <a:ln>
                      <a:noFill/>
                    </a:ln>
                  </pic:spPr>
                </pic:pic>
              </a:graphicData>
            </a:graphic>
          </wp:inline>
        </w:drawing>
      </w:r>
    </w:p>
    <w:p w:rsidR="00325AA7" w:rsidRPr="008E412C" w:rsidRDefault="00052E06" w:rsidP="00325AA7">
      <w:pPr>
        <w:ind w:firstLine="513"/>
        <w:jc w:val="both"/>
        <w:rPr>
          <w:rFonts w:ascii="Times New Roman" w:hAnsi="Times New Roman" w:cs="Times New Roman"/>
          <w:sz w:val="28"/>
          <w:szCs w:val="28"/>
        </w:rPr>
      </w:pPr>
      <w:r>
        <w:rPr>
          <w:rFonts w:ascii="Times New Roman" w:hAnsi="Times New Roman" w:cs="Times New Roman"/>
          <w:noProof/>
          <w:sz w:val="28"/>
          <w:szCs w:val="28"/>
          <w:lang w:eastAsia="ru-RU"/>
        </w:rPr>
        <w:pict>
          <v:shape id="Надпись 116" o:spid="_x0000_s1857" type="#_x0000_t202" style="position:absolute;left:0;text-align:left;margin-left:57pt;margin-top:19.2pt;width:361.95pt;height:16.35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" stroked="f">
            <v:textbox inset="0,.3mm,0,.3mm">
              <w:txbxContent>
                <w:p w:rsidR="00325AA7" w:rsidRPr="00D7210A" w:rsidRDefault="00325AA7" w:rsidP="00325AA7">
                  <w:pPr>
                    <w:spacing w:before="100" w:beforeAutospacing="1" w:after="120"/>
                    <w:ind w:firstLine="57"/>
                    <w:jc w:val="center"/>
                    <w:rPr>
                      <w:sz w:val="28"/>
                      <w:szCs w:val="28"/>
                    </w:rPr>
                  </w:pPr>
                  <w:r w:rsidRPr="000816B8">
                    <w:rPr>
                      <w:sz w:val="28"/>
                      <w:szCs w:val="28"/>
                    </w:rPr>
                    <w:t xml:space="preserve">Рисунок </w:t>
                  </w:r>
                  <w:r>
                    <w:rPr>
                      <w:sz w:val="28"/>
                      <w:szCs w:val="28"/>
                    </w:rPr>
                    <w:t>4</w:t>
                  </w:r>
                  <w:r w:rsidRPr="000816B8">
                    <w:rPr>
                      <w:sz w:val="28"/>
                      <w:szCs w:val="28"/>
                    </w:rPr>
                    <w:t>.1</w:t>
                  </w:r>
                  <w:r>
                    <w:rPr>
                      <w:sz w:val="28"/>
                      <w:szCs w:val="28"/>
                    </w:rPr>
                    <w:t>1</w:t>
                  </w:r>
                  <w:r w:rsidRPr="000816B8">
                    <w:rPr>
                      <w:sz w:val="28"/>
                      <w:szCs w:val="28"/>
                    </w:rPr>
                    <w:t xml:space="preserve"> – Структурная схема приемного устройства</w:t>
                  </w:r>
                </w:p>
              </w:txbxContent>
            </v:textbox>
            <w10:wrap type="square"/>
          </v:shape>
        </w:pict>
      </w:r>
    </w:p>
    <w:p w:rsidR="00325AA7" w:rsidRPr="008E412C" w:rsidRDefault="00325AA7" w:rsidP="00325AA7">
      <w:pPr>
        <w:ind w:firstLine="513"/>
        <w:jc w:val="both"/>
        <w:rPr>
          <w:rFonts w:ascii="Times New Roman" w:hAnsi="Times New Roman" w:cs="Times New Roman"/>
          <w:sz w:val="28"/>
          <w:szCs w:val="28"/>
        </w:rPr>
      </w:pPr>
      <w:r w:rsidRPr="008E412C">
        <w:rPr>
          <w:rFonts w:ascii="Times New Roman" w:hAnsi="Times New Roman" w:cs="Times New Roman"/>
          <w:sz w:val="28"/>
          <w:szCs w:val="28"/>
        </w:rPr>
        <w:t xml:space="preserve">Для согласования большого выходного сопротивления конвертера с низким волновым сопротивлением кабеля, а также для компенсации последующего затухания сигнала в кабеле используется предварительный усилитель ПЧ </w:t>
      </w:r>
      <w:r w:rsidRPr="008E412C">
        <w:rPr>
          <w:rFonts w:ascii="Times New Roman" w:hAnsi="Times New Roman" w:cs="Times New Roman"/>
          <w:bCs/>
          <w:sz w:val="28"/>
          <w:szCs w:val="28"/>
        </w:rPr>
        <w:t>ПУПЧ</w:t>
      </w:r>
      <w:r w:rsidRPr="008E412C">
        <w:rPr>
          <w:rFonts w:ascii="Times New Roman" w:hAnsi="Times New Roman" w:cs="Times New Roman"/>
          <w:sz w:val="28"/>
          <w:szCs w:val="28"/>
        </w:rPr>
        <w:t>. Усиленный сигнал ПЧ поступает далее по коаксиальному кабелю на вход внутреннего блока приемного устройства.</w:t>
      </w:r>
    </w:p>
    <w:p w:rsidR="00325AA7" w:rsidRPr="008E412C" w:rsidRDefault="00325AA7" w:rsidP="00325AA7">
      <w:pPr>
        <w:ind w:firstLine="570"/>
        <w:jc w:val="both"/>
        <w:rPr>
          <w:rFonts w:ascii="Times New Roman" w:hAnsi="Times New Roman" w:cs="Times New Roman"/>
          <w:sz w:val="28"/>
          <w:szCs w:val="28"/>
        </w:rPr>
      </w:pPr>
      <w:r w:rsidRPr="008E412C">
        <w:rPr>
          <w:rFonts w:ascii="Times New Roman" w:hAnsi="Times New Roman" w:cs="Times New Roman"/>
          <w:sz w:val="28"/>
          <w:szCs w:val="28"/>
        </w:rPr>
        <w:t xml:space="preserve">Внутренний блок, обычно называемый тюнером, представляет собой электронное устройство, назначением которого является формирование такого стандартного телевизионного сигнала, который пригоден для воспроизведения обычным бытовым телевизором изображения и звукового сопровождения, </w:t>
      </w:r>
      <w:proofErr w:type="gramStart"/>
      <w:r w:rsidRPr="008E412C">
        <w:rPr>
          <w:rFonts w:ascii="Times New Roman" w:hAnsi="Times New Roman" w:cs="Times New Roman"/>
          <w:sz w:val="28"/>
          <w:szCs w:val="28"/>
        </w:rPr>
        <w:t>соответствующих</w:t>
      </w:r>
      <w:proofErr w:type="gramEnd"/>
      <w:r w:rsidRPr="008E412C">
        <w:rPr>
          <w:rFonts w:ascii="Times New Roman" w:hAnsi="Times New Roman" w:cs="Times New Roman"/>
          <w:sz w:val="28"/>
          <w:szCs w:val="28"/>
        </w:rPr>
        <w:t xml:space="preserve"> ретранслируемой спутником программе. Помимо выполнения функции формирования стандартного телевизионного сигнала, тюнер содержит все органы регулировки, необходимые для приема ТВ-программ, </w:t>
      </w:r>
      <w:proofErr w:type="gramStart"/>
      <w:r w:rsidRPr="008E412C">
        <w:rPr>
          <w:rFonts w:ascii="Times New Roman" w:hAnsi="Times New Roman" w:cs="Times New Roman"/>
          <w:sz w:val="28"/>
          <w:szCs w:val="28"/>
        </w:rPr>
        <w:t>ретранслируемых</w:t>
      </w:r>
      <w:proofErr w:type="gramEnd"/>
      <w:r w:rsidRPr="008E412C">
        <w:rPr>
          <w:rFonts w:ascii="Times New Roman" w:hAnsi="Times New Roman" w:cs="Times New Roman"/>
          <w:sz w:val="28"/>
          <w:szCs w:val="28"/>
        </w:rPr>
        <w:t xml:space="preserve"> спутниками, а также блок питания самого </w:t>
      </w:r>
      <w:r w:rsidRPr="008E412C">
        <w:rPr>
          <w:rFonts w:ascii="Times New Roman" w:hAnsi="Times New Roman" w:cs="Times New Roman"/>
          <w:sz w:val="28"/>
          <w:szCs w:val="28"/>
        </w:rPr>
        <w:lastRenderedPageBreak/>
        <w:t>тюнера и наружного блока. При этом напряжение питания на наружный блок подается по тому же коаксиальному кабелю, по которому поступает сигнал с наружного блока на вход тюнера, без прокладки дополнительных проводов.</w:t>
      </w:r>
    </w:p>
    <w:p w:rsidR="00325AA7" w:rsidRPr="008E412C" w:rsidRDefault="00325AA7" w:rsidP="00325AA7">
      <w:pPr>
        <w:ind w:firstLine="513"/>
        <w:jc w:val="both"/>
        <w:rPr>
          <w:rFonts w:ascii="Times New Roman" w:hAnsi="Times New Roman" w:cs="Times New Roman"/>
          <w:sz w:val="28"/>
          <w:szCs w:val="28"/>
        </w:rPr>
      </w:pPr>
      <w:r w:rsidRPr="008E412C">
        <w:rPr>
          <w:rFonts w:ascii="Times New Roman" w:hAnsi="Times New Roman" w:cs="Times New Roman"/>
          <w:sz w:val="28"/>
          <w:szCs w:val="28"/>
        </w:rPr>
        <w:t xml:space="preserve">Устройство тюнера рассмотрим по типовой схеме, показанной на рисунке 4.11. На входе тюнера установлен усилитель первой ПЧ </w:t>
      </w:r>
      <w:r w:rsidRPr="008E412C">
        <w:rPr>
          <w:rFonts w:ascii="Times New Roman" w:hAnsi="Times New Roman" w:cs="Times New Roman"/>
          <w:bCs/>
          <w:sz w:val="28"/>
          <w:szCs w:val="28"/>
        </w:rPr>
        <w:t>УПЧ</w:t>
      </w:r>
      <w:proofErr w:type="gramStart"/>
      <w:r w:rsidRPr="008E412C">
        <w:rPr>
          <w:rFonts w:ascii="Times New Roman" w:hAnsi="Times New Roman" w:cs="Times New Roman"/>
          <w:bCs/>
          <w:sz w:val="28"/>
          <w:szCs w:val="28"/>
        </w:rPr>
        <w:t>1</w:t>
      </w:r>
      <w:proofErr w:type="gramEnd"/>
      <w:r w:rsidRPr="008E412C">
        <w:rPr>
          <w:rFonts w:ascii="Times New Roman" w:hAnsi="Times New Roman" w:cs="Times New Roman"/>
          <w:sz w:val="28"/>
          <w:szCs w:val="28"/>
        </w:rPr>
        <w:t xml:space="preserve">, который характеризуется широкой полосой пропускания в пределах 950…1750 МГц, за которым следует второй преобразователь частоты, состоящий из второго смесителя </w:t>
      </w:r>
      <w:r w:rsidRPr="008E412C">
        <w:rPr>
          <w:rFonts w:ascii="Times New Roman" w:hAnsi="Times New Roman" w:cs="Times New Roman"/>
          <w:b/>
          <w:bCs/>
          <w:sz w:val="28"/>
          <w:szCs w:val="28"/>
        </w:rPr>
        <w:t>С</w:t>
      </w:r>
      <w:r w:rsidRPr="008E412C">
        <w:rPr>
          <w:rFonts w:ascii="Times New Roman" w:hAnsi="Times New Roman" w:cs="Times New Roman"/>
          <w:sz w:val="28"/>
          <w:szCs w:val="28"/>
        </w:rPr>
        <w:t xml:space="preserve">М2 и второго гетеродина </w:t>
      </w:r>
      <w:r w:rsidRPr="008E412C">
        <w:rPr>
          <w:rFonts w:ascii="Times New Roman" w:hAnsi="Times New Roman" w:cs="Times New Roman"/>
          <w:bCs/>
          <w:sz w:val="28"/>
          <w:szCs w:val="28"/>
        </w:rPr>
        <w:t>Г2</w:t>
      </w:r>
      <w:r w:rsidRPr="008E412C">
        <w:rPr>
          <w:rFonts w:ascii="Times New Roman" w:hAnsi="Times New Roman" w:cs="Times New Roman"/>
          <w:sz w:val="28"/>
          <w:szCs w:val="28"/>
        </w:rPr>
        <w:t xml:space="preserve">. В процессе вторичного преобразования частоты осуществляется выбор необходимого частотного канала. Для этого второй гетеродин может перестраиваться по частоте изменением напряжения  с помощью блока управления </w:t>
      </w:r>
      <w:r w:rsidRPr="008E412C">
        <w:rPr>
          <w:rFonts w:ascii="Times New Roman" w:hAnsi="Times New Roman" w:cs="Times New Roman"/>
          <w:bCs/>
          <w:sz w:val="28"/>
          <w:szCs w:val="28"/>
        </w:rPr>
        <w:t>БУ</w:t>
      </w:r>
      <w:r w:rsidRPr="008E412C">
        <w:rPr>
          <w:rFonts w:ascii="Times New Roman" w:hAnsi="Times New Roman" w:cs="Times New Roman"/>
          <w:sz w:val="28"/>
          <w:szCs w:val="28"/>
        </w:rPr>
        <w:t xml:space="preserve">. Перестройка производится либо вручную при каждом переходе с приема одной программы на другую, либо автоматически запоминающим устройством. </w:t>
      </w:r>
    </w:p>
    <w:p w:rsidR="00325AA7" w:rsidRPr="008E412C" w:rsidRDefault="00325AA7" w:rsidP="00325AA7">
      <w:pPr>
        <w:ind w:firstLine="513"/>
        <w:jc w:val="both"/>
        <w:rPr>
          <w:rFonts w:ascii="Times New Roman" w:hAnsi="Times New Roman" w:cs="Times New Roman"/>
          <w:sz w:val="28"/>
          <w:szCs w:val="28"/>
        </w:rPr>
      </w:pPr>
      <w:r w:rsidRPr="008E412C">
        <w:rPr>
          <w:rFonts w:ascii="Times New Roman" w:hAnsi="Times New Roman" w:cs="Times New Roman"/>
          <w:sz w:val="28"/>
          <w:szCs w:val="28"/>
        </w:rPr>
        <w:t xml:space="preserve">Сигнал второй ПЧ с выхода второго смесителя поступает на фильтр сосредоточенной селекции </w:t>
      </w:r>
      <w:r w:rsidRPr="008E412C">
        <w:rPr>
          <w:rFonts w:ascii="Times New Roman" w:hAnsi="Times New Roman" w:cs="Times New Roman"/>
          <w:bCs/>
          <w:sz w:val="28"/>
          <w:szCs w:val="28"/>
        </w:rPr>
        <w:t>ФСС</w:t>
      </w:r>
      <w:r w:rsidRPr="008E412C">
        <w:rPr>
          <w:rFonts w:ascii="Times New Roman" w:hAnsi="Times New Roman" w:cs="Times New Roman"/>
          <w:sz w:val="28"/>
          <w:szCs w:val="28"/>
        </w:rPr>
        <w:t xml:space="preserve">, обеспечивающий необходимую форму частотной характеристики. Вторая ПЧ составляет обычно 70 МГц. Полоса пропускания фильтра около 30 МГц. Основное усиление тюнера обеспечивает усилитель второй ПЧ </w:t>
      </w:r>
      <w:r w:rsidRPr="008E412C">
        <w:rPr>
          <w:rFonts w:ascii="Times New Roman" w:hAnsi="Times New Roman" w:cs="Times New Roman"/>
          <w:bCs/>
          <w:sz w:val="28"/>
          <w:szCs w:val="28"/>
        </w:rPr>
        <w:t>УПЧ</w:t>
      </w:r>
      <w:proofErr w:type="gramStart"/>
      <w:r w:rsidRPr="008E412C">
        <w:rPr>
          <w:rFonts w:ascii="Times New Roman" w:hAnsi="Times New Roman" w:cs="Times New Roman"/>
          <w:bCs/>
          <w:sz w:val="28"/>
          <w:szCs w:val="28"/>
        </w:rPr>
        <w:t>2</w:t>
      </w:r>
      <w:proofErr w:type="gramEnd"/>
      <w:r w:rsidRPr="008E412C">
        <w:rPr>
          <w:rFonts w:ascii="Times New Roman" w:hAnsi="Times New Roman" w:cs="Times New Roman"/>
          <w:sz w:val="28"/>
          <w:szCs w:val="28"/>
        </w:rPr>
        <w:t xml:space="preserve">, оснащенный устройством эффективной автоматической регулировки усиления </w:t>
      </w:r>
      <w:r w:rsidRPr="008E412C">
        <w:rPr>
          <w:rFonts w:ascii="Times New Roman" w:hAnsi="Times New Roman" w:cs="Times New Roman"/>
          <w:bCs/>
          <w:sz w:val="28"/>
          <w:szCs w:val="28"/>
        </w:rPr>
        <w:t>УАРУ</w:t>
      </w:r>
      <w:r w:rsidRPr="008E412C">
        <w:rPr>
          <w:rFonts w:ascii="Times New Roman" w:hAnsi="Times New Roman" w:cs="Times New Roman"/>
          <w:sz w:val="28"/>
          <w:szCs w:val="28"/>
        </w:rPr>
        <w:t xml:space="preserve"> с глубиной регулировки усиления до 30 дБ. Глубокая АРУ необходима для компенсации изменения уровня входного сигнала за счет самых разных причин: размеров и коэффициента усиления антенны, уровня мощности спутникового передатчика, длинны коаксиального кабеля, напряженности электромагнитного поля в конкретной местности от разных спутников и других факторов.</w:t>
      </w:r>
    </w:p>
    <w:p w:rsidR="00325AA7" w:rsidRPr="008E412C" w:rsidRDefault="00325AA7" w:rsidP="00325AA7">
      <w:pPr>
        <w:ind w:firstLine="513"/>
        <w:jc w:val="both"/>
        <w:rPr>
          <w:rFonts w:ascii="Times New Roman" w:hAnsi="Times New Roman" w:cs="Times New Roman"/>
          <w:sz w:val="28"/>
          <w:szCs w:val="28"/>
        </w:rPr>
      </w:pPr>
      <w:r w:rsidRPr="008E412C">
        <w:rPr>
          <w:rFonts w:ascii="Times New Roman" w:hAnsi="Times New Roman" w:cs="Times New Roman"/>
          <w:sz w:val="28"/>
          <w:szCs w:val="28"/>
        </w:rPr>
        <w:t xml:space="preserve">Для демодуляции ЧМ сигналов в тюнере используется синхронно-фазовый детектор </w:t>
      </w:r>
      <w:r w:rsidRPr="008E412C">
        <w:rPr>
          <w:rFonts w:ascii="Times New Roman" w:hAnsi="Times New Roman" w:cs="Times New Roman"/>
          <w:bCs/>
          <w:sz w:val="28"/>
          <w:szCs w:val="28"/>
        </w:rPr>
        <w:t>СФД</w:t>
      </w:r>
      <w:r w:rsidRPr="008E412C">
        <w:rPr>
          <w:rFonts w:ascii="Times New Roman" w:hAnsi="Times New Roman" w:cs="Times New Roman"/>
          <w:sz w:val="28"/>
          <w:szCs w:val="28"/>
        </w:rPr>
        <w:t>, обладающий высокой помехоустойчивостью и линейностью характеристики детектирования. ФНЧ отфильтровывает высокочастотные составляющие продетектированого сигнала. Если входной сигнала СФД не модулирован по частоте, сигнал ошибки подстраивает генератор под частоту входного сигнала. При наличии ЧМ СФД выделяет модулирующий сигнал.</w:t>
      </w:r>
    </w:p>
    <w:p w:rsidR="00325AA7" w:rsidRPr="008E412C" w:rsidRDefault="00325AA7" w:rsidP="00325AA7">
      <w:pPr>
        <w:ind w:firstLine="513"/>
        <w:jc w:val="both"/>
        <w:rPr>
          <w:rFonts w:ascii="Times New Roman" w:hAnsi="Times New Roman" w:cs="Times New Roman"/>
          <w:sz w:val="28"/>
          <w:szCs w:val="28"/>
        </w:rPr>
      </w:pPr>
      <w:r w:rsidRPr="008E412C">
        <w:rPr>
          <w:rFonts w:ascii="Times New Roman" w:hAnsi="Times New Roman" w:cs="Times New Roman"/>
          <w:sz w:val="28"/>
          <w:szCs w:val="28"/>
        </w:rPr>
        <w:t xml:space="preserve">Фильтр </w:t>
      </w:r>
      <w:r w:rsidRPr="008E412C">
        <w:rPr>
          <w:rFonts w:ascii="Times New Roman" w:hAnsi="Times New Roman" w:cs="Times New Roman"/>
          <w:bCs/>
          <w:sz w:val="28"/>
          <w:szCs w:val="28"/>
        </w:rPr>
        <w:t>Ф</w:t>
      </w:r>
      <w:r w:rsidRPr="008E412C">
        <w:rPr>
          <w:rFonts w:ascii="Times New Roman" w:hAnsi="Times New Roman" w:cs="Times New Roman"/>
          <w:sz w:val="28"/>
          <w:szCs w:val="28"/>
        </w:rPr>
        <w:t xml:space="preserve"> предназначен для разделения сигналов изображения и звукового сопровождения телевизионной передачи. Канал изображения содержит видеоусилитель </w:t>
      </w:r>
      <w:r w:rsidRPr="008E412C">
        <w:rPr>
          <w:rFonts w:ascii="Times New Roman" w:hAnsi="Times New Roman" w:cs="Times New Roman"/>
          <w:bCs/>
          <w:sz w:val="28"/>
          <w:szCs w:val="28"/>
        </w:rPr>
        <w:t>ВУ</w:t>
      </w:r>
      <w:r w:rsidRPr="008E412C">
        <w:rPr>
          <w:rFonts w:ascii="Times New Roman" w:hAnsi="Times New Roman" w:cs="Times New Roman"/>
          <w:sz w:val="28"/>
          <w:szCs w:val="28"/>
        </w:rPr>
        <w:t xml:space="preserve"> с устройством привязки уровня черного и контур компенсации предыскажений. С выхода ВУ сигнал поступает на </w:t>
      </w:r>
      <w:r w:rsidRPr="008E412C">
        <w:rPr>
          <w:rFonts w:ascii="Times New Roman" w:hAnsi="Times New Roman" w:cs="Times New Roman"/>
          <w:sz w:val="28"/>
          <w:szCs w:val="28"/>
        </w:rPr>
        <w:lastRenderedPageBreak/>
        <w:t xml:space="preserve">входной разъем видеосигнала и на амплитудный модулятор </w:t>
      </w:r>
      <w:r w:rsidRPr="008E412C">
        <w:rPr>
          <w:rFonts w:ascii="Times New Roman" w:hAnsi="Times New Roman" w:cs="Times New Roman"/>
          <w:bCs/>
          <w:sz w:val="28"/>
          <w:szCs w:val="28"/>
        </w:rPr>
        <w:t>АМ</w:t>
      </w:r>
      <w:r w:rsidRPr="008E412C">
        <w:rPr>
          <w:rFonts w:ascii="Times New Roman" w:hAnsi="Times New Roman" w:cs="Times New Roman"/>
          <w:sz w:val="28"/>
          <w:szCs w:val="28"/>
        </w:rPr>
        <w:t xml:space="preserve">, где им модулируется несущая частота изображения, вырабатываемая отдельным генератором, не показанным на схеме. Канал звукового сопровождения содержит усилитель и частотный детектор звукового сигнала </w:t>
      </w:r>
      <w:r w:rsidRPr="008E412C">
        <w:rPr>
          <w:rFonts w:ascii="Times New Roman" w:hAnsi="Times New Roman" w:cs="Times New Roman"/>
          <w:bCs/>
          <w:sz w:val="28"/>
          <w:szCs w:val="28"/>
        </w:rPr>
        <w:t>ДЗ</w:t>
      </w:r>
      <w:r w:rsidRPr="008E412C">
        <w:rPr>
          <w:rFonts w:ascii="Times New Roman" w:hAnsi="Times New Roman" w:cs="Times New Roman"/>
          <w:sz w:val="28"/>
          <w:szCs w:val="28"/>
        </w:rPr>
        <w:t xml:space="preserve">, с выхода которого напряжение ЗЧ поступает на выходной разъем сигнала звука и частотный модулятор </w:t>
      </w:r>
      <w:r w:rsidRPr="008E412C">
        <w:rPr>
          <w:rFonts w:ascii="Times New Roman" w:hAnsi="Times New Roman" w:cs="Times New Roman"/>
          <w:bCs/>
          <w:sz w:val="28"/>
          <w:szCs w:val="28"/>
        </w:rPr>
        <w:t>ЧМ</w:t>
      </w:r>
      <w:r w:rsidRPr="008E412C">
        <w:rPr>
          <w:rFonts w:ascii="Times New Roman" w:hAnsi="Times New Roman" w:cs="Times New Roman"/>
          <w:sz w:val="28"/>
          <w:szCs w:val="28"/>
        </w:rPr>
        <w:t>, где осуществляется ЧМ модуляция несущей частоты звукового сопровождения. Генераторы несущих частот изображения и звукового сопровождения обычно стабилизированы кварцевыми резонаторами и работают на частотах, соответствующих одному из каналов, которые используются в наземном телевидении. С выхода модуляторов после суммирования стандартный телевизионный сигнал на частоте определенного канала поступает на выход, предназначенный для подключения к антенному гнезду бытового телевизионного приемника.</w:t>
      </w:r>
    </w:p>
    <w:p w:rsidR="00325AA7" w:rsidRPr="008E412C" w:rsidRDefault="00325AA7" w:rsidP="00325AA7">
      <w:pPr>
        <w:ind w:firstLine="513"/>
        <w:jc w:val="both"/>
        <w:rPr>
          <w:rFonts w:ascii="Times New Roman" w:hAnsi="Times New Roman" w:cs="Times New Roman"/>
          <w:sz w:val="28"/>
          <w:szCs w:val="28"/>
        </w:rPr>
      </w:pPr>
      <w:r w:rsidRPr="008E412C">
        <w:rPr>
          <w:rFonts w:ascii="Times New Roman" w:hAnsi="Times New Roman" w:cs="Times New Roman"/>
          <w:sz w:val="28"/>
          <w:szCs w:val="28"/>
        </w:rPr>
        <w:t>На рисунке 4.12 показан внешний вид бытового спутникового ресивера.</w:t>
      </w:r>
    </w:p>
    <w:p w:rsidR="00325AA7" w:rsidRPr="008E412C" w:rsidRDefault="00325AA7" w:rsidP="00325AA7">
      <w:pPr>
        <w:spacing w:before="100" w:beforeAutospacing="1" w:after="100" w:afterAutospacing="1"/>
        <w:ind w:firstLine="513"/>
        <w:jc w:val="center"/>
        <w:rPr>
          <w:rFonts w:ascii="Times New Roman" w:hAnsi="Times New Roman" w:cs="Times New Roman"/>
          <w:sz w:val="28"/>
          <w:szCs w:val="28"/>
        </w:rPr>
      </w:pPr>
      <w:r w:rsidRPr="008E412C">
        <w:rPr>
          <w:rFonts w:ascii="Times New Roman" w:hAnsi="Times New Roman" w:cs="Times New Roman"/>
          <w:noProof/>
          <w:sz w:val="28"/>
          <w:szCs w:val="28"/>
          <w:lang w:eastAsia="ru-RU"/>
        </w:rPr>
        <w:drawing>
          <wp:inline distT="0" distB="0" distL="0" distR="0">
            <wp:extent cx="2390775" cy="809625"/>
            <wp:effectExtent l="0" t="0" r="9525" b="9525"/>
            <wp:docPr id="111" name="Рисунок 111" descr="ри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рис 3"/>
                    <pic:cNvPicPr>
                      <a:picLocks noChangeAspect="1" noChangeArrowheads="1"/>
                    </pic:cNvPicPr>
                  </pic:nvPicPr>
                  <pic:blipFill>
                    <a:blip r:embed="rId2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53" b="20180"/>
                    <a:stretch>
                      <a:fillRect/>
                    </a:stretch>
                  </pic:blipFill>
                  <pic:spPr bwMode="auto">
                    <a:xfrm>
                      <a:off x="0" y="0"/>
                      <a:ext cx="2390775" cy="809625"/>
                    </a:xfrm>
                    <a:prstGeom prst="rect">
                      <a:avLst/>
                    </a:prstGeom>
                    <a:noFill/>
                    <a:ln>
                      <a:noFill/>
                    </a:ln>
                  </pic:spPr>
                </pic:pic>
              </a:graphicData>
            </a:graphic>
          </wp:inline>
        </w:drawing>
      </w:r>
    </w:p>
    <w:p w:rsidR="00325AA7" w:rsidRPr="008E412C" w:rsidRDefault="00325AA7" w:rsidP="00325AA7">
      <w:pPr>
        <w:spacing w:before="100" w:beforeAutospacing="1" w:after="100" w:afterAutospacing="1"/>
        <w:ind w:firstLine="513"/>
        <w:jc w:val="center"/>
        <w:rPr>
          <w:rFonts w:ascii="Times New Roman" w:hAnsi="Times New Roman" w:cs="Times New Roman"/>
          <w:sz w:val="28"/>
          <w:szCs w:val="28"/>
        </w:rPr>
      </w:pPr>
      <w:r w:rsidRPr="008E412C">
        <w:rPr>
          <w:rFonts w:ascii="Times New Roman" w:hAnsi="Times New Roman" w:cs="Times New Roman"/>
          <w:sz w:val="28"/>
          <w:szCs w:val="28"/>
        </w:rPr>
        <w:t xml:space="preserve">Рисунок 4.12 – Спутниковый ресивер Elanvision EV-8000S PVR 80Gb </w:t>
      </w:r>
    </w:p>
    <w:p w:rsidR="00325AA7" w:rsidRPr="008E412C" w:rsidRDefault="00325AA7" w:rsidP="00325AA7">
      <w:pPr>
        <w:rPr>
          <w:rFonts w:ascii="Times New Roman" w:hAnsi="Times New Roman" w:cs="Times New Roman"/>
          <w:b/>
          <w:color w:val="000000"/>
          <w:sz w:val="28"/>
          <w:szCs w:val="28"/>
        </w:rPr>
      </w:pPr>
      <w:r w:rsidRPr="008E412C">
        <w:rPr>
          <w:rFonts w:ascii="Times New Roman" w:hAnsi="Times New Roman" w:cs="Times New Roman"/>
          <w:b/>
          <w:color w:val="000000"/>
          <w:sz w:val="28"/>
          <w:szCs w:val="28"/>
        </w:rPr>
        <w:t>46. Напишите о планах космических служб в системе спутниковой связи</w:t>
      </w:r>
    </w:p>
    <w:p w:rsidR="00325AA7" w:rsidRPr="008E412C" w:rsidRDefault="00325AA7" w:rsidP="00325AA7">
      <w:pPr>
        <w:ind w:firstLine="570"/>
        <w:jc w:val="both"/>
        <w:rPr>
          <w:rFonts w:ascii="Times New Roman" w:hAnsi="Times New Roman" w:cs="Times New Roman"/>
          <w:sz w:val="28"/>
          <w:szCs w:val="28"/>
        </w:rPr>
      </w:pPr>
      <w:proofErr w:type="gramStart"/>
      <w:r w:rsidRPr="008E412C">
        <w:rPr>
          <w:rFonts w:ascii="Times New Roman" w:hAnsi="Times New Roman" w:cs="Times New Roman"/>
          <w:sz w:val="28"/>
          <w:szCs w:val="28"/>
        </w:rPr>
        <w:t>Уже в начале освоения космического пространства Администрации связи, входящие в Международный союз электросвязи, задумались о путях использования геостационарной орбиты для связи и радиовещания и решили, что, учитывая различный технологический уровень развития стран мира, желательно предусмотреть резервирование некоторого частотного ресурса, так же, как и отдельных участков геостационарной орбиты для обеспечения справедливого доступа всех стран к этой орбите.</w:t>
      </w:r>
      <w:proofErr w:type="gramEnd"/>
      <w:r w:rsidRPr="008E412C">
        <w:rPr>
          <w:rFonts w:ascii="Times New Roman" w:hAnsi="Times New Roman" w:cs="Times New Roman"/>
          <w:sz w:val="28"/>
          <w:szCs w:val="28"/>
        </w:rPr>
        <w:t xml:space="preserve"> Проверенным подходом подобного резервирования</w:t>
      </w:r>
      <w:r w:rsidRPr="008E412C">
        <w:rPr>
          <w:rFonts w:ascii="Times New Roman" w:hAnsi="Times New Roman" w:cs="Times New Roman"/>
          <w:sz w:val="28"/>
          <w:szCs w:val="28"/>
          <w:lang w:val="kk-KZ"/>
        </w:rPr>
        <w:t xml:space="preserve">, неоднократно использованным для различных наземных служб связи, является разработка соответствующих планов, учитывающих достижения технологии связи и запросы Администраций (в разумных пределах). </w:t>
      </w:r>
      <w:r w:rsidRPr="008E412C">
        <w:rPr>
          <w:rFonts w:ascii="Times New Roman" w:hAnsi="Times New Roman" w:cs="Times New Roman"/>
          <w:sz w:val="28"/>
          <w:szCs w:val="28"/>
        </w:rPr>
        <w:t>Так в 1977 году появился первый План радиовещательной спутниковой службы (РСС). В начале 80-х годов наряду с радиовещательной спутниковой службой активно развивалась фиксированная спутниковая служба (ФСС), поэтому Администрации, члены Международного союза электросвязи, пришли к заключению о необходимости в дополнение к Плану РСС разработать План ФСС.</w:t>
      </w:r>
    </w:p>
    <w:p w:rsidR="00325AA7" w:rsidRPr="008E412C" w:rsidRDefault="00325AA7" w:rsidP="00325AA7">
      <w:pPr>
        <w:tabs>
          <w:tab w:val="left" w:pos="3930"/>
        </w:tabs>
        <w:spacing w:before="120" w:after="120"/>
        <w:ind w:firstLine="573"/>
        <w:jc w:val="both"/>
        <w:rPr>
          <w:rFonts w:ascii="Times New Roman" w:hAnsi="Times New Roman" w:cs="Times New Roman"/>
          <w:b/>
          <w:sz w:val="28"/>
          <w:szCs w:val="28"/>
        </w:rPr>
      </w:pPr>
      <w:r w:rsidRPr="008E412C">
        <w:rPr>
          <w:rFonts w:ascii="Times New Roman" w:hAnsi="Times New Roman" w:cs="Times New Roman"/>
          <w:b/>
          <w:sz w:val="28"/>
          <w:szCs w:val="28"/>
        </w:rPr>
        <w:lastRenderedPageBreak/>
        <w:t>5.1 План РСС</w:t>
      </w:r>
      <w:r w:rsidRPr="008E412C">
        <w:rPr>
          <w:rFonts w:ascii="Times New Roman" w:hAnsi="Times New Roman" w:cs="Times New Roman"/>
          <w:b/>
          <w:sz w:val="28"/>
          <w:szCs w:val="28"/>
        </w:rPr>
        <w:tab/>
      </w:r>
    </w:p>
    <w:p w:rsidR="00325AA7" w:rsidRPr="008E412C" w:rsidRDefault="00325AA7" w:rsidP="00325AA7">
      <w:pPr>
        <w:ind w:firstLine="570"/>
        <w:jc w:val="both"/>
        <w:rPr>
          <w:rFonts w:ascii="Times New Roman" w:hAnsi="Times New Roman" w:cs="Times New Roman"/>
          <w:sz w:val="28"/>
          <w:szCs w:val="28"/>
        </w:rPr>
      </w:pPr>
      <w:r w:rsidRPr="008E412C">
        <w:rPr>
          <w:rFonts w:ascii="Times New Roman" w:hAnsi="Times New Roman" w:cs="Times New Roman"/>
          <w:sz w:val="28"/>
          <w:szCs w:val="28"/>
        </w:rPr>
        <w:t>Первоначальный вариант Плана был принят на ВАКР-77  для Районов 1 и 3, а для Района 2 в полосе частот 12,2- 12,7 ГГц на РАКР- 83.</w:t>
      </w:r>
    </w:p>
    <w:p w:rsidR="00325AA7" w:rsidRPr="008E412C" w:rsidRDefault="00325AA7" w:rsidP="00325AA7">
      <w:pPr>
        <w:ind w:firstLine="540"/>
        <w:jc w:val="both"/>
        <w:rPr>
          <w:rFonts w:ascii="Times New Roman" w:hAnsi="Times New Roman" w:cs="Times New Roman"/>
          <w:sz w:val="28"/>
          <w:szCs w:val="28"/>
        </w:rPr>
      </w:pPr>
      <w:r w:rsidRPr="008E412C">
        <w:rPr>
          <w:rFonts w:ascii="Times New Roman" w:hAnsi="Times New Roman" w:cs="Times New Roman"/>
          <w:sz w:val="28"/>
          <w:szCs w:val="28"/>
        </w:rPr>
        <w:t>План для Районов 1 и 3 был пересмотрен через 20 лет на ВРК-97 (Швейцария, Женева), а затем и на следующей конференции ВРК- 2000 (Турция, Стамбул). По сути, этот План состоит из двух частей: Плана линий Космос – Земля и Плана линий Земля – Космос (План фидерных линий).</w:t>
      </w:r>
    </w:p>
    <w:p w:rsidR="00325AA7" w:rsidRPr="008E412C" w:rsidRDefault="00325AA7" w:rsidP="00325AA7">
      <w:pPr>
        <w:ind w:firstLine="540"/>
        <w:jc w:val="both"/>
        <w:rPr>
          <w:rFonts w:ascii="Times New Roman" w:hAnsi="Times New Roman" w:cs="Times New Roman"/>
          <w:sz w:val="28"/>
          <w:szCs w:val="28"/>
        </w:rPr>
      </w:pPr>
      <w:proofErr w:type="gramStart"/>
      <w:r w:rsidRPr="008E412C">
        <w:rPr>
          <w:rFonts w:ascii="Times New Roman" w:hAnsi="Times New Roman" w:cs="Times New Roman"/>
          <w:spacing w:val="-4"/>
          <w:sz w:val="28"/>
          <w:szCs w:val="28"/>
        </w:rPr>
        <w:t>План для Районов 1 и 3 (Космос – Земля), который охватывает полосы частот 11,7 – 12,2 ГГц в Районе 3 и 11,7 – 12,5 ГГц в Районе 1, представляет</w:t>
      </w:r>
      <w:r w:rsidRPr="008E412C">
        <w:rPr>
          <w:rFonts w:ascii="Times New Roman" w:hAnsi="Times New Roman" w:cs="Times New Roman"/>
          <w:sz w:val="28"/>
          <w:szCs w:val="28"/>
        </w:rPr>
        <w:t xml:space="preserve"> </w:t>
      </w:r>
      <w:r w:rsidRPr="008E412C">
        <w:rPr>
          <w:rFonts w:ascii="Times New Roman" w:hAnsi="Times New Roman" w:cs="Times New Roman"/>
          <w:spacing w:val="-4"/>
          <w:sz w:val="28"/>
          <w:szCs w:val="28"/>
        </w:rPr>
        <w:t>собой подробный априорный План, в котором спутники равномерно</w:t>
      </w:r>
      <w:r w:rsidRPr="008E412C">
        <w:rPr>
          <w:rFonts w:ascii="Times New Roman" w:hAnsi="Times New Roman" w:cs="Times New Roman"/>
          <w:sz w:val="28"/>
          <w:szCs w:val="28"/>
        </w:rPr>
        <w:t xml:space="preserve"> распределены   по орбите (как правило, через каждые 6º), обеспечивая в каждой зоне обслуживания радиовещания наличие равного количества каналов.</w:t>
      </w:r>
      <w:proofErr w:type="gramEnd"/>
      <w:r w:rsidRPr="008E412C">
        <w:rPr>
          <w:rFonts w:ascii="Times New Roman" w:hAnsi="Times New Roman" w:cs="Times New Roman"/>
          <w:sz w:val="28"/>
          <w:szCs w:val="28"/>
        </w:rPr>
        <w:t xml:space="preserve"> Вся полоса частот в этом Плане разбита на 40 частотных каналов шириной 27 МГц. Значение несущей частоты каждого канала можно определить по формуле</w:t>
      </w:r>
    </w:p>
    <w:p w:rsidR="00325AA7" w:rsidRPr="008E412C" w:rsidRDefault="00325AA7" w:rsidP="00325AA7">
      <w:pPr>
        <w:jc w:val="center"/>
        <w:rPr>
          <w:rFonts w:ascii="Times New Roman" w:hAnsi="Times New Roman" w:cs="Times New Roman"/>
          <w:sz w:val="28"/>
          <w:szCs w:val="28"/>
        </w:rPr>
      </w:pPr>
      <w:r w:rsidRPr="008E412C">
        <w:rPr>
          <w:rFonts w:ascii="Times New Roman" w:hAnsi="Times New Roman" w:cs="Times New Roman"/>
          <w:sz w:val="28"/>
          <w:szCs w:val="28"/>
        </w:rPr>
        <w:t xml:space="preserve">11708,30 </w:t>
      </w:r>
      <w:r w:rsidRPr="008E412C">
        <w:rPr>
          <w:rFonts w:ascii="Times New Roman" w:hAnsi="Times New Roman" w:cs="Times New Roman"/>
          <w:b/>
          <w:sz w:val="28"/>
          <w:szCs w:val="28"/>
        </w:rPr>
        <w:t xml:space="preserve">+ </w:t>
      </w:r>
      <w:r w:rsidRPr="008E412C">
        <w:rPr>
          <w:rFonts w:ascii="Times New Roman" w:hAnsi="Times New Roman" w:cs="Times New Roman"/>
          <w:sz w:val="28"/>
          <w:szCs w:val="28"/>
        </w:rPr>
        <w:t>19,18</w:t>
      </w:r>
      <w:r w:rsidRPr="008E412C">
        <w:rPr>
          <w:rFonts w:ascii="Times New Roman" w:hAnsi="Times New Roman" w:cs="Times New Roman"/>
          <w:b/>
          <w:sz w:val="28"/>
          <w:szCs w:val="28"/>
        </w:rPr>
        <w:t>×</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n</w:t>
      </w:r>
    </w:p>
    <w:p w:rsidR="00325AA7" w:rsidRPr="008E412C" w:rsidRDefault="00325AA7" w:rsidP="00325AA7">
      <w:pPr>
        <w:ind w:firstLine="570"/>
        <w:jc w:val="both"/>
        <w:rPr>
          <w:rFonts w:ascii="Times New Roman" w:hAnsi="Times New Roman" w:cs="Times New Roman"/>
          <w:sz w:val="28"/>
          <w:szCs w:val="28"/>
        </w:rPr>
      </w:pPr>
      <w:r w:rsidRPr="008E412C">
        <w:rPr>
          <w:rFonts w:ascii="Times New Roman" w:hAnsi="Times New Roman" w:cs="Times New Roman"/>
          <w:sz w:val="28"/>
          <w:szCs w:val="28"/>
        </w:rPr>
        <w:t xml:space="preserve">где  </w:t>
      </w:r>
      <w:r w:rsidRPr="008E412C">
        <w:rPr>
          <w:rFonts w:ascii="Times New Roman" w:hAnsi="Times New Roman" w:cs="Times New Roman"/>
          <w:sz w:val="28"/>
          <w:szCs w:val="28"/>
          <w:lang w:val="en-US"/>
        </w:rPr>
        <w:t>n</w:t>
      </w:r>
      <w:r w:rsidRPr="008E412C">
        <w:rPr>
          <w:rFonts w:ascii="Times New Roman" w:hAnsi="Times New Roman" w:cs="Times New Roman"/>
          <w:sz w:val="28"/>
          <w:szCs w:val="28"/>
        </w:rPr>
        <w:t xml:space="preserve"> – номер канала.</w:t>
      </w:r>
    </w:p>
    <w:p w:rsidR="00325AA7" w:rsidRPr="008E412C" w:rsidRDefault="00325AA7" w:rsidP="00325AA7">
      <w:pPr>
        <w:ind w:firstLine="570"/>
        <w:jc w:val="both"/>
        <w:rPr>
          <w:rFonts w:ascii="Times New Roman" w:hAnsi="Times New Roman" w:cs="Times New Roman"/>
          <w:sz w:val="28"/>
          <w:szCs w:val="28"/>
        </w:rPr>
      </w:pPr>
      <w:r w:rsidRPr="008E412C">
        <w:rPr>
          <w:rFonts w:ascii="Times New Roman" w:hAnsi="Times New Roman" w:cs="Times New Roman"/>
          <w:sz w:val="28"/>
          <w:szCs w:val="28"/>
        </w:rPr>
        <w:t>В Плане РСС для Районов 1 и 3 предусмотрен вывод спутников на 73  орбитальные позиции:</w:t>
      </w:r>
    </w:p>
    <w:p w:rsidR="00325AA7" w:rsidRPr="008E412C" w:rsidRDefault="00325AA7" w:rsidP="00325AA7">
      <w:pPr>
        <w:jc w:val="both"/>
        <w:rPr>
          <w:rFonts w:ascii="Times New Roman" w:hAnsi="Times New Roman" w:cs="Times New Roman"/>
          <w:sz w:val="28"/>
          <w:szCs w:val="28"/>
        </w:rPr>
      </w:pPr>
      <w:r w:rsidRPr="008E412C">
        <w:rPr>
          <w:rFonts w:ascii="Times New Roman" w:hAnsi="Times New Roman" w:cs="Times New Roman"/>
          <w:b/>
          <w:sz w:val="28"/>
          <w:szCs w:val="28"/>
          <w:lang w:val="en-US"/>
        </w:rPr>
        <w:t>W</w:t>
      </w:r>
      <w:r w:rsidRPr="008E412C">
        <w:rPr>
          <w:rFonts w:ascii="Times New Roman" w:hAnsi="Times New Roman" w:cs="Times New Roman"/>
          <w:sz w:val="28"/>
          <w:szCs w:val="28"/>
        </w:rPr>
        <w:t>: 0,80; 1,00; 1,20; 4,00; 7,00; 12,80; 13,00; 13,20; 18,80; 19,20; 24,80; 25,00; 25,20; 30,00; 33,50; 36,80; 37,00; 37,20; 160,00; 178,00;</w:t>
      </w:r>
    </w:p>
    <w:p w:rsidR="00325AA7" w:rsidRPr="008E412C" w:rsidRDefault="00325AA7" w:rsidP="00325AA7">
      <w:pPr>
        <w:jc w:val="both"/>
        <w:rPr>
          <w:rFonts w:ascii="Times New Roman" w:hAnsi="Times New Roman" w:cs="Times New Roman"/>
          <w:sz w:val="28"/>
          <w:szCs w:val="28"/>
        </w:rPr>
      </w:pPr>
      <w:r w:rsidRPr="008E412C">
        <w:rPr>
          <w:rFonts w:ascii="Times New Roman" w:hAnsi="Times New Roman" w:cs="Times New Roman"/>
          <w:b/>
          <w:sz w:val="28"/>
          <w:szCs w:val="28"/>
          <w:lang w:val="en-US"/>
        </w:rPr>
        <w:t>E</w:t>
      </w:r>
      <w:r w:rsidRPr="008E412C">
        <w:rPr>
          <w:rFonts w:ascii="Times New Roman" w:hAnsi="Times New Roman" w:cs="Times New Roman"/>
          <w:sz w:val="28"/>
          <w:szCs w:val="28"/>
        </w:rPr>
        <w:t>:   4,80; 5,00; 9,00; 11,00; 16,80; 17,00; 17,20; 20,00; 22,80; 23,20; 28,20; 29,00; 33,80; 34,00; 34,20; 36,00; 37,80; 38,00; 38,20; 42,00; 42,50; 44,50; 50,00; 52,50; 56,00; 56,40;</w:t>
      </w:r>
      <w:r w:rsidRPr="008E412C">
        <w:rPr>
          <w:rFonts w:ascii="Times New Roman" w:hAnsi="Times New Roman" w:cs="Times New Roman"/>
          <w:b/>
          <w:sz w:val="28"/>
          <w:szCs w:val="28"/>
        </w:rPr>
        <w:t xml:space="preserve"> </w:t>
      </w:r>
      <w:r w:rsidRPr="008E412C">
        <w:rPr>
          <w:rFonts w:ascii="Times New Roman" w:hAnsi="Times New Roman" w:cs="Times New Roman"/>
          <w:sz w:val="28"/>
          <w:szCs w:val="28"/>
        </w:rPr>
        <w:t>62,00; 68,00; 74,00; 80,20; 86,00; 88,00; 91,50; 92,20; 98,00; 104,00; 107,00; 109,85; 110,00; 116,00; 121,80; 122,00; 122,20; 128,00; 134,00; 140,00; 146,00; 152,00; 158,00; 164,00; 170,00; 170,75; 176,00.</w:t>
      </w:r>
    </w:p>
    <w:p w:rsidR="00325AA7" w:rsidRPr="008E412C" w:rsidRDefault="00325AA7" w:rsidP="00325AA7">
      <w:pPr>
        <w:ind w:firstLine="570"/>
        <w:jc w:val="both"/>
        <w:rPr>
          <w:rFonts w:ascii="Times New Roman" w:hAnsi="Times New Roman" w:cs="Times New Roman"/>
          <w:sz w:val="28"/>
          <w:szCs w:val="28"/>
        </w:rPr>
      </w:pPr>
      <w:r w:rsidRPr="008E412C">
        <w:rPr>
          <w:rFonts w:ascii="Times New Roman" w:hAnsi="Times New Roman" w:cs="Times New Roman"/>
          <w:sz w:val="28"/>
          <w:szCs w:val="28"/>
        </w:rPr>
        <w:t>Кроме номинальной позиции ИСЗ на ГО и номеров присвоенных частотных каналов в Плане зафиксированы:</w:t>
      </w:r>
    </w:p>
    <w:p w:rsidR="00325AA7" w:rsidRPr="008E412C" w:rsidRDefault="00325AA7" w:rsidP="00325AA7">
      <w:pPr>
        <w:numPr>
          <w:ilvl w:val="0"/>
          <w:numId w:val="25"/>
        </w:numPr>
        <w:tabs>
          <w:tab w:val="clear" w:pos="360"/>
          <w:tab w:val="num" w:pos="0"/>
        </w:tabs>
        <w:spacing w:after="0"/>
        <w:ind w:left="57" w:firstLine="513"/>
        <w:jc w:val="both"/>
        <w:rPr>
          <w:rFonts w:ascii="Times New Roman" w:hAnsi="Times New Roman" w:cs="Times New Roman"/>
          <w:sz w:val="28"/>
          <w:szCs w:val="28"/>
        </w:rPr>
      </w:pPr>
      <w:r w:rsidRPr="008E412C">
        <w:rPr>
          <w:rFonts w:ascii="Times New Roman" w:hAnsi="Times New Roman" w:cs="Times New Roman"/>
          <w:sz w:val="28"/>
          <w:szCs w:val="28"/>
        </w:rPr>
        <w:t>ЭИИМ бортового передатчика;</w:t>
      </w:r>
    </w:p>
    <w:p w:rsidR="00325AA7" w:rsidRPr="008E412C" w:rsidRDefault="00325AA7" w:rsidP="00325AA7">
      <w:pPr>
        <w:numPr>
          <w:ilvl w:val="0"/>
          <w:numId w:val="25"/>
        </w:numPr>
        <w:tabs>
          <w:tab w:val="clear" w:pos="360"/>
          <w:tab w:val="num" w:pos="0"/>
        </w:tabs>
        <w:spacing w:after="0"/>
        <w:ind w:left="57" w:firstLine="513"/>
        <w:jc w:val="both"/>
        <w:rPr>
          <w:rFonts w:ascii="Times New Roman" w:hAnsi="Times New Roman" w:cs="Times New Roman"/>
          <w:sz w:val="28"/>
          <w:szCs w:val="28"/>
        </w:rPr>
      </w:pPr>
      <w:r w:rsidRPr="008E412C">
        <w:rPr>
          <w:rFonts w:ascii="Times New Roman" w:hAnsi="Times New Roman" w:cs="Times New Roman"/>
          <w:sz w:val="28"/>
          <w:szCs w:val="28"/>
        </w:rPr>
        <w:t xml:space="preserve">класс излучения; </w:t>
      </w:r>
    </w:p>
    <w:p w:rsidR="00325AA7" w:rsidRPr="008E412C" w:rsidRDefault="00325AA7" w:rsidP="00325AA7">
      <w:pPr>
        <w:numPr>
          <w:ilvl w:val="0"/>
          <w:numId w:val="25"/>
        </w:numPr>
        <w:tabs>
          <w:tab w:val="clear" w:pos="360"/>
          <w:tab w:val="num" w:pos="0"/>
        </w:tabs>
        <w:spacing w:after="0"/>
        <w:ind w:left="57" w:firstLine="513"/>
        <w:jc w:val="both"/>
        <w:rPr>
          <w:rFonts w:ascii="Times New Roman" w:hAnsi="Times New Roman" w:cs="Times New Roman"/>
          <w:sz w:val="28"/>
          <w:szCs w:val="28"/>
        </w:rPr>
      </w:pPr>
      <w:proofErr w:type="gramStart"/>
      <w:r w:rsidRPr="008E412C">
        <w:rPr>
          <w:rFonts w:ascii="Times New Roman" w:hAnsi="Times New Roman" w:cs="Times New Roman"/>
          <w:sz w:val="28"/>
          <w:szCs w:val="28"/>
        </w:rPr>
        <w:t>параметры антенн БР (усиление, поляризация, точка прицеливания, параметры луча и др.</w:t>
      </w:r>
      <w:proofErr w:type="gramEnd"/>
    </w:p>
    <w:p w:rsidR="00325AA7" w:rsidRPr="008E412C" w:rsidRDefault="00325AA7" w:rsidP="00325AA7">
      <w:pPr>
        <w:ind w:firstLine="570"/>
        <w:jc w:val="both"/>
        <w:rPr>
          <w:rFonts w:ascii="Times New Roman" w:hAnsi="Times New Roman" w:cs="Times New Roman"/>
          <w:sz w:val="28"/>
          <w:szCs w:val="28"/>
        </w:rPr>
      </w:pPr>
      <w:r w:rsidRPr="008E412C">
        <w:rPr>
          <w:rFonts w:ascii="Times New Roman" w:hAnsi="Times New Roman" w:cs="Times New Roman"/>
          <w:sz w:val="28"/>
          <w:szCs w:val="28"/>
        </w:rPr>
        <w:t>Частотные присвоения для Республики Казахстан  следующие:</w:t>
      </w:r>
    </w:p>
    <w:p w:rsidR="00325AA7" w:rsidRPr="008E412C" w:rsidRDefault="00325AA7" w:rsidP="00325AA7">
      <w:pPr>
        <w:jc w:val="both"/>
        <w:rPr>
          <w:rFonts w:ascii="Times New Roman" w:hAnsi="Times New Roman" w:cs="Times New Roman"/>
          <w:sz w:val="28"/>
          <w:szCs w:val="28"/>
        </w:rPr>
      </w:pPr>
      <w:r w:rsidRPr="008E412C">
        <w:rPr>
          <w:rFonts w:ascii="Times New Roman" w:hAnsi="Times New Roman" w:cs="Times New Roman"/>
          <w:sz w:val="28"/>
          <w:szCs w:val="28"/>
        </w:rPr>
        <w:lastRenderedPageBreak/>
        <w:t xml:space="preserve">                       </w:t>
      </w:r>
      <w:r w:rsidRPr="008E412C">
        <w:rPr>
          <w:rFonts w:ascii="Times New Roman" w:hAnsi="Times New Roman" w:cs="Times New Roman"/>
          <w:sz w:val="28"/>
          <w:szCs w:val="28"/>
          <w:u w:val="single"/>
          <w:lang w:val="en-US"/>
        </w:rPr>
        <w:t>KAZ</w:t>
      </w:r>
      <w:r w:rsidRPr="008E412C">
        <w:rPr>
          <w:rFonts w:ascii="Times New Roman" w:hAnsi="Times New Roman" w:cs="Times New Roman"/>
          <w:sz w:val="28"/>
          <w:szCs w:val="28"/>
          <w:u w:val="single"/>
        </w:rPr>
        <w:t xml:space="preserve"> 06600 –</w:t>
      </w:r>
      <w:r w:rsidRPr="008E412C">
        <w:rPr>
          <w:rFonts w:ascii="Times New Roman" w:hAnsi="Times New Roman" w:cs="Times New Roman"/>
          <w:sz w:val="28"/>
          <w:szCs w:val="28"/>
        </w:rPr>
        <w:t xml:space="preserve"> номер луча</w:t>
      </w:r>
    </w:p>
    <w:p w:rsidR="00325AA7" w:rsidRPr="008E412C" w:rsidRDefault="00325AA7" w:rsidP="00325AA7">
      <w:pPr>
        <w:numPr>
          <w:ilvl w:val="0"/>
          <w:numId w:val="25"/>
        </w:numPr>
        <w:tabs>
          <w:tab w:val="clear" w:pos="360"/>
          <w:tab w:val="num" w:pos="-3078"/>
        </w:tabs>
        <w:spacing w:after="0"/>
        <w:ind w:left="57" w:firstLine="513"/>
        <w:jc w:val="both"/>
        <w:rPr>
          <w:rFonts w:ascii="Times New Roman" w:hAnsi="Times New Roman" w:cs="Times New Roman"/>
          <w:sz w:val="28"/>
          <w:szCs w:val="28"/>
        </w:rPr>
      </w:pPr>
      <w:r w:rsidRPr="008E412C">
        <w:rPr>
          <w:rFonts w:ascii="Times New Roman" w:hAnsi="Times New Roman" w:cs="Times New Roman"/>
          <w:sz w:val="28"/>
          <w:szCs w:val="28"/>
        </w:rPr>
        <w:t xml:space="preserve">орбитальная позиция  56,40 </w:t>
      </w:r>
      <w:r w:rsidRPr="008E412C">
        <w:rPr>
          <w:rFonts w:ascii="Times New Roman" w:hAnsi="Times New Roman" w:cs="Times New Roman"/>
          <w:sz w:val="28"/>
          <w:szCs w:val="28"/>
          <w:lang w:val="en-US"/>
        </w:rPr>
        <w:t>E</w:t>
      </w:r>
      <w:r w:rsidRPr="008E412C">
        <w:rPr>
          <w:rFonts w:ascii="Times New Roman" w:hAnsi="Times New Roman" w:cs="Times New Roman"/>
          <w:sz w:val="28"/>
          <w:szCs w:val="28"/>
        </w:rPr>
        <w:t>;</w:t>
      </w:r>
    </w:p>
    <w:p w:rsidR="00325AA7" w:rsidRPr="008E412C" w:rsidRDefault="00325AA7" w:rsidP="00325AA7">
      <w:pPr>
        <w:numPr>
          <w:ilvl w:val="0"/>
          <w:numId w:val="25"/>
        </w:numPr>
        <w:tabs>
          <w:tab w:val="clear" w:pos="360"/>
          <w:tab w:val="num" w:pos="-3078"/>
        </w:tabs>
        <w:spacing w:after="0"/>
        <w:ind w:left="57" w:firstLine="513"/>
        <w:jc w:val="both"/>
        <w:rPr>
          <w:rFonts w:ascii="Times New Roman" w:hAnsi="Times New Roman" w:cs="Times New Roman"/>
          <w:sz w:val="28"/>
          <w:szCs w:val="28"/>
        </w:rPr>
      </w:pPr>
      <w:r w:rsidRPr="008E412C">
        <w:rPr>
          <w:rFonts w:ascii="Times New Roman" w:hAnsi="Times New Roman" w:cs="Times New Roman"/>
          <w:sz w:val="28"/>
          <w:szCs w:val="28"/>
        </w:rPr>
        <w:t>номера каналов 1; 3; 5; 7; 9; 11; 13; 15; 17; 19;</w:t>
      </w:r>
    </w:p>
    <w:p w:rsidR="00325AA7" w:rsidRPr="008E412C" w:rsidRDefault="00325AA7" w:rsidP="00325AA7">
      <w:pPr>
        <w:numPr>
          <w:ilvl w:val="0"/>
          <w:numId w:val="25"/>
        </w:numPr>
        <w:tabs>
          <w:tab w:val="clear" w:pos="360"/>
          <w:tab w:val="num" w:pos="-3078"/>
        </w:tabs>
        <w:spacing w:after="0"/>
        <w:ind w:left="57" w:firstLine="513"/>
        <w:jc w:val="both"/>
        <w:rPr>
          <w:rFonts w:ascii="Times New Roman" w:hAnsi="Times New Roman" w:cs="Times New Roman"/>
          <w:sz w:val="28"/>
          <w:szCs w:val="28"/>
        </w:rPr>
      </w:pPr>
      <w:r w:rsidRPr="008E412C">
        <w:rPr>
          <w:rFonts w:ascii="Times New Roman" w:hAnsi="Times New Roman" w:cs="Times New Roman"/>
          <w:sz w:val="28"/>
          <w:szCs w:val="28"/>
        </w:rPr>
        <w:t>точка прицеливания 65,73</w:t>
      </w:r>
      <w:r w:rsidRPr="008E412C">
        <w:rPr>
          <w:rFonts w:ascii="Times New Roman" w:hAnsi="Times New Roman" w:cs="Times New Roman"/>
          <w:sz w:val="28"/>
          <w:szCs w:val="28"/>
          <w:lang w:val="en-US"/>
        </w:rPr>
        <w:t>E</w:t>
      </w:r>
      <w:r w:rsidRPr="008E412C">
        <w:rPr>
          <w:rFonts w:ascii="Times New Roman" w:hAnsi="Times New Roman" w:cs="Times New Roman"/>
          <w:sz w:val="28"/>
          <w:szCs w:val="28"/>
        </w:rPr>
        <w:t>; 46,40</w:t>
      </w:r>
      <w:r w:rsidRPr="008E412C">
        <w:rPr>
          <w:rFonts w:ascii="Times New Roman" w:hAnsi="Times New Roman" w:cs="Times New Roman"/>
          <w:sz w:val="28"/>
          <w:szCs w:val="28"/>
          <w:lang w:val="en-US"/>
        </w:rPr>
        <w:t>N</w:t>
      </w:r>
      <w:r w:rsidRPr="008E412C">
        <w:rPr>
          <w:rFonts w:ascii="Times New Roman" w:hAnsi="Times New Roman" w:cs="Times New Roman"/>
          <w:sz w:val="28"/>
          <w:szCs w:val="28"/>
        </w:rPr>
        <w:t>;</w:t>
      </w:r>
    </w:p>
    <w:p w:rsidR="00325AA7" w:rsidRPr="008E412C" w:rsidRDefault="00325AA7" w:rsidP="00325AA7">
      <w:pPr>
        <w:numPr>
          <w:ilvl w:val="0"/>
          <w:numId w:val="25"/>
        </w:numPr>
        <w:tabs>
          <w:tab w:val="clear" w:pos="360"/>
          <w:tab w:val="num" w:pos="-3078"/>
        </w:tabs>
        <w:spacing w:after="0"/>
        <w:ind w:left="57" w:firstLine="513"/>
        <w:jc w:val="both"/>
        <w:rPr>
          <w:rFonts w:ascii="Times New Roman" w:hAnsi="Times New Roman" w:cs="Times New Roman"/>
          <w:sz w:val="28"/>
          <w:szCs w:val="28"/>
        </w:rPr>
      </w:pPr>
      <w:r w:rsidRPr="008E412C">
        <w:rPr>
          <w:rFonts w:ascii="Times New Roman" w:hAnsi="Times New Roman" w:cs="Times New Roman"/>
          <w:sz w:val="28"/>
          <w:szCs w:val="28"/>
        </w:rPr>
        <w:t>параметры луча (4,58º</w:t>
      </w:r>
      <w:r w:rsidRPr="008E412C">
        <w:rPr>
          <w:rFonts w:ascii="Times New Roman" w:hAnsi="Times New Roman" w:cs="Times New Roman"/>
          <w:b/>
          <w:sz w:val="28"/>
          <w:szCs w:val="28"/>
        </w:rPr>
        <w:t xml:space="preserve">/ </w:t>
      </w:r>
      <w:r w:rsidRPr="008E412C">
        <w:rPr>
          <w:rFonts w:ascii="Times New Roman" w:hAnsi="Times New Roman" w:cs="Times New Roman"/>
          <w:sz w:val="28"/>
          <w:szCs w:val="28"/>
        </w:rPr>
        <w:t xml:space="preserve">1,76º </w:t>
      </w:r>
      <w:r w:rsidRPr="008E412C">
        <w:rPr>
          <w:rFonts w:ascii="Times New Roman" w:hAnsi="Times New Roman" w:cs="Times New Roman"/>
          <w:b/>
          <w:sz w:val="28"/>
          <w:szCs w:val="28"/>
        </w:rPr>
        <w:t xml:space="preserve">/ </w:t>
      </w:r>
      <w:r w:rsidRPr="008E412C">
        <w:rPr>
          <w:rFonts w:ascii="Times New Roman" w:hAnsi="Times New Roman" w:cs="Times New Roman"/>
          <w:sz w:val="28"/>
          <w:szCs w:val="28"/>
        </w:rPr>
        <w:t>177,45º);</w:t>
      </w:r>
    </w:p>
    <w:p w:rsidR="00325AA7" w:rsidRPr="008E412C" w:rsidRDefault="00325AA7" w:rsidP="00325AA7">
      <w:pPr>
        <w:numPr>
          <w:ilvl w:val="0"/>
          <w:numId w:val="25"/>
        </w:numPr>
        <w:tabs>
          <w:tab w:val="clear" w:pos="360"/>
          <w:tab w:val="num" w:pos="-3078"/>
        </w:tabs>
        <w:spacing w:after="0"/>
        <w:ind w:left="57" w:firstLine="513"/>
        <w:jc w:val="both"/>
        <w:rPr>
          <w:rFonts w:ascii="Times New Roman" w:hAnsi="Times New Roman" w:cs="Times New Roman"/>
          <w:sz w:val="28"/>
          <w:szCs w:val="28"/>
        </w:rPr>
      </w:pPr>
      <w:r w:rsidRPr="008E412C">
        <w:rPr>
          <w:rFonts w:ascii="Times New Roman" w:hAnsi="Times New Roman" w:cs="Times New Roman"/>
          <w:sz w:val="28"/>
          <w:szCs w:val="28"/>
        </w:rPr>
        <w:t xml:space="preserve">поляризация  </w:t>
      </w:r>
      <w:r w:rsidRPr="008E412C">
        <w:rPr>
          <w:rFonts w:ascii="Times New Roman" w:hAnsi="Times New Roman" w:cs="Times New Roman"/>
          <w:sz w:val="28"/>
          <w:szCs w:val="28"/>
          <w:lang w:val="en-US"/>
        </w:rPr>
        <w:t>CR</w:t>
      </w:r>
      <w:r w:rsidRPr="008E412C">
        <w:rPr>
          <w:rFonts w:ascii="Times New Roman" w:hAnsi="Times New Roman" w:cs="Times New Roman"/>
          <w:sz w:val="28"/>
          <w:szCs w:val="28"/>
        </w:rPr>
        <w:t xml:space="preserve"> (правая круговая);</w:t>
      </w:r>
    </w:p>
    <w:p w:rsidR="00325AA7" w:rsidRPr="008E412C" w:rsidRDefault="00325AA7" w:rsidP="00325AA7">
      <w:pPr>
        <w:numPr>
          <w:ilvl w:val="0"/>
          <w:numId w:val="25"/>
        </w:numPr>
        <w:tabs>
          <w:tab w:val="clear" w:pos="360"/>
          <w:tab w:val="num" w:pos="-3078"/>
        </w:tabs>
        <w:spacing w:after="0"/>
        <w:ind w:left="57" w:firstLine="513"/>
        <w:jc w:val="both"/>
        <w:rPr>
          <w:rFonts w:ascii="Times New Roman" w:hAnsi="Times New Roman" w:cs="Times New Roman"/>
          <w:sz w:val="28"/>
          <w:szCs w:val="28"/>
        </w:rPr>
      </w:pPr>
      <w:r w:rsidRPr="008E412C">
        <w:rPr>
          <w:rFonts w:ascii="Times New Roman" w:hAnsi="Times New Roman" w:cs="Times New Roman"/>
          <w:sz w:val="28"/>
          <w:szCs w:val="28"/>
        </w:rPr>
        <w:t>коэффициент усиления антенны БР 35,38дБ;</w:t>
      </w:r>
    </w:p>
    <w:p w:rsidR="00325AA7" w:rsidRPr="008E412C" w:rsidRDefault="00325AA7" w:rsidP="00325AA7">
      <w:pPr>
        <w:numPr>
          <w:ilvl w:val="0"/>
          <w:numId w:val="25"/>
        </w:numPr>
        <w:tabs>
          <w:tab w:val="clear" w:pos="360"/>
          <w:tab w:val="num" w:pos="-3078"/>
        </w:tabs>
        <w:spacing w:after="0"/>
        <w:ind w:left="57" w:firstLine="513"/>
        <w:jc w:val="both"/>
        <w:rPr>
          <w:rFonts w:ascii="Times New Roman" w:hAnsi="Times New Roman" w:cs="Times New Roman"/>
          <w:sz w:val="28"/>
          <w:szCs w:val="28"/>
        </w:rPr>
      </w:pPr>
      <w:r w:rsidRPr="008E412C">
        <w:rPr>
          <w:rFonts w:ascii="Times New Roman" w:hAnsi="Times New Roman" w:cs="Times New Roman"/>
          <w:sz w:val="28"/>
          <w:szCs w:val="28"/>
        </w:rPr>
        <w:t>ЭИИМ  БР  58,9 дБВт;</w:t>
      </w:r>
    </w:p>
    <w:p w:rsidR="00325AA7" w:rsidRPr="008E412C" w:rsidRDefault="00325AA7" w:rsidP="00325AA7">
      <w:pPr>
        <w:numPr>
          <w:ilvl w:val="0"/>
          <w:numId w:val="25"/>
        </w:numPr>
        <w:tabs>
          <w:tab w:val="clear" w:pos="360"/>
          <w:tab w:val="num" w:pos="-3078"/>
        </w:tabs>
        <w:spacing w:after="0"/>
        <w:ind w:left="57" w:firstLine="513"/>
        <w:jc w:val="both"/>
        <w:rPr>
          <w:rFonts w:ascii="Times New Roman" w:hAnsi="Times New Roman" w:cs="Times New Roman"/>
          <w:sz w:val="28"/>
          <w:szCs w:val="28"/>
        </w:rPr>
      </w:pPr>
      <w:r w:rsidRPr="008E412C">
        <w:rPr>
          <w:rFonts w:ascii="Times New Roman" w:hAnsi="Times New Roman" w:cs="Times New Roman"/>
          <w:sz w:val="28"/>
          <w:szCs w:val="28"/>
        </w:rPr>
        <w:t>класс излучения 27М0</w:t>
      </w:r>
      <w:r w:rsidRPr="008E412C">
        <w:rPr>
          <w:rFonts w:ascii="Times New Roman" w:hAnsi="Times New Roman" w:cs="Times New Roman"/>
          <w:sz w:val="28"/>
          <w:szCs w:val="28"/>
          <w:lang w:val="en-US"/>
        </w:rPr>
        <w:t>G</w:t>
      </w:r>
      <w:r w:rsidRPr="008E412C">
        <w:rPr>
          <w:rFonts w:ascii="Times New Roman" w:hAnsi="Times New Roman" w:cs="Times New Roman"/>
          <w:sz w:val="28"/>
          <w:szCs w:val="28"/>
        </w:rPr>
        <w:t>7</w:t>
      </w:r>
      <w:r w:rsidRPr="008E412C">
        <w:rPr>
          <w:rFonts w:ascii="Times New Roman" w:hAnsi="Times New Roman" w:cs="Times New Roman"/>
          <w:sz w:val="28"/>
          <w:szCs w:val="28"/>
          <w:lang w:val="en-US"/>
        </w:rPr>
        <w:t>W</w:t>
      </w:r>
      <w:r w:rsidRPr="008E412C">
        <w:rPr>
          <w:rFonts w:ascii="Times New Roman" w:hAnsi="Times New Roman" w:cs="Times New Roman"/>
          <w:sz w:val="28"/>
          <w:szCs w:val="28"/>
        </w:rPr>
        <w:t xml:space="preserve"> </w:t>
      </w:r>
    </w:p>
    <w:p w:rsidR="00325AA7" w:rsidRPr="008E412C" w:rsidRDefault="00325AA7" w:rsidP="00325AA7">
      <w:pPr>
        <w:ind w:firstLine="570"/>
        <w:jc w:val="both"/>
        <w:rPr>
          <w:rFonts w:ascii="Times New Roman" w:hAnsi="Times New Roman" w:cs="Times New Roman"/>
          <w:sz w:val="28"/>
          <w:szCs w:val="28"/>
        </w:rPr>
      </w:pPr>
      <w:r w:rsidRPr="008E412C">
        <w:rPr>
          <w:rFonts w:ascii="Times New Roman" w:hAnsi="Times New Roman" w:cs="Times New Roman"/>
          <w:sz w:val="28"/>
          <w:szCs w:val="28"/>
        </w:rPr>
        <w:t>где 27М0 – ширина полосы излучения 27 МГц;</w:t>
      </w:r>
    </w:p>
    <w:p w:rsidR="00325AA7" w:rsidRPr="008E412C" w:rsidRDefault="00325AA7" w:rsidP="00325AA7">
      <w:pPr>
        <w:ind w:firstLine="570"/>
        <w:jc w:val="both"/>
        <w:rPr>
          <w:rFonts w:ascii="Times New Roman" w:hAnsi="Times New Roman" w:cs="Times New Roman"/>
          <w:sz w:val="28"/>
          <w:szCs w:val="28"/>
        </w:rPr>
      </w:pP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G</w:t>
      </w:r>
      <w:r w:rsidRPr="008E412C">
        <w:rPr>
          <w:rFonts w:ascii="Times New Roman" w:hAnsi="Times New Roman" w:cs="Times New Roman"/>
          <w:sz w:val="28"/>
          <w:szCs w:val="28"/>
        </w:rPr>
        <w:t xml:space="preserve"> - </w:t>
      </w:r>
      <w:proofErr w:type="gramStart"/>
      <w:r w:rsidRPr="008E412C">
        <w:rPr>
          <w:rFonts w:ascii="Times New Roman" w:hAnsi="Times New Roman" w:cs="Times New Roman"/>
          <w:sz w:val="28"/>
          <w:szCs w:val="28"/>
        </w:rPr>
        <w:t>модуляция</w:t>
      </w:r>
      <w:proofErr w:type="gramEnd"/>
      <w:r w:rsidRPr="008E412C">
        <w:rPr>
          <w:rFonts w:ascii="Times New Roman" w:hAnsi="Times New Roman" w:cs="Times New Roman"/>
          <w:sz w:val="28"/>
          <w:szCs w:val="28"/>
        </w:rPr>
        <w:t xml:space="preserve"> основной несущей (фазовая);</w:t>
      </w:r>
    </w:p>
    <w:p w:rsidR="00325AA7" w:rsidRPr="008E412C" w:rsidRDefault="00325AA7" w:rsidP="00325AA7">
      <w:pPr>
        <w:ind w:firstLine="570"/>
        <w:jc w:val="both"/>
        <w:rPr>
          <w:rFonts w:ascii="Times New Roman" w:hAnsi="Times New Roman" w:cs="Times New Roman"/>
          <w:sz w:val="28"/>
          <w:szCs w:val="28"/>
        </w:rPr>
      </w:pPr>
      <w:r w:rsidRPr="008E412C">
        <w:rPr>
          <w:rFonts w:ascii="Times New Roman" w:hAnsi="Times New Roman" w:cs="Times New Roman"/>
          <w:sz w:val="28"/>
          <w:szCs w:val="28"/>
        </w:rPr>
        <w:t xml:space="preserve"> 7 -  характер сигнала, модулирующего </w:t>
      </w:r>
      <w:proofErr w:type="gramStart"/>
      <w:r w:rsidRPr="008E412C">
        <w:rPr>
          <w:rFonts w:ascii="Times New Roman" w:hAnsi="Times New Roman" w:cs="Times New Roman"/>
          <w:sz w:val="28"/>
          <w:szCs w:val="28"/>
        </w:rPr>
        <w:t>основную</w:t>
      </w:r>
      <w:proofErr w:type="gramEnd"/>
      <w:r w:rsidRPr="008E412C">
        <w:rPr>
          <w:rFonts w:ascii="Times New Roman" w:hAnsi="Times New Roman" w:cs="Times New Roman"/>
          <w:sz w:val="28"/>
          <w:szCs w:val="28"/>
        </w:rPr>
        <w:t xml:space="preserve"> несущую (два и более каналов с цифровой или квантованной информацией);</w:t>
      </w:r>
    </w:p>
    <w:p w:rsidR="00325AA7" w:rsidRPr="008E412C" w:rsidRDefault="00325AA7" w:rsidP="00325AA7">
      <w:pPr>
        <w:ind w:firstLine="570"/>
        <w:jc w:val="both"/>
        <w:rPr>
          <w:rFonts w:ascii="Times New Roman" w:hAnsi="Times New Roman" w:cs="Times New Roman"/>
          <w:sz w:val="28"/>
          <w:szCs w:val="28"/>
        </w:rPr>
      </w:pPr>
      <w:r w:rsidRPr="008E412C">
        <w:rPr>
          <w:rFonts w:ascii="Times New Roman" w:hAnsi="Times New Roman" w:cs="Times New Roman"/>
          <w:sz w:val="28"/>
          <w:szCs w:val="28"/>
          <w:lang w:val="en-US"/>
        </w:rPr>
        <w:t>W</w:t>
      </w:r>
      <w:r w:rsidRPr="008E412C">
        <w:rPr>
          <w:rFonts w:ascii="Times New Roman" w:hAnsi="Times New Roman" w:cs="Times New Roman"/>
          <w:sz w:val="28"/>
          <w:szCs w:val="28"/>
        </w:rPr>
        <w:t xml:space="preserve"> – </w:t>
      </w:r>
      <w:proofErr w:type="gramStart"/>
      <w:r w:rsidRPr="008E412C">
        <w:rPr>
          <w:rFonts w:ascii="Times New Roman" w:hAnsi="Times New Roman" w:cs="Times New Roman"/>
          <w:sz w:val="28"/>
          <w:szCs w:val="28"/>
        </w:rPr>
        <w:t>тип</w:t>
      </w:r>
      <w:proofErr w:type="gramEnd"/>
      <w:r w:rsidRPr="008E412C">
        <w:rPr>
          <w:rFonts w:ascii="Times New Roman" w:hAnsi="Times New Roman" w:cs="Times New Roman"/>
          <w:sz w:val="28"/>
          <w:szCs w:val="28"/>
        </w:rPr>
        <w:t xml:space="preserve"> передаваемой информации (сочетание разных типов информации).</w:t>
      </w:r>
    </w:p>
    <w:p w:rsidR="00325AA7" w:rsidRPr="008E412C" w:rsidRDefault="00325AA7" w:rsidP="00325AA7">
      <w:pPr>
        <w:ind w:firstLine="570"/>
        <w:jc w:val="both"/>
        <w:rPr>
          <w:rFonts w:ascii="Times New Roman" w:hAnsi="Times New Roman" w:cs="Times New Roman"/>
          <w:sz w:val="28"/>
          <w:szCs w:val="28"/>
        </w:rPr>
      </w:pPr>
      <w:r w:rsidRPr="008E412C">
        <w:rPr>
          <w:rFonts w:ascii="Times New Roman" w:hAnsi="Times New Roman" w:cs="Times New Roman"/>
          <w:sz w:val="28"/>
          <w:szCs w:val="28"/>
        </w:rPr>
        <w:t xml:space="preserve">Фидерные линии Плана  для Районов 1 и 3 используют отличающиеся полосы частот 14,5 -14,7 ГГц (только для Администраций вне Европы) и 17,3 – 18,1 ГГц. </w:t>
      </w:r>
    </w:p>
    <w:p w:rsidR="00325AA7" w:rsidRPr="008E412C" w:rsidRDefault="00325AA7" w:rsidP="00325AA7">
      <w:pPr>
        <w:spacing w:before="120" w:after="120"/>
        <w:ind w:firstLine="573"/>
        <w:jc w:val="both"/>
        <w:rPr>
          <w:rFonts w:ascii="Times New Roman" w:hAnsi="Times New Roman" w:cs="Times New Roman"/>
          <w:b/>
          <w:sz w:val="28"/>
          <w:szCs w:val="28"/>
        </w:rPr>
      </w:pPr>
      <w:r w:rsidRPr="008E412C">
        <w:rPr>
          <w:rFonts w:ascii="Times New Roman" w:hAnsi="Times New Roman" w:cs="Times New Roman"/>
          <w:b/>
          <w:sz w:val="28"/>
          <w:szCs w:val="28"/>
        </w:rPr>
        <w:t>5.2 План ФСС</w:t>
      </w:r>
    </w:p>
    <w:p w:rsidR="00325AA7" w:rsidRPr="008E412C" w:rsidRDefault="00325AA7" w:rsidP="00325AA7">
      <w:pPr>
        <w:tabs>
          <w:tab w:val="left" w:pos="5940"/>
        </w:tabs>
        <w:ind w:firstLine="570"/>
        <w:jc w:val="both"/>
        <w:rPr>
          <w:rFonts w:ascii="Times New Roman" w:hAnsi="Times New Roman" w:cs="Times New Roman"/>
          <w:sz w:val="28"/>
          <w:szCs w:val="28"/>
        </w:rPr>
      </w:pPr>
      <w:r w:rsidRPr="008E412C">
        <w:rPr>
          <w:rFonts w:ascii="Times New Roman" w:hAnsi="Times New Roman" w:cs="Times New Roman"/>
          <w:sz w:val="28"/>
          <w:szCs w:val="28"/>
        </w:rPr>
        <w:t>Всемирный План ФСС был введен в действие на ВАКР-88. В этом Плане каждой Администрации выделена полоса частот 800 М</w:t>
      </w:r>
      <w:proofErr w:type="gramStart"/>
      <w:r w:rsidRPr="008E412C">
        <w:rPr>
          <w:rFonts w:ascii="Times New Roman" w:hAnsi="Times New Roman" w:cs="Times New Roman"/>
          <w:sz w:val="28"/>
          <w:szCs w:val="28"/>
        </w:rPr>
        <w:t>Гц в дв</w:t>
      </w:r>
      <w:proofErr w:type="gramEnd"/>
      <w:r w:rsidRPr="008E412C">
        <w:rPr>
          <w:rFonts w:ascii="Times New Roman" w:hAnsi="Times New Roman" w:cs="Times New Roman"/>
          <w:sz w:val="28"/>
          <w:szCs w:val="28"/>
        </w:rPr>
        <w:t>ух поддиапазонах:</w:t>
      </w:r>
    </w:p>
    <w:p w:rsidR="00325AA7" w:rsidRPr="008E412C" w:rsidRDefault="00325AA7" w:rsidP="00325AA7">
      <w:pPr>
        <w:tabs>
          <w:tab w:val="left" w:pos="5940"/>
        </w:tabs>
        <w:ind w:firstLine="570"/>
        <w:jc w:val="both"/>
        <w:rPr>
          <w:rFonts w:ascii="Times New Roman" w:hAnsi="Times New Roman" w:cs="Times New Roman"/>
          <w:sz w:val="28"/>
          <w:szCs w:val="28"/>
        </w:rPr>
      </w:pPr>
      <w:r w:rsidRPr="008E412C">
        <w:rPr>
          <w:rFonts w:ascii="Times New Roman" w:hAnsi="Times New Roman" w:cs="Times New Roman"/>
          <w:sz w:val="28"/>
          <w:szCs w:val="28"/>
        </w:rPr>
        <w:t>- 6 ГГц (6,725 – 7,025 ГГц) – линия вверх (фидерная линия); 4 ГГц (4,500 – 4,800 ГГц) – линия вниз (C – band);</w:t>
      </w:r>
    </w:p>
    <w:p w:rsidR="00325AA7" w:rsidRPr="008E412C" w:rsidRDefault="00325AA7" w:rsidP="00325AA7">
      <w:pPr>
        <w:tabs>
          <w:tab w:val="left" w:pos="5940"/>
        </w:tabs>
        <w:ind w:firstLine="570"/>
        <w:jc w:val="both"/>
        <w:rPr>
          <w:rFonts w:ascii="Times New Roman" w:hAnsi="Times New Roman" w:cs="Times New Roman"/>
          <w:sz w:val="28"/>
          <w:szCs w:val="28"/>
        </w:rPr>
      </w:pPr>
      <w:r w:rsidRPr="008E412C">
        <w:rPr>
          <w:rFonts w:ascii="Times New Roman" w:hAnsi="Times New Roman" w:cs="Times New Roman"/>
          <w:sz w:val="28"/>
          <w:szCs w:val="28"/>
        </w:rPr>
        <w:t>- 13 ГГц (12,75 – 13,25 ГГц) – линия вверх (фидерная линия); 10 – 11 ГГц (10,70 – 10,95 ГГц и 11,20 – 11,45 ГГц) - линия вниз (</w:t>
      </w:r>
      <w:r w:rsidRPr="008E412C">
        <w:rPr>
          <w:rFonts w:ascii="Times New Roman" w:hAnsi="Times New Roman" w:cs="Times New Roman"/>
          <w:sz w:val="28"/>
          <w:szCs w:val="28"/>
          <w:lang w:val="en-US"/>
        </w:rPr>
        <w:t>Ku</w:t>
      </w:r>
      <w:r w:rsidRPr="008E412C">
        <w:rPr>
          <w:rFonts w:ascii="Times New Roman" w:hAnsi="Times New Roman" w:cs="Times New Roman"/>
          <w:sz w:val="28"/>
          <w:szCs w:val="28"/>
        </w:rPr>
        <w:t xml:space="preserve"> – band).</w:t>
      </w:r>
    </w:p>
    <w:p w:rsidR="00325AA7" w:rsidRPr="008E412C" w:rsidRDefault="00325AA7" w:rsidP="00325AA7">
      <w:pPr>
        <w:tabs>
          <w:tab w:val="left" w:pos="5940"/>
        </w:tabs>
        <w:ind w:firstLine="570"/>
        <w:jc w:val="both"/>
        <w:rPr>
          <w:rFonts w:ascii="Times New Roman" w:hAnsi="Times New Roman" w:cs="Times New Roman"/>
          <w:sz w:val="28"/>
          <w:szCs w:val="28"/>
        </w:rPr>
      </w:pPr>
      <w:r w:rsidRPr="008E412C">
        <w:rPr>
          <w:rFonts w:ascii="Times New Roman" w:hAnsi="Times New Roman" w:cs="Times New Roman"/>
          <w:sz w:val="28"/>
          <w:szCs w:val="28"/>
        </w:rPr>
        <w:t>План ФСС состоит из двух частей:</w:t>
      </w:r>
    </w:p>
    <w:p w:rsidR="00325AA7" w:rsidRPr="008E412C" w:rsidRDefault="00325AA7" w:rsidP="00325AA7">
      <w:pPr>
        <w:tabs>
          <w:tab w:val="left" w:pos="5940"/>
        </w:tabs>
        <w:ind w:firstLine="570"/>
        <w:jc w:val="both"/>
        <w:rPr>
          <w:rFonts w:ascii="Times New Roman" w:hAnsi="Times New Roman" w:cs="Times New Roman"/>
          <w:sz w:val="28"/>
          <w:szCs w:val="28"/>
        </w:rPr>
      </w:pPr>
      <w:r w:rsidRPr="008E412C">
        <w:rPr>
          <w:rFonts w:ascii="Times New Roman" w:hAnsi="Times New Roman" w:cs="Times New Roman"/>
          <w:sz w:val="28"/>
          <w:szCs w:val="28"/>
        </w:rPr>
        <w:t>- часть</w:t>
      </w:r>
      <w:proofErr w:type="gramStart"/>
      <w:r w:rsidRPr="008E412C">
        <w:rPr>
          <w:rFonts w:ascii="Times New Roman" w:hAnsi="Times New Roman" w:cs="Times New Roman"/>
          <w:sz w:val="28"/>
          <w:szCs w:val="28"/>
        </w:rPr>
        <w:t xml:space="preserve"> А</w:t>
      </w:r>
      <w:proofErr w:type="gramEnd"/>
      <w:r w:rsidRPr="008E412C">
        <w:rPr>
          <w:rFonts w:ascii="Times New Roman" w:hAnsi="Times New Roman" w:cs="Times New Roman"/>
          <w:sz w:val="28"/>
          <w:szCs w:val="28"/>
        </w:rPr>
        <w:t>: национальные выделения, в соответствии с которыми каждая Администрация имеет, по крайней мере, одно частотное выделение (800 МГц с доступом к орбитальной позиции);</w:t>
      </w:r>
    </w:p>
    <w:p w:rsidR="00325AA7" w:rsidRPr="008E412C" w:rsidRDefault="00325AA7" w:rsidP="00325AA7">
      <w:pPr>
        <w:tabs>
          <w:tab w:val="left" w:pos="5940"/>
        </w:tabs>
        <w:ind w:firstLine="570"/>
        <w:jc w:val="both"/>
        <w:rPr>
          <w:rFonts w:ascii="Times New Roman" w:hAnsi="Times New Roman" w:cs="Times New Roman"/>
          <w:sz w:val="28"/>
          <w:szCs w:val="28"/>
        </w:rPr>
      </w:pPr>
      <w:r w:rsidRPr="008E412C">
        <w:rPr>
          <w:rFonts w:ascii="Times New Roman" w:hAnsi="Times New Roman" w:cs="Times New Roman"/>
          <w:sz w:val="28"/>
          <w:szCs w:val="28"/>
        </w:rPr>
        <w:t xml:space="preserve">- </w:t>
      </w:r>
      <w:proofErr w:type="gramStart"/>
      <w:r w:rsidRPr="008E412C">
        <w:rPr>
          <w:rFonts w:ascii="Times New Roman" w:hAnsi="Times New Roman" w:cs="Times New Roman"/>
          <w:sz w:val="28"/>
          <w:szCs w:val="28"/>
        </w:rPr>
        <w:t>часть</w:t>
      </w:r>
      <w:proofErr w:type="gramEnd"/>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B</w:t>
      </w:r>
      <w:r w:rsidRPr="008E412C">
        <w:rPr>
          <w:rFonts w:ascii="Times New Roman" w:hAnsi="Times New Roman" w:cs="Times New Roman"/>
          <w:sz w:val="28"/>
          <w:szCs w:val="28"/>
        </w:rPr>
        <w:t xml:space="preserve">: в </w:t>
      </w:r>
      <w:proofErr w:type="gramStart"/>
      <w:r w:rsidRPr="008E412C">
        <w:rPr>
          <w:rFonts w:ascii="Times New Roman" w:hAnsi="Times New Roman" w:cs="Times New Roman"/>
          <w:sz w:val="28"/>
          <w:szCs w:val="28"/>
        </w:rPr>
        <w:t>которую</w:t>
      </w:r>
      <w:proofErr w:type="gramEnd"/>
      <w:r w:rsidRPr="008E412C">
        <w:rPr>
          <w:rFonts w:ascii="Times New Roman" w:hAnsi="Times New Roman" w:cs="Times New Roman"/>
          <w:sz w:val="28"/>
          <w:szCs w:val="28"/>
        </w:rPr>
        <w:t xml:space="preserve"> включены сети, использующие запланированные полосы, о которых уже было заявлено в МСЭ до даты разработки Плана («существующие системы»).</w:t>
      </w:r>
    </w:p>
    <w:p w:rsidR="00325AA7" w:rsidRPr="008E412C" w:rsidRDefault="00325AA7" w:rsidP="00325AA7">
      <w:pPr>
        <w:tabs>
          <w:tab w:val="left" w:pos="5940"/>
        </w:tabs>
        <w:ind w:firstLine="570"/>
        <w:jc w:val="both"/>
        <w:rPr>
          <w:rFonts w:ascii="Times New Roman" w:hAnsi="Times New Roman" w:cs="Times New Roman"/>
          <w:sz w:val="28"/>
          <w:szCs w:val="28"/>
        </w:rPr>
      </w:pPr>
      <w:r w:rsidRPr="008E412C">
        <w:rPr>
          <w:rFonts w:ascii="Times New Roman" w:hAnsi="Times New Roman" w:cs="Times New Roman"/>
          <w:sz w:val="28"/>
          <w:szCs w:val="28"/>
        </w:rPr>
        <w:lastRenderedPageBreak/>
        <w:t>Республика Казахстан не имеет выделения в части</w:t>
      </w:r>
      <w:proofErr w:type="gramStart"/>
      <w:r w:rsidRPr="008E412C">
        <w:rPr>
          <w:rFonts w:ascii="Times New Roman" w:hAnsi="Times New Roman" w:cs="Times New Roman"/>
          <w:sz w:val="28"/>
          <w:szCs w:val="28"/>
        </w:rPr>
        <w:t xml:space="preserve"> А</w:t>
      </w:r>
      <w:proofErr w:type="gramEnd"/>
      <w:r w:rsidRPr="008E412C">
        <w:rPr>
          <w:rFonts w:ascii="Times New Roman" w:hAnsi="Times New Roman" w:cs="Times New Roman"/>
          <w:sz w:val="28"/>
          <w:szCs w:val="28"/>
        </w:rPr>
        <w:t xml:space="preserve"> Плана ФСС, но может его получить. Для этого необходимо внести в Бюро радиосвязи МСЭ запрос со следующей информацией:</w:t>
      </w:r>
    </w:p>
    <w:p w:rsidR="00325AA7" w:rsidRPr="008E412C" w:rsidRDefault="00325AA7" w:rsidP="00325AA7">
      <w:pPr>
        <w:tabs>
          <w:tab w:val="left" w:pos="5940"/>
        </w:tabs>
        <w:ind w:firstLine="570"/>
        <w:jc w:val="both"/>
        <w:rPr>
          <w:rFonts w:ascii="Times New Roman" w:hAnsi="Times New Roman" w:cs="Times New Roman"/>
          <w:sz w:val="28"/>
          <w:szCs w:val="28"/>
        </w:rPr>
      </w:pPr>
      <w:r w:rsidRPr="008E412C">
        <w:rPr>
          <w:rFonts w:ascii="Times New Roman" w:hAnsi="Times New Roman" w:cs="Times New Roman"/>
          <w:sz w:val="28"/>
          <w:szCs w:val="28"/>
        </w:rPr>
        <w:t xml:space="preserve">а) географические координаты </w:t>
      </w:r>
      <w:proofErr w:type="gramStart"/>
      <w:r w:rsidRPr="008E412C">
        <w:rPr>
          <w:rFonts w:ascii="Times New Roman" w:hAnsi="Times New Roman" w:cs="Times New Roman"/>
          <w:sz w:val="28"/>
          <w:szCs w:val="28"/>
        </w:rPr>
        <w:t>для</w:t>
      </w:r>
      <w:proofErr w:type="gramEnd"/>
      <w:r w:rsidRPr="008E412C">
        <w:rPr>
          <w:rFonts w:ascii="Times New Roman" w:hAnsi="Times New Roman" w:cs="Times New Roman"/>
          <w:sz w:val="28"/>
          <w:szCs w:val="28"/>
        </w:rPr>
        <w:t xml:space="preserve"> не более </w:t>
      </w:r>
      <w:proofErr w:type="gramStart"/>
      <w:r w:rsidRPr="008E412C">
        <w:rPr>
          <w:rFonts w:ascii="Times New Roman" w:hAnsi="Times New Roman" w:cs="Times New Roman"/>
          <w:sz w:val="28"/>
          <w:szCs w:val="28"/>
        </w:rPr>
        <w:t>чем</w:t>
      </w:r>
      <w:proofErr w:type="gramEnd"/>
      <w:r w:rsidRPr="008E412C">
        <w:rPr>
          <w:rFonts w:ascii="Times New Roman" w:hAnsi="Times New Roman" w:cs="Times New Roman"/>
          <w:sz w:val="28"/>
          <w:szCs w:val="28"/>
        </w:rPr>
        <w:t xml:space="preserve"> 10 контрольных точек для определения эллипса, охватывающего национальную территорию;</w:t>
      </w:r>
    </w:p>
    <w:p w:rsidR="00325AA7" w:rsidRPr="008E412C" w:rsidRDefault="00325AA7" w:rsidP="00325AA7">
      <w:pPr>
        <w:tabs>
          <w:tab w:val="left" w:pos="5940"/>
        </w:tabs>
        <w:ind w:firstLine="570"/>
        <w:jc w:val="both"/>
        <w:rPr>
          <w:rFonts w:ascii="Times New Roman" w:hAnsi="Times New Roman" w:cs="Times New Roman"/>
          <w:sz w:val="28"/>
          <w:szCs w:val="28"/>
        </w:rPr>
      </w:pPr>
      <w:r w:rsidRPr="008E412C">
        <w:rPr>
          <w:rFonts w:ascii="Times New Roman" w:hAnsi="Times New Roman" w:cs="Times New Roman"/>
          <w:sz w:val="28"/>
          <w:szCs w:val="28"/>
        </w:rPr>
        <w:t>б) высоту над уровнем моря для каждой контрольной точки;</w:t>
      </w:r>
    </w:p>
    <w:p w:rsidR="00325AA7" w:rsidRPr="008E412C" w:rsidRDefault="00325AA7" w:rsidP="00325AA7">
      <w:pPr>
        <w:tabs>
          <w:tab w:val="left" w:pos="5940"/>
        </w:tabs>
        <w:ind w:firstLine="570"/>
        <w:jc w:val="both"/>
        <w:rPr>
          <w:rFonts w:ascii="Times New Roman" w:hAnsi="Times New Roman" w:cs="Times New Roman"/>
          <w:sz w:val="28"/>
          <w:szCs w:val="28"/>
        </w:rPr>
      </w:pPr>
      <w:r w:rsidRPr="008E412C">
        <w:rPr>
          <w:rFonts w:ascii="Times New Roman" w:hAnsi="Times New Roman" w:cs="Times New Roman"/>
          <w:sz w:val="28"/>
          <w:szCs w:val="28"/>
        </w:rPr>
        <w:t>в) другие требования, кроме фиксированной орбитальной позиции.</w:t>
      </w:r>
    </w:p>
    <w:p w:rsidR="00325AA7" w:rsidRPr="008E412C" w:rsidRDefault="00325AA7" w:rsidP="00325AA7">
      <w:pPr>
        <w:rPr>
          <w:rFonts w:ascii="Times New Roman" w:hAnsi="Times New Roman" w:cs="Times New Roman"/>
          <w:b/>
          <w:color w:val="000000"/>
          <w:sz w:val="28"/>
          <w:szCs w:val="28"/>
        </w:rPr>
      </w:pPr>
      <w:r w:rsidRPr="008E412C">
        <w:rPr>
          <w:rFonts w:ascii="Times New Roman" w:hAnsi="Times New Roman" w:cs="Times New Roman"/>
          <w:b/>
          <w:color w:val="000000"/>
          <w:sz w:val="28"/>
          <w:szCs w:val="28"/>
        </w:rPr>
        <w:t xml:space="preserve">47. </w:t>
      </w:r>
      <w:proofErr w:type="gramStart"/>
      <w:r w:rsidRPr="008E412C">
        <w:rPr>
          <w:rFonts w:ascii="Times New Roman" w:hAnsi="Times New Roman" w:cs="Times New Roman"/>
          <w:b/>
          <w:color w:val="000000"/>
          <w:sz w:val="28"/>
          <w:szCs w:val="28"/>
        </w:rPr>
        <w:t>Напишите</w:t>
      </w:r>
      <w:proofErr w:type="gramEnd"/>
      <w:r w:rsidRPr="008E412C">
        <w:rPr>
          <w:rFonts w:ascii="Times New Roman" w:hAnsi="Times New Roman" w:cs="Times New Roman"/>
          <w:b/>
          <w:color w:val="000000"/>
          <w:sz w:val="28"/>
          <w:szCs w:val="28"/>
        </w:rPr>
        <w:t xml:space="preserve"> как проектировать систем спутниковой связи</w:t>
      </w:r>
    </w:p>
    <w:p w:rsidR="00325AA7" w:rsidRPr="008E412C" w:rsidRDefault="00325AA7" w:rsidP="00325AA7">
      <w:pPr>
        <w:ind w:right="-27" w:firstLine="570"/>
        <w:rPr>
          <w:rFonts w:ascii="Times New Roman" w:hAnsi="Times New Roman" w:cs="Times New Roman"/>
          <w:sz w:val="28"/>
          <w:szCs w:val="28"/>
        </w:rPr>
      </w:pPr>
      <w:r w:rsidRPr="008E412C">
        <w:rPr>
          <w:rFonts w:ascii="Times New Roman" w:hAnsi="Times New Roman" w:cs="Times New Roman"/>
          <w:sz w:val="28"/>
          <w:szCs w:val="28"/>
        </w:rPr>
        <w:t>Исходные данные:</w:t>
      </w:r>
    </w:p>
    <w:p w:rsidR="00325AA7" w:rsidRPr="008E412C" w:rsidRDefault="00325AA7" w:rsidP="00325AA7">
      <w:pPr>
        <w:numPr>
          <w:ilvl w:val="0"/>
          <w:numId w:val="26"/>
        </w:numPr>
        <w:spacing w:after="0"/>
        <w:ind w:left="0" w:right="-27" w:firstLine="570"/>
        <w:jc w:val="both"/>
        <w:rPr>
          <w:rFonts w:ascii="Times New Roman" w:hAnsi="Times New Roman" w:cs="Times New Roman"/>
          <w:sz w:val="28"/>
          <w:szCs w:val="28"/>
        </w:rPr>
      </w:pPr>
      <w:r w:rsidRPr="008E412C">
        <w:rPr>
          <w:rFonts w:ascii="Times New Roman" w:hAnsi="Times New Roman" w:cs="Times New Roman"/>
          <w:sz w:val="28"/>
          <w:szCs w:val="28"/>
        </w:rPr>
        <w:t>необходимая зона обслуживания (территория, либо отдельные точки);</w:t>
      </w:r>
    </w:p>
    <w:p w:rsidR="00325AA7" w:rsidRPr="008E412C" w:rsidRDefault="00325AA7" w:rsidP="00325AA7">
      <w:pPr>
        <w:numPr>
          <w:ilvl w:val="0"/>
          <w:numId w:val="26"/>
        </w:numPr>
        <w:spacing w:after="0"/>
        <w:ind w:left="0" w:right="-27" w:firstLine="570"/>
        <w:jc w:val="both"/>
        <w:rPr>
          <w:rFonts w:ascii="Times New Roman" w:hAnsi="Times New Roman" w:cs="Times New Roman"/>
          <w:sz w:val="28"/>
          <w:szCs w:val="28"/>
        </w:rPr>
      </w:pPr>
      <w:r w:rsidRPr="008E412C">
        <w:rPr>
          <w:rFonts w:ascii="Times New Roman" w:hAnsi="Times New Roman" w:cs="Times New Roman"/>
          <w:sz w:val="28"/>
          <w:szCs w:val="28"/>
        </w:rPr>
        <w:t>пропускная способность системы связи (необходимо предусмотреть возможный рост потребностей на время существования системы от 6…7  до 20…25лет), здесь же должен быть перечень видов передаваемой информации и требования к качеству передачи, дополнительные требования по засекречиванию сообщений;</w:t>
      </w:r>
    </w:p>
    <w:p w:rsidR="00325AA7" w:rsidRPr="008E412C" w:rsidRDefault="00325AA7" w:rsidP="00325AA7">
      <w:pPr>
        <w:numPr>
          <w:ilvl w:val="0"/>
          <w:numId w:val="26"/>
        </w:numPr>
        <w:spacing w:after="0"/>
        <w:ind w:left="0" w:right="-27" w:firstLine="570"/>
        <w:jc w:val="both"/>
        <w:rPr>
          <w:rFonts w:ascii="Times New Roman" w:hAnsi="Times New Roman" w:cs="Times New Roman"/>
          <w:sz w:val="28"/>
          <w:szCs w:val="28"/>
        </w:rPr>
      </w:pPr>
      <w:r w:rsidRPr="008E412C">
        <w:rPr>
          <w:rFonts w:ascii="Times New Roman" w:hAnsi="Times New Roman" w:cs="Times New Roman"/>
          <w:sz w:val="28"/>
          <w:szCs w:val="28"/>
        </w:rPr>
        <w:t>надежность каналов связи (и в связи с этим необходимый объем резервного оборудования на ЗССС и на ИСЗ, количество ИСЗ);</w:t>
      </w:r>
    </w:p>
    <w:p w:rsidR="00325AA7" w:rsidRPr="008E412C" w:rsidRDefault="00325AA7" w:rsidP="00325AA7">
      <w:pPr>
        <w:numPr>
          <w:ilvl w:val="0"/>
          <w:numId w:val="26"/>
        </w:numPr>
        <w:spacing w:after="0"/>
        <w:ind w:left="0" w:right="-27" w:firstLine="570"/>
        <w:jc w:val="both"/>
        <w:rPr>
          <w:rFonts w:ascii="Times New Roman" w:hAnsi="Times New Roman" w:cs="Times New Roman"/>
          <w:sz w:val="28"/>
          <w:szCs w:val="28"/>
        </w:rPr>
      </w:pPr>
      <w:r w:rsidRPr="008E412C">
        <w:rPr>
          <w:rFonts w:ascii="Times New Roman" w:hAnsi="Times New Roman" w:cs="Times New Roman"/>
          <w:sz w:val="28"/>
          <w:szCs w:val="28"/>
        </w:rPr>
        <w:t>параметры используемого ИСЗ или его стволов (ЭИИМ, полоса частот и др.), если не требуется разработка нового ИСЗ;</w:t>
      </w:r>
    </w:p>
    <w:p w:rsidR="00325AA7" w:rsidRPr="008E412C" w:rsidRDefault="00325AA7" w:rsidP="00325AA7">
      <w:pPr>
        <w:numPr>
          <w:ilvl w:val="0"/>
          <w:numId w:val="26"/>
        </w:numPr>
        <w:spacing w:after="0"/>
        <w:ind w:left="0" w:right="-27" w:firstLine="570"/>
        <w:jc w:val="both"/>
        <w:rPr>
          <w:rFonts w:ascii="Times New Roman" w:hAnsi="Times New Roman" w:cs="Times New Roman"/>
          <w:sz w:val="28"/>
          <w:szCs w:val="28"/>
        </w:rPr>
      </w:pPr>
      <w:r w:rsidRPr="008E412C">
        <w:rPr>
          <w:rFonts w:ascii="Times New Roman" w:hAnsi="Times New Roman" w:cs="Times New Roman"/>
          <w:sz w:val="28"/>
          <w:szCs w:val="28"/>
        </w:rPr>
        <w:t>при разработке нового ИСЗ задаются предельная масса и габаритные размеры КС, задаются требования к бортовому ретранслятору, к точности удержания ИСЗ на орбите;</w:t>
      </w:r>
    </w:p>
    <w:p w:rsidR="00325AA7" w:rsidRPr="008E412C" w:rsidRDefault="00325AA7" w:rsidP="00325AA7">
      <w:pPr>
        <w:numPr>
          <w:ilvl w:val="0"/>
          <w:numId w:val="26"/>
        </w:numPr>
        <w:spacing w:after="0"/>
        <w:ind w:left="0" w:right="-27" w:firstLine="570"/>
        <w:jc w:val="both"/>
        <w:rPr>
          <w:rFonts w:ascii="Times New Roman" w:hAnsi="Times New Roman" w:cs="Times New Roman"/>
          <w:sz w:val="28"/>
          <w:szCs w:val="28"/>
        </w:rPr>
      </w:pPr>
      <w:r w:rsidRPr="008E412C">
        <w:rPr>
          <w:rFonts w:ascii="Times New Roman" w:hAnsi="Times New Roman" w:cs="Times New Roman"/>
          <w:sz w:val="28"/>
          <w:szCs w:val="28"/>
        </w:rPr>
        <w:t>определяется допустимый срок реализации системы;</w:t>
      </w:r>
    </w:p>
    <w:p w:rsidR="00325AA7" w:rsidRPr="008E412C" w:rsidRDefault="00325AA7" w:rsidP="00325AA7">
      <w:pPr>
        <w:numPr>
          <w:ilvl w:val="0"/>
          <w:numId w:val="26"/>
        </w:numPr>
        <w:spacing w:after="0"/>
        <w:ind w:left="0" w:right="-27" w:firstLine="570"/>
        <w:jc w:val="both"/>
        <w:rPr>
          <w:rFonts w:ascii="Times New Roman" w:hAnsi="Times New Roman" w:cs="Times New Roman"/>
          <w:sz w:val="28"/>
          <w:szCs w:val="28"/>
        </w:rPr>
      </w:pPr>
      <w:r w:rsidRPr="008E412C">
        <w:rPr>
          <w:rFonts w:ascii="Times New Roman" w:hAnsi="Times New Roman" w:cs="Times New Roman"/>
          <w:sz w:val="28"/>
          <w:szCs w:val="28"/>
        </w:rPr>
        <w:t>определяется максимально допустимая стоимость создания системы.</w:t>
      </w:r>
    </w:p>
    <w:p w:rsidR="00325AA7" w:rsidRPr="008E412C" w:rsidRDefault="00325AA7" w:rsidP="00325AA7">
      <w:pPr>
        <w:ind w:right="-27" w:firstLine="570"/>
        <w:jc w:val="both"/>
        <w:rPr>
          <w:rFonts w:ascii="Times New Roman" w:hAnsi="Times New Roman" w:cs="Times New Roman"/>
          <w:sz w:val="28"/>
          <w:szCs w:val="28"/>
        </w:rPr>
      </w:pPr>
      <w:r w:rsidRPr="008E412C">
        <w:rPr>
          <w:rFonts w:ascii="Times New Roman" w:hAnsi="Times New Roman" w:cs="Times New Roman"/>
          <w:sz w:val="28"/>
          <w:szCs w:val="28"/>
        </w:rPr>
        <w:t>Порядок проектирования системы:</w:t>
      </w:r>
    </w:p>
    <w:p w:rsidR="00325AA7" w:rsidRPr="008E412C" w:rsidRDefault="00325AA7" w:rsidP="00325AA7">
      <w:pPr>
        <w:numPr>
          <w:ilvl w:val="0"/>
          <w:numId w:val="27"/>
        </w:numPr>
        <w:spacing w:after="0"/>
        <w:ind w:left="0" w:right="-27" w:firstLine="570"/>
        <w:jc w:val="both"/>
        <w:rPr>
          <w:rFonts w:ascii="Times New Roman" w:hAnsi="Times New Roman" w:cs="Times New Roman"/>
          <w:sz w:val="28"/>
          <w:szCs w:val="28"/>
        </w:rPr>
      </w:pPr>
      <w:r w:rsidRPr="008E412C">
        <w:rPr>
          <w:rFonts w:ascii="Times New Roman" w:hAnsi="Times New Roman" w:cs="Times New Roman"/>
          <w:sz w:val="28"/>
          <w:szCs w:val="28"/>
        </w:rPr>
        <w:t>выбор орбиты ИСЗ;</w:t>
      </w:r>
    </w:p>
    <w:p w:rsidR="00325AA7" w:rsidRPr="008E412C" w:rsidRDefault="00325AA7" w:rsidP="00325AA7">
      <w:pPr>
        <w:numPr>
          <w:ilvl w:val="0"/>
          <w:numId w:val="27"/>
        </w:numPr>
        <w:spacing w:after="0"/>
        <w:ind w:left="0" w:right="-27" w:firstLine="570"/>
        <w:jc w:val="both"/>
        <w:rPr>
          <w:rFonts w:ascii="Times New Roman" w:hAnsi="Times New Roman" w:cs="Times New Roman"/>
          <w:sz w:val="28"/>
          <w:szCs w:val="28"/>
        </w:rPr>
      </w:pPr>
      <w:r w:rsidRPr="008E412C">
        <w:rPr>
          <w:rFonts w:ascii="Times New Roman" w:hAnsi="Times New Roman" w:cs="Times New Roman"/>
          <w:sz w:val="28"/>
          <w:szCs w:val="28"/>
        </w:rPr>
        <w:t>выбор точки стояния ИСЗ на ГСО;</w:t>
      </w:r>
    </w:p>
    <w:p w:rsidR="00325AA7" w:rsidRPr="008E412C" w:rsidRDefault="00325AA7" w:rsidP="00325AA7">
      <w:pPr>
        <w:numPr>
          <w:ilvl w:val="0"/>
          <w:numId w:val="27"/>
        </w:numPr>
        <w:spacing w:after="0"/>
        <w:ind w:left="0" w:right="-27" w:firstLine="570"/>
        <w:jc w:val="both"/>
        <w:rPr>
          <w:rFonts w:ascii="Times New Roman" w:hAnsi="Times New Roman" w:cs="Times New Roman"/>
          <w:sz w:val="28"/>
          <w:szCs w:val="28"/>
        </w:rPr>
      </w:pPr>
      <w:r w:rsidRPr="008E412C">
        <w:rPr>
          <w:rFonts w:ascii="Times New Roman" w:hAnsi="Times New Roman" w:cs="Times New Roman"/>
          <w:sz w:val="28"/>
          <w:szCs w:val="28"/>
        </w:rPr>
        <w:t>расчет параметров бортовых антенн ИСЗ (нужны параметры луча: точка прицеливания, угловые размеры луча, ориентация  относительно плоскости орбиты, возможно использование луча специальной формы), при известных углах раскрыва луча антенны можно определить усиление бортовой антенны</w:t>
      </w:r>
    </w:p>
    <w:p w:rsidR="00325AA7" w:rsidRPr="008E412C" w:rsidRDefault="00325AA7" w:rsidP="00325AA7">
      <w:pPr>
        <w:ind w:right="-27" w:firstLine="570"/>
        <w:jc w:val="both"/>
        <w:rPr>
          <w:rFonts w:ascii="Times New Roman" w:hAnsi="Times New Roman" w:cs="Times New Roman"/>
          <w:sz w:val="28"/>
          <w:szCs w:val="28"/>
        </w:rPr>
      </w:pP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G</w:t>
      </w:r>
      <w:r w:rsidRPr="008E412C">
        <w:rPr>
          <w:rFonts w:ascii="Times New Roman" w:hAnsi="Times New Roman" w:cs="Times New Roman"/>
          <w:sz w:val="28"/>
          <w:szCs w:val="28"/>
          <w:vertAlign w:val="subscript"/>
        </w:rPr>
        <w:t xml:space="preserve">КС </w:t>
      </w:r>
      <w:r w:rsidRPr="008E412C">
        <w:rPr>
          <w:rFonts w:ascii="Times New Roman" w:hAnsi="Times New Roman" w:cs="Times New Roman"/>
          <w:sz w:val="28"/>
          <w:szCs w:val="28"/>
        </w:rPr>
        <w:t>= 44</w:t>
      </w:r>
      <w:proofErr w:type="gramStart"/>
      <w:r w:rsidRPr="008E412C">
        <w:rPr>
          <w:rFonts w:ascii="Times New Roman" w:hAnsi="Times New Roman" w:cs="Times New Roman"/>
          <w:sz w:val="28"/>
          <w:szCs w:val="28"/>
        </w:rPr>
        <w:t>,4</w:t>
      </w:r>
      <w:proofErr w:type="gramEnd"/>
      <w:r w:rsidRPr="008E412C">
        <w:rPr>
          <w:rFonts w:ascii="Times New Roman" w:hAnsi="Times New Roman" w:cs="Times New Roman"/>
          <w:sz w:val="28"/>
          <w:szCs w:val="28"/>
        </w:rPr>
        <w:t xml:space="preserve"> – 10 </w:t>
      </w:r>
      <w:r w:rsidRPr="008E412C">
        <w:rPr>
          <w:rFonts w:ascii="Times New Roman" w:hAnsi="Times New Roman" w:cs="Times New Roman"/>
          <w:sz w:val="28"/>
          <w:szCs w:val="28"/>
          <w:lang w:val="en-US"/>
        </w:rPr>
        <w:t>lg</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α</w:t>
      </w:r>
      <w:r w:rsidRPr="008E412C">
        <w:rPr>
          <w:rFonts w:ascii="Times New Roman" w:hAnsi="Times New Roman" w:cs="Times New Roman"/>
          <w:b/>
          <w:sz w:val="28"/>
          <w:szCs w:val="28"/>
          <w:vertAlign w:val="subscript"/>
        </w:rPr>
        <w:t>1</w:t>
      </w:r>
      <w:r w:rsidRPr="008E412C">
        <w:rPr>
          <w:rFonts w:ascii="Times New Roman" w:hAnsi="Times New Roman" w:cs="Times New Roman"/>
          <w:sz w:val="28"/>
          <w:szCs w:val="28"/>
        </w:rPr>
        <w:t xml:space="preserve"> – 10 </w:t>
      </w:r>
      <w:r w:rsidRPr="008E412C">
        <w:rPr>
          <w:rFonts w:ascii="Times New Roman" w:hAnsi="Times New Roman" w:cs="Times New Roman"/>
          <w:sz w:val="28"/>
          <w:szCs w:val="28"/>
          <w:lang w:val="en-US"/>
        </w:rPr>
        <w:t>lg</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α</w:t>
      </w:r>
      <w:r w:rsidRPr="008E412C">
        <w:rPr>
          <w:rFonts w:ascii="Times New Roman" w:hAnsi="Times New Roman" w:cs="Times New Roman"/>
          <w:b/>
          <w:sz w:val="28"/>
          <w:szCs w:val="28"/>
          <w:vertAlign w:val="subscript"/>
        </w:rPr>
        <w:t>2</w:t>
      </w:r>
      <w:r w:rsidRPr="008E412C">
        <w:rPr>
          <w:rFonts w:ascii="Times New Roman" w:hAnsi="Times New Roman" w:cs="Times New Roman"/>
          <w:b/>
          <w:sz w:val="28"/>
          <w:szCs w:val="28"/>
        </w:rPr>
        <w:t>,</w:t>
      </w:r>
      <w:r w:rsidRPr="008E412C">
        <w:rPr>
          <w:rFonts w:ascii="Times New Roman" w:hAnsi="Times New Roman" w:cs="Times New Roman"/>
          <w:b/>
          <w:sz w:val="28"/>
          <w:szCs w:val="28"/>
          <w:vertAlign w:val="subscript"/>
        </w:rPr>
        <w:t xml:space="preserve">  </w:t>
      </w:r>
      <w:r w:rsidRPr="008E412C">
        <w:rPr>
          <w:rFonts w:ascii="Times New Roman" w:hAnsi="Times New Roman" w:cs="Times New Roman"/>
          <w:sz w:val="28"/>
          <w:szCs w:val="28"/>
        </w:rPr>
        <w:t>дБ</w:t>
      </w:r>
    </w:p>
    <w:p w:rsidR="00325AA7" w:rsidRPr="008E412C" w:rsidRDefault="00325AA7" w:rsidP="00325AA7">
      <w:pPr>
        <w:ind w:right="-27" w:firstLine="570"/>
        <w:jc w:val="both"/>
        <w:rPr>
          <w:rFonts w:ascii="Times New Roman" w:hAnsi="Times New Roman" w:cs="Times New Roman"/>
          <w:sz w:val="28"/>
          <w:szCs w:val="28"/>
        </w:rPr>
      </w:pPr>
      <w:r w:rsidRPr="008E412C">
        <w:rPr>
          <w:rFonts w:ascii="Times New Roman" w:hAnsi="Times New Roman" w:cs="Times New Roman"/>
          <w:sz w:val="28"/>
          <w:szCs w:val="28"/>
        </w:rPr>
        <w:t xml:space="preserve">где </w:t>
      </w:r>
      <w:r w:rsidRPr="008E412C">
        <w:rPr>
          <w:rFonts w:ascii="Times New Roman" w:hAnsi="Times New Roman" w:cs="Times New Roman"/>
          <w:sz w:val="28"/>
          <w:szCs w:val="28"/>
          <w:lang w:val="en-US"/>
        </w:rPr>
        <w:t>α</w:t>
      </w:r>
      <w:r w:rsidRPr="008E412C">
        <w:rPr>
          <w:rFonts w:ascii="Times New Roman" w:hAnsi="Times New Roman" w:cs="Times New Roman"/>
          <w:b/>
          <w:sz w:val="28"/>
          <w:szCs w:val="28"/>
          <w:vertAlign w:val="subscript"/>
        </w:rPr>
        <w:t>1</w:t>
      </w:r>
      <w:r w:rsidRPr="008E412C">
        <w:rPr>
          <w:rFonts w:ascii="Times New Roman" w:hAnsi="Times New Roman" w:cs="Times New Roman"/>
          <w:b/>
          <w:sz w:val="28"/>
          <w:szCs w:val="28"/>
        </w:rPr>
        <w:t xml:space="preserve">, </w:t>
      </w:r>
      <w:r w:rsidRPr="008E412C">
        <w:rPr>
          <w:rFonts w:ascii="Times New Roman" w:hAnsi="Times New Roman" w:cs="Times New Roman"/>
          <w:sz w:val="28"/>
          <w:szCs w:val="28"/>
          <w:lang w:val="en-US"/>
        </w:rPr>
        <w:t>α</w:t>
      </w:r>
      <w:r w:rsidRPr="008E412C">
        <w:rPr>
          <w:rFonts w:ascii="Times New Roman" w:hAnsi="Times New Roman" w:cs="Times New Roman"/>
          <w:b/>
          <w:sz w:val="28"/>
          <w:szCs w:val="28"/>
          <w:vertAlign w:val="subscript"/>
        </w:rPr>
        <w:t>2</w:t>
      </w:r>
      <w:r w:rsidRPr="008E412C">
        <w:rPr>
          <w:rFonts w:ascii="Times New Roman" w:hAnsi="Times New Roman" w:cs="Times New Roman"/>
          <w:b/>
          <w:sz w:val="28"/>
          <w:szCs w:val="28"/>
        </w:rPr>
        <w:t xml:space="preserve"> – </w:t>
      </w:r>
      <w:r w:rsidRPr="008E412C">
        <w:rPr>
          <w:rFonts w:ascii="Times New Roman" w:hAnsi="Times New Roman" w:cs="Times New Roman"/>
          <w:sz w:val="28"/>
          <w:szCs w:val="28"/>
        </w:rPr>
        <w:t>углы раскрыва луча антенны, градусы.</w:t>
      </w:r>
    </w:p>
    <w:p w:rsidR="00325AA7" w:rsidRPr="008E412C" w:rsidRDefault="00325AA7" w:rsidP="00325AA7">
      <w:pPr>
        <w:ind w:right="-27" w:firstLine="570"/>
        <w:rPr>
          <w:rFonts w:ascii="Times New Roman" w:hAnsi="Times New Roman" w:cs="Times New Roman"/>
          <w:sz w:val="28"/>
          <w:szCs w:val="28"/>
        </w:rPr>
      </w:pPr>
      <w:r w:rsidRPr="008E412C">
        <w:rPr>
          <w:rFonts w:ascii="Times New Roman" w:hAnsi="Times New Roman" w:cs="Times New Roman"/>
          <w:sz w:val="28"/>
          <w:szCs w:val="28"/>
        </w:rPr>
        <w:lastRenderedPageBreak/>
        <w:t xml:space="preserve">  и эквивалентную изотропно излучаемую мощность:</w:t>
      </w:r>
    </w:p>
    <w:p w:rsidR="00325AA7" w:rsidRPr="008E412C" w:rsidRDefault="00325AA7" w:rsidP="00325AA7">
      <w:pPr>
        <w:ind w:right="-27" w:firstLine="570"/>
        <w:jc w:val="both"/>
        <w:rPr>
          <w:rFonts w:ascii="Times New Roman" w:hAnsi="Times New Roman" w:cs="Times New Roman"/>
          <w:sz w:val="28"/>
          <w:szCs w:val="28"/>
        </w:rPr>
      </w:pPr>
      <w:r w:rsidRPr="008E412C">
        <w:rPr>
          <w:rFonts w:ascii="Times New Roman" w:hAnsi="Times New Roman" w:cs="Times New Roman"/>
          <w:sz w:val="28"/>
          <w:szCs w:val="28"/>
        </w:rPr>
        <w:t xml:space="preserve">                        ЭИИМ = </w:t>
      </w:r>
      <w:proofErr w:type="gramStart"/>
      <w:r w:rsidRPr="008E412C">
        <w:rPr>
          <w:rFonts w:ascii="Times New Roman" w:hAnsi="Times New Roman" w:cs="Times New Roman"/>
          <w:sz w:val="28"/>
          <w:szCs w:val="28"/>
          <w:lang w:val="en-US"/>
        </w:rPr>
        <w:t>P</w:t>
      </w:r>
      <w:proofErr w:type="gramEnd"/>
      <w:r w:rsidRPr="008E412C">
        <w:rPr>
          <w:rFonts w:ascii="Times New Roman" w:hAnsi="Times New Roman" w:cs="Times New Roman"/>
          <w:sz w:val="28"/>
          <w:szCs w:val="28"/>
          <w:vertAlign w:val="subscript"/>
        </w:rPr>
        <w:t>КС</w:t>
      </w:r>
      <w:r w:rsidRPr="008E412C">
        <w:rPr>
          <w:rFonts w:ascii="Times New Roman" w:hAnsi="Times New Roman" w:cs="Times New Roman"/>
          <w:b/>
          <w:sz w:val="28"/>
          <w:szCs w:val="28"/>
        </w:rPr>
        <w:t xml:space="preserve"> </w:t>
      </w:r>
      <w:r w:rsidRPr="008E412C">
        <w:rPr>
          <w:rFonts w:ascii="Times New Roman" w:hAnsi="Times New Roman" w:cs="Times New Roman"/>
          <w:sz w:val="28"/>
          <w:szCs w:val="28"/>
        </w:rPr>
        <w:t>× η ×</w:t>
      </w:r>
      <w:r w:rsidRPr="008E412C">
        <w:rPr>
          <w:rFonts w:ascii="Times New Roman" w:hAnsi="Times New Roman" w:cs="Times New Roman"/>
          <w:sz w:val="28"/>
          <w:szCs w:val="28"/>
          <w:lang w:val="en-US"/>
        </w:rPr>
        <w:t>G</w:t>
      </w:r>
      <w:r w:rsidRPr="008E412C">
        <w:rPr>
          <w:rFonts w:ascii="Times New Roman" w:hAnsi="Times New Roman" w:cs="Times New Roman"/>
          <w:sz w:val="28"/>
          <w:szCs w:val="28"/>
          <w:vertAlign w:val="subscript"/>
        </w:rPr>
        <w:t>КС</w:t>
      </w:r>
      <w:r w:rsidRPr="008E412C">
        <w:rPr>
          <w:rFonts w:ascii="Times New Roman" w:hAnsi="Times New Roman" w:cs="Times New Roman"/>
          <w:sz w:val="28"/>
          <w:szCs w:val="28"/>
        </w:rPr>
        <w:t>,  Вт</w:t>
      </w:r>
    </w:p>
    <w:p w:rsidR="00325AA7" w:rsidRPr="008E412C" w:rsidRDefault="00325AA7" w:rsidP="00325AA7">
      <w:pPr>
        <w:ind w:right="-27" w:firstLine="570"/>
        <w:jc w:val="both"/>
        <w:rPr>
          <w:rFonts w:ascii="Times New Roman" w:hAnsi="Times New Roman" w:cs="Times New Roman"/>
          <w:sz w:val="28"/>
          <w:szCs w:val="28"/>
        </w:rPr>
      </w:pPr>
      <w:r w:rsidRPr="008E412C">
        <w:rPr>
          <w:rFonts w:ascii="Times New Roman" w:hAnsi="Times New Roman" w:cs="Times New Roman"/>
          <w:sz w:val="28"/>
          <w:szCs w:val="28"/>
        </w:rPr>
        <w:t xml:space="preserve">где </w:t>
      </w:r>
      <w:proofErr w:type="gramStart"/>
      <w:r w:rsidRPr="008E412C">
        <w:rPr>
          <w:rFonts w:ascii="Times New Roman" w:hAnsi="Times New Roman" w:cs="Times New Roman"/>
          <w:sz w:val="28"/>
          <w:szCs w:val="28"/>
          <w:lang w:val="en-US"/>
        </w:rPr>
        <w:t>P</w:t>
      </w:r>
      <w:proofErr w:type="gramEnd"/>
      <w:r w:rsidRPr="008E412C">
        <w:rPr>
          <w:rFonts w:ascii="Times New Roman" w:hAnsi="Times New Roman" w:cs="Times New Roman"/>
          <w:sz w:val="28"/>
          <w:szCs w:val="28"/>
          <w:vertAlign w:val="subscript"/>
        </w:rPr>
        <w:t>КС</w:t>
      </w:r>
      <w:r w:rsidRPr="008E412C">
        <w:rPr>
          <w:rFonts w:ascii="Times New Roman" w:hAnsi="Times New Roman" w:cs="Times New Roman"/>
          <w:sz w:val="28"/>
          <w:szCs w:val="28"/>
        </w:rPr>
        <w:t xml:space="preserve"> – мощность передатчика КС, Вт;</w:t>
      </w:r>
    </w:p>
    <w:p w:rsidR="00325AA7" w:rsidRPr="008E412C" w:rsidRDefault="00325AA7" w:rsidP="00325AA7">
      <w:pPr>
        <w:ind w:right="-27" w:firstLine="570"/>
        <w:jc w:val="both"/>
        <w:rPr>
          <w:rFonts w:ascii="Times New Roman" w:hAnsi="Times New Roman" w:cs="Times New Roman"/>
          <w:sz w:val="28"/>
          <w:szCs w:val="28"/>
        </w:rPr>
      </w:pPr>
      <w:r w:rsidRPr="008E412C">
        <w:rPr>
          <w:rFonts w:ascii="Times New Roman" w:hAnsi="Times New Roman" w:cs="Times New Roman"/>
          <w:sz w:val="28"/>
          <w:szCs w:val="28"/>
        </w:rPr>
        <w:t>η – коэффициент передачи волноводного тракта;</w:t>
      </w:r>
    </w:p>
    <w:p w:rsidR="00325AA7" w:rsidRPr="008E412C" w:rsidRDefault="00325AA7" w:rsidP="00325AA7">
      <w:pPr>
        <w:ind w:right="-27" w:firstLine="570"/>
        <w:jc w:val="both"/>
        <w:rPr>
          <w:rFonts w:ascii="Times New Roman" w:hAnsi="Times New Roman" w:cs="Times New Roman"/>
          <w:sz w:val="28"/>
          <w:szCs w:val="28"/>
        </w:rPr>
      </w:pPr>
      <w:proofErr w:type="gramStart"/>
      <w:r w:rsidRPr="008E412C">
        <w:rPr>
          <w:rFonts w:ascii="Times New Roman" w:hAnsi="Times New Roman" w:cs="Times New Roman"/>
          <w:sz w:val="28"/>
          <w:szCs w:val="28"/>
          <w:lang w:val="en-US"/>
        </w:rPr>
        <w:t>G</w:t>
      </w:r>
      <w:r w:rsidRPr="008E412C">
        <w:rPr>
          <w:rFonts w:ascii="Times New Roman" w:hAnsi="Times New Roman" w:cs="Times New Roman"/>
          <w:sz w:val="28"/>
          <w:szCs w:val="28"/>
          <w:vertAlign w:val="subscript"/>
        </w:rPr>
        <w:t>КС</w:t>
      </w:r>
      <w:r w:rsidRPr="008E412C">
        <w:rPr>
          <w:rFonts w:ascii="Times New Roman" w:hAnsi="Times New Roman" w:cs="Times New Roman"/>
          <w:sz w:val="28"/>
          <w:szCs w:val="28"/>
        </w:rPr>
        <w:t xml:space="preserve"> – коэффициент усиления антенны КС.</w:t>
      </w:r>
      <w:proofErr w:type="gramEnd"/>
    </w:p>
    <w:p w:rsidR="00325AA7" w:rsidRPr="008E412C" w:rsidRDefault="00325AA7" w:rsidP="00325AA7">
      <w:pPr>
        <w:ind w:right="-27" w:firstLine="570"/>
        <w:jc w:val="both"/>
        <w:rPr>
          <w:rFonts w:ascii="Times New Roman" w:hAnsi="Times New Roman" w:cs="Times New Roman"/>
          <w:sz w:val="28"/>
          <w:szCs w:val="28"/>
        </w:rPr>
      </w:pPr>
      <w:r w:rsidRPr="008E412C">
        <w:rPr>
          <w:rFonts w:ascii="Times New Roman" w:hAnsi="Times New Roman" w:cs="Times New Roman"/>
          <w:sz w:val="28"/>
          <w:szCs w:val="28"/>
        </w:rPr>
        <w:t>Есть рекомендации по оптимальному соотношению между мощностью и полосой пропускания ствола: при полосе ствола 35…40 МГц  для системы дуплексной связи его мощность  (Р</w:t>
      </w:r>
      <w:r w:rsidRPr="008E412C">
        <w:rPr>
          <w:rFonts w:ascii="Times New Roman" w:hAnsi="Times New Roman" w:cs="Times New Roman"/>
          <w:sz w:val="28"/>
          <w:szCs w:val="28"/>
          <w:vertAlign w:val="subscript"/>
        </w:rPr>
        <w:t>КС</w:t>
      </w:r>
      <w:r w:rsidRPr="008E412C">
        <w:rPr>
          <w:rFonts w:ascii="Times New Roman" w:hAnsi="Times New Roman" w:cs="Times New Roman"/>
          <w:sz w:val="28"/>
          <w:szCs w:val="28"/>
        </w:rPr>
        <w:t>×η) должна быть 5…20Вт; ЭИИМ=23…31дБВт  при добротности ЗС 25…39 дБ/</w:t>
      </w:r>
      <w:r w:rsidRPr="008E412C">
        <w:rPr>
          <w:rFonts w:ascii="Times New Roman" w:hAnsi="Times New Roman" w:cs="Times New Roman"/>
          <w:sz w:val="28"/>
          <w:szCs w:val="28"/>
          <w:lang w:val="en-US"/>
        </w:rPr>
        <w:t>K</w:t>
      </w:r>
      <w:r w:rsidRPr="008E412C">
        <w:rPr>
          <w:rFonts w:ascii="Times New Roman" w:hAnsi="Times New Roman" w:cs="Times New Roman"/>
          <w:sz w:val="28"/>
          <w:szCs w:val="28"/>
        </w:rPr>
        <w:t xml:space="preserve"> (если добротность понизить, потребуется пропорционально увеличить ЭИИМ). </w:t>
      </w:r>
    </w:p>
    <w:p w:rsidR="00325AA7" w:rsidRPr="008E412C" w:rsidRDefault="00325AA7" w:rsidP="00325AA7">
      <w:pPr>
        <w:ind w:right="-27" w:firstLine="570"/>
        <w:jc w:val="both"/>
        <w:rPr>
          <w:rFonts w:ascii="Times New Roman" w:hAnsi="Times New Roman" w:cs="Times New Roman"/>
          <w:sz w:val="28"/>
          <w:szCs w:val="28"/>
        </w:rPr>
      </w:pPr>
      <w:r w:rsidRPr="008E412C">
        <w:rPr>
          <w:rFonts w:ascii="Times New Roman" w:hAnsi="Times New Roman" w:cs="Times New Roman"/>
          <w:sz w:val="28"/>
          <w:szCs w:val="28"/>
        </w:rPr>
        <w:t xml:space="preserve"> По выбранному значению ЭИИМ можно определить создаваемую у поверхности Земли плотность потока мощности</w:t>
      </w:r>
    </w:p>
    <w:p w:rsidR="00325AA7" w:rsidRPr="008E412C" w:rsidRDefault="00325AA7" w:rsidP="00325AA7">
      <w:pPr>
        <w:ind w:right="-27" w:firstLine="570"/>
        <w:jc w:val="center"/>
        <w:rPr>
          <w:rFonts w:ascii="Times New Roman" w:hAnsi="Times New Roman" w:cs="Times New Roman"/>
          <w:sz w:val="28"/>
          <w:szCs w:val="28"/>
        </w:rPr>
      </w:pPr>
      <w:r w:rsidRPr="008E412C">
        <w:rPr>
          <w:rFonts w:ascii="Times New Roman" w:hAnsi="Times New Roman" w:cs="Times New Roman"/>
          <w:sz w:val="28"/>
          <w:szCs w:val="28"/>
          <w:lang w:val="en-US"/>
        </w:rPr>
        <w:t>W</w:t>
      </w:r>
      <w:r w:rsidRPr="008E412C">
        <w:rPr>
          <w:rFonts w:ascii="Times New Roman" w:hAnsi="Times New Roman" w:cs="Times New Roman"/>
          <w:sz w:val="28"/>
          <w:szCs w:val="28"/>
        </w:rPr>
        <w:t>=</w:t>
      </w:r>
      <w:proofErr w:type="gramStart"/>
      <w:r w:rsidRPr="008E412C">
        <w:rPr>
          <w:rFonts w:ascii="Times New Roman" w:hAnsi="Times New Roman" w:cs="Times New Roman"/>
          <w:sz w:val="28"/>
          <w:szCs w:val="28"/>
        </w:rPr>
        <w:t>10</w:t>
      </w:r>
      <w:r w:rsidRPr="008E412C">
        <w:rPr>
          <w:rFonts w:ascii="Times New Roman" w:hAnsi="Times New Roman" w:cs="Times New Roman"/>
          <w:sz w:val="28"/>
          <w:szCs w:val="28"/>
          <w:lang w:val="en-US"/>
        </w:rPr>
        <w:t>lg</w:t>
      </w:r>
      <w:r w:rsidRPr="008E412C">
        <w:rPr>
          <w:rFonts w:ascii="Times New Roman" w:hAnsi="Times New Roman" w:cs="Times New Roman"/>
          <w:sz w:val="28"/>
          <w:szCs w:val="28"/>
        </w:rPr>
        <w:t>[</w:t>
      </w:r>
      <w:proofErr w:type="gramEnd"/>
      <w:r w:rsidRPr="008E412C">
        <w:rPr>
          <w:rFonts w:ascii="Times New Roman" w:hAnsi="Times New Roman" w:cs="Times New Roman"/>
          <w:sz w:val="28"/>
          <w:szCs w:val="28"/>
        </w:rPr>
        <w:t>ЭИИМ/(4</w:t>
      </w:r>
      <w:r w:rsidRPr="008E412C">
        <w:rPr>
          <w:rFonts w:ascii="Times New Roman" w:hAnsi="Times New Roman" w:cs="Times New Roman"/>
          <w:sz w:val="28"/>
          <w:szCs w:val="28"/>
          <w:lang w:val="en-US"/>
        </w:rPr>
        <w:t>πd</w:t>
      </w:r>
      <w:r w:rsidRPr="008E412C">
        <w:rPr>
          <w:rFonts w:ascii="Times New Roman" w:hAnsi="Times New Roman" w:cs="Times New Roman"/>
          <w:sz w:val="28"/>
          <w:szCs w:val="28"/>
        </w:rPr>
        <w:t>²</w:t>
      </w:r>
      <w:r w:rsidRPr="008E412C">
        <w:rPr>
          <w:rFonts w:ascii="Times New Roman" w:hAnsi="Times New Roman" w:cs="Times New Roman"/>
          <w:sz w:val="28"/>
          <w:szCs w:val="28"/>
          <w:lang w:val="en-US"/>
        </w:rPr>
        <w:t>L</w:t>
      </w:r>
      <w:r w:rsidRPr="008E412C">
        <w:rPr>
          <w:rFonts w:ascii="Times New Roman" w:hAnsi="Times New Roman" w:cs="Times New Roman"/>
          <w:sz w:val="28"/>
          <w:szCs w:val="28"/>
          <w:vertAlign w:val="subscript"/>
        </w:rPr>
        <w:t>ДОП</w:t>
      </w:r>
      <w:r w:rsidRPr="008E412C">
        <w:rPr>
          <w:rFonts w:ascii="Times New Roman" w:hAnsi="Times New Roman" w:cs="Times New Roman"/>
          <w:sz w:val="28"/>
          <w:szCs w:val="28"/>
        </w:rPr>
        <w:t>)], дБВт/м².</w:t>
      </w:r>
    </w:p>
    <w:p w:rsidR="00325AA7" w:rsidRPr="008E412C" w:rsidRDefault="00325AA7" w:rsidP="00325AA7">
      <w:pPr>
        <w:ind w:right="-27" w:firstLine="570"/>
        <w:jc w:val="center"/>
        <w:rPr>
          <w:rFonts w:ascii="Times New Roman" w:hAnsi="Times New Roman" w:cs="Times New Roman"/>
          <w:sz w:val="28"/>
          <w:szCs w:val="28"/>
        </w:rPr>
      </w:pPr>
    </w:p>
    <w:p w:rsidR="00325AA7" w:rsidRPr="008E412C" w:rsidRDefault="00325AA7" w:rsidP="00325AA7">
      <w:pPr>
        <w:ind w:right="-27" w:firstLine="570"/>
        <w:jc w:val="both"/>
        <w:rPr>
          <w:rFonts w:ascii="Times New Roman" w:hAnsi="Times New Roman" w:cs="Times New Roman"/>
          <w:sz w:val="28"/>
          <w:szCs w:val="28"/>
        </w:rPr>
      </w:pPr>
      <w:r w:rsidRPr="008E412C">
        <w:rPr>
          <w:rFonts w:ascii="Times New Roman" w:hAnsi="Times New Roman" w:cs="Times New Roman"/>
          <w:sz w:val="28"/>
          <w:szCs w:val="28"/>
        </w:rPr>
        <w:t xml:space="preserve">  Мощность сигнала на входе приемника </w:t>
      </w:r>
    </w:p>
    <w:p w:rsidR="00325AA7" w:rsidRPr="008E412C" w:rsidRDefault="00325AA7" w:rsidP="00325AA7">
      <w:pPr>
        <w:ind w:right="-27" w:firstLine="570"/>
        <w:jc w:val="center"/>
        <w:rPr>
          <w:rFonts w:ascii="Times New Roman" w:hAnsi="Times New Roman" w:cs="Times New Roman"/>
          <w:sz w:val="28"/>
          <w:szCs w:val="28"/>
        </w:rPr>
      </w:pPr>
      <w:r w:rsidRPr="008E412C">
        <w:rPr>
          <w:rFonts w:ascii="Times New Roman" w:hAnsi="Times New Roman" w:cs="Times New Roman"/>
          <w:sz w:val="28"/>
          <w:szCs w:val="28"/>
        </w:rPr>
        <w:t>Р</w:t>
      </w:r>
      <w:r w:rsidRPr="008E412C">
        <w:rPr>
          <w:rFonts w:ascii="Times New Roman" w:hAnsi="Times New Roman" w:cs="Times New Roman"/>
          <w:sz w:val="28"/>
          <w:szCs w:val="28"/>
          <w:vertAlign w:val="subscript"/>
        </w:rPr>
        <w:t>С</w:t>
      </w:r>
      <w:r w:rsidRPr="008E412C">
        <w:rPr>
          <w:rFonts w:ascii="Times New Roman" w:hAnsi="Times New Roman" w:cs="Times New Roman"/>
          <w:sz w:val="28"/>
          <w:szCs w:val="28"/>
        </w:rPr>
        <w:t xml:space="preserve"> = </w:t>
      </w:r>
      <w:proofErr w:type="gramStart"/>
      <w:r w:rsidRPr="008E412C">
        <w:rPr>
          <w:rFonts w:ascii="Times New Roman" w:hAnsi="Times New Roman" w:cs="Times New Roman"/>
          <w:sz w:val="28"/>
          <w:szCs w:val="28"/>
          <w:lang w:val="en-US"/>
        </w:rPr>
        <w:t>P</w:t>
      </w:r>
      <w:proofErr w:type="gramEnd"/>
      <w:r w:rsidRPr="008E412C">
        <w:rPr>
          <w:rFonts w:ascii="Times New Roman" w:hAnsi="Times New Roman" w:cs="Times New Roman"/>
          <w:sz w:val="28"/>
          <w:szCs w:val="28"/>
          <w:vertAlign w:val="subscript"/>
        </w:rPr>
        <w:t>АПРМ</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W</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S</w:t>
      </w:r>
      <w:r w:rsidRPr="008E412C">
        <w:rPr>
          <w:rFonts w:ascii="Times New Roman" w:hAnsi="Times New Roman" w:cs="Times New Roman"/>
          <w:sz w:val="28"/>
          <w:szCs w:val="28"/>
          <w:vertAlign w:val="subscript"/>
        </w:rPr>
        <w:t>Э</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W</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q</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S</w:t>
      </w:r>
      <w:r w:rsidRPr="008E412C">
        <w:rPr>
          <w:rFonts w:ascii="Times New Roman" w:hAnsi="Times New Roman" w:cs="Times New Roman"/>
          <w:sz w:val="28"/>
          <w:szCs w:val="28"/>
          <w:vertAlign w:val="subscript"/>
          <w:lang w:val="en-US"/>
        </w:rPr>
        <w:t>A</w:t>
      </w:r>
      <w:r w:rsidRPr="008E412C">
        <w:rPr>
          <w:rFonts w:ascii="Times New Roman" w:hAnsi="Times New Roman" w:cs="Times New Roman"/>
          <w:sz w:val="28"/>
          <w:szCs w:val="28"/>
        </w:rPr>
        <w:t>, Вт</w:t>
      </w:r>
    </w:p>
    <w:p w:rsidR="00325AA7" w:rsidRPr="008E412C" w:rsidRDefault="00325AA7" w:rsidP="00325AA7">
      <w:pPr>
        <w:ind w:right="-27" w:firstLine="570"/>
        <w:rPr>
          <w:rFonts w:ascii="Times New Roman" w:hAnsi="Times New Roman" w:cs="Times New Roman"/>
          <w:sz w:val="28"/>
          <w:szCs w:val="28"/>
        </w:rPr>
      </w:pPr>
      <w:r w:rsidRPr="008E412C">
        <w:rPr>
          <w:rFonts w:ascii="Times New Roman" w:hAnsi="Times New Roman" w:cs="Times New Roman"/>
          <w:sz w:val="28"/>
          <w:szCs w:val="28"/>
        </w:rPr>
        <w:t xml:space="preserve">где </w:t>
      </w:r>
      <w:r w:rsidRPr="008E412C">
        <w:rPr>
          <w:rFonts w:ascii="Times New Roman" w:hAnsi="Times New Roman" w:cs="Times New Roman"/>
          <w:sz w:val="28"/>
          <w:szCs w:val="28"/>
          <w:lang w:val="en-US"/>
        </w:rPr>
        <w:t>q</w:t>
      </w:r>
      <w:r w:rsidRPr="008E412C">
        <w:rPr>
          <w:rFonts w:ascii="Times New Roman" w:hAnsi="Times New Roman" w:cs="Times New Roman"/>
          <w:sz w:val="28"/>
          <w:szCs w:val="28"/>
        </w:rPr>
        <w:t xml:space="preserve"> – коэффициент использования раскрыва антенны (0,6-0,8); </w:t>
      </w:r>
    </w:p>
    <w:p w:rsidR="00325AA7" w:rsidRPr="008E412C" w:rsidRDefault="00325AA7" w:rsidP="00325AA7">
      <w:pPr>
        <w:ind w:right="-27" w:firstLine="570"/>
        <w:rPr>
          <w:rFonts w:ascii="Times New Roman" w:hAnsi="Times New Roman" w:cs="Times New Roman"/>
          <w:sz w:val="28"/>
          <w:szCs w:val="28"/>
        </w:rPr>
      </w:pPr>
      <w:proofErr w:type="gramStart"/>
      <w:r w:rsidRPr="008E412C">
        <w:rPr>
          <w:rFonts w:ascii="Times New Roman" w:hAnsi="Times New Roman" w:cs="Times New Roman"/>
          <w:sz w:val="28"/>
          <w:szCs w:val="28"/>
          <w:lang w:val="en-US"/>
        </w:rPr>
        <w:t>S</w:t>
      </w:r>
      <w:r w:rsidRPr="008E412C">
        <w:rPr>
          <w:rFonts w:ascii="Times New Roman" w:hAnsi="Times New Roman" w:cs="Times New Roman"/>
          <w:sz w:val="28"/>
          <w:szCs w:val="28"/>
          <w:vertAlign w:val="subscript"/>
          <w:lang w:val="en-US"/>
        </w:rPr>
        <w:t>A</w:t>
      </w:r>
      <w:r w:rsidRPr="008E412C">
        <w:rPr>
          <w:rFonts w:ascii="Times New Roman" w:hAnsi="Times New Roman" w:cs="Times New Roman"/>
          <w:sz w:val="28"/>
          <w:szCs w:val="28"/>
        </w:rPr>
        <w:t xml:space="preserve"> – площадь раскрыва антенны, м</w:t>
      </w:r>
      <w:r w:rsidRPr="008E412C">
        <w:rPr>
          <w:rFonts w:ascii="Times New Roman" w:hAnsi="Times New Roman" w:cs="Times New Roman"/>
          <w:sz w:val="28"/>
          <w:szCs w:val="28"/>
          <w:vertAlign w:val="superscript"/>
        </w:rPr>
        <w:t>2</w:t>
      </w:r>
      <w:r w:rsidRPr="008E412C">
        <w:rPr>
          <w:rFonts w:ascii="Times New Roman" w:hAnsi="Times New Roman" w:cs="Times New Roman"/>
          <w:sz w:val="28"/>
          <w:szCs w:val="28"/>
        </w:rPr>
        <w:t>.</w:t>
      </w:r>
      <w:proofErr w:type="gramEnd"/>
    </w:p>
    <w:p w:rsidR="00325AA7" w:rsidRPr="008E412C" w:rsidRDefault="00325AA7" w:rsidP="00325AA7">
      <w:pPr>
        <w:ind w:right="-27" w:firstLine="570"/>
        <w:jc w:val="both"/>
        <w:rPr>
          <w:rFonts w:ascii="Times New Roman" w:hAnsi="Times New Roman" w:cs="Times New Roman"/>
          <w:sz w:val="28"/>
          <w:szCs w:val="28"/>
        </w:rPr>
      </w:pPr>
      <w:r w:rsidRPr="008E412C">
        <w:rPr>
          <w:rFonts w:ascii="Times New Roman" w:hAnsi="Times New Roman" w:cs="Times New Roman"/>
          <w:sz w:val="28"/>
          <w:szCs w:val="28"/>
        </w:rPr>
        <w:t>Отсюда выбирается размер антенны ЗС. Выбирая диаметр антенны ЗС, можно изменять (Р</w:t>
      </w:r>
      <w:r w:rsidRPr="008E412C">
        <w:rPr>
          <w:rFonts w:ascii="Times New Roman" w:hAnsi="Times New Roman" w:cs="Times New Roman"/>
          <w:sz w:val="28"/>
          <w:szCs w:val="28"/>
          <w:vertAlign w:val="subscript"/>
        </w:rPr>
        <w:t>С</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P</w:t>
      </w:r>
      <w:r w:rsidRPr="008E412C">
        <w:rPr>
          <w:rFonts w:ascii="Times New Roman" w:hAnsi="Times New Roman" w:cs="Times New Roman"/>
          <w:sz w:val="28"/>
          <w:szCs w:val="28"/>
          <w:vertAlign w:val="subscript"/>
        </w:rPr>
        <w:t>Ш</w:t>
      </w:r>
      <w:proofErr w:type="gramStart"/>
      <w:r w:rsidRPr="008E412C">
        <w:rPr>
          <w:rFonts w:ascii="Times New Roman" w:hAnsi="Times New Roman" w:cs="Times New Roman"/>
          <w:sz w:val="28"/>
          <w:szCs w:val="28"/>
        </w:rPr>
        <w:t>)</w:t>
      </w:r>
      <w:r w:rsidRPr="008E412C">
        <w:rPr>
          <w:rFonts w:ascii="Times New Roman" w:hAnsi="Times New Roman" w:cs="Times New Roman"/>
          <w:sz w:val="28"/>
          <w:szCs w:val="28"/>
          <w:vertAlign w:val="subscript"/>
        </w:rPr>
        <w:t>В</w:t>
      </w:r>
      <w:proofErr w:type="gramEnd"/>
      <w:r w:rsidRPr="008E412C">
        <w:rPr>
          <w:rFonts w:ascii="Times New Roman" w:hAnsi="Times New Roman" w:cs="Times New Roman"/>
          <w:sz w:val="28"/>
          <w:szCs w:val="28"/>
          <w:vertAlign w:val="subscript"/>
        </w:rPr>
        <w:t>Х</w:t>
      </w:r>
      <w:r w:rsidRPr="008E412C">
        <w:rPr>
          <w:rFonts w:ascii="Times New Roman" w:hAnsi="Times New Roman" w:cs="Times New Roman"/>
          <w:sz w:val="28"/>
          <w:szCs w:val="28"/>
        </w:rPr>
        <w:t xml:space="preserve">,  добиваясь нужного значения этого отношения. Мощность шума на входе приемника ЗС определяется по известной формуле:  </w:t>
      </w:r>
      <w:r w:rsidRPr="008E412C">
        <w:rPr>
          <w:rFonts w:ascii="Times New Roman" w:hAnsi="Times New Roman" w:cs="Times New Roman"/>
          <w:sz w:val="28"/>
          <w:szCs w:val="28"/>
          <w:lang w:val="en-US"/>
        </w:rPr>
        <w:t>P</w:t>
      </w:r>
      <w:r w:rsidRPr="008E412C">
        <w:rPr>
          <w:rFonts w:ascii="Times New Roman" w:hAnsi="Times New Roman" w:cs="Times New Roman"/>
          <w:sz w:val="28"/>
          <w:szCs w:val="28"/>
          <w:vertAlign w:val="subscript"/>
        </w:rPr>
        <w:t>Ш</w:t>
      </w:r>
      <w:r w:rsidRPr="008E412C">
        <w:rPr>
          <w:rFonts w:ascii="Times New Roman" w:hAnsi="Times New Roman" w:cs="Times New Roman"/>
          <w:sz w:val="28"/>
          <w:szCs w:val="28"/>
        </w:rPr>
        <w:t xml:space="preserve"> = </w:t>
      </w:r>
      <w:r w:rsidRPr="008E412C">
        <w:rPr>
          <w:rFonts w:ascii="Times New Roman" w:hAnsi="Times New Roman" w:cs="Times New Roman"/>
          <w:sz w:val="28"/>
          <w:szCs w:val="28"/>
          <w:lang w:val="en-US"/>
        </w:rPr>
        <w:t>k</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T</w:t>
      </w:r>
      <w:r w:rsidRPr="008E412C">
        <w:rPr>
          <w:rFonts w:ascii="Times New Roman" w:hAnsi="Times New Roman" w:cs="Times New Roman"/>
          <w:sz w:val="28"/>
          <w:szCs w:val="28"/>
          <w:vertAlign w:val="subscript"/>
        </w:rPr>
        <w:t>∑</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f</w:t>
      </w:r>
      <w:r w:rsidRPr="008E412C">
        <w:rPr>
          <w:rFonts w:ascii="Times New Roman" w:hAnsi="Times New Roman" w:cs="Times New Roman"/>
          <w:sz w:val="28"/>
          <w:szCs w:val="28"/>
          <w:vertAlign w:val="subscript"/>
        </w:rPr>
        <w:t>Ш</w:t>
      </w:r>
      <w:r w:rsidRPr="008E412C">
        <w:rPr>
          <w:rFonts w:ascii="Times New Roman" w:hAnsi="Times New Roman" w:cs="Times New Roman"/>
          <w:sz w:val="28"/>
          <w:szCs w:val="28"/>
        </w:rPr>
        <w:t>. Обычно значение, полученное по этой формуле, увеличивают на 20…30% (запас учитывает помехи от других систем и стволов). Практически для приема разных сигналов с разной модуляцией и достоверностью приема принимают (Р</w:t>
      </w:r>
      <w:r w:rsidRPr="008E412C">
        <w:rPr>
          <w:rFonts w:ascii="Times New Roman" w:hAnsi="Times New Roman" w:cs="Times New Roman"/>
          <w:sz w:val="28"/>
          <w:szCs w:val="28"/>
          <w:vertAlign w:val="subscript"/>
        </w:rPr>
        <w:t>С</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P</w:t>
      </w:r>
      <w:r w:rsidRPr="008E412C">
        <w:rPr>
          <w:rFonts w:ascii="Times New Roman" w:hAnsi="Times New Roman" w:cs="Times New Roman"/>
          <w:sz w:val="28"/>
          <w:szCs w:val="28"/>
          <w:vertAlign w:val="subscript"/>
        </w:rPr>
        <w:t>Ш</w:t>
      </w:r>
      <w:proofErr w:type="gramStart"/>
      <w:r w:rsidRPr="008E412C">
        <w:rPr>
          <w:rFonts w:ascii="Times New Roman" w:hAnsi="Times New Roman" w:cs="Times New Roman"/>
          <w:sz w:val="28"/>
          <w:szCs w:val="28"/>
        </w:rPr>
        <w:t>)</w:t>
      </w:r>
      <w:r w:rsidRPr="008E412C">
        <w:rPr>
          <w:rFonts w:ascii="Times New Roman" w:hAnsi="Times New Roman" w:cs="Times New Roman"/>
          <w:sz w:val="28"/>
          <w:szCs w:val="28"/>
          <w:vertAlign w:val="subscript"/>
        </w:rPr>
        <w:t>В</w:t>
      </w:r>
      <w:proofErr w:type="gramEnd"/>
      <w:r w:rsidRPr="008E412C">
        <w:rPr>
          <w:rFonts w:ascii="Times New Roman" w:hAnsi="Times New Roman" w:cs="Times New Roman"/>
          <w:sz w:val="28"/>
          <w:szCs w:val="28"/>
          <w:vertAlign w:val="subscript"/>
        </w:rPr>
        <w:t>Х</w:t>
      </w:r>
      <w:r w:rsidRPr="008E412C">
        <w:rPr>
          <w:rFonts w:ascii="Times New Roman" w:hAnsi="Times New Roman" w:cs="Times New Roman"/>
          <w:sz w:val="28"/>
          <w:szCs w:val="28"/>
        </w:rPr>
        <w:t xml:space="preserve"> = 10…20дБ.</w:t>
      </w:r>
    </w:p>
    <w:p w:rsidR="00325AA7" w:rsidRPr="008E412C" w:rsidRDefault="00325AA7" w:rsidP="00325AA7">
      <w:pPr>
        <w:rPr>
          <w:rFonts w:ascii="Times New Roman" w:hAnsi="Times New Roman" w:cs="Times New Roman"/>
          <w:b/>
          <w:color w:val="000000"/>
          <w:sz w:val="28"/>
          <w:szCs w:val="28"/>
        </w:rPr>
      </w:pPr>
      <w:r w:rsidRPr="008E412C">
        <w:rPr>
          <w:rFonts w:ascii="Times New Roman" w:hAnsi="Times New Roman" w:cs="Times New Roman"/>
          <w:b/>
          <w:color w:val="000000"/>
          <w:sz w:val="28"/>
          <w:szCs w:val="28"/>
        </w:rPr>
        <w:t>48. Объясните и опишите энергетический расчет спутниковых линий</w:t>
      </w:r>
    </w:p>
    <w:p w:rsidR="00325AA7" w:rsidRPr="008E412C" w:rsidRDefault="00325AA7" w:rsidP="00325AA7">
      <w:pPr>
        <w:ind w:firstLine="570"/>
        <w:rPr>
          <w:rFonts w:ascii="Times New Roman" w:hAnsi="Times New Roman" w:cs="Times New Roman"/>
          <w:sz w:val="28"/>
          <w:szCs w:val="28"/>
        </w:rPr>
      </w:pPr>
      <w:r w:rsidRPr="008E412C">
        <w:rPr>
          <w:rFonts w:ascii="Times New Roman" w:hAnsi="Times New Roman" w:cs="Times New Roman"/>
          <w:sz w:val="28"/>
          <w:szCs w:val="28"/>
        </w:rPr>
        <w:t>Энергетический расчет спутниковых линий проводится на этапе проектирования.</w:t>
      </w:r>
    </w:p>
    <w:p w:rsidR="00325AA7" w:rsidRPr="008E412C" w:rsidRDefault="00325AA7" w:rsidP="00325AA7">
      <w:pPr>
        <w:ind w:firstLine="570"/>
        <w:jc w:val="both"/>
        <w:rPr>
          <w:rFonts w:ascii="Times New Roman" w:hAnsi="Times New Roman" w:cs="Times New Roman"/>
          <w:sz w:val="28"/>
          <w:szCs w:val="28"/>
        </w:rPr>
      </w:pPr>
      <w:r w:rsidRPr="008E412C">
        <w:rPr>
          <w:rFonts w:ascii="Times New Roman" w:hAnsi="Times New Roman" w:cs="Times New Roman"/>
          <w:sz w:val="28"/>
          <w:szCs w:val="28"/>
        </w:rPr>
        <w:t>Цель расчета</w:t>
      </w:r>
      <w:r w:rsidRPr="008E412C">
        <w:rPr>
          <w:rFonts w:ascii="Times New Roman" w:hAnsi="Times New Roman" w:cs="Times New Roman"/>
          <w:sz w:val="28"/>
          <w:szCs w:val="28"/>
          <w:u w:val="single"/>
        </w:rPr>
        <w:t>:</w:t>
      </w:r>
      <w:r w:rsidRPr="008E412C">
        <w:rPr>
          <w:rFonts w:ascii="Times New Roman" w:hAnsi="Times New Roman" w:cs="Times New Roman"/>
          <w:sz w:val="28"/>
          <w:szCs w:val="28"/>
        </w:rPr>
        <w:t xml:space="preserve"> определить значения мощности передатчика земной передающей станции Р</w:t>
      </w:r>
      <w:r w:rsidRPr="008E412C">
        <w:rPr>
          <w:rFonts w:ascii="Times New Roman" w:hAnsi="Times New Roman" w:cs="Times New Roman"/>
          <w:sz w:val="28"/>
          <w:szCs w:val="28"/>
          <w:vertAlign w:val="subscript"/>
        </w:rPr>
        <w:t>ПРДЗС</w:t>
      </w:r>
      <w:r w:rsidRPr="008E412C">
        <w:rPr>
          <w:rFonts w:ascii="Times New Roman" w:hAnsi="Times New Roman" w:cs="Times New Roman"/>
          <w:sz w:val="28"/>
          <w:szCs w:val="28"/>
        </w:rPr>
        <w:t xml:space="preserve">  и мощности передатчика бортового </w:t>
      </w:r>
      <w:r w:rsidRPr="008E412C">
        <w:rPr>
          <w:rFonts w:ascii="Times New Roman" w:hAnsi="Times New Roman" w:cs="Times New Roman"/>
          <w:sz w:val="28"/>
          <w:szCs w:val="28"/>
        </w:rPr>
        <w:lastRenderedPageBreak/>
        <w:t>ретранслятора Р</w:t>
      </w:r>
      <w:r w:rsidRPr="008E412C">
        <w:rPr>
          <w:rFonts w:ascii="Times New Roman" w:hAnsi="Times New Roman" w:cs="Times New Roman"/>
          <w:sz w:val="28"/>
          <w:szCs w:val="28"/>
          <w:vertAlign w:val="subscript"/>
        </w:rPr>
        <w:t>ПРДБ</w:t>
      </w:r>
      <w:r w:rsidRPr="008E412C">
        <w:rPr>
          <w:rFonts w:ascii="Times New Roman" w:hAnsi="Times New Roman" w:cs="Times New Roman"/>
          <w:sz w:val="28"/>
          <w:szCs w:val="28"/>
        </w:rPr>
        <w:t>, при которых спутниковый канал надежно работает в условиях помех и не содержит излишних энергетических запасов. Выведем расчетные формулы.</w:t>
      </w:r>
    </w:p>
    <w:p w:rsidR="00325AA7" w:rsidRPr="008E412C" w:rsidRDefault="00325AA7" w:rsidP="00325AA7">
      <w:pPr>
        <w:ind w:firstLine="570"/>
        <w:jc w:val="both"/>
        <w:rPr>
          <w:rFonts w:ascii="Times New Roman" w:hAnsi="Times New Roman" w:cs="Times New Roman"/>
          <w:sz w:val="28"/>
          <w:szCs w:val="28"/>
        </w:rPr>
      </w:pPr>
      <w:r w:rsidRPr="008E412C">
        <w:rPr>
          <w:rFonts w:ascii="Times New Roman" w:hAnsi="Times New Roman" w:cs="Times New Roman"/>
          <w:sz w:val="28"/>
          <w:szCs w:val="28"/>
        </w:rPr>
        <w:t xml:space="preserve">           Эффективно изотропно излучаемая мощность: </w:t>
      </w:r>
      <w:r w:rsidRPr="008E412C">
        <w:rPr>
          <w:rFonts w:ascii="Times New Roman" w:hAnsi="Times New Roman" w:cs="Times New Roman"/>
          <w:sz w:val="28"/>
          <w:szCs w:val="28"/>
          <w:u w:val="single"/>
        </w:rPr>
        <w:t xml:space="preserve">  </w:t>
      </w:r>
    </w:p>
    <w:p w:rsidR="00325AA7" w:rsidRPr="008E412C" w:rsidRDefault="00325AA7" w:rsidP="00325AA7">
      <w:pPr>
        <w:ind w:firstLine="570"/>
        <w:jc w:val="center"/>
        <w:rPr>
          <w:rFonts w:ascii="Times New Roman" w:hAnsi="Times New Roman" w:cs="Times New Roman"/>
          <w:sz w:val="28"/>
          <w:szCs w:val="28"/>
        </w:rPr>
      </w:pPr>
      <w:r w:rsidRPr="008E412C">
        <w:rPr>
          <w:rFonts w:ascii="Times New Roman" w:hAnsi="Times New Roman" w:cs="Times New Roman"/>
          <w:sz w:val="28"/>
          <w:szCs w:val="28"/>
        </w:rPr>
        <w:t>ЭИИ</w:t>
      </w:r>
      <w:proofErr w:type="gramStart"/>
      <w:r w:rsidRPr="008E412C">
        <w:rPr>
          <w:rFonts w:ascii="Times New Roman" w:hAnsi="Times New Roman" w:cs="Times New Roman"/>
          <w:sz w:val="28"/>
          <w:szCs w:val="28"/>
        </w:rPr>
        <w:t>М(</w:t>
      </w:r>
      <w:proofErr w:type="gramEnd"/>
      <w:r w:rsidRPr="008E412C">
        <w:rPr>
          <w:rFonts w:ascii="Times New Roman" w:hAnsi="Times New Roman" w:cs="Times New Roman"/>
          <w:sz w:val="28"/>
          <w:szCs w:val="28"/>
        </w:rPr>
        <w:t>или Рэ) = Р</w:t>
      </w:r>
      <w:r w:rsidRPr="008E412C">
        <w:rPr>
          <w:rFonts w:ascii="Times New Roman" w:hAnsi="Times New Roman" w:cs="Times New Roman"/>
          <w:sz w:val="28"/>
          <w:szCs w:val="28"/>
          <w:vertAlign w:val="subscript"/>
        </w:rPr>
        <w:t>ПРД</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η</w:t>
      </w:r>
      <w:r w:rsidRPr="008E412C">
        <w:rPr>
          <w:rFonts w:ascii="Times New Roman" w:hAnsi="Times New Roman" w:cs="Times New Roman"/>
          <w:sz w:val="28"/>
          <w:szCs w:val="28"/>
          <w:vertAlign w:val="subscript"/>
        </w:rPr>
        <w:t>ПРД</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G</w:t>
      </w:r>
      <w:r w:rsidRPr="008E412C">
        <w:rPr>
          <w:rFonts w:ascii="Times New Roman" w:hAnsi="Times New Roman" w:cs="Times New Roman"/>
          <w:sz w:val="28"/>
          <w:szCs w:val="28"/>
          <w:vertAlign w:val="subscript"/>
        </w:rPr>
        <w:t>ПРД</w:t>
      </w:r>
      <w:r w:rsidRPr="008E412C">
        <w:rPr>
          <w:rFonts w:ascii="Times New Roman" w:hAnsi="Times New Roman" w:cs="Times New Roman"/>
          <w:sz w:val="28"/>
          <w:szCs w:val="28"/>
        </w:rPr>
        <w:t>.</w:t>
      </w:r>
    </w:p>
    <w:p w:rsidR="00325AA7" w:rsidRPr="008E412C" w:rsidRDefault="00325AA7" w:rsidP="00325AA7">
      <w:pPr>
        <w:pStyle w:val="a7"/>
        <w:ind w:left="0"/>
        <w:rPr>
          <w:rFonts w:ascii="Times New Roman" w:hAnsi="Times New Roman" w:cs="Times New Roman"/>
          <w:sz w:val="28"/>
          <w:szCs w:val="28"/>
        </w:rPr>
      </w:pPr>
      <w:r w:rsidRPr="008E412C">
        <w:rPr>
          <w:rFonts w:ascii="Times New Roman" w:hAnsi="Times New Roman" w:cs="Times New Roman"/>
          <w:sz w:val="28"/>
          <w:szCs w:val="28"/>
        </w:rPr>
        <w:t>Коэффициент усиления параболической антенны можно рассчитать по формуле</w:t>
      </w:r>
      <w:r w:rsidRPr="008E412C">
        <w:rPr>
          <w:rFonts w:ascii="Times New Roman" w:hAnsi="Times New Roman" w:cs="Times New Roman"/>
          <w:sz w:val="28"/>
          <w:szCs w:val="28"/>
        </w:rPr>
        <w:tab/>
      </w:r>
      <w:r w:rsidRPr="008E412C">
        <w:rPr>
          <w:rFonts w:ascii="Times New Roman" w:hAnsi="Times New Roman" w:cs="Times New Roman"/>
          <w:sz w:val="28"/>
          <w:szCs w:val="28"/>
        </w:rPr>
        <w:tab/>
      </w:r>
      <w:r w:rsidRPr="008E412C">
        <w:rPr>
          <w:rFonts w:ascii="Times New Roman" w:hAnsi="Times New Roman" w:cs="Times New Roman"/>
          <w:sz w:val="28"/>
          <w:szCs w:val="28"/>
        </w:rPr>
        <w:tab/>
      </w:r>
      <w:r w:rsidRPr="008E412C">
        <w:rPr>
          <w:rFonts w:ascii="Times New Roman" w:hAnsi="Times New Roman" w:cs="Times New Roman"/>
          <w:sz w:val="28"/>
          <w:szCs w:val="28"/>
        </w:rPr>
        <w:tab/>
      </w:r>
    </w:p>
    <w:p w:rsidR="00325AA7" w:rsidRPr="008E412C" w:rsidRDefault="00325AA7" w:rsidP="00325AA7">
      <w:pPr>
        <w:pStyle w:val="a7"/>
        <w:ind w:left="0"/>
        <w:jc w:val="center"/>
        <w:rPr>
          <w:rFonts w:ascii="Times New Roman" w:hAnsi="Times New Roman" w:cs="Times New Roman"/>
          <w:sz w:val="28"/>
          <w:szCs w:val="28"/>
        </w:rPr>
      </w:pPr>
      <w:r w:rsidRPr="008E412C">
        <w:rPr>
          <w:rFonts w:ascii="Times New Roman" w:hAnsi="Times New Roman" w:cs="Times New Roman"/>
          <w:position w:val="-24"/>
          <w:sz w:val="28"/>
          <w:szCs w:val="28"/>
        </w:rPr>
        <w:object w:dxaOrig="1180" w:dyaOrig="660">
          <v:shape id="_x0000_i1078" type="#_x0000_t75" style="width:65.65pt;height:36.4pt" o:ole="">
            <v:imagedata r:id="rId215" o:title=""/>
          </v:shape>
          <o:OLEObject Type="Embed" ProgID="Equation.3" ShapeID="_x0000_i1078" DrawAspect="Content" ObjectID="_1631344106" r:id="rId216"/>
        </w:object>
      </w:r>
    </w:p>
    <w:p w:rsidR="00325AA7" w:rsidRPr="008E412C" w:rsidRDefault="00325AA7" w:rsidP="00325AA7">
      <w:pPr>
        <w:pStyle w:val="a7"/>
        <w:ind w:left="0"/>
        <w:rPr>
          <w:rFonts w:ascii="Times New Roman" w:hAnsi="Times New Roman" w:cs="Times New Roman"/>
          <w:sz w:val="28"/>
          <w:szCs w:val="28"/>
        </w:rPr>
      </w:pPr>
      <w:r w:rsidRPr="008E412C">
        <w:rPr>
          <w:rFonts w:ascii="Times New Roman" w:hAnsi="Times New Roman" w:cs="Times New Roman"/>
          <w:sz w:val="28"/>
          <w:szCs w:val="28"/>
        </w:rPr>
        <w:t>где q – коэффициент использования раскрыва антенны (0,6-0,8);</w:t>
      </w:r>
    </w:p>
    <w:p w:rsidR="00325AA7" w:rsidRPr="008E412C" w:rsidRDefault="00325AA7" w:rsidP="00325AA7">
      <w:pPr>
        <w:pStyle w:val="a7"/>
        <w:ind w:left="0"/>
        <w:rPr>
          <w:rFonts w:ascii="Times New Roman" w:hAnsi="Times New Roman" w:cs="Times New Roman"/>
          <w:sz w:val="28"/>
          <w:szCs w:val="28"/>
        </w:rPr>
      </w:pPr>
      <w:r w:rsidRPr="008E412C">
        <w:rPr>
          <w:rFonts w:ascii="Times New Roman" w:hAnsi="Times New Roman" w:cs="Times New Roman"/>
          <w:sz w:val="28"/>
          <w:szCs w:val="28"/>
        </w:rPr>
        <w:t>D</w:t>
      </w:r>
      <w:r w:rsidRPr="008E412C">
        <w:rPr>
          <w:rFonts w:ascii="Times New Roman" w:hAnsi="Times New Roman" w:cs="Times New Roman"/>
          <w:sz w:val="28"/>
          <w:szCs w:val="28"/>
          <w:vertAlign w:val="subscript"/>
        </w:rPr>
        <w:t>A</w:t>
      </w:r>
      <w:r w:rsidRPr="008E412C">
        <w:rPr>
          <w:rFonts w:ascii="Times New Roman" w:hAnsi="Times New Roman" w:cs="Times New Roman"/>
          <w:sz w:val="28"/>
          <w:szCs w:val="28"/>
        </w:rPr>
        <w:t xml:space="preserve">- диаметр антенны, </w:t>
      </w:r>
      <w:proofErr w:type="gramStart"/>
      <w:r w:rsidRPr="008E412C">
        <w:rPr>
          <w:rFonts w:ascii="Times New Roman" w:hAnsi="Times New Roman" w:cs="Times New Roman"/>
          <w:sz w:val="28"/>
          <w:szCs w:val="28"/>
        </w:rPr>
        <w:t>м</w:t>
      </w:r>
      <w:proofErr w:type="gramEnd"/>
      <w:r w:rsidRPr="008E412C">
        <w:rPr>
          <w:rFonts w:ascii="Times New Roman" w:hAnsi="Times New Roman" w:cs="Times New Roman"/>
          <w:sz w:val="28"/>
          <w:szCs w:val="28"/>
        </w:rPr>
        <w:t xml:space="preserve">; </w:t>
      </w:r>
    </w:p>
    <w:p w:rsidR="00325AA7" w:rsidRPr="008E412C" w:rsidRDefault="00325AA7" w:rsidP="00325AA7">
      <w:pPr>
        <w:pStyle w:val="a7"/>
        <w:ind w:left="0"/>
        <w:rPr>
          <w:rFonts w:ascii="Times New Roman" w:hAnsi="Times New Roman" w:cs="Times New Roman"/>
          <w:sz w:val="28"/>
          <w:szCs w:val="28"/>
        </w:rPr>
      </w:pPr>
      <w:r w:rsidRPr="008E412C">
        <w:rPr>
          <w:rFonts w:ascii="Times New Roman" w:hAnsi="Times New Roman" w:cs="Times New Roman"/>
          <w:sz w:val="28"/>
          <w:szCs w:val="28"/>
        </w:rPr>
        <w:t xml:space="preserve">λ – длина волны, </w:t>
      </w:r>
      <w:proofErr w:type="gramStart"/>
      <w:r w:rsidRPr="008E412C">
        <w:rPr>
          <w:rFonts w:ascii="Times New Roman" w:hAnsi="Times New Roman" w:cs="Times New Roman"/>
          <w:sz w:val="28"/>
          <w:szCs w:val="28"/>
        </w:rPr>
        <w:t>м</w:t>
      </w:r>
      <w:proofErr w:type="gramEnd"/>
      <w:r w:rsidRPr="008E412C">
        <w:rPr>
          <w:rFonts w:ascii="Times New Roman" w:hAnsi="Times New Roman" w:cs="Times New Roman"/>
          <w:sz w:val="28"/>
          <w:szCs w:val="28"/>
        </w:rPr>
        <w:t>.</w:t>
      </w:r>
    </w:p>
    <w:p w:rsidR="00325AA7" w:rsidRPr="008E412C" w:rsidRDefault="00325AA7" w:rsidP="00325AA7">
      <w:pPr>
        <w:pStyle w:val="a7"/>
        <w:ind w:left="0"/>
        <w:rPr>
          <w:rFonts w:ascii="Times New Roman" w:hAnsi="Times New Roman" w:cs="Times New Roman"/>
          <w:sz w:val="28"/>
          <w:szCs w:val="28"/>
        </w:rPr>
      </w:pPr>
      <w:r w:rsidRPr="008E412C">
        <w:rPr>
          <w:rFonts w:ascii="Times New Roman" w:hAnsi="Times New Roman" w:cs="Times New Roman"/>
          <w:sz w:val="28"/>
          <w:szCs w:val="28"/>
        </w:rPr>
        <w:t>Можно рассчитать коэффициент усиления антенны в децибелах</w:t>
      </w:r>
    </w:p>
    <w:p w:rsidR="00325AA7" w:rsidRPr="008E412C" w:rsidRDefault="00325AA7" w:rsidP="00325AA7">
      <w:pPr>
        <w:pStyle w:val="a7"/>
        <w:ind w:left="0"/>
        <w:jc w:val="center"/>
        <w:rPr>
          <w:rFonts w:ascii="Times New Roman" w:hAnsi="Times New Roman" w:cs="Times New Roman"/>
          <w:sz w:val="28"/>
          <w:szCs w:val="28"/>
        </w:rPr>
      </w:pPr>
      <w:r w:rsidRPr="008E412C">
        <w:rPr>
          <w:rFonts w:ascii="Times New Roman" w:hAnsi="Times New Roman" w:cs="Times New Roman"/>
          <w:sz w:val="28"/>
          <w:szCs w:val="28"/>
        </w:rPr>
        <w:t>G=20(lg D</w:t>
      </w:r>
      <w:r w:rsidRPr="008E412C">
        <w:rPr>
          <w:rFonts w:ascii="Times New Roman" w:hAnsi="Times New Roman" w:cs="Times New Roman"/>
          <w:sz w:val="28"/>
          <w:szCs w:val="28"/>
          <w:vertAlign w:val="subscript"/>
        </w:rPr>
        <w:t>A</w:t>
      </w:r>
      <w:r w:rsidRPr="008E412C">
        <w:rPr>
          <w:rFonts w:ascii="Times New Roman" w:hAnsi="Times New Roman" w:cs="Times New Roman"/>
          <w:sz w:val="28"/>
          <w:szCs w:val="28"/>
        </w:rPr>
        <w:t>(м)+lgf(ГГц))+18,35, дБ.</w:t>
      </w:r>
    </w:p>
    <w:p w:rsidR="00325AA7" w:rsidRPr="008E412C" w:rsidRDefault="00325AA7" w:rsidP="00325AA7">
      <w:pPr>
        <w:pStyle w:val="a7"/>
        <w:ind w:left="0"/>
        <w:rPr>
          <w:rFonts w:ascii="Times New Roman" w:hAnsi="Times New Roman" w:cs="Times New Roman"/>
          <w:sz w:val="28"/>
          <w:szCs w:val="28"/>
        </w:rPr>
      </w:pPr>
      <w:r w:rsidRPr="008E412C">
        <w:rPr>
          <w:rFonts w:ascii="Times New Roman" w:hAnsi="Times New Roman" w:cs="Times New Roman"/>
          <w:sz w:val="28"/>
          <w:szCs w:val="28"/>
        </w:rPr>
        <w:t>Ослабление сигнала за счет сферической расходимости фронта волны</w:t>
      </w:r>
    </w:p>
    <w:p w:rsidR="00325AA7" w:rsidRPr="008E412C" w:rsidRDefault="00325AA7" w:rsidP="00325AA7">
      <w:pPr>
        <w:jc w:val="center"/>
        <w:rPr>
          <w:rFonts w:ascii="Times New Roman" w:hAnsi="Times New Roman" w:cs="Times New Roman"/>
          <w:sz w:val="28"/>
          <w:szCs w:val="28"/>
        </w:rPr>
      </w:pPr>
      <w:r w:rsidRPr="008E412C">
        <w:rPr>
          <w:rFonts w:ascii="Times New Roman" w:hAnsi="Times New Roman" w:cs="Times New Roman"/>
          <w:sz w:val="28"/>
          <w:szCs w:val="28"/>
          <w:lang w:val="en-US"/>
        </w:rPr>
        <w:t>Lo</w:t>
      </w:r>
      <w:r w:rsidRPr="008E412C">
        <w:rPr>
          <w:rFonts w:ascii="Times New Roman" w:hAnsi="Times New Roman" w:cs="Times New Roman"/>
          <w:sz w:val="28"/>
          <w:szCs w:val="28"/>
        </w:rPr>
        <w:t xml:space="preserve"> =16</w:t>
      </w:r>
      <w:r w:rsidRPr="008E412C">
        <w:rPr>
          <w:rFonts w:ascii="Times New Roman" w:hAnsi="Times New Roman" w:cs="Times New Roman"/>
          <w:sz w:val="28"/>
          <w:szCs w:val="28"/>
          <w:lang w:val="en-US"/>
        </w:rPr>
        <w:t>π</w:t>
      </w:r>
      <w:r w:rsidRPr="008E412C">
        <w:rPr>
          <w:rFonts w:ascii="Times New Roman" w:hAnsi="Times New Roman" w:cs="Times New Roman"/>
          <w:sz w:val="28"/>
          <w:szCs w:val="28"/>
        </w:rPr>
        <w:t>²</w:t>
      </w:r>
      <w:r w:rsidRPr="008E412C">
        <w:rPr>
          <w:rFonts w:ascii="Times New Roman" w:hAnsi="Times New Roman" w:cs="Times New Roman"/>
          <w:sz w:val="28"/>
          <w:szCs w:val="28"/>
          <w:lang w:val="en-US"/>
        </w:rPr>
        <w:t>d</w:t>
      </w:r>
      <w:r w:rsidRPr="008E412C">
        <w:rPr>
          <w:rFonts w:ascii="Times New Roman" w:hAnsi="Times New Roman" w:cs="Times New Roman"/>
          <w:sz w:val="28"/>
          <w:szCs w:val="28"/>
        </w:rPr>
        <w:t>²/</w:t>
      </w:r>
      <w:r w:rsidRPr="008E412C">
        <w:rPr>
          <w:rFonts w:ascii="Times New Roman" w:hAnsi="Times New Roman" w:cs="Times New Roman"/>
          <w:sz w:val="28"/>
          <w:szCs w:val="28"/>
          <w:lang w:val="en-US"/>
        </w:rPr>
        <w:t>λ</w:t>
      </w:r>
      <w:r w:rsidRPr="008E412C">
        <w:rPr>
          <w:rFonts w:ascii="Times New Roman" w:hAnsi="Times New Roman" w:cs="Times New Roman"/>
          <w:sz w:val="28"/>
          <w:szCs w:val="28"/>
        </w:rPr>
        <w:t>²</w:t>
      </w:r>
    </w:p>
    <w:p w:rsidR="00325AA7" w:rsidRPr="008E412C" w:rsidRDefault="00325AA7" w:rsidP="00325AA7">
      <w:pPr>
        <w:ind w:firstLine="570"/>
        <w:jc w:val="both"/>
        <w:rPr>
          <w:rFonts w:ascii="Times New Roman" w:hAnsi="Times New Roman" w:cs="Times New Roman"/>
          <w:sz w:val="28"/>
          <w:szCs w:val="28"/>
        </w:rPr>
      </w:pPr>
      <w:r w:rsidRPr="008E412C">
        <w:rPr>
          <w:rFonts w:ascii="Times New Roman" w:hAnsi="Times New Roman" w:cs="Times New Roman"/>
          <w:sz w:val="28"/>
          <w:szCs w:val="28"/>
        </w:rPr>
        <w:t xml:space="preserve">   где </w:t>
      </w:r>
      <w:r w:rsidRPr="008E412C">
        <w:rPr>
          <w:rFonts w:ascii="Times New Roman" w:hAnsi="Times New Roman" w:cs="Times New Roman"/>
          <w:sz w:val="28"/>
          <w:szCs w:val="28"/>
          <w:lang w:val="en-US"/>
        </w:rPr>
        <w:t>d</w:t>
      </w:r>
      <w:r w:rsidRPr="008E412C">
        <w:rPr>
          <w:rFonts w:ascii="Times New Roman" w:hAnsi="Times New Roman" w:cs="Times New Roman"/>
          <w:sz w:val="28"/>
          <w:szCs w:val="28"/>
        </w:rPr>
        <w:t xml:space="preserve"> – расстояние между передающей и приемной антеннами, </w:t>
      </w:r>
      <w:proofErr w:type="gramStart"/>
      <w:r w:rsidRPr="008E412C">
        <w:rPr>
          <w:rFonts w:ascii="Times New Roman" w:hAnsi="Times New Roman" w:cs="Times New Roman"/>
          <w:sz w:val="28"/>
          <w:szCs w:val="28"/>
        </w:rPr>
        <w:t>м</w:t>
      </w:r>
      <w:proofErr w:type="gramEnd"/>
      <w:r w:rsidRPr="008E412C">
        <w:rPr>
          <w:rFonts w:ascii="Times New Roman" w:hAnsi="Times New Roman" w:cs="Times New Roman"/>
          <w:sz w:val="28"/>
          <w:szCs w:val="28"/>
        </w:rPr>
        <w:t>;</w:t>
      </w:r>
    </w:p>
    <w:p w:rsidR="00325AA7" w:rsidRPr="008E412C" w:rsidRDefault="00325AA7" w:rsidP="00325AA7">
      <w:pPr>
        <w:jc w:val="both"/>
        <w:rPr>
          <w:rFonts w:ascii="Times New Roman" w:hAnsi="Times New Roman" w:cs="Times New Roman"/>
          <w:sz w:val="28"/>
          <w:szCs w:val="28"/>
        </w:rPr>
      </w:pP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λ</w:t>
      </w:r>
      <w:r w:rsidRPr="008E412C">
        <w:rPr>
          <w:rFonts w:ascii="Times New Roman" w:hAnsi="Times New Roman" w:cs="Times New Roman"/>
          <w:sz w:val="28"/>
          <w:szCs w:val="28"/>
        </w:rPr>
        <w:t xml:space="preserve"> – </w:t>
      </w:r>
      <w:proofErr w:type="gramStart"/>
      <w:r w:rsidRPr="008E412C">
        <w:rPr>
          <w:rFonts w:ascii="Times New Roman" w:hAnsi="Times New Roman" w:cs="Times New Roman"/>
          <w:sz w:val="28"/>
          <w:szCs w:val="28"/>
        </w:rPr>
        <w:t>длина</w:t>
      </w:r>
      <w:proofErr w:type="gramEnd"/>
      <w:r w:rsidRPr="008E412C">
        <w:rPr>
          <w:rFonts w:ascii="Times New Roman" w:hAnsi="Times New Roman" w:cs="Times New Roman"/>
          <w:sz w:val="28"/>
          <w:szCs w:val="28"/>
        </w:rPr>
        <w:t xml:space="preserve"> волны, м.</w:t>
      </w:r>
    </w:p>
    <w:p w:rsidR="00325AA7" w:rsidRPr="008E412C" w:rsidRDefault="00325AA7" w:rsidP="00325AA7">
      <w:pPr>
        <w:ind w:firstLine="540"/>
        <w:jc w:val="both"/>
        <w:rPr>
          <w:rFonts w:ascii="Times New Roman" w:hAnsi="Times New Roman" w:cs="Times New Roman"/>
          <w:sz w:val="28"/>
          <w:szCs w:val="28"/>
        </w:rPr>
      </w:pPr>
      <w:r w:rsidRPr="008E412C">
        <w:rPr>
          <w:rFonts w:ascii="Times New Roman" w:hAnsi="Times New Roman" w:cs="Times New Roman"/>
          <w:sz w:val="28"/>
          <w:szCs w:val="28"/>
        </w:rPr>
        <w:t xml:space="preserve">Расстояние от земной станции до геостационарного спутника зависит от географических координат ЗС и КС и вычисляется по следующей формуле </w:t>
      </w:r>
    </w:p>
    <w:p w:rsidR="00325AA7" w:rsidRPr="008E412C" w:rsidRDefault="00325AA7" w:rsidP="00325AA7">
      <w:pPr>
        <w:ind w:firstLine="540"/>
        <w:jc w:val="center"/>
        <w:rPr>
          <w:rFonts w:ascii="Times New Roman" w:hAnsi="Times New Roman" w:cs="Times New Roman"/>
          <w:sz w:val="28"/>
          <w:szCs w:val="28"/>
        </w:rPr>
      </w:pPr>
      <w:r w:rsidRPr="008E412C">
        <w:rPr>
          <w:rFonts w:ascii="Times New Roman" w:hAnsi="Times New Roman" w:cs="Times New Roman"/>
          <w:position w:val="-14"/>
          <w:sz w:val="28"/>
          <w:szCs w:val="28"/>
        </w:rPr>
        <w:object w:dxaOrig="4380" w:dyaOrig="460">
          <v:shape id="_x0000_i1079" type="#_x0000_t75" style="width:288.8pt;height:26.9pt" o:ole="">
            <v:imagedata r:id="rId217" o:title=""/>
          </v:shape>
          <o:OLEObject Type="Embed" ProgID="Equation.3" ShapeID="_x0000_i1079" DrawAspect="Content" ObjectID="_1631344107" r:id="rId218"/>
        </w:object>
      </w:r>
    </w:p>
    <w:p w:rsidR="00325AA7" w:rsidRPr="008E412C" w:rsidRDefault="00325AA7" w:rsidP="00325AA7">
      <w:pPr>
        <w:ind w:firstLine="540"/>
        <w:jc w:val="both"/>
        <w:rPr>
          <w:rFonts w:ascii="Times New Roman" w:hAnsi="Times New Roman" w:cs="Times New Roman"/>
          <w:sz w:val="28"/>
          <w:szCs w:val="28"/>
        </w:rPr>
      </w:pPr>
      <w:r w:rsidRPr="008E412C">
        <w:rPr>
          <w:rFonts w:ascii="Times New Roman" w:hAnsi="Times New Roman" w:cs="Times New Roman"/>
          <w:sz w:val="28"/>
          <w:szCs w:val="28"/>
        </w:rPr>
        <w:t xml:space="preserve">где </w:t>
      </w:r>
      <w:r w:rsidRPr="008E412C">
        <w:rPr>
          <w:rFonts w:ascii="Times New Roman" w:hAnsi="Times New Roman" w:cs="Times New Roman"/>
          <w:sz w:val="28"/>
          <w:szCs w:val="28"/>
        </w:rPr>
        <w:sym w:font="Symbol" w:char="F06A"/>
      </w:r>
      <w:r w:rsidRPr="008E412C">
        <w:rPr>
          <w:rFonts w:ascii="Times New Roman" w:hAnsi="Times New Roman" w:cs="Times New Roman"/>
          <w:sz w:val="28"/>
          <w:szCs w:val="28"/>
          <w:vertAlign w:val="subscript"/>
        </w:rPr>
        <w:t xml:space="preserve">ЗС </w:t>
      </w:r>
      <w:r w:rsidRPr="008E412C">
        <w:rPr>
          <w:rFonts w:ascii="Times New Roman" w:hAnsi="Times New Roman" w:cs="Times New Roman"/>
          <w:sz w:val="28"/>
          <w:szCs w:val="28"/>
        </w:rPr>
        <w:t>– географическая широта ЗС, град.;</w:t>
      </w:r>
    </w:p>
    <w:p w:rsidR="00325AA7" w:rsidRPr="008E412C" w:rsidRDefault="00325AA7" w:rsidP="00325AA7">
      <w:pPr>
        <w:ind w:firstLine="540"/>
        <w:jc w:val="both"/>
        <w:rPr>
          <w:rFonts w:ascii="Times New Roman" w:hAnsi="Times New Roman" w:cs="Times New Roman"/>
          <w:sz w:val="28"/>
          <w:szCs w:val="28"/>
        </w:rPr>
      </w:pPr>
      <w:r w:rsidRPr="008E412C">
        <w:rPr>
          <w:rFonts w:ascii="Times New Roman" w:hAnsi="Times New Roman" w:cs="Times New Roman"/>
          <w:sz w:val="28"/>
          <w:szCs w:val="28"/>
        </w:rPr>
        <w:sym w:font="Symbol" w:char="F062"/>
      </w:r>
      <w:r w:rsidRPr="008E412C">
        <w:rPr>
          <w:rFonts w:ascii="Times New Roman" w:hAnsi="Times New Roman" w:cs="Times New Roman"/>
          <w:sz w:val="28"/>
          <w:szCs w:val="28"/>
          <w:vertAlign w:val="subscript"/>
        </w:rPr>
        <w:t>ЗС</w:t>
      </w:r>
      <w:r w:rsidRPr="008E412C">
        <w:rPr>
          <w:rFonts w:ascii="Times New Roman" w:hAnsi="Times New Roman" w:cs="Times New Roman"/>
          <w:sz w:val="28"/>
          <w:szCs w:val="28"/>
        </w:rPr>
        <w:t xml:space="preserve"> – географическая долгота ЗС, град.;</w:t>
      </w:r>
    </w:p>
    <w:p w:rsidR="00325AA7" w:rsidRPr="008E412C" w:rsidRDefault="00325AA7" w:rsidP="00325AA7">
      <w:pPr>
        <w:ind w:firstLine="540"/>
        <w:jc w:val="both"/>
        <w:rPr>
          <w:rFonts w:ascii="Times New Roman" w:hAnsi="Times New Roman" w:cs="Times New Roman"/>
          <w:sz w:val="28"/>
          <w:szCs w:val="28"/>
        </w:rPr>
      </w:pPr>
      <w:r w:rsidRPr="008E412C">
        <w:rPr>
          <w:rFonts w:ascii="Times New Roman" w:hAnsi="Times New Roman" w:cs="Times New Roman"/>
          <w:sz w:val="28"/>
          <w:szCs w:val="28"/>
        </w:rPr>
        <w:sym w:font="Symbol" w:char="F062"/>
      </w:r>
      <w:r w:rsidRPr="008E412C">
        <w:rPr>
          <w:rFonts w:ascii="Times New Roman" w:hAnsi="Times New Roman" w:cs="Times New Roman"/>
          <w:sz w:val="28"/>
          <w:szCs w:val="28"/>
          <w:vertAlign w:val="subscript"/>
        </w:rPr>
        <w:t>КС</w:t>
      </w:r>
      <w:r w:rsidRPr="008E412C">
        <w:rPr>
          <w:rFonts w:ascii="Times New Roman" w:hAnsi="Times New Roman" w:cs="Times New Roman"/>
          <w:sz w:val="28"/>
          <w:szCs w:val="28"/>
        </w:rPr>
        <w:t xml:space="preserve"> – географическая долгота КС, град.</w:t>
      </w:r>
    </w:p>
    <w:p w:rsidR="00325AA7" w:rsidRPr="008E412C" w:rsidRDefault="00325AA7" w:rsidP="00325AA7">
      <w:pPr>
        <w:ind w:firstLine="540"/>
        <w:jc w:val="both"/>
        <w:rPr>
          <w:rFonts w:ascii="Times New Roman" w:hAnsi="Times New Roman" w:cs="Times New Roman"/>
          <w:sz w:val="28"/>
          <w:szCs w:val="28"/>
        </w:rPr>
      </w:pPr>
      <w:r w:rsidRPr="008E412C">
        <w:rPr>
          <w:rFonts w:ascii="Times New Roman" w:hAnsi="Times New Roman" w:cs="Times New Roman"/>
          <w:sz w:val="28"/>
          <w:szCs w:val="28"/>
        </w:rPr>
        <w:t>Полное ослабление сигнала на пути распространения</w:t>
      </w:r>
    </w:p>
    <w:p w:rsidR="00325AA7" w:rsidRPr="008E412C" w:rsidRDefault="00325AA7" w:rsidP="00325AA7">
      <w:pPr>
        <w:jc w:val="center"/>
        <w:rPr>
          <w:rFonts w:ascii="Times New Roman" w:hAnsi="Times New Roman" w:cs="Times New Roman"/>
          <w:sz w:val="28"/>
          <w:szCs w:val="28"/>
        </w:rPr>
      </w:pPr>
      <w:proofErr w:type="gramStart"/>
      <w:r w:rsidRPr="008E412C">
        <w:rPr>
          <w:rFonts w:ascii="Times New Roman" w:hAnsi="Times New Roman" w:cs="Times New Roman"/>
          <w:sz w:val="28"/>
          <w:szCs w:val="28"/>
          <w:lang w:val="en-US"/>
        </w:rPr>
        <w:t>L</w:t>
      </w:r>
      <w:r w:rsidRPr="008E412C">
        <w:rPr>
          <w:rFonts w:ascii="Times New Roman" w:hAnsi="Times New Roman" w:cs="Times New Roman"/>
          <w:sz w:val="28"/>
          <w:szCs w:val="28"/>
          <w:vertAlign w:val="subscript"/>
        </w:rPr>
        <w:t>Р</w:t>
      </w:r>
      <w:r w:rsidRPr="008E412C">
        <w:rPr>
          <w:rFonts w:ascii="Times New Roman" w:hAnsi="Times New Roman" w:cs="Times New Roman"/>
          <w:sz w:val="28"/>
          <w:szCs w:val="28"/>
        </w:rPr>
        <w:t>(</w:t>
      </w:r>
      <w:proofErr w:type="gramEnd"/>
      <w:r w:rsidRPr="008E412C">
        <w:rPr>
          <w:rFonts w:ascii="Times New Roman" w:hAnsi="Times New Roman" w:cs="Times New Roman"/>
          <w:sz w:val="28"/>
          <w:szCs w:val="28"/>
        </w:rPr>
        <w:t xml:space="preserve">дБ) = </w:t>
      </w:r>
      <w:r w:rsidRPr="008E412C">
        <w:rPr>
          <w:rFonts w:ascii="Times New Roman" w:hAnsi="Times New Roman" w:cs="Times New Roman"/>
          <w:sz w:val="28"/>
          <w:szCs w:val="28"/>
          <w:lang w:val="en-US"/>
        </w:rPr>
        <w:t>Lo</w:t>
      </w:r>
      <w:r w:rsidRPr="008E412C">
        <w:rPr>
          <w:rFonts w:ascii="Times New Roman" w:hAnsi="Times New Roman" w:cs="Times New Roman"/>
          <w:sz w:val="28"/>
          <w:szCs w:val="28"/>
        </w:rPr>
        <w:t xml:space="preserve"> + </w:t>
      </w:r>
      <w:r w:rsidRPr="008E412C">
        <w:rPr>
          <w:rFonts w:ascii="Times New Roman" w:hAnsi="Times New Roman" w:cs="Times New Roman"/>
          <w:sz w:val="28"/>
          <w:szCs w:val="28"/>
          <w:lang w:val="en-US"/>
        </w:rPr>
        <w:t>L</w:t>
      </w:r>
      <w:r w:rsidRPr="008E412C">
        <w:rPr>
          <w:rFonts w:ascii="Times New Roman" w:hAnsi="Times New Roman" w:cs="Times New Roman"/>
          <w:sz w:val="28"/>
          <w:szCs w:val="28"/>
          <w:vertAlign w:val="subscript"/>
        </w:rPr>
        <w:t>ДОП</w:t>
      </w:r>
    </w:p>
    <w:p w:rsidR="00325AA7" w:rsidRPr="008E412C" w:rsidRDefault="00325AA7" w:rsidP="00325AA7">
      <w:pPr>
        <w:ind w:firstLine="540"/>
        <w:jc w:val="both"/>
        <w:rPr>
          <w:rFonts w:ascii="Times New Roman" w:hAnsi="Times New Roman" w:cs="Times New Roman"/>
          <w:sz w:val="28"/>
          <w:szCs w:val="28"/>
        </w:rPr>
      </w:pPr>
      <w:r w:rsidRPr="008E412C">
        <w:rPr>
          <w:rFonts w:ascii="Times New Roman" w:hAnsi="Times New Roman" w:cs="Times New Roman"/>
          <w:sz w:val="28"/>
          <w:szCs w:val="28"/>
        </w:rPr>
        <w:t xml:space="preserve"> где </w:t>
      </w:r>
      <w:r w:rsidRPr="008E412C">
        <w:rPr>
          <w:rFonts w:ascii="Times New Roman" w:hAnsi="Times New Roman" w:cs="Times New Roman"/>
          <w:sz w:val="28"/>
          <w:szCs w:val="28"/>
          <w:lang w:val="en-US"/>
        </w:rPr>
        <w:t>L</w:t>
      </w:r>
      <w:r w:rsidRPr="008E412C">
        <w:rPr>
          <w:rFonts w:ascii="Times New Roman" w:hAnsi="Times New Roman" w:cs="Times New Roman"/>
          <w:sz w:val="28"/>
          <w:szCs w:val="28"/>
          <w:vertAlign w:val="subscript"/>
        </w:rPr>
        <w:t>ДОП</w:t>
      </w:r>
      <w:r w:rsidRPr="008E412C">
        <w:rPr>
          <w:rFonts w:ascii="Times New Roman" w:hAnsi="Times New Roman" w:cs="Times New Roman"/>
          <w:sz w:val="28"/>
          <w:szCs w:val="28"/>
        </w:rPr>
        <w:t xml:space="preserve"> </w:t>
      </w:r>
      <w:proofErr w:type="gramStart"/>
      <w:r w:rsidRPr="008E412C">
        <w:rPr>
          <w:rFonts w:ascii="Times New Roman" w:hAnsi="Times New Roman" w:cs="Times New Roman"/>
          <w:sz w:val="28"/>
          <w:szCs w:val="28"/>
        </w:rPr>
        <w:t>–д</w:t>
      </w:r>
      <w:proofErr w:type="gramEnd"/>
      <w:r w:rsidRPr="008E412C">
        <w:rPr>
          <w:rFonts w:ascii="Times New Roman" w:hAnsi="Times New Roman" w:cs="Times New Roman"/>
          <w:sz w:val="28"/>
          <w:szCs w:val="28"/>
        </w:rPr>
        <w:t xml:space="preserve">ополнительные потери на трассе (поглощение энергии сигнала в атмосфере, потери из-за рефракции, потери из-за </w:t>
      </w:r>
      <w:r w:rsidRPr="008E412C">
        <w:rPr>
          <w:rFonts w:ascii="Times New Roman" w:hAnsi="Times New Roman" w:cs="Times New Roman"/>
          <w:sz w:val="28"/>
          <w:szCs w:val="28"/>
        </w:rPr>
        <w:lastRenderedPageBreak/>
        <w:t xml:space="preserve">несогласованности поляризаций антенн и др.) заметного влияния на энергетику спутниковых линий не оказывают. При проектировании принимается среднее значение </w:t>
      </w:r>
      <w:proofErr w:type="gramStart"/>
      <w:r w:rsidRPr="008E412C">
        <w:rPr>
          <w:rFonts w:ascii="Times New Roman" w:hAnsi="Times New Roman" w:cs="Times New Roman"/>
          <w:sz w:val="28"/>
          <w:szCs w:val="28"/>
          <w:lang w:val="en-US"/>
        </w:rPr>
        <w:t>L</w:t>
      </w:r>
      <w:proofErr w:type="gramEnd"/>
      <w:r w:rsidRPr="008E412C">
        <w:rPr>
          <w:rFonts w:ascii="Times New Roman" w:hAnsi="Times New Roman" w:cs="Times New Roman"/>
          <w:sz w:val="28"/>
          <w:szCs w:val="28"/>
          <w:vertAlign w:val="subscript"/>
        </w:rPr>
        <w:t>ДОП</w:t>
      </w:r>
      <w:r w:rsidRPr="008E412C">
        <w:rPr>
          <w:rFonts w:ascii="Times New Roman" w:hAnsi="Times New Roman" w:cs="Times New Roman"/>
          <w:sz w:val="28"/>
          <w:szCs w:val="28"/>
        </w:rPr>
        <w:t>= 5дБ.</w:t>
      </w:r>
    </w:p>
    <w:p w:rsidR="00325AA7" w:rsidRPr="008E412C" w:rsidRDefault="00325AA7" w:rsidP="00325AA7">
      <w:pPr>
        <w:ind w:right="-27" w:firstLine="540"/>
        <w:jc w:val="both"/>
        <w:rPr>
          <w:rFonts w:ascii="Times New Roman" w:hAnsi="Times New Roman" w:cs="Times New Roman"/>
          <w:sz w:val="28"/>
          <w:szCs w:val="28"/>
        </w:rPr>
      </w:pPr>
      <w:r w:rsidRPr="008E412C">
        <w:rPr>
          <w:rFonts w:ascii="Times New Roman" w:hAnsi="Times New Roman" w:cs="Times New Roman"/>
          <w:sz w:val="28"/>
          <w:szCs w:val="28"/>
        </w:rPr>
        <w:t>Мощность сигнала на входе приемника</w:t>
      </w:r>
    </w:p>
    <w:p w:rsidR="00325AA7" w:rsidRPr="008E412C" w:rsidRDefault="00325AA7" w:rsidP="00325AA7">
      <w:pPr>
        <w:ind w:right="-27"/>
        <w:rPr>
          <w:rFonts w:ascii="Times New Roman" w:hAnsi="Times New Roman" w:cs="Times New Roman"/>
          <w:sz w:val="28"/>
          <w:szCs w:val="28"/>
        </w:rPr>
      </w:pPr>
      <w:r w:rsidRPr="008E412C">
        <w:rPr>
          <w:rFonts w:ascii="Times New Roman" w:hAnsi="Times New Roman" w:cs="Times New Roman"/>
          <w:sz w:val="28"/>
          <w:szCs w:val="28"/>
        </w:rPr>
        <w:t>Р</w:t>
      </w:r>
      <w:r w:rsidRPr="008E412C">
        <w:rPr>
          <w:rFonts w:ascii="Times New Roman" w:hAnsi="Times New Roman" w:cs="Times New Roman"/>
          <w:sz w:val="28"/>
          <w:szCs w:val="28"/>
          <w:vertAlign w:val="subscript"/>
        </w:rPr>
        <w:t>ПРМ</w:t>
      </w:r>
      <w:r w:rsidRPr="008E412C">
        <w:rPr>
          <w:rFonts w:ascii="Times New Roman" w:hAnsi="Times New Roman" w:cs="Times New Roman"/>
          <w:sz w:val="28"/>
          <w:szCs w:val="28"/>
        </w:rPr>
        <w:t xml:space="preserve"> = Р</w:t>
      </w:r>
      <w:r w:rsidRPr="008E412C">
        <w:rPr>
          <w:rFonts w:ascii="Times New Roman" w:hAnsi="Times New Roman" w:cs="Times New Roman"/>
          <w:sz w:val="28"/>
          <w:szCs w:val="28"/>
          <w:vertAlign w:val="subscript"/>
        </w:rPr>
        <w:t>Э</w:t>
      </w:r>
      <w:proofErr w:type="gramStart"/>
      <w:r w:rsidRPr="008E412C">
        <w:rPr>
          <w:rFonts w:ascii="Times New Roman" w:hAnsi="Times New Roman" w:cs="Times New Roman"/>
          <w:sz w:val="28"/>
          <w:szCs w:val="28"/>
          <w:lang w:val="en-US"/>
        </w:rPr>
        <w:t>G</w:t>
      </w:r>
      <w:proofErr w:type="gramEnd"/>
      <w:r w:rsidRPr="008E412C">
        <w:rPr>
          <w:rFonts w:ascii="Times New Roman" w:hAnsi="Times New Roman" w:cs="Times New Roman"/>
          <w:sz w:val="28"/>
          <w:szCs w:val="28"/>
          <w:vertAlign w:val="subscript"/>
        </w:rPr>
        <w:t>ПРМ</w:t>
      </w:r>
      <w:r w:rsidRPr="008E412C">
        <w:rPr>
          <w:rFonts w:ascii="Times New Roman" w:hAnsi="Times New Roman" w:cs="Times New Roman"/>
          <w:sz w:val="28"/>
          <w:szCs w:val="28"/>
        </w:rPr>
        <w:t xml:space="preserve"> η</w:t>
      </w:r>
      <w:r w:rsidRPr="008E412C">
        <w:rPr>
          <w:rFonts w:ascii="Times New Roman" w:hAnsi="Times New Roman" w:cs="Times New Roman"/>
          <w:sz w:val="28"/>
          <w:szCs w:val="28"/>
          <w:vertAlign w:val="subscript"/>
        </w:rPr>
        <w:t>ПРМ</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L</w:t>
      </w:r>
      <w:r w:rsidRPr="008E412C">
        <w:rPr>
          <w:rFonts w:ascii="Times New Roman" w:hAnsi="Times New Roman" w:cs="Times New Roman"/>
          <w:sz w:val="28"/>
          <w:szCs w:val="28"/>
          <w:vertAlign w:val="subscript"/>
        </w:rPr>
        <w:t>Р</w:t>
      </w:r>
      <w:r w:rsidRPr="008E412C">
        <w:rPr>
          <w:rFonts w:ascii="Times New Roman" w:hAnsi="Times New Roman" w:cs="Times New Roman"/>
          <w:sz w:val="28"/>
          <w:szCs w:val="28"/>
        </w:rPr>
        <w:t>=Р</w:t>
      </w:r>
      <w:r w:rsidRPr="008E412C">
        <w:rPr>
          <w:rFonts w:ascii="Times New Roman" w:hAnsi="Times New Roman" w:cs="Times New Roman"/>
          <w:sz w:val="28"/>
          <w:szCs w:val="28"/>
          <w:vertAlign w:val="subscript"/>
        </w:rPr>
        <w:t>ПРД</w:t>
      </w:r>
      <w:r w:rsidRPr="008E412C">
        <w:rPr>
          <w:rFonts w:ascii="Times New Roman" w:hAnsi="Times New Roman" w:cs="Times New Roman"/>
          <w:sz w:val="28"/>
          <w:szCs w:val="28"/>
        </w:rPr>
        <w:t>λ²</w:t>
      </w:r>
      <w:r w:rsidRPr="008E412C">
        <w:rPr>
          <w:rFonts w:ascii="Times New Roman" w:hAnsi="Times New Roman" w:cs="Times New Roman"/>
          <w:sz w:val="28"/>
          <w:szCs w:val="28"/>
          <w:lang w:val="en-US"/>
        </w:rPr>
        <w:t>G</w:t>
      </w:r>
      <w:r w:rsidRPr="008E412C">
        <w:rPr>
          <w:rFonts w:ascii="Times New Roman" w:hAnsi="Times New Roman" w:cs="Times New Roman"/>
          <w:sz w:val="28"/>
          <w:szCs w:val="28"/>
          <w:vertAlign w:val="subscript"/>
        </w:rPr>
        <w:t>ПРД</w:t>
      </w:r>
      <w:r w:rsidRPr="008E412C">
        <w:rPr>
          <w:rFonts w:ascii="Times New Roman" w:hAnsi="Times New Roman" w:cs="Times New Roman"/>
          <w:sz w:val="28"/>
          <w:szCs w:val="28"/>
          <w:lang w:val="en-US"/>
        </w:rPr>
        <w:t>G</w:t>
      </w:r>
      <w:r w:rsidRPr="008E412C">
        <w:rPr>
          <w:rFonts w:ascii="Times New Roman" w:hAnsi="Times New Roman" w:cs="Times New Roman"/>
          <w:sz w:val="28"/>
          <w:szCs w:val="28"/>
          <w:vertAlign w:val="subscript"/>
        </w:rPr>
        <w:t>ПРМ</w:t>
      </w:r>
      <w:r w:rsidRPr="008E412C">
        <w:rPr>
          <w:rFonts w:ascii="Times New Roman" w:hAnsi="Times New Roman" w:cs="Times New Roman"/>
          <w:sz w:val="28"/>
          <w:szCs w:val="28"/>
          <w:lang w:val="en-US"/>
        </w:rPr>
        <w:t>η</w:t>
      </w:r>
      <w:r w:rsidRPr="008E412C">
        <w:rPr>
          <w:rFonts w:ascii="Times New Roman" w:hAnsi="Times New Roman" w:cs="Times New Roman"/>
          <w:sz w:val="28"/>
          <w:szCs w:val="28"/>
          <w:vertAlign w:val="subscript"/>
        </w:rPr>
        <w:t>ПРД</w:t>
      </w:r>
      <w:r w:rsidRPr="008E412C">
        <w:rPr>
          <w:rFonts w:ascii="Times New Roman" w:hAnsi="Times New Roman" w:cs="Times New Roman"/>
          <w:sz w:val="28"/>
          <w:szCs w:val="28"/>
          <w:lang w:val="en-US"/>
        </w:rPr>
        <w:t>η</w:t>
      </w:r>
      <w:r w:rsidRPr="008E412C">
        <w:rPr>
          <w:rFonts w:ascii="Times New Roman" w:hAnsi="Times New Roman" w:cs="Times New Roman"/>
          <w:sz w:val="28"/>
          <w:szCs w:val="28"/>
          <w:vertAlign w:val="subscript"/>
        </w:rPr>
        <w:t>ПРМ</w:t>
      </w:r>
      <w:r w:rsidRPr="008E412C">
        <w:rPr>
          <w:rFonts w:ascii="Times New Roman" w:hAnsi="Times New Roman" w:cs="Times New Roman"/>
          <w:b/>
          <w:sz w:val="28"/>
          <w:szCs w:val="28"/>
        </w:rPr>
        <w:t>/</w:t>
      </w:r>
      <w:r w:rsidRPr="008E412C">
        <w:rPr>
          <w:rFonts w:ascii="Times New Roman" w:hAnsi="Times New Roman" w:cs="Times New Roman"/>
          <w:sz w:val="28"/>
          <w:szCs w:val="28"/>
        </w:rPr>
        <w:t>(16</w:t>
      </w:r>
      <w:r w:rsidRPr="008E412C">
        <w:rPr>
          <w:rFonts w:ascii="Times New Roman" w:hAnsi="Times New Roman" w:cs="Times New Roman"/>
          <w:sz w:val="28"/>
          <w:szCs w:val="28"/>
          <w:lang w:val="en-US"/>
        </w:rPr>
        <w:t>π</w:t>
      </w:r>
      <w:r w:rsidRPr="008E412C">
        <w:rPr>
          <w:rFonts w:ascii="Times New Roman" w:hAnsi="Times New Roman" w:cs="Times New Roman"/>
          <w:sz w:val="28"/>
          <w:szCs w:val="28"/>
        </w:rPr>
        <w:t>²</w:t>
      </w:r>
      <w:r w:rsidRPr="008E412C">
        <w:rPr>
          <w:rFonts w:ascii="Times New Roman" w:hAnsi="Times New Roman" w:cs="Times New Roman"/>
          <w:sz w:val="28"/>
          <w:szCs w:val="28"/>
          <w:lang w:val="en-US"/>
        </w:rPr>
        <w:t>d</w:t>
      </w:r>
      <w:r w:rsidRPr="008E412C">
        <w:rPr>
          <w:rFonts w:ascii="Times New Roman" w:hAnsi="Times New Roman" w:cs="Times New Roman"/>
          <w:sz w:val="28"/>
          <w:szCs w:val="28"/>
        </w:rPr>
        <w:t>²</w:t>
      </w:r>
      <w:r w:rsidRPr="008E412C">
        <w:rPr>
          <w:rFonts w:ascii="Times New Roman" w:hAnsi="Times New Roman" w:cs="Times New Roman"/>
          <w:sz w:val="28"/>
          <w:szCs w:val="28"/>
          <w:lang w:val="en-US"/>
        </w:rPr>
        <w:t>L</w:t>
      </w:r>
      <w:r w:rsidRPr="008E412C">
        <w:rPr>
          <w:rFonts w:ascii="Times New Roman" w:hAnsi="Times New Roman" w:cs="Times New Roman"/>
          <w:sz w:val="28"/>
          <w:szCs w:val="28"/>
          <w:vertAlign w:val="subscript"/>
        </w:rPr>
        <w:t>ДОП</w:t>
      </w:r>
      <w:r w:rsidRPr="008E412C">
        <w:rPr>
          <w:rFonts w:ascii="Times New Roman" w:hAnsi="Times New Roman" w:cs="Times New Roman"/>
          <w:sz w:val="28"/>
          <w:szCs w:val="28"/>
        </w:rPr>
        <w:t>) .     (6.1)</w:t>
      </w:r>
    </w:p>
    <w:p w:rsidR="00325AA7" w:rsidRPr="008E412C" w:rsidRDefault="00325AA7" w:rsidP="00325AA7">
      <w:pPr>
        <w:ind w:firstLine="540"/>
        <w:rPr>
          <w:rFonts w:ascii="Times New Roman" w:hAnsi="Times New Roman" w:cs="Times New Roman"/>
          <w:sz w:val="28"/>
          <w:szCs w:val="28"/>
        </w:rPr>
      </w:pPr>
      <w:r w:rsidRPr="008E412C">
        <w:rPr>
          <w:rFonts w:ascii="Times New Roman" w:hAnsi="Times New Roman" w:cs="Times New Roman"/>
          <w:sz w:val="28"/>
          <w:szCs w:val="28"/>
        </w:rPr>
        <w:t xml:space="preserve">При расчете линии часто задана не мощность сигнала на входе приемника, а отношение сигнал/шум, поэтому в формулу (6.1) следует подставить </w:t>
      </w:r>
    </w:p>
    <w:p w:rsidR="00325AA7" w:rsidRPr="008E412C" w:rsidRDefault="00325AA7" w:rsidP="00325AA7">
      <w:pPr>
        <w:ind w:firstLine="540"/>
        <w:jc w:val="center"/>
        <w:rPr>
          <w:rFonts w:ascii="Times New Roman" w:hAnsi="Times New Roman" w:cs="Times New Roman"/>
          <w:sz w:val="28"/>
          <w:szCs w:val="28"/>
        </w:rPr>
      </w:pPr>
      <w:r w:rsidRPr="008E412C">
        <w:rPr>
          <w:rFonts w:ascii="Times New Roman" w:hAnsi="Times New Roman" w:cs="Times New Roman"/>
          <w:sz w:val="28"/>
          <w:szCs w:val="28"/>
        </w:rPr>
        <w:t>Р</w:t>
      </w:r>
      <w:r w:rsidRPr="008E412C">
        <w:rPr>
          <w:rFonts w:ascii="Times New Roman" w:hAnsi="Times New Roman" w:cs="Times New Roman"/>
          <w:sz w:val="28"/>
          <w:szCs w:val="28"/>
          <w:vertAlign w:val="subscript"/>
        </w:rPr>
        <w:t>ПРМ</w:t>
      </w:r>
      <w:r w:rsidRPr="008E412C">
        <w:rPr>
          <w:rFonts w:ascii="Times New Roman" w:hAnsi="Times New Roman" w:cs="Times New Roman"/>
          <w:sz w:val="28"/>
          <w:szCs w:val="28"/>
        </w:rPr>
        <w:t xml:space="preserve"> = Р</w:t>
      </w:r>
      <w:r w:rsidRPr="008E412C">
        <w:rPr>
          <w:rFonts w:ascii="Times New Roman" w:hAnsi="Times New Roman" w:cs="Times New Roman"/>
          <w:sz w:val="28"/>
          <w:szCs w:val="28"/>
          <w:vertAlign w:val="subscript"/>
        </w:rPr>
        <w:t>Ш</w:t>
      </w:r>
      <w:r w:rsidRPr="008E412C">
        <w:rPr>
          <w:rFonts w:ascii="Times New Roman" w:hAnsi="Times New Roman" w:cs="Times New Roman"/>
          <w:sz w:val="28"/>
          <w:szCs w:val="28"/>
        </w:rPr>
        <w:t xml:space="preserve"> (Р</w:t>
      </w:r>
      <w:r w:rsidRPr="008E412C">
        <w:rPr>
          <w:rFonts w:ascii="Times New Roman" w:hAnsi="Times New Roman" w:cs="Times New Roman"/>
          <w:sz w:val="28"/>
          <w:szCs w:val="28"/>
          <w:vertAlign w:val="subscript"/>
        </w:rPr>
        <w:t>С</w:t>
      </w:r>
      <w:r w:rsidRPr="008E412C">
        <w:rPr>
          <w:rFonts w:ascii="Times New Roman" w:hAnsi="Times New Roman" w:cs="Times New Roman"/>
          <w:sz w:val="28"/>
          <w:szCs w:val="28"/>
        </w:rPr>
        <w:t>/Р</w:t>
      </w:r>
      <w:r w:rsidRPr="008E412C">
        <w:rPr>
          <w:rFonts w:ascii="Times New Roman" w:hAnsi="Times New Roman" w:cs="Times New Roman"/>
          <w:sz w:val="28"/>
          <w:szCs w:val="28"/>
          <w:vertAlign w:val="subscript"/>
        </w:rPr>
        <w:t>Ш</w:t>
      </w:r>
      <w:proofErr w:type="gramStart"/>
      <w:r w:rsidRPr="008E412C">
        <w:rPr>
          <w:rFonts w:ascii="Times New Roman" w:hAnsi="Times New Roman" w:cs="Times New Roman"/>
          <w:sz w:val="28"/>
          <w:szCs w:val="28"/>
        </w:rPr>
        <w:t>)</w:t>
      </w:r>
      <w:r w:rsidRPr="008E412C">
        <w:rPr>
          <w:rFonts w:ascii="Times New Roman" w:hAnsi="Times New Roman" w:cs="Times New Roman"/>
          <w:sz w:val="28"/>
          <w:szCs w:val="28"/>
          <w:vertAlign w:val="subscript"/>
        </w:rPr>
        <w:t>В</w:t>
      </w:r>
      <w:proofErr w:type="gramEnd"/>
      <w:r w:rsidRPr="008E412C">
        <w:rPr>
          <w:rFonts w:ascii="Times New Roman" w:hAnsi="Times New Roman" w:cs="Times New Roman"/>
          <w:sz w:val="28"/>
          <w:szCs w:val="28"/>
          <w:vertAlign w:val="subscript"/>
        </w:rPr>
        <w:t>Х</w:t>
      </w:r>
      <w:r w:rsidRPr="008E412C">
        <w:rPr>
          <w:rFonts w:ascii="Times New Roman" w:hAnsi="Times New Roman" w:cs="Times New Roman"/>
          <w:sz w:val="28"/>
          <w:szCs w:val="28"/>
        </w:rPr>
        <w:t>, Вт</w:t>
      </w:r>
    </w:p>
    <w:p w:rsidR="00325AA7" w:rsidRPr="008E412C" w:rsidRDefault="00325AA7" w:rsidP="00325AA7">
      <w:pPr>
        <w:ind w:firstLine="540"/>
        <w:rPr>
          <w:rFonts w:ascii="Times New Roman" w:hAnsi="Times New Roman" w:cs="Times New Roman"/>
          <w:sz w:val="28"/>
          <w:szCs w:val="28"/>
        </w:rPr>
      </w:pPr>
      <w:r w:rsidRPr="008E412C">
        <w:rPr>
          <w:rFonts w:ascii="Times New Roman" w:hAnsi="Times New Roman" w:cs="Times New Roman"/>
          <w:sz w:val="28"/>
          <w:szCs w:val="28"/>
        </w:rPr>
        <w:t>где Р</w:t>
      </w:r>
      <w:r w:rsidRPr="008E412C">
        <w:rPr>
          <w:rFonts w:ascii="Times New Roman" w:hAnsi="Times New Roman" w:cs="Times New Roman"/>
          <w:sz w:val="28"/>
          <w:szCs w:val="28"/>
          <w:vertAlign w:val="subscript"/>
        </w:rPr>
        <w:t>Ш</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k</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T</w:t>
      </w:r>
      <w:r w:rsidRPr="008E412C">
        <w:rPr>
          <w:rFonts w:ascii="Times New Roman" w:hAnsi="Times New Roman" w:cs="Times New Roman"/>
          <w:sz w:val="28"/>
          <w:szCs w:val="28"/>
          <w:vertAlign w:val="subscript"/>
        </w:rPr>
        <w:t>∑</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f</w:t>
      </w:r>
      <w:r w:rsidRPr="008E412C">
        <w:rPr>
          <w:rFonts w:ascii="Times New Roman" w:hAnsi="Times New Roman" w:cs="Times New Roman"/>
          <w:sz w:val="28"/>
          <w:szCs w:val="28"/>
          <w:vertAlign w:val="subscript"/>
        </w:rPr>
        <w:t>Ш</w:t>
      </w:r>
      <w:r w:rsidRPr="008E412C">
        <w:rPr>
          <w:rFonts w:ascii="Times New Roman" w:hAnsi="Times New Roman" w:cs="Times New Roman"/>
          <w:sz w:val="28"/>
          <w:szCs w:val="28"/>
        </w:rPr>
        <w:t xml:space="preserve">– </w:t>
      </w:r>
      <w:proofErr w:type="gramStart"/>
      <w:r w:rsidRPr="008E412C">
        <w:rPr>
          <w:rFonts w:ascii="Times New Roman" w:hAnsi="Times New Roman" w:cs="Times New Roman"/>
          <w:sz w:val="28"/>
          <w:szCs w:val="28"/>
        </w:rPr>
        <w:t>по</w:t>
      </w:r>
      <w:proofErr w:type="gramEnd"/>
      <w:r w:rsidRPr="008E412C">
        <w:rPr>
          <w:rFonts w:ascii="Times New Roman" w:hAnsi="Times New Roman" w:cs="Times New Roman"/>
          <w:sz w:val="28"/>
          <w:szCs w:val="28"/>
        </w:rPr>
        <w:t xml:space="preserve">лная мощность шума на входе приемника, Вт; </w:t>
      </w:r>
    </w:p>
    <w:p w:rsidR="00325AA7" w:rsidRPr="008E412C" w:rsidRDefault="00325AA7" w:rsidP="00325AA7">
      <w:pPr>
        <w:ind w:firstLine="540"/>
        <w:rPr>
          <w:rFonts w:ascii="Times New Roman" w:hAnsi="Times New Roman" w:cs="Times New Roman"/>
          <w:sz w:val="28"/>
          <w:szCs w:val="28"/>
        </w:rPr>
      </w:pPr>
      <w:r w:rsidRPr="008E412C">
        <w:rPr>
          <w:rFonts w:ascii="Times New Roman" w:hAnsi="Times New Roman" w:cs="Times New Roman"/>
          <w:sz w:val="28"/>
          <w:szCs w:val="28"/>
          <w:lang w:val="en-US"/>
        </w:rPr>
        <w:t>k</w:t>
      </w:r>
      <w:r w:rsidRPr="008E412C">
        <w:rPr>
          <w:rFonts w:ascii="Times New Roman" w:hAnsi="Times New Roman" w:cs="Times New Roman"/>
          <w:sz w:val="28"/>
          <w:szCs w:val="28"/>
        </w:rPr>
        <w:t>=1</w:t>
      </w:r>
      <w:proofErr w:type="gramStart"/>
      <w:r w:rsidRPr="008E412C">
        <w:rPr>
          <w:rFonts w:ascii="Times New Roman" w:hAnsi="Times New Roman" w:cs="Times New Roman"/>
          <w:sz w:val="28"/>
          <w:szCs w:val="28"/>
        </w:rPr>
        <w:t>,38</w:t>
      </w:r>
      <w:proofErr w:type="gramEnd"/>
      <w:r w:rsidRPr="008E412C">
        <w:rPr>
          <w:rFonts w:ascii="Times New Roman" w:hAnsi="Times New Roman" w:cs="Times New Roman"/>
          <w:sz w:val="28"/>
          <w:szCs w:val="28"/>
        </w:rPr>
        <w:t>×10</w:t>
      </w:r>
      <w:r w:rsidRPr="008E412C">
        <w:rPr>
          <w:rFonts w:ascii="Times New Roman" w:hAnsi="Times New Roman" w:cs="Times New Roman"/>
          <w:sz w:val="28"/>
          <w:szCs w:val="28"/>
          <w:lang w:val="en-US"/>
        </w:rPr>
        <w:t>E</w:t>
      </w:r>
      <w:r w:rsidRPr="008E412C">
        <w:rPr>
          <w:rFonts w:ascii="Times New Roman" w:hAnsi="Times New Roman" w:cs="Times New Roman"/>
          <w:sz w:val="28"/>
          <w:szCs w:val="28"/>
        </w:rPr>
        <w:t xml:space="preserve">-23, Вт/Гц×К- постоянная Больцмана; </w:t>
      </w:r>
    </w:p>
    <w:p w:rsidR="00325AA7" w:rsidRPr="008E412C" w:rsidRDefault="00325AA7" w:rsidP="00325AA7">
      <w:pPr>
        <w:ind w:firstLine="540"/>
        <w:rPr>
          <w:rFonts w:ascii="Times New Roman" w:hAnsi="Times New Roman" w:cs="Times New Roman"/>
          <w:sz w:val="28"/>
          <w:szCs w:val="28"/>
        </w:rPr>
      </w:pPr>
      <w:r w:rsidRPr="008E412C">
        <w:rPr>
          <w:rFonts w:ascii="Times New Roman" w:hAnsi="Times New Roman" w:cs="Times New Roman"/>
          <w:sz w:val="28"/>
          <w:szCs w:val="28"/>
        </w:rPr>
        <w:t>∆</w:t>
      </w:r>
      <w:r w:rsidRPr="008E412C">
        <w:rPr>
          <w:rFonts w:ascii="Times New Roman" w:hAnsi="Times New Roman" w:cs="Times New Roman"/>
          <w:sz w:val="28"/>
          <w:szCs w:val="28"/>
          <w:lang w:val="en-US"/>
        </w:rPr>
        <w:t>f</w:t>
      </w:r>
      <w:r w:rsidRPr="008E412C">
        <w:rPr>
          <w:rFonts w:ascii="Times New Roman" w:hAnsi="Times New Roman" w:cs="Times New Roman"/>
          <w:sz w:val="28"/>
          <w:szCs w:val="28"/>
          <w:vertAlign w:val="subscript"/>
        </w:rPr>
        <w:t>Ш</w:t>
      </w:r>
      <w:r w:rsidRPr="008E412C">
        <w:rPr>
          <w:rFonts w:ascii="Times New Roman" w:hAnsi="Times New Roman" w:cs="Times New Roman"/>
          <w:sz w:val="28"/>
          <w:szCs w:val="28"/>
        </w:rPr>
        <w:t xml:space="preserve">– </w:t>
      </w:r>
      <w:proofErr w:type="gramStart"/>
      <w:r w:rsidRPr="008E412C">
        <w:rPr>
          <w:rFonts w:ascii="Times New Roman" w:hAnsi="Times New Roman" w:cs="Times New Roman"/>
          <w:sz w:val="28"/>
          <w:szCs w:val="28"/>
        </w:rPr>
        <w:t>шу</w:t>
      </w:r>
      <w:proofErr w:type="gramEnd"/>
      <w:r w:rsidRPr="008E412C">
        <w:rPr>
          <w:rFonts w:ascii="Times New Roman" w:hAnsi="Times New Roman" w:cs="Times New Roman"/>
          <w:sz w:val="28"/>
          <w:szCs w:val="28"/>
        </w:rPr>
        <w:t xml:space="preserve">мовая полоса приемника, Гц; </w:t>
      </w:r>
    </w:p>
    <w:p w:rsidR="00325AA7" w:rsidRPr="008E412C" w:rsidRDefault="00325AA7" w:rsidP="00325AA7">
      <w:pPr>
        <w:ind w:firstLine="540"/>
        <w:rPr>
          <w:rFonts w:ascii="Times New Roman" w:hAnsi="Times New Roman" w:cs="Times New Roman"/>
          <w:sz w:val="28"/>
          <w:szCs w:val="28"/>
        </w:rPr>
      </w:pPr>
      <w:r w:rsidRPr="008E412C">
        <w:rPr>
          <w:rFonts w:ascii="Times New Roman" w:hAnsi="Times New Roman" w:cs="Times New Roman"/>
          <w:sz w:val="28"/>
          <w:szCs w:val="28"/>
        </w:rPr>
        <w:t>Т</w:t>
      </w:r>
      <w:r w:rsidRPr="008E412C">
        <w:rPr>
          <w:rFonts w:ascii="Times New Roman" w:hAnsi="Times New Roman" w:cs="Times New Roman"/>
          <w:sz w:val="28"/>
          <w:szCs w:val="28"/>
          <w:vertAlign w:val="subscript"/>
        </w:rPr>
        <w:t>∑</w:t>
      </w:r>
      <w:r w:rsidRPr="008E412C">
        <w:rPr>
          <w:rFonts w:ascii="Times New Roman" w:hAnsi="Times New Roman" w:cs="Times New Roman"/>
          <w:sz w:val="28"/>
          <w:szCs w:val="28"/>
        </w:rPr>
        <w:t>=Т</w:t>
      </w:r>
      <w:r w:rsidRPr="008E412C">
        <w:rPr>
          <w:rFonts w:ascii="Times New Roman" w:hAnsi="Times New Roman" w:cs="Times New Roman"/>
          <w:sz w:val="28"/>
          <w:szCs w:val="28"/>
          <w:vertAlign w:val="subscript"/>
        </w:rPr>
        <w:t>А</w:t>
      </w:r>
      <w:r w:rsidRPr="008E412C">
        <w:rPr>
          <w:rFonts w:ascii="Times New Roman" w:hAnsi="Times New Roman" w:cs="Times New Roman"/>
          <w:sz w:val="28"/>
          <w:szCs w:val="28"/>
        </w:rPr>
        <w:t>+Т</w:t>
      </w:r>
      <w:proofErr w:type="gramStart"/>
      <w:r w:rsidRPr="008E412C">
        <w:rPr>
          <w:rFonts w:ascii="Times New Roman" w:hAnsi="Times New Roman" w:cs="Times New Roman"/>
          <w:sz w:val="28"/>
          <w:szCs w:val="28"/>
          <w:vertAlign w:val="subscript"/>
        </w:rPr>
        <w:t>0</w:t>
      </w:r>
      <w:proofErr w:type="gramEnd"/>
      <w:r w:rsidRPr="008E412C">
        <w:rPr>
          <w:rFonts w:ascii="Times New Roman" w:hAnsi="Times New Roman" w:cs="Times New Roman"/>
          <w:sz w:val="28"/>
          <w:szCs w:val="28"/>
        </w:rPr>
        <w:t>[(1-</w:t>
      </w:r>
      <w:r w:rsidRPr="008E412C">
        <w:rPr>
          <w:rFonts w:ascii="Times New Roman" w:hAnsi="Times New Roman" w:cs="Times New Roman"/>
          <w:sz w:val="28"/>
          <w:szCs w:val="28"/>
          <w:lang w:val="el-GR"/>
        </w:rPr>
        <w:t>η</w:t>
      </w:r>
      <w:r w:rsidRPr="008E412C">
        <w:rPr>
          <w:rFonts w:ascii="Times New Roman" w:hAnsi="Times New Roman" w:cs="Times New Roman"/>
          <w:sz w:val="28"/>
          <w:szCs w:val="28"/>
        </w:rPr>
        <w:t>)/</w:t>
      </w:r>
      <w:r w:rsidRPr="008E412C">
        <w:rPr>
          <w:rFonts w:ascii="Times New Roman" w:hAnsi="Times New Roman" w:cs="Times New Roman"/>
          <w:sz w:val="28"/>
          <w:szCs w:val="28"/>
          <w:lang w:val="el-GR"/>
        </w:rPr>
        <w:t>η</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T</w:t>
      </w:r>
      <w:r w:rsidRPr="008E412C">
        <w:rPr>
          <w:rFonts w:ascii="Times New Roman" w:hAnsi="Times New Roman" w:cs="Times New Roman"/>
          <w:sz w:val="28"/>
          <w:szCs w:val="28"/>
          <w:vertAlign w:val="subscript"/>
        </w:rPr>
        <w:t>ПРМ</w:t>
      </w:r>
      <w:r w:rsidRPr="008E412C">
        <w:rPr>
          <w:rFonts w:ascii="Times New Roman" w:hAnsi="Times New Roman" w:cs="Times New Roman"/>
          <w:sz w:val="28"/>
          <w:szCs w:val="28"/>
        </w:rPr>
        <w:t>/</w:t>
      </w:r>
      <w:r w:rsidRPr="008E412C">
        <w:rPr>
          <w:rFonts w:ascii="Times New Roman" w:hAnsi="Times New Roman" w:cs="Times New Roman"/>
          <w:sz w:val="28"/>
          <w:szCs w:val="28"/>
          <w:lang w:val="el-GR"/>
        </w:rPr>
        <w:t>η</w:t>
      </w:r>
      <w:r w:rsidRPr="008E412C">
        <w:rPr>
          <w:rFonts w:ascii="Times New Roman" w:hAnsi="Times New Roman" w:cs="Times New Roman"/>
          <w:sz w:val="28"/>
          <w:szCs w:val="28"/>
        </w:rPr>
        <w:t xml:space="preserve"> - эквивалентная шумовая температура приемного тракта, К; </w:t>
      </w:r>
    </w:p>
    <w:p w:rsidR="00325AA7" w:rsidRPr="008E412C" w:rsidRDefault="00325AA7" w:rsidP="00325AA7">
      <w:pPr>
        <w:ind w:firstLine="540"/>
        <w:rPr>
          <w:rFonts w:ascii="Times New Roman" w:hAnsi="Times New Roman" w:cs="Times New Roman"/>
          <w:sz w:val="28"/>
          <w:szCs w:val="28"/>
        </w:rPr>
      </w:pPr>
      <w:r w:rsidRPr="008E412C">
        <w:rPr>
          <w:rFonts w:ascii="Times New Roman" w:hAnsi="Times New Roman" w:cs="Times New Roman"/>
          <w:sz w:val="28"/>
          <w:szCs w:val="28"/>
        </w:rPr>
        <w:t>Т</w:t>
      </w:r>
      <w:r w:rsidRPr="008E412C">
        <w:rPr>
          <w:rFonts w:ascii="Times New Roman" w:hAnsi="Times New Roman" w:cs="Times New Roman"/>
          <w:sz w:val="28"/>
          <w:szCs w:val="28"/>
          <w:vertAlign w:val="subscript"/>
        </w:rPr>
        <w:t>А</w:t>
      </w:r>
      <w:r w:rsidRPr="008E412C">
        <w:rPr>
          <w:rFonts w:ascii="Times New Roman" w:hAnsi="Times New Roman" w:cs="Times New Roman"/>
          <w:sz w:val="28"/>
          <w:szCs w:val="28"/>
        </w:rPr>
        <w:t xml:space="preserve"> - шумовая температура антенны (включает космическое  радиоизлучение, излучение атмосферы, земной поверхности, собственные шумы антенны), </w:t>
      </w:r>
      <w:proofErr w:type="gramStart"/>
      <w:r w:rsidRPr="008E412C">
        <w:rPr>
          <w:rFonts w:ascii="Times New Roman" w:hAnsi="Times New Roman" w:cs="Times New Roman"/>
          <w:sz w:val="28"/>
          <w:szCs w:val="28"/>
        </w:rPr>
        <w:t>К</w:t>
      </w:r>
      <w:proofErr w:type="gramEnd"/>
      <w:r w:rsidRPr="008E412C">
        <w:rPr>
          <w:rFonts w:ascii="Times New Roman" w:hAnsi="Times New Roman" w:cs="Times New Roman"/>
          <w:sz w:val="28"/>
          <w:szCs w:val="28"/>
        </w:rPr>
        <w:t xml:space="preserve">; </w:t>
      </w:r>
    </w:p>
    <w:p w:rsidR="00325AA7" w:rsidRPr="008E412C" w:rsidRDefault="00325AA7" w:rsidP="00325AA7">
      <w:pPr>
        <w:ind w:firstLine="540"/>
        <w:rPr>
          <w:rFonts w:ascii="Times New Roman" w:hAnsi="Times New Roman" w:cs="Times New Roman"/>
          <w:sz w:val="28"/>
          <w:szCs w:val="28"/>
        </w:rPr>
      </w:pPr>
      <w:r w:rsidRPr="008E412C">
        <w:rPr>
          <w:rFonts w:ascii="Times New Roman" w:hAnsi="Times New Roman" w:cs="Times New Roman"/>
          <w:sz w:val="28"/>
          <w:szCs w:val="28"/>
          <w:lang w:val="en-US"/>
        </w:rPr>
        <w:t>To</w:t>
      </w:r>
      <w:r w:rsidRPr="008E412C">
        <w:rPr>
          <w:rFonts w:ascii="Times New Roman" w:hAnsi="Times New Roman" w:cs="Times New Roman"/>
          <w:sz w:val="28"/>
          <w:szCs w:val="28"/>
        </w:rPr>
        <w:t xml:space="preserve"> ≈290</w:t>
      </w:r>
      <w:r w:rsidRPr="008E412C">
        <w:rPr>
          <w:rFonts w:ascii="Times New Roman" w:hAnsi="Times New Roman" w:cs="Times New Roman"/>
          <w:sz w:val="28"/>
          <w:szCs w:val="28"/>
          <w:lang w:val="en-US"/>
        </w:rPr>
        <w:t>K</w:t>
      </w:r>
      <w:r w:rsidRPr="008E412C">
        <w:rPr>
          <w:rFonts w:ascii="Times New Roman" w:hAnsi="Times New Roman" w:cs="Times New Roman"/>
          <w:sz w:val="28"/>
          <w:szCs w:val="28"/>
        </w:rPr>
        <w:t xml:space="preserve">; </w:t>
      </w:r>
    </w:p>
    <w:p w:rsidR="00325AA7" w:rsidRPr="008E412C" w:rsidRDefault="00325AA7" w:rsidP="00325AA7">
      <w:pPr>
        <w:ind w:firstLine="540"/>
        <w:rPr>
          <w:rFonts w:ascii="Times New Roman" w:hAnsi="Times New Roman" w:cs="Times New Roman"/>
          <w:sz w:val="28"/>
          <w:szCs w:val="28"/>
        </w:rPr>
      </w:pPr>
      <w:r w:rsidRPr="008E412C">
        <w:rPr>
          <w:rFonts w:ascii="Times New Roman" w:hAnsi="Times New Roman" w:cs="Times New Roman"/>
          <w:sz w:val="28"/>
          <w:szCs w:val="28"/>
        </w:rPr>
        <w:t>Т</w:t>
      </w:r>
      <w:r w:rsidRPr="008E412C">
        <w:rPr>
          <w:rFonts w:ascii="Times New Roman" w:hAnsi="Times New Roman" w:cs="Times New Roman"/>
          <w:sz w:val="28"/>
          <w:szCs w:val="28"/>
          <w:vertAlign w:val="subscript"/>
        </w:rPr>
        <w:t>ПРМ</w:t>
      </w:r>
      <w:r w:rsidRPr="008E412C">
        <w:rPr>
          <w:rFonts w:ascii="Times New Roman" w:hAnsi="Times New Roman" w:cs="Times New Roman"/>
          <w:sz w:val="28"/>
          <w:szCs w:val="28"/>
        </w:rPr>
        <w:t xml:space="preserve"> - собственная шумовая температура приемника, К.</w:t>
      </w:r>
    </w:p>
    <w:p w:rsidR="00325AA7" w:rsidRPr="008E412C" w:rsidRDefault="00325AA7" w:rsidP="00325AA7">
      <w:pPr>
        <w:ind w:firstLine="540"/>
        <w:jc w:val="both"/>
        <w:rPr>
          <w:rFonts w:ascii="Times New Roman" w:hAnsi="Times New Roman" w:cs="Times New Roman"/>
          <w:sz w:val="28"/>
          <w:szCs w:val="28"/>
        </w:rPr>
      </w:pPr>
      <w:r w:rsidRPr="008E412C">
        <w:rPr>
          <w:rFonts w:ascii="Times New Roman" w:hAnsi="Times New Roman" w:cs="Times New Roman"/>
          <w:sz w:val="28"/>
          <w:szCs w:val="28"/>
        </w:rPr>
        <w:t>Подставив Р</w:t>
      </w:r>
      <w:r w:rsidRPr="008E412C">
        <w:rPr>
          <w:rFonts w:ascii="Times New Roman" w:hAnsi="Times New Roman" w:cs="Times New Roman"/>
          <w:sz w:val="28"/>
          <w:szCs w:val="28"/>
          <w:vertAlign w:val="subscript"/>
        </w:rPr>
        <w:t>ПРМ</w:t>
      </w:r>
      <w:r w:rsidRPr="008E412C">
        <w:rPr>
          <w:rFonts w:ascii="Times New Roman" w:hAnsi="Times New Roman" w:cs="Times New Roman"/>
          <w:sz w:val="28"/>
          <w:szCs w:val="28"/>
        </w:rPr>
        <w:t xml:space="preserve"> и разрешив уравнение (6.1) относительно мощности передатчика, получим:</w:t>
      </w:r>
    </w:p>
    <w:p w:rsidR="00325AA7" w:rsidRPr="008E412C" w:rsidRDefault="00325AA7" w:rsidP="00325AA7">
      <w:pPr>
        <w:jc w:val="center"/>
        <w:rPr>
          <w:rFonts w:ascii="Times New Roman" w:hAnsi="Times New Roman" w:cs="Times New Roman"/>
          <w:sz w:val="28"/>
          <w:szCs w:val="28"/>
        </w:rPr>
      </w:pPr>
      <w:r w:rsidRPr="008E412C">
        <w:rPr>
          <w:rFonts w:ascii="Times New Roman" w:hAnsi="Times New Roman" w:cs="Times New Roman"/>
          <w:position w:val="-32"/>
          <w:sz w:val="28"/>
          <w:szCs w:val="28"/>
        </w:rPr>
        <w:object w:dxaOrig="3420" w:dyaOrig="800">
          <v:shape id="_x0000_i1080" type="#_x0000_t75" style="width:212.05pt;height:49.85pt" o:ole="">
            <v:imagedata r:id="rId219" o:title=""/>
          </v:shape>
          <o:OLEObject Type="Embed" ProgID="Equation.3" ShapeID="_x0000_i1080" DrawAspect="Content" ObjectID="_1631344108" r:id="rId220"/>
        </w:object>
      </w:r>
      <w:r w:rsidRPr="008E412C">
        <w:rPr>
          <w:rFonts w:ascii="Times New Roman" w:hAnsi="Times New Roman" w:cs="Times New Roman"/>
          <w:sz w:val="28"/>
          <w:szCs w:val="28"/>
        </w:rPr>
        <w:t>.</w:t>
      </w:r>
    </w:p>
    <w:p w:rsidR="00325AA7" w:rsidRPr="008E412C" w:rsidRDefault="00325AA7" w:rsidP="00325AA7">
      <w:pPr>
        <w:ind w:firstLine="540"/>
        <w:jc w:val="both"/>
        <w:rPr>
          <w:rFonts w:ascii="Times New Roman" w:hAnsi="Times New Roman" w:cs="Times New Roman"/>
          <w:sz w:val="28"/>
          <w:szCs w:val="28"/>
        </w:rPr>
      </w:pPr>
      <w:r w:rsidRPr="008E412C">
        <w:rPr>
          <w:rFonts w:ascii="Times New Roman" w:hAnsi="Times New Roman" w:cs="Times New Roman"/>
          <w:sz w:val="28"/>
          <w:szCs w:val="28"/>
        </w:rPr>
        <w:t>Практический интерес представляет не один участок, а два (Земля- спутник и спутник-Земля). Для каждого участка будет свое выражение:</w:t>
      </w:r>
    </w:p>
    <w:p w:rsidR="00325AA7" w:rsidRPr="008E412C" w:rsidRDefault="00325AA7" w:rsidP="00325AA7">
      <w:pPr>
        <w:jc w:val="center"/>
        <w:rPr>
          <w:rFonts w:ascii="Times New Roman" w:hAnsi="Times New Roman" w:cs="Times New Roman"/>
          <w:sz w:val="28"/>
          <w:szCs w:val="28"/>
        </w:rPr>
      </w:pPr>
      <w:r w:rsidRPr="008E412C">
        <w:rPr>
          <w:rFonts w:ascii="Times New Roman" w:hAnsi="Times New Roman" w:cs="Times New Roman"/>
          <w:sz w:val="28"/>
          <w:szCs w:val="28"/>
        </w:rPr>
        <w:t xml:space="preserve">       1)  </w:t>
      </w:r>
      <w:r w:rsidRPr="008E412C">
        <w:rPr>
          <w:rFonts w:ascii="Times New Roman" w:hAnsi="Times New Roman" w:cs="Times New Roman"/>
          <w:position w:val="-32"/>
          <w:sz w:val="28"/>
          <w:szCs w:val="28"/>
        </w:rPr>
        <w:object w:dxaOrig="3860" w:dyaOrig="780">
          <v:shape id="_x0000_i1081" type="#_x0000_t75" style="width:246.05pt;height:49.85pt" o:ole="">
            <v:imagedata r:id="rId221" o:title=""/>
          </v:shape>
          <o:OLEObject Type="Embed" ProgID="Equation.3" ShapeID="_x0000_i1081" DrawAspect="Content" ObjectID="_1631344109" r:id="rId222"/>
        </w:object>
      </w:r>
      <w:r w:rsidRPr="008E412C">
        <w:rPr>
          <w:rFonts w:ascii="Times New Roman" w:hAnsi="Times New Roman" w:cs="Times New Roman"/>
          <w:sz w:val="28"/>
          <w:szCs w:val="28"/>
        </w:rPr>
        <w:t>;</w:t>
      </w:r>
    </w:p>
    <w:p w:rsidR="00325AA7" w:rsidRPr="008E412C" w:rsidRDefault="00325AA7" w:rsidP="00325AA7">
      <w:pPr>
        <w:ind w:firstLine="540"/>
        <w:jc w:val="center"/>
        <w:rPr>
          <w:rFonts w:ascii="Times New Roman" w:hAnsi="Times New Roman" w:cs="Times New Roman"/>
          <w:sz w:val="28"/>
          <w:szCs w:val="28"/>
        </w:rPr>
      </w:pPr>
      <w:r w:rsidRPr="008E412C">
        <w:rPr>
          <w:rFonts w:ascii="Times New Roman" w:hAnsi="Times New Roman" w:cs="Times New Roman"/>
          <w:sz w:val="28"/>
          <w:szCs w:val="28"/>
        </w:rPr>
        <w:lastRenderedPageBreak/>
        <w:t xml:space="preserve">2)  </w:t>
      </w:r>
      <w:r w:rsidRPr="008E412C">
        <w:rPr>
          <w:rFonts w:ascii="Times New Roman" w:hAnsi="Times New Roman" w:cs="Times New Roman"/>
          <w:position w:val="-32"/>
          <w:sz w:val="28"/>
          <w:szCs w:val="28"/>
        </w:rPr>
        <w:object w:dxaOrig="3879" w:dyaOrig="780">
          <v:shape id="_x0000_i1082" type="#_x0000_t75" style="width:248.45pt;height:49.85pt" o:ole="">
            <v:imagedata r:id="rId223" o:title=""/>
          </v:shape>
          <o:OLEObject Type="Embed" ProgID="Equation.3" ShapeID="_x0000_i1082" DrawAspect="Content" ObjectID="_1631344110" r:id="rId224"/>
        </w:object>
      </w:r>
    </w:p>
    <w:p w:rsidR="00325AA7" w:rsidRPr="008E412C" w:rsidRDefault="00325AA7" w:rsidP="00325AA7">
      <w:pPr>
        <w:ind w:firstLine="540"/>
        <w:jc w:val="both"/>
        <w:rPr>
          <w:rFonts w:ascii="Times New Roman" w:hAnsi="Times New Roman" w:cs="Times New Roman"/>
          <w:sz w:val="28"/>
          <w:szCs w:val="28"/>
        </w:rPr>
      </w:pPr>
      <w:r w:rsidRPr="008E412C">
        <w:rPr>
          <w:rFonts w:ascii="Times New Roman" w:hAnsi="Times New Roman" w:cs="Times New Roman"/>
          <w:sz w:val="28"/>
          <w:szCs w:val="28"/>
        </w:rPr>
        <w:t>Чтобы перейти от уравнений  отдельных участков к общему уравнению для всей линии, необходимо установить связь между отношениями сигнал/шум на выходе линии и на каждом из участков. При отсутствии обработки сигналов на борту происходит сложение шумов каждого из участков, при этом суммарное отношение шум/сигнал на конце линии связи</w:t>
      </w:r>
    </w:p>
    <w:p w:rsidR="00325AA7" w:rsidRPr="008E412C" w:rsidRDefault="00325AA7" w:rsidP="00325AA7">
      <w:pPr>
        <w:jc w:val="center"/>
        <w:rPr>
          <w:rFonts w:ascii="Times New Roman" w:hAnsi="Times New Roman" w:cs="Times New Roman"/>
          <w:sz w:val="28"/>
          <w:szCs w:val="28"/>
        </w:rPr>
      </w:pPr>
      <w:r w:rsidRPr="008E412C">
        <w:rPr>
          <w:rFonts w:ascii="Times New Roman" w:hAnsi="Times New Roman" w:cs="Times New Roman"/>
          <w:sz w:val="28"/>
          <w:szCs w:val="28"/>
        </w:rPr>
        <w:t>(Р</w:t>
      </w:r>
      <w:r w:rsidRPr="008E412C">
        <w:rPr>
          <w:rFonts w:ascii="Times New Roman" w:hAnsi="Times New Roman" w:cs="Times New Roman"/>
          <w:sz w:val="28"/>
          <w:szCs w:val="28"/>
          <w:vertAlign w:val="subscript"/>
        </w:rPr>
        <w:t>Ш</w:t>
      </w:r>
      <w:r w:rsidRPr="008E412C">
        <w:rPr>
          <w:rFonts w:ascii="Times New Roman" w:hAnsi="Times New Roman" w:cs="Times New Roman"/>
          <w:sz w:val="28"/>
          <w:szCs w:val="28"/>
        </w:rPr>
        <w:t>/Р</w:t>
      </w:r>
      <w:r w:rsidRPr="008E412C">
        <w:rPr>
          <w:rFonts w:ascii="Times New Roman" w:hAnsi="Times New Roman" w:cs="Times New Roman"/>
          <w:sz w:val="28"/>
          <w:szCs w:val="28"/>
          <w:vertAlign w:val="subscript"/>
        </w:rPr>
        <w:t>С</w:t>
      </w:r>
      <w:r w:rsidRPr="008E412C">
        <w:rPr>
          <w:rFonts w:ascii="Times New Roman" w:hAnsi="Times New Roman" w:cs="Times New Roman"/>
          <w:sz w:val="28"/>
          <w:szCs w:val="28"/>
        </w:rPr>
        <w:t>)</w:t>
      </w:r>
      <w:r w:rsidRPr="008E412C">
        <w:rPr>
          <w:rFonts w:ascii="Times New Roman" w:hAnsi="Times New Roman" w:cs="Times New Roman"/>
          <w:sz w:val="28"/>
          <w:szCs w:val="28"/>
          <w:vertAlign w:val="subscript"/>
        </w:rPr>
        <w:t>∑</w:t>
      </w:r>
      <w:r w:rsidRPr="008E412C">
        <w:rPr>
          <w:rFonts w:ascii="Times New Roman" w:hAnsi="Times New Roman" w:cs="Times New Roman"/>
          <w:sz w:val="28"/>
          <w:szCs w:val="28"/>
        </w:rPr>
        <w:t>=(Р</w:t>
      </w:r>
      <w:r w:rsidRPr="008E412C">
        <w:rPr>
          <w:rFonts w:ascii="Times New Roman" w:hAnsi="Times New Roman" w:cs="Times New Roman"/>
          <w:sz w:val="28"/>
          <w:szCs w:val="28"/>
          <w:vertAlign w:val="subscript"/>
        </w:rPr>
        <w:t>Ш</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P</w:t>
      </w:r>
      <w:r w:rsidRPr="008E412C">
        <w:rPr>
          <w:rFonts w:ascii="Times New Roman" w:hAnsi="Times New Roman" w:cs="Times New Roman"/>
          <w:sz w:val="28"/>
          <w:szCs w:val="28"/>
          <w:vertAlign w:val="subscript"/>
          <w:lang w:val="en-US"/>
        </w:rPr>
        <w:t>C</w:t>
      </w:r>
      <w:r w:rsidRPr="008E412C">
        <w:rPr>
          <w:rFonts w:ascii="Times New Roman" w:hAnsi="Times New Roman" w:cs="Times New Roman"/>
          <w:sz w:val="28"/>
          <w:szCs w:val="28"/>
        </w:rPr>
        <w:t>)</w:t>
      </w:r>
      <w:r w:rsidRPr="008E412C">
        <w:rPr>
          <w:rFonts w:ascii="Times New Roman" w:hAnsi="Times New Roman" w:cs="Times New Roman"/>
          <w:sz w:val="28"/>
          <w:szCs w:val="28"/>
          <w:vertAlign w:val="subscript"/>
        </w:rPr>
        <w:t>ВХБ</w:t>
      </w:r>
      <w:r w:rsidRPr="008E412C">
        <w:rPr>
          <w:rFonts w:ascii="Times New Roman" w:hAnsi="Times New Roman" w:cs="Times New Roman"/>
          <w:sz w:val="28"/>
          <w:szCs w:val="28"/>
        </w:rPr>
        <w:t>+(Р</w:t>
      </w:r>
      <w:r w:rsidRPr="008E412C">
        <w:rPr>
          <w:rFonts w:ascii="Times New Roman" w:hAnsi="Times New Roman" w:cs="Times New Roman"/>
          <w:sz w:val="28"/>
          <w:szCs w:val="28"/>
          <w:vertAlign w:val="subscript"/>
        </w:rPr>
        <w:t>Ш</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P</w:t>
      </w:r>
      <w:r w:rsidRPr="008E412C">
        <w:rPr>
          <w:rFonts w:ascii="Times New Roman" w:hAnsi="Times New Roman" w:cs="Times New Roman"/>
          <w:sz w:val="28"/>
          <w:szCs w:val="28"/>
          <w:vertAlign w:val="subscript"/>
          <w:lang w:val="en-US"/>
        </w:rPr>
        <w:t>C</w:t>
      </w:r>
      <w:r w:rsidRPr="008E412C">
        <w:rPr>
          <w:rFonts w:ascii="Times New Roman" w:hAnsi="Times New Roman" w:cs="Times New Roman"/>
          <w:sz w:val="28"/>
          <w:szCs w:val="28"/>
        </w:rPr>
        <w:t>)</w:t>
      </w:r>
      <w:r w:rsidRPr="008E412C">
        <w:rPr>
          <w:rFonts w:ascii="Times New Roman" w:hAnsi="Times New Roman" w:cs="Times New Roman"/>
          <w:sz w:val="28"/>
          <w:szCs w:val="28"/>
          <w:vertAlign w:val="subscript"/>
        </w:rPr>
        <w:t>ВХЗ</w:t>
      </w:r>
      <w:r w:rsidRPr="008E412C">
        <w:rPr>
          <w:rFonts w:ascii="Times New Roman" w:hAnsi="Times New Roman" w:cs="Times New Roman"/>
          <w:sz w:val="28"/>
          <w:szCs w:val="28"/>
        </w:rPr>
        <w:t xml:space="preserve">        (6.2).</w:t>
      </w:r>
    </w:p>
    <w:p w:rsidR="00325AA7" w:rsidRPr="008E412C" w:rsidRDefault="00325AA7" w:rsidP="00325AA7">
      <w:pPr>
        <w:ind w:firstLine="540"/>
        <w:jc w:val="both"/>
        <w:rPr>
          <w:rFonts w:ascii="Times New Roman" w:hAnsi="Times New Roman" w:cs="Times New Roman"/>
          <w:sz w:val="28"/>
          <w:szCs w:val="28"/>
        </w:rPr>
      </w:pPr>
      <w:r w:rsidRPr="008E412C">
        <w:rPr>
          <w:rFonts w:ascii="Times New Roman" w:hAnsi="Times New Roman" w:cs="Times New Roman"/>
          <w:sz w:val="28"/>
          <w:szCs w:val="28"/>
        </w:rPr>
        <w:t>Очевидно, что отношение сигнал/шум на каждом из участков должно быть  выше, чем на конце линии:</w:t>
      </w:r>
    </w:p>
    <w:p w:rsidR="00325AA7" w:rsidRPr="008E412C" w:rsidRDefault="00325AA7" w:rsidP="00325AA7">
      <w:pPr>
        <w:jc w:val="center"/>
        <w:rPr>
          <w:rFonts w:ascii="Times New Roman" w:hAnsi="Times New Roman" w:cs="Times New Roman"/>
          <w:sz w:val="28"/>
          <w:szCs w:val="28"/>
        </w:rPr>
      </w:pPr>
      <w:r w:rsidRPr="008E412C">
        <w:rPr>
          <w:rFonts w:ascii="Times New Roman" w:hAnsi="Times New Roman" w:cs="Times New Roman"/>
          <w:sz w:val="28"/>
          <w:szCs w:val="28"/>
        </w:rPr>
        <w:t>(</w:t>
      </w:r>
      <w:r w:rsidRPr="008E412C">
        <w:rPr>
          <w:rFonts w:ascii="Times New Roman" w:hAnsi="Times New Roman" w:cs="Times New Roman"/>
          <w:sz w:val="28"/>
          <w:szCs w:val="28"/>
          <w:lang w:val="en-US"/>
        </w:rPr>
        <w:t>P</w:t>
      </w:r>
      <w:r w:rsidRPr="008E412C">
        <w:rPr>
          <w:rFonts w:ascii="Times New Roman" w:hAnsi="Times New Roman" w:cs="Times New Roman"/>
          <w:sz w:val="28"/>
          <w:szCs w:val="28"/>
          <w:vertAlign w:val="subscript"/>
          <w:lang w:val="en-US"/>
        </w:rPr>
        <w:t>C</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P</w:t>
      </w:r>
      <w:r w:rsidRPr="008E412C">
        <w:rPr>
          <w:rFonts w:ascii="Times New Roman" w:hAnsi="Times New Roman" w:cs="Times New Roman"/>
          <w:sz w:val="28"/>
          <w:szCs w:val="28"/>
          <w:vertAlign w:val="subscript"/>
        </w:rPr>
        <w:t>Ш</w:t>
      </w:r>
      <w:proofErr w:type="gramStart"/>
      <w:r w:rsidRPr="008E412C">
        <w:rPr>
          <w:rFonts w:ascii="Times New Roman" w:hAnsi="Times New Roman" w:cs="Times New Roman"/>
          <w:sz w:val="28"/>
          <w:szCs w:val="28"/>
        </w:rPr>
        <w:t>)</w:t>
      </w:r>
      <w:r w:rsidRPr="008E412C">
        <w:rPr>
          <w:rFonts w:ascii="Times New Roman" w:hAnsi="Times New Roman" w:cs="Times New Roman"/>
          <w:sz w:val="28"/>
          <w:szCs w:val="28"/>
          <w:vertAlign w:val="subscript"/>
        </w:rPr>
        <w:t>В</w:t>
      </w:r>
      <w:proofErr w:type="gramEnd"/>
      <w:r w:rsidRPr="008E412C">
        <w:rPr>
          <w:rFonts w:ascii="Times New Roman" w:hAnsi="Times New Roman" w:cs="Times New Roman"/>
          <w:sz w:val="28"/>
          <w:szCs w:val="28"/>
          <w:vertAlign w:val="subscript"/>
        </w:rPr>
        <w:t>ХБ</w:t>
      </w:r>
      <w:r w:rsidRPr="008E412C">
        <w:rPr>
          <w:rFonts w:ascii="Times New Roman" w:hAnsi="Times New Roman" w:cs="Times New Roman"/>
          <w:sz w:val="28"/>
          <w:szCs w:val="28"/>
        </w:rPr>
        <w:t xml:space="preserve"> = а (Р</w:t>
      </w:r>
      <w:r w:rsidRPr="008E412C">
        <w:rPr>
          <w:rFonts w:ascii="Times New Roman" w:hAnsi="Times New Roman" w:cs="Times New Roman"/>
          <w:sz w:val="28"/>
          <w:szCs w:val="28"/>
          <w:vertAlign w:val="subscript"/>
        </w:rPr>
        <w:t>С</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P</w:t>
      </w:r>
      <w:r w:rsidRPr="008E412C">
        <w:rPr>
          <w:rFonts w:ascii="Times New Roman" w:hAnsi="Times New Roman" w:cs="Times New Roman"/>
          <w:sz w:val="28"/>
          <w:szCs w:val="28"/>
          <w:vertAlign w:val="subscript"/>
        </w:rPr>
        <w:t>Ш</w:t>
      </w:r>
      <w:r w:rsidRPr="008E412C">
        <w:rPr>
          <w:rFonts w:ascii="Times New Roman" w:hAnsi="Times New Roman" w:cs="Times New Roman"/>
          <w:sz w:val="28"/>
          <w:szCs w:val="28"/>
        </w:rPr>
        <w:t>)</w:t>
      </w:r>
      <w:r w:rsidRPr="008E412C">
        <w:rPr>
          <w:rFonts w:ascii="Times New Roman" w:hAnsi="Times New Roman" w:cs="Times New Roman"/>
          <w:sz w:val="28"/>
          <w:szCs w:val="28"/>
          <w:vertAlign w:val="subscript"/>
        </w:rPr>
        <w:t>∑</w:t>
      </w:r>
      <w:r w:rsidRPr="008E412C">
        <w:rPr>
          <w:rFonts w:ascii="Times New Roman" w:hAnsi="Times New Roman" w:cs="Times New Roman"/>
          <w:sz w:val="28"/>
          <w:szCs w:val="28"/>
        </w:rPr>
        <w:t xml:space="preserve">   </w:t>
      </w:r>
      <w:r w:rsidRPr="008E412C">
        <w:rPr>
          <w:rFonts w:ascii="Times New Roman" w:hAnsi="Times New Roman" w:cs="Times New Roman"/>
          <w:sz w:val="28"/>
          <w:szCs w:val="28"/>
        </w:rPr>
        <w:tab/>
      </w:r>
      <w:r w:rsidRPr="008E412C">
        <w:rPr>
          <w:rFonts w:ascii="Times New Roman" w:hAnsi="Times New Roman" w:cs="Times New Roman"/>
          <w:sz w:val="28"/>
          <w:szCs w:val="28"/>
        </w:rPr>
        <w:tab/>
        <w:t>(6.3)</w:t>
      </w:r>
    </w:p>
    <w:p w:rsidR="00325AA7" w:rsidRPr="008E412C" w:rsidRDefault="00325AA7" w:rsidP="00325AA7">
      <w:pPr>
        <w:jc w:val="center"/>
        <w:rPr>
          <w:rFonts w:ascii="Times New Roman" w:hAnsi="Times New Roman" w:cs="Times New Roman"/>
          <w:sz w:val="28"/>
          <w:szCs w:val="28"/>
        </w:rPr>
      </w:pPr>
      <w:r w:rsidRPr="008E412C">
        <w:rPr>
          <w:rFonts w:ascii="Times New Roman" w:hAnsi="Times New Roman" w:cs="Times New Roman"/>
          <w:sz w:val="28"/>
          <w:szCs w:val="28"/>
        </w:rPr>
        <w:t>(</w:t>
      </w:r>
      <w:r w:rsidRPr="008E412C">
        <w:rPr>
          <w:rFonts w:ascii="Times New Roman" w:hAnsi="Times New Roman" w:cs="Times New Roman"/>
          <w:sz w:val="28"/>
          <w:szCs w:val="28"/>
          <w:lang w:val="en-US"/>
        </w:rPr>
        <w:t>P</w:t>
      </w:r>
      <w:r w:rsidRPr="008E412C">
        <w:rPr>
          <w:rFonts w:ascii="Times New Roman" w:hAnsi="Times New Roman" w:cs="Times New Roman"/>
          <w:sz w:val="28"/>
          <w:szCs w:val="28"/>
          <w:vertAlign w:val="subscript"/>
          <w:lang w:val="en-US"/>
        </w:rPr>
        <w:t>C</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P</w:t>
      </w:r>
      <w:r w:rsidRPr="008E412C">
        <w:rPr>
          <w:rFonts w:ascii="Times New Roman" w:hAnsi="Times New Roman" w:cs="Times New Roman"/>
          <w:sz w:val="28"/>
          <w:szCs w:val="28"/>
          <w:vertAlign w:val="subscript"/>
        </w:rPr>
        <w:t>Ш</w:t>
      </w:r>
      <w:proofErr w:type="gramStart"/>
      <w:r w:rsidRPr="008E412C">
        <w:rPr>
          <w:rFonts w:ascii="Times New Roman" w:hAnsi="Times New Roman" w:cs="Times New Roman"/>
          <w:sz w:val="28"/>
          <w:szCs w:val="28"/>
        </w:rPr>
        <w:t>)</w:t>
      </w:r>
      <w:r w:rsidRPr="008E412C">
        <w:rPr>
          <w:rFonts w:ascii="Times New Roman" w:hAnsi="Times New Roman" w:cs="Times New Roman"/>
          <w:sz w:val="28"/>
          <w:szCs w:val="28"/>
          <w:vertAlign w:val="subscript"/>
        </w:rPr>
        <w:t>В</w:t>
      </w:r>
      <w:proofErr w:type="gramEnd"/>
      <w:r w:rsidRPr="008E412C">
        <w:rPr>
          <w:rFonts w:ascii="Times New Roman" w:hAnsi="Times New Roman" w:cs="Times New Roman"/>
          <w:sz w:val="28"/>
          <w:szCs w:val="28"/>
          <w:vertAlign w:val="subscript"/>
        </w:rPr>
        <w:t>ХЗ</w:t>
      </w:r>
      <w:r w:rsidRPr="008E412C">
        <w:rPr>
          <w:rFonts w:ascii="Times New Roman" w:hAnsi="Times New Roman" w:cs="Times New Roman"/>
          <w:sz w:val="28"/>
          <w:szCs w:val="28"/>
        </w:rPr>
        <w:t xml:space="preserve">  = </w:t>
      </w:r>
      <w:r w:rsidRPr="008E412C">
        <w:rPr>
          <w:rFonts w:ascii="Times New Roman" w:hAnsi="Times New Roman" w:cs="Times New Roman"/>
          <w:sz w:val="28"/>
          <w:szCs w:val="28"/>
          <w:lang w:val="en-US"/>
        </w:rPr>
        <w:t>b</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P</w:t>
      </w:r>
      <w:r w:rsidRPr="008E412C">
        <w:rPr>
          <w:rFonts w:ascii="Times New Roman" w:hAnsi="Times New Roman" w:cs="Times New Roman"/>
          <w:sz w:val="28"/>
          <w:szCs w:val="28"/>
          <w:vertAlign w:val="subscript"/>
          <w:lang w:val="en-US"/>
        </w:rPr>
        <w:t>C</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P</w:t>
      </w:r>
      <w:r w:rsidRPr="008E412C">
        <w:rPr>
          <w:rFonts w:ascii="Times New Roman" w:hAnsi="Times New Roman" w:cs="Times New Roman"/>
          <w:sz w:val="28"/>
          <w:szCs w:val="28"/>
          <w:vertAlign w:val="subscript"/>
        </w:rPr>
        <w:t>Ш</w:t>
      </w:r>
      <w:r w:rsidRPr="008E412C">
        <w:rPr>
          <w:rFonts w:ascii="Times New Roman" w:hAnsi="Times New Roman" w:cs="Times New Roman"/>
          <w:sz w:val="28"/>
          <w:szCs w:val="28"/>
        </w:rPr>
        <w:t>)</w:t>
      </w:r>
      <w:r w:rsidRPr="008E412C">
        <w:rPr>
          <w:rFonts w:ascii="Times New Roman" w:hAnsi="Times New Roman" w:cs="Times New Roman"/>
          <w:sz w:val="28"/>
          <w:szCs w:val="28"/>
          <w:vertAlign w:val="subscript"/>
        </w:rPr>
        <w:t>∑</w:t>
      </w:r>
      <w:r w:rsidRPr="008E412C">
        <w:rPr>
          <w:rFonts w:ascii="Times New Roman" w:hAnsi="Times New Roman" w:cs="Times New Roman"/>
          <w:sz w:val="28"/>
          <w:szCs w:val="28"/>
        </w:rPr>
        <w:t xml:space="preserve"> .</w:t>
      </w:r>
      <w:r w:rsidRPr="008E412C">
        <w:rPr>
          <w:rFonts w:ascii="Times New Roman" w:hAnsi="Times New Roman" w:cs="Times New Roman"/>
          <w:sz w:val="28"/>
          <w:szCs w:val="28"/>
        </w:rPr>
        <w:tab/>
        <w:t xml:space="preserve"> </w:t>
      </w:r>
      <w:r w:rsidRPr="008E412C">
        <w:rPr>
          <w:rFonts w:ascii="Times New Roman" w:hAnsi="Times New Roman" w:cs="Times New Roman"/>
          <w:sz w:val="28"/>
          <w:szCs w:val="28"/>
        </w:rPr>
        <w:tab/>
        <w:t>(6.4)</w:t>
      </w:r>
    </w:p>
    <w:p w:rsidR="00325AA7" w:rsidRPr="008E412C" w:rsidRDefault="00325AA7" w:rsidP="00325AA7">
      <w:pPr>
        <w:ind w:firstLine="540"/>
        <w:jc w:val="both"/>
        <w:rPr>
          <w:rFonts w:ascii="Times New Roman" w:hAnsi="Times New Roman" w:cs="Times New Roman"/>
          <w:sz w:val="28"/>
          <w:szCs w:val="28"/>
        </w:rPr>
      </w:pPr>
      <w:r w:rsidRPr="008E412C">
        <w:rPr>
          <w:rFonts w:ascii="Times New Roman" w:hAnsi="Times New Roman" w:cs="Times New Roman"/>
          <w:sz w:val="28"/>
          <w:szCs w:val="28"/>
        </w:rPr>
        <w:t xml:space="preserve"> Решив систему уравнений (6.3,6.4), получим</w:t>
      </w:r>
    </w:p>
    <w:p w:rsidR="00325AA7" w:rsidRPr="008E412C" w:rsidRDefault="00325AA7" w:rsidP="00325AA7">
      <w:pPr>
        <w:jc w:val="center"/>
        <w:rPr>
          <w:rFonts w:ascii="Times New Roman" w:hAnsi="Times New Roman" w:cs="Times New Roman"/>
          <w:sz w:val="28"/>
          <w:szCs w:val="28"/>
        </w:rPr>
      </w:pPr>
      <w:r w:rsidRPr="008E412C">
        <w:rPr>
          <w:rFonts w:ascii="Times New Roman" w:hAnsi="Times New Roman" w:cs="Times New Roman"/>
          <w:sz w:val="28"/>
          <w:szCs w:val="28"/>
          <w:lang w:val="en-US"/>
        </w:rPr>
        <w:t>a</w:t>
      </w:r>
      <w:r w:rsidRPr="008E412C">
        <w:rPr>
          <w:rFonts w:ascii="Times New Roman" w:hAnsi="Times New Roman" w:cs="Times New Roman"/>
          <w:sz w:val="28"/>
          <w:szCs w:val="28"/>
        </w:rPr>
        <w:t xml:space="preserve"> = </w:t>
      </w:r>
      <w:r w:rsidRPr="008E412C">
        <w:rPr>
          <w:rFonts w:ascii="Times New Roman" w:hAnsi="Times New Roman" w:cs="Times New Roman"/>
          <w:sz w:val="28"/>
          <w:szCs w:val="28"/>
          <w:lang w:val="en-US"/>
        </w:rPr>
        <w:t>b</w:t>
      </w:r>
      <w:proofErr w:type="gramStart"/>
      <w:r w:rsidRPr="008E412C">
        <w:rPr>
          <w:rFonts w:ascii="Times New Roman" w:hAnsi="Times New Roman" w:cs="Times New Roman"/>
          <w:sz w:val="28"/>
          <w:szCs w:val="28"/>
        </w:rPr>
        <w:t>/(</w:t>
      </w:r>
      <w:proofErr w:type="gramEnd"/>
      <w:r w:rsidRPr="008E412C">
        <w:rPr>
          <w:rFonts w:ascii="Times New Roman" w:hAnsi="Times New Roman" w:cs="Times New Roman"/>
          <w:sz w:val="28"/>
          <w:szCs w:val="28"/>
          <w:lang w:val="en-US"/>
        </w:rPr>
        <w:t>b</w:t>
      </w:r>
      <w:r w:rsidRPr="008E412C">
        <w:rPr>
          <w:rFonts w:ascii="Times New Roman" w:hAnsi="Times New Roman" w:cs="Times New Roman"/>
          <w:sz w:val="28"/>
          <w:szCs w:val="28"/>
        </w:rPr>
        <w:t>-1).</w:t>
      </w:r>
    </w:p>
    <w:p w:rsidR="00325AA7" w:rsidRPr="008E412C" w:rsidRDefault="00325AA7" w:rsidP="00325AA7">
      <w:pPr>
        <w:ind w:firstLine="540"/>
        <w:jc w:val="both"/>
        <w:rPr>
          <w:rFonts w:ascii="Times New Roman" w:hAnsi="Times New Roman" w:cs="Times New Roman"/>
          <w:sz w:val="28"/>
          <w:szCs w:val="28"/>
        </w:rPr>
      </w:pPr>
      <w:r w:rsidRPr="008E412C">
        <w:rPr>
          <w:rFonts w:ascii="Times New Roman" w:hAnsi="Times New Roman" w:cs="Times New Roman"/>
          <w:sz w:val="28"/>
          <w:szCs w:val="28"/>
        </w:rPr>
        <w:t xml:space="preserve">Задавшись </w:t>
      </w:r>
      <w:r w:rsidRPr="008E412C">
        <w:rPr>
          <w:rFonts w:ascii="Times New Roman" w:hAnsi="Times New Roman" w:cs="Times New Roman"/>
          <w:sz w:val="28"/>
          <w:szCs w:val="28"/>
          <w:lang w:val="en-US"/>
        </w:rPr>
        <w:t>b</w:t>
      </w:r>
      <w:r w:rsidRPr="008E412C">
        <w:rPr>
          <w:rFonts w:ascii="Times New Roman" w:hAnsi="Times New Roman" w:cs="Times New Roman"/>
          <w:sz w:val="28"/>
          <w:szCs w:val="28"/>
        </w:rPr>
        <w:t xml:space="preserve">=1,26 (1дБ), найдем необходимое превышение на участке Земля-спутник </w:t>
      </w:r>
      <w:r w:rsidRPr="008E412C">
        <w:rPr>
          <w:rFonts w:ascii="Times New Roman" w:hAnsi="Times New Roman" w:cs="Times New Roman"/>
          <w:sz w:val="28"/>
          <w:szCs w:val="28"/>
          <w:lang w:val="en-US"/>
        </w:rPr>
        <w:t>a</w:t>
      </w:r>
      <w:r w:rsidRPr="008E412C">
        <w:rPr>
          <w:rFonts w:ascii="Times New Roman" w:hAnsi="Times New Roman" w:cs="Times New Roman"/>
          <w:sz w:val="28"/>
          <w:szCs w:val="28"/>
        </w:rPr>
        <w:t xml:space="preserve"> =5 (7дБ).</w:t>
      </w:r>
    </w:p>
    <w:p w:rsidR="00325AA7" w:rsidRPr="008E412C" w:rsidRDefault="00325AA7" w:rsidP="00325AA7">
      <w:pPr>
        <w:ind w:firstLine="540"/>
        <w:jc w:val="both"/>
        <w:rPr>
          <w:rFonts w:ascii="Times New Roman" w:hAnsi="Times New Roman" w:cs="Times New Roman"/>
          <w:sz w:val="28"/>
          <w:szCs w:val="28"/>
        </w:rPr>
      </w:pPr>
      <w:r w:rsidRPr="008E412C">
        <w:rPr>
          <w:rFonts w:ascii="Times New Roman" w:hAnsi="Times New Roman" w:cs="Times New Roman"/>
          <w:sz w:val="28"/>
          <w:szCs w:val="28"/>
        </w:rPr>
        <w:t>С учетом изложенного, уравнения для линии спутниковой связи, состоящей из 2 участков, окончательно примут вид</w:t>
      </w:r>
    </w:p>
    <w:p w:rsidR="00325AA7" w:rsidRPr="008E412C" w:rsidRDefault="00325AA7" w:rsidP="00325AA7">
      <w:pPr>
        <w:jc w:val="center"/>
        <w:rPr>
          <w:rFonts w:ascii="Times New Roman" w:hAnsi="Times New Roman" w:cs="Times New Roman"/>
          <w:sz w:val="28"/>
          <w:szCs w:val="28"/>
        </w:rPr>
      </w:pPr>
      <w:r w:rsidRPr="008E412C">
        <w:rPr>
          <w:rFonts w:ascii="Times New Roman" w:hAnsi="Times New Roman" w:cs="Times New Roman"/>
          <w:position w:val="-32"/>
          <w:sz w:val="28"/>
          <w:szCs w:val="28"/>
          <w:lang w:val="en-US"/>
        </w:rPr>
        <w:object w:dxaOrig="4120" w:dyaOrig="760">
          <v:shape id="_x0000_i1083" type="#_x0000_t75" style="width:307.8pt;height:46.7pt" o:ole="">
            <v:imagedata r:id="rId225" o:title=""/>
          </v:shape>
          <o:OLEObject Type="Embed" ProgID="Equation.3" ShapeID="_x0000_i1083" DrawAspect="Content" ObjectID="_1631344111" r:id="rId226"/>
        </w:object>
      </w:r>
      <w:r w:rsidRPr="008E412C">
        <w:rPr>
          <w:rFonts w:ascii="Times New Roman" w:hAnsi="Times New Roman" w:cs="Times New Roman"/>
          <w:sz w:val="28"/>
          <w:szCs w:val="28"/>
        </w:rPr>
        <w:t>,</w:t>
      </w:r>
    </w:p>
    <w:p w:rsidR="00325AA7" w:rsidRPr="008E412C" w:rsidRDefault="00325AA7" w:rsidP="00325AA7">
      <w:pPr>
        <w:jc w:val="center"/>
        <w:rPr>
          <w:rFonts w:ascii="Times New Roman" w:hAnsi="Times New Roman" w:cs="Times New Roman"/>
          <w:sz w:val="28"/>
          <w:szCs w:val="28"/>
        </w:rPr>
      </w:pPr>
      <w:r w:rsidRPr="008E412C">
        <w:rPr>
          <w:rFonts w:ascii="Times New Roman" w:hAnsi="Times New Roman" w:cs="Times New Roman"/>
          <w:position w:val="-32"/>
          <w:sz w:val="28"/>
          <w:szCs w:val="28"/>
          <w:lang w:val="en-US"/>
        </w:rPr>
        <w:object w:dxaOrig="4140" w:dyaOrig="760">
          <v:shape id="_x0000_i1084" type="#_x0000_t75" style="width:306.2pt;height:45.9pt" o:ole="">
            <v:imagedata r:id="rId227" o:title=""/>
          </v:shape>
          <o:OLEObject Type="Embed" ProgID="Equation.3" ShapeID="_x0000_i1084" DrawAspect="Content" ObjectID="_1631344112" r:id="rId228"/>
        </w:object>
      </w:r>
      <w:r w:rsidRPr="008E412C">
        <w:rPr>
          <w:rFonts w:ascii="Times New Roman" w:hAnsi="Times New Roman" w:cs="Times New Roman"/>
          <w:sz w:val="28"/>
          <w:szCs w:val="28"/>
        </w:rPr>
        <w:t>.</w:t>
      </w:r>
    </w:p>
    <w:p w:rsidR="00325AA7" w:rsidRPr="008E412C" w:rsidRDefault="00325AA7" w:rsidP="00325AA7">
      <w:pPr>
        <w:ind w:firstLine="540"/>
        <w:rPr>
          <w:rFonts w:ascii="Times New Roman" w:hAnsi="Times New Roman" w:cs="Times New Roman"/>
          <w:sz w:val="28"/>
          <w:szCs w:val="28"/>
        </w:rPr>
      </w:pPr>
      <w:r w:rsidRPr="008E412C">
        <w:rPr>
          <w:rFonts w:ascii="Times New Roman" w:hAnsi="Times New Roman" w:cs="Times New Roman"/>
          <w:sz w:val="28"/>
          <w:szCs w:val="28"/>
        </w:rPr>
        <w:t xml:space="preserve">Структурная схема и диаграмма уровней линии спутниковой связи, состоящей из двух участков, приведены на рисунке 6.1. </w:t>
      </w:r>
    </w:p>
    <w:p w:rsidR="00325AA7" w:rsidRPr="008E412C" w:rsidRDefault="00325AA7" w:rsidP="00325AA7">
      <w:pPr>
        <w:jc w:val="center"/>
        <w:rPr>
          <w:rFonts w:ascii="Times New Roman" w:hAnsi="Times New Roman" w:cs="Times New Roman"/>
          <w:sz w:val="28"/>
          <w:szCs w:val="28"/>
        </w:rPr>
      </w:pPr>
      <w:r w:rsidRPr="008E412C">
        <w:rPr>
          <w:rFonts w:ascii="Times New Roman" w:hAnsi="Times New Roman" w:cs="Times New Roman"/>
          <w:noProof/>
          <w:sz w:val="28"/>
          <w:szCs w:val="28"/>
          <w:lang w:eastAsia="ru-RU"/>
        </w:rPr>
        <w:lastRenderedPageBreak/>
        <w:drawing>
          <wp:inline distT="0" distB="0" distL="0" distR="0">
            <wp:extent cx="4495800" cy="264795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95800" cy="2647950"/>
                    </a:xfrm>
                    <a:prstGeom prst="rect">
                      <a:avLst/>
                    </a:prstGeom>
                    <a:noFill/>
                    <a:ln>
                      <a:noFill/>
                    </a:ln>
                  </pic:spPr>
                </pic:pic>
              </a:graphicData>
            </a:graphic>
          </wp:inline>
        </w:drawing>
      </w:r>
    </w:p>
    <w:p w:rsidR="00325AA7" w:rsidRPr="008E412C" w:rsidRDefault="00325AA7" w:rsidP="00325AA7">
      <w:pPr>
        <w:jc w:val="both"/>
        <w:rPr>
          <w:rFonts w:ascii="Times New Roman" w:hAnsi="Times New Roman" w:cs="Times New Roman"/>
          <w:sz w:val="28"/>
          <w:szCs w:val="28"/>
        </w:rPr>
      </w:pPr>
    </w:p>
    <w:p w:rsidR="00325AA7" w:rsidRPr="008E412C" w:rsidRDefault="00325AA7" w:rsidP="00325AA7">
      <w:pPr>
        <w:jc w:val="center"/>
        <w:rPr>
          <w:rFonts w:ascii="Times New Roman" w:hAnsi="Times New Roman" w:cs="Times New Roman"/>
          <w:sz w:val="28"/>
          <w:szCs w:val="28"/>
        </w:rPr>
      </w:pPr>
      <w:r w:rsidRPr="008E412C">
        <w:rPr>
          <w:rFonts w:ascii="Times New Roman" w:hAnsi="Times New Roman" w:cs="Times New Roman"/>
          <w:sz w:val="28"/>
          <w:szCs w:val="28"/>
        </w:rPr>
        <w:t>Рисунок 6.1- Структурная схема и диаграмма уровней линии связи из двух участков</w:t>
      </w:r>
    </w:p>
    <w:p w:rsidR="00325AA7" w:rsidRPr="008E412C" w:rsidRDefault="00325AA7" w:rsidP="00325AA7">
      <w:pPr>
        <w:ind w:firstLine="570"/>
        <w:jc w:val="both"/>
        <w:rPr>
          <w:rFonts w:ascii="Times New Roman" w:hAnsi="Times New Roman" w:cs="Times New Roman"/>
          <w:sz w:val="28"/>
          <w:szCs w:val="28"/>
        </w:rPr>
      </w:pPr>
      <w:r w:rsidRPr="008E412C">
        <w:rPr>
          <w:rFonts w:ascii="Times New Roman" w:hAnsi="Times New Roman" w:cs="Times New Roman"/>
          <w:sz w:val="28"/>
          <w:szCs w:val="28"/>
        </w:rPr>
        <w:t>Заключительный этап расчета – пересчет (Р</w:t>
      </w:r>
      <w:r w:rsidRPr="008E412C">
        <w:rPr>
          <w:rFonts w:ascii="Times New Roman" w:hAnsi="Times New Roman" w:cs="Times New Roman"/>
          <w:sz w:val="28"/>
          <w:szCs w:val="28"/>
          <w:vertAlign w:val="subscript"/>
        </w:rPr>
        <w:t>С</w:t>
      </w:r>
      <w:r w:rsidRPr="008E412C">
        <w:rPr>
          <w:rFonts w:ascii="Times New Roman" w:hAnsi="Times New Roman" w:cs="Times New Roman"/>
          <w:sz w:val="28"/>
          <w:szCs w:val="28"/>
        </w:rPr>
        <w:t>/</w:t>
      </w:r>
      <w:proofErr w:type="gramStart"/>
      <w:r w:rsidRPr="008E412C">
        <w:rPr>
          <w:rFonts w:ascii="Times New Roman" w:hAnsi="Times New Roman" w:cs="Times New Roman"/>
          <w:sz w:val="28"/>
          <w:szCs w:val="28"/>
          <w:lang w:val="en-US"/>
        </w:rPr>
        <w:t>P</w:t>
      </w:r>
      <w:proofErr w:type="gramEnd"/>
      <w:r w:rsidRPr="008E412C">
        <w:rPr>
          <w:rFonts w:ascii="Times New Roman" w:hAnsi="Times New Roman" w:cs="Times New Roman"/>
          <w:sz w:val="28"/>
          <w:szCs w:val="28"/>
          <w:vertAlign w:val="subscript"/>
        </w:rPr>
        <w:t>Ш</w:t>
      </w:r>
      <w:r w:rsidRPr="008E412C">
        <w:rPr>
          <w:rFonts w:ascii="Times New Roman" w:hAnsi="Times New Roman" w:cs="Times New Roman"/>
          <w:sz w:val="28"/>
          <w:szCs w:val="28"/>
        </w:rPr>
        <w:t>)</w:t>
      </w:r>
      <w:r w:rsidRPr="008E412C">
        <w:rPr>
          <w:rFonts w:ascii="Times New Roman" w:hAnsi="Times New Roman" w:cs="Times New Roman"/>
          <w:sz w:val="28"/>
          <w:szCs w:val="28"/>
          <w:vertAlign w:val="subscript"/>
        </w:rPr>
        <w:t>∑</w:t>
      </w:r>
      <w:r w:rsidRPr="008E412C">
        <w:rPr>
          <w:rFonts w:ascii="Times New Roman" w:hAnsi="Times New Roman" w:cs="Times New Roman"/>
          <w:sz w:val="28"/>
          <w:szCs w:val="28"/>
        </w:rPr>
        <w:t xml:space="preserve"> в НЧ-канал. Рассмотрим на примере передачи телевидения методом ЧМ</w:t>
      </w:r>
    </w:p>
    <w:p w:rsidR="00325AA7" w:rsidRPr="008E412C" w:rsidRDefault="00325AA7" w:rsidP="00325AA7">
      <w:pPr>
        <w:jc w:val="center"/>
        <w:rPr>
          <w:rFonts w:ascii="Times New Roman" w:hAnsi="Times New Roman" w:cs="Times New Roman"/>
          <w:sz w:val="28"/>
          <w:szCs w:val="28"/>
        </w:rPr>
      </w:pPr>
      <w:r w:rsidRPr="008E412C">
        <w:rPr>
          <w:rFonts w:ascii="Times New Roman" w:hAnsi="Times New Roman" w:cs="Times New Roman"/>
          <w:sz w:val="28"/>
          <w:szCs w:val="28"/>
        </w:rPr>
        <w:t>(</w:t>
      </w:r>
      <w:r w:rsidRPr="008E412C">
        <w:rPr>
          <w:rFonts w:ascii="Times New Roman" w:hAnsi="Times New Roman" w:cs="Times New Roman"/>
          <w:sz w:val="28"/>
          <w:szCs w:val="28"/>
          <w:lang w:val="en-US"/>
        </w:rPr>
        <w:t>P</w:t>
      </w:r>
      <w:r w:rsidRPr="008E412C">
        <w:rPr>
          <w:rFonts w:ascii="Times New Roman" w:hAnsi="Times New Roman" w:cs="Times New Roman"/>
          <w:sz w:val="28"/>
          <w:szCs w:val="28"/>
          <w:vertAlign w:val="subscript"/>
          <w:lang w:val="en-US"/>
        </w:rPr>
        <w:t>C</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P</w:t>
      </w:r>
      <w:r w:rsidRPr="008E412C">
        <w:rPr>
          <w:rFonts w:ascii="Times New Roman" w:hAnsi="Times New Roman" w:cs="Times New Roman"/>
          <w:sz w:val="28"/>
          <w:szCs w:val="28"/>
          <w:vertAlign w:val="subscript"/>
        </w:rPr>
        <w:t>Ш</w:t>
      </w:r>
      <w:proofErr w:type="gramStart"/>
      <w:r w:rsidRPr="008E412C">
        <w:rPr>
          <w:rFonts w:ascii="Times New Roman" w:hAnsi="Times New Roman" w:cs="Times New Roman"/>
          <w:sz w:val="28"/>
          <w:szCs w:val="28"/>
        </w:rPr>
        <w:t>)</w:t>
      </w:r>
      <w:r w:rsidRPr="008E412C">
        <w:rPr>
          <w:rFonts w:ascii="Times New Roman" w:hAnsi="Times New Roman" w:cs="Times New Roman"/>
          <w:sz w:val="28"/>
          <w:szCs w:val="28"/>
          <w:vertAlign w:val="subscript"/>
        </w:rPr>
        <w:t>Н</w:t>
      </w:r>
      <w:proofErr w:type="gramEnd"/>
      <w:r w:rsidRPr="008E412C">
        <w:rPr>
          <w:rFonts w:ascii="Times New Roman" w:hAnsi="Times New Roman" w:cs="Times New Roman"/>
          <w:sz w:val="28"/>
          <w:szCs w:val="28"/>
          <w:vertAlign w:val="subscript"/>
        </w:rPr>
        <w:t>Ч</w:t>
      </w:r>
      <w:r w:rsidRPr="008E412C">
        <w:rPr>
          <w:rFonts w:ascii="Times New Roman" w:hAnsi="Times New Roman" w:cs="Times New Roman"/>
          <w:sz w:val="28"/>
          <w:szCs w:val="28"/>
        </w:rPr>
        <w:t>= (Р</w:t>
      </w:r>
      <w:r w:rsidRPr="008E412C">
        <w:rPr>
          <w:rFonts w:ascii="Times New Roman" w:hAnsi="Times New Roman" w:cs="Times New Roman"/>
          <w:sz w:val="28"/>
          <w:szCs w:val="28"/>
          <w:vertAlign w:val="subscript"/>
        </w:rPr>
        <w:t>С</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P</w:t>
      </w:r>
      <w:r w:rsidRPr="008E412C">
        <w:rPr>
          <w:rFonts w:ascii="Times New Roman" w:hAnsi="Times New Roman" w:cs="Times New Roman"/>
          <w:sz w:val="28"/>
          <w:szCs w:val="28"/>
          <w:vertAlign w:val="subscript"/>
        </w:rPr>
        <w:t>Ш</w:t>
      </w:r>
      <w:r w:rsidRPr="008E412C">
        <w:rPr>
          <w:rFonts w:ascii="Times New Roman" w:hAnsi="Times New Roman" w:cs="Times New Roman"/>
          <w:sz w:val="28"/>
          <w:szCs w:val="28"/>
        </w:rPr>
        <w:t>)</w:t>
      </w:r>
      <w:r w:rsidRPr="008E412C">
        <w:rPr>
          <w:rFonts w:ascii="Times New Roman" w:hAnsi="Times New Roman" w:cs="Times New Roman"/>
          <w:sz w:val="28"/>
          <w:szCs w:val="28"/>
          <w:vertAlign w:val="subscript"/>
        </w:rPr>
        <w:t>∑</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g</w:t>
      </w:r>
      <w:r w:rsidRPr="008E412C">
        <w:rPr>
          <w:rFonts w:ascii="Times New Roman" w:hAnsi="Times New Roman" w:cs="Times New Roman"/>
          <w:sz w:val="28"/>
          <w:szCs w:val="28"/>
          <w:vertAlign w:val="subscript"/>
        </w:rPr>
        <w:t>ТВ</w:t>
      </w:r>
      <w:r w:rsidRPr="008E412C">
        <w:rPr>
          <w:rFonts w:ascii="Times New Roman" w:hAnsi="Times New Roman" w:cs="Times New Roman"/>
          <w:sz w:val="28"/>
          <w:szCs w:val="28"/>
        </w:rPr>
        <w:t xml:space="preserve"> ВВ ∆ </w:t>
      </w:r>
      <w:r w:rsidRPr="008E412C">
        <w:rPr>
          <w:rFonts w:ascii="Times New Roman" w:hAnsi="Times New Roman" w:cs="Times New Roman"/>
          <w:sz w:val="28"/>
          <w:szCs w:val="28"/>
          <w:lang w:val="en-US"/>
        </w:rPr>
        <w:t>k</w:t>
      </w:r>
      <w:r w:rsidRPr="008E412C">
        <w:rPr>
          <w:rFonts w:ascii="Times New Roman" w:hAnsi="Times New Roman" w:cs="Times New Roman"/>
          <w:sz w:val="28"/>
          <w:szCs w:val="28"/>
        </w:rPr>
        <w:t>1</w:t>
      </w:r>
    </w:p>
    <w:p w:rsidR="00325AA7" w:rsidRPr="008E412C" w:rsidRDefault="00325AA7" w:rsidP="00325AA7">
      <w:pPr>
        <w:ind w:firstLine="540"/>
        <w:jc w:val="both"/>
        <w:rPr>
          <w:rFonts w:ascii="Times New Roman" w:hAnsi="Times New Roman" w:cs="Times New Roman"/>
          <w:sz w:val="28"/>
          <w:szCs w:val="28"/>
        </w:rPr>
      </w:pPr>
      <w:r w:rsidRPr="008E412C">
        <w:rPr>
          <w:rFonts w:ascii="Times New Roman" w:hAnsi="Times New Roman" w:cs="Times New Roman"/>
          <w:sz w:val="28"/>
          <w:szCs w:val="28"/>
        </w:rPr>
        <w:t xml:space="preserve">где </w:t>
      </w:r>
      <w:proofErr w:type="gramStart"/>
      <w:r w:rsidRPr="008E412C">
        <w:rPr>
          <w:rFonts w:ascii="Times New Roman" w:hAnsi="Times New Roman" w:cs="Times New Roman"/>
          <w:sz w:val="28"/>
          <w:szCs w:val="28"/>
          <w:lang w:val="en-US"/>
        </w:rPr>
        <w:t>g</w:t>
      </w:r>
      <w:proofErr w:type="gramEnd"/>
      <w:r w:rsidRPr="008E412C">
        <w:rPr>
          <w:rFonts w:ascii="Times New Roman" w:hAnsi="Times New Roman" w:cs="Times New Roman"/>
          <w:sz w:val="28"/>
          <w:szCs w:val="28"/>
          <w:vertAlign w:val="subscript"/>
        </w:rPr>
        <w:t>ТВ</w:t>
      </w:r>
      <w:r w:rsidRPr="008E412C">
        <w:rPr>
          <w:rFonts w:ascii="Times New Roman" w:hAnsi="Times New Roman" w:cs="Times New Roman"/>
          <w:sz w:val="28"/>
          <w:szCs w:val="28"/>
        </w:rPr>
        <w:t xml:space="preserve"> = 1,5∆</w:t>
      </w:r>
      <w:r w:rsidRPr="008E412C">
        <w:rPr>
          <w:rFonts w:ascii="Times New Roman" w:hAnsi="Times New Roman" w:cs="Times New Roman"/>
          <w:sz w:val="28"/>
          <w:szCs w:val="28"/>
          <w:lang w:val="en-US"/>
        </w:rPr>
        <w:t>f</w:t>
      </w:r>
      <w:r w:rsidRPr="008E412C">
        <w:rPr>
          <w:rFonts w:ascii="Times New Roman" w:hAnsi="Times New Roman" w:cs="Times New Roman"/>
          <w:sz w:val="28"/>
          <w:szCs w:val="28"/>
          <w:vertAlign w:val="subscript"/>
        </w:rPr>
        <w:t>ЧМ</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f</w:t>
      </w:r>
      <w:r w:rsidRPr="008E412C">
        <w:rPr>
          <w:rFonts w:ascii="Times New Roman" w:hAnsi="Times New Roman" w:cs="Times New Roman"/>
          <w:sz w:val="28"/>
          <w:szCs w:val="28"/>
          <w:vertAlign w:val="subscript"/>
        </w:rPr>
        <w:t>Д</w:t>
      </w:r>
      <w:r w:rsidRPr="008E412C">
        <w:rPr>
          <w:rFonts w:ascii="Times New Roman" w:hAnsi="Times New Roman" w:cs="Times New Roman"/>
          <w:sz w:val="28"/>
          <w:szCs w:val="28"/>
        </w:rPr>
        <w:t>²/</w:t>
      </w:r>
      <w:r w:rsidRPr="008E412C">
        <w:rPr>
          <w:rFonts w:ascii="Times New Roman" w:hAnsi="Times New Roman" w:cs="Times New Roman"/>
          <w:sz w:val="28"/>
          <w:szCs w:val="28"/>
          <w:lang w:val="en-US"/>
        </w:rPr>
        <w:t>F</w:t>
      </w:r>
      <w:r w:rsidRPr="008E412C">
        <w:rPr>
          <w:rFonts w:ascii="Times New Roman" w:hAnsi="Times New Roman" w:cs="Times New Roman"/>
          <w:sz w:val="28"/>
          <w:szCs w:val="28"/>
          <w:vertAlign w:val="subscript"/>
        </w:rPr>
        <w:t>В</w:t>
      </w:r>
      <w:r w:rsidRPr="008E412C">
        <w:rPr>
          <w:rFonts w:ascii="Times New Roman" w:hAnsi="Times New Roman" w:cs="Times New Roman"/>
          <w:sz w:val="28"/>
          <w:szCs w:val="28"/>
        </w:rPr>
        <w:t xml:space="preserve">³ - выигрыш за счет модуляции;   </w:t>
      </w:r>
    </w:p>
    <w:p w:rsidR="00325AA7" w:rsidRPr="008E412C" w:rsidRDefault="00325AA7" w:rsidP="00325AA7">
      <w:pPr>
        <w:ind w:firstLine="540"/>
        <w:jc w:val="both"/>
        <w:rPr>
          <w:rFonts w:ascii="Times New Roman" w:hAnsi="Times New Roman" w:cs="Times New Roman"/>
          <w:sz w:val="28"/>
          <w:szCs w:val="28"/>
        </w:rPr>
      </w:pPr>
      <w:r w:rsidRPr="008E412C">
        <w:rPr>
          <w:rFonts w:ascii="Times New Roman" w:hAnsi="Times New Roman" w:cs="Times New Roman"/>
          <w:sz w:val="28"/>
          <w:szCs w:val="28"/>
        </w:rPr>
        <w:t>∆</w:t>
      </w:r>
      <w:proofErr w:type="gramStart"/>
      <w:r w:rsidRPr="008E412C">
        <w:rPr>
          <w:rFonts w:ascii="Times New Roman" w:hAnsi="Times New Roman" w:cs="Times New Roman"/>
          <w:sz w:val="28"/>
          <w:szCs w:val="28"/>
          <w:lang w:val="en-US"/>
        </w:rPr>
        <w:t>f</w:t>
      </w:r>
      <w:proofErr w:type="gramEnd"/>
      <w:r w:rsidRPr="008E412C">
        <w:rPr>
          <w:rFonts w:ascii="Times New Roman" w:hAnsi="Times New Roman" w:cs="Times New Roman"/>
          <w:sz w:val="28"/>
          <w:szCs w:val="28"/>
          <w:vertAlign w:val="subscript"/>
        </w:rPr>
        <w:t>ЧМ</w:t>
      </w:r>
      <w:r w:rsidRPr="008E412C">
        <w:rPr>
          <w:rFonts w:ascii="Times New Roman" w:hAnsi="Times New Roman" w:cs="Times New Roman"/>
          <w:sz w:val="28"/>
          <w:szCs w:val="28"/>
        </w:rPr>
        <w:t xml:space="preserve"> = ∆</w:t>
      </w:r>
      <w:r w:rsidRPr="008E412C">
        <w:rPr>
          <w:rFonts w:ascii="Times New Roman" w:hAnsi="Times New Roman" w:cs="Times New Roman"/>
          <w:sz w:val="28"/>
          <w:szCs w:val="28"/>
          <w:lang w:val="en-US"/>
        </w:rPr>
        <w:t>f</w:t>
      </w:r>
      <w:r w:rsidRPr="008E412C">
        <w:rPr>
          <w:rFonts w:ascii="Times New Roman" w:hAnsi="Times New Roman" w:cs="Times New Roman"/>
          <w:sz w:val="28"/>
          <w:szCs w:val="28"/>
          <w:vertAlign w:val="subscript"/>
        </w:rPr>
        <w:t>Ш</w:t>
      </w:r>
      <w:r w:rsidRPr="008E412C">
        <w:rPr>
          <w:rFonts w:ascii="Times New Roman" w:hAnsi="Times New Roman" w:cs="Times New Roman"/>
          <w:sz w:val="28"/>
          <w:szCs w:val="28"/>
        </w:rPr>
        <w:t xml:space="preserve"> ширина спектра; </w:t>
      </w:r>
    </w:p>
    <w:p w:rsidR="00325AA7" w:rsidRPr="008E412C" w:rsidRDefault="00325AA7" w:rsidP="00325AA7">
      <w:pPr>
        <w:ind w:firstLine="540"/>
        <w:jc w:val="both"/>
        <w:rPr>
          <w:rFonts w:ascii="Times New Roman" w:hAnsi="Times New Roman" w:cs="Times New Roman"/>
          <w:sz w:val="28"/>
          <w:szCs w:val="28"/>
        </w:rPr>
      </w:pPr>
      <w:r w:rsidRPr="008E412C">
        <w:rPr>
          <w:rFonts w:ascii="Times New Roman" w:hAnsi="Times New Roman" w:cs="Times New Roman"/>
          <w:sz w:val="28"/>
          <w:szCs w:val="28"/>
        </w:rPr>
        <w:t>∆</w:t>
      </w:r>
      <w:r w:rsidRPr="008E412C">
        <w:rPr>
          <w:rFonts w:ascii="Times New Roman" w:hAnsi="Times New Roman" w:cs="Times New Roman"/>
          <w:sz w:val="28"/>
          <w:szCs w:val="28"/>
          <w:lang w:val="en-US"/>
        </w:rPr>
        <w:t>f</w:t>
      </w:r>
      <w:proofErr w:type="gramStart"/>
      <w:r w:rsidRPr="008E412C">
        <w:rPr>
          <w:rFonts w:ascii="Times New Roman" w:hAnsi="Times New Roman" w:cs="Times New Roman"/>
          <w:sz w:val="28"/>
          <w:szCs w:val="28"/>
          <w:vertAlign w:val="subscript"/>
        </w:rPr>
        <w:t>Д</w:t>
      </w:r>
      <w:r w:rsidRPr="008E412C">
        <w:rPr>
          <w:rFonts w:ascii="Times New Roman" w:hAnsi="Times New Roman" w:cs="Times New Roman"/>
          <w:sz w:val="28"/>
          <w:szCs w:val="28"/>
        </w:rPr>
        <w:t>-</w:t>
      </w:r>
      <w:proofErr w:type="gramEnd"/>
      <w:r w:rsidRPr="008E412C">
        <w:rPr>
          <w:rFonts w:ascii="Times New Roman" w:hAnsi="Times New Roman" w:cs="Times New Roman"/>
          <w:sz w:val="28"/>
          <w:szCs w:val="28"/>
        </w:rPr>
        <w:t xml:space="preserve"> пиковая девиация; </w:t>
      </w:r>
    </w:p>
    <w:p w:rsidR="00325AA7" w:rsidRPr="008E412C" w:rsidRDefault="00325AA7" w:rsidP="00325AA7">
      <w:pPr>
        <w:ind w:firstLine="540"/>
        <w:jc w:val="both"/>
        <w:rPr>
          <w:rFonts w:ascii="Times New Roman" w:hAnsi="Times New Roman" w:cs="Times New Roman"/>
          <w:sz w:val="28"/>
          <w:szCs w:val="28"/>
        </w:rPr>
      </w:pPr>
      <w:r w:rsidRPr="008E412C">
        <w:rPr>
          <w:rFonts w:ascii="Times New Roman" w:hAnsi="Times New Roman" w:cs="Times New Roman"/>
          <w:sz w:val="28"/>
          <w:szCs w:val="28"/>
          <w:lang w:val="en-US"/>
        </w:rPr>
        <w:t>F</w:t>
      </w:r>
      <w:r w:rsidRPr="008E412C">
        <w:rPr>
          <w:rFonts w:ascii="Times New Roman" w:hAnsi="Times New Roman" w:cs="Times New Roman"/>
          <w:sz w:val="28"/>
          <w:szCs w:val="28"/>
          <w:vertAlign w:val="subscript"/>
        </w:rPr>
        <w:t>В</w:t>
      </w:r>
      <w:r w:rsidRPr="008E412C">
        <w:rPr>
          <w:rFonts w:ascii="Times New Roman" w:hAnsi="Times New Roman" w:cs="Times New Roman"/>
          <w:sz w:val="28"/>
          <w:szCs w:val="28"/>
        </w:rPr>
        <w:t xml:space="preserve">- верхняя частота спектра сигнала; </w:t>
      </w:r>
    </w:p>
    <w:p w:rsidR="00325AA7" w:rsidRPr="008E412C" w:rsidRDefault="00325AA7" w:rsidP="00325AA7">
      <w:pPr>
        <w:ind w:firstLine="540"/>
        <w:jc w:val="both"/>
        <w:rPr>
          <w:rFonts w:ascii="Times New Roman" w:hAnsi="Times New Roman" w:cs="Times New Roman"/>
          <w:sz w:val="28"/>
          <w:szCs w:val="28"/>
        </w:rPr>
      </w:pPr>
      <w:r w:rsidRPr="008E412C">
        <w:rPr>
          <w:rFonts w:ascii="Times New Roman" w:hAnsi="Times New Roman" w:cs="Times New Roman"/>
          <w:sz w:val="28"/>
          <w:szCs w:val="28"/>
          <w:lang w:val="en-US"/>
        </w:rPr>
        <w:t>B</w:t>
      </w:r>
      <w:r w:rsidRPr="008E412C">
        <w:rPr>
          <w:rFonts w:ascii="Times New Roman" w:hAnsi="Times New Roman" w:cs="Times New Roman"/>
          <w:sz w:val="28"/>
          <w:szCs w:val="28"/>
        </w:rPr>
        <w:t xml:space="preserve">В- выигрыш за счет визометрического коэффициента; </w:t>
      </w:r>
    </w:p>
    <w:p w:rsidR="00325AA7" w:rsidRPr="008E412C" w:rsidRDefault="00325AA7" w:rsidP="00325AA7">
      <w:pPr>
        <w:ind w:firstLine="540"/>
        <w:jc w:val="both"/>
        <w:rPr>
          <w:rFonts w:ascii="Times New Roman" w:hAnsi="Times New Roman" w:cs="Times New Roman"/>
          <w:sz w:val="28"/>
          <w:szCs w:val="28"/>
        </w:rPr>
      </w:pPr>
      <w:r w:rsidRPr="008E412C">
        <w:rPr>
          <w:rFonts w:ascii="Times New Roman" w:hAnsi="Times New Roman" w:cs="Times New Roman"/>
          <w:sz w:val="28"/>
          <w:szCs w:val="28"/>
        </w:rPr>
        <w:t xml:space="preserve">∆ - выигрыш от введения предыскажений; </w:t>
      </w:r>
    </w:p>
    <w:p w:rsidR="00325AA7" w:rsidRPr="008E412C" w:rsidRDefault="00325AA7" w:rsidP="00325AA7">
      <w:pPr>
        <w:ind w:firstLine="540"/>
        <w:jc w:val="both"/>
        <w:rPr>
          <w:rFonts w:ascii="Times New Roman" w:hAnsi="Times New Roman" w:cs="Times New Roman"/>
          <w:sz w:val="28"/>
          <w:szCs w:val="28"/>
        </w:rPr>
      </w:pPr>
      <w:r w:rsidRPr="008E412C">
        <w:rPr>
          <w:rFonts w:ascii="Times New Roman" w:hAnsi="Times New Roman" w:cs="Times New Roman"/>
          <w:sz w:val="28"/>
          <w:szCs w:val="28"/>
          <w:lang w:val="en-US"/>
        </w:rPr>
        <w:t>k</w:t>
      </w:r>
      <w:r w:rsidRPr="008E412C">
        <w:rPr>
          <w:rFonts w:ascii="Times New Roman" w:hAnsi="Times New Roman" w:cs="Times New Roman"/>
          <w:sz w:val="28"/>
          <w:szCs w:val="28"/>
        </w:rPr>
        <w:t xml:space="preserve">1=9дБ – коэффициент пересчета размаха синусоидального сигнала в эффективное значение;  </w:t>
      </w:r>
    </w:p>
    <w:p w:rsidR="00325AA7" w:rsidRPr="008E412C" w:rsidRDefault="00325AA7" w:rsidP="00325AA7">
      <w:pPr>
        <w:ind w:firstLine="540"/>
        <w:jc w:val="both"/>
        <w:rPr>
          <w:rFonts w:ascii="Times New Roman" w:hAnsi="Times New Roman" w:cs="Times New Roman"/>
          <w:sz w:val="28"/>
          <w:szCs w:val="28"/>
        </w:rPr>
      </w:pPr>
      <w:r w:rsidRPr="008E412C">
        <w:rPr>
          <w:rFonts w:ascii="Times New Roman" w:hAnsi="Times New Roman" w:cs="Times New Roman"/>
          <w:sz w:val="28"/>
          <w:szCs w:val="28"/>
          <w:lang w:val="en-US"/>
        </w:rPr>
        <w:t>B</w:t>
      </w:r>
      <w:r w:rsidRPr="008E412C">
        <w:rPr>
          <w:rFonts w:ascii="Times New Roman" w:hAnsi="Times New Roman" w:cs="Times New Roman"/>
          <w:sz w:val="28"/>
          <w:szCs w:val="28"/>
        </w:rPr>
        <w:t xml:space="preserve">В ∆ = 14…18дБ. </w:t>
      </w:r>
    </w:p>
    <w:p w:rsidR="00325AA7" w:rsidRPr="008E412C" w:rsidRDefault="00325AA7" w:rsidP="00325AA7">
      <w:pPr>
        <w:rPr>
          <w:rFonts w:ascii="Times New Roman" w:hAnsi="Times New Roman" w:cs="Times New Roman"/>
          <w:b/>
          <w:color w:val="000000"/>
          <w:sz w:val="28"/>
          <w:szCs w:val="28"/>
        </w:rPr>
      </w:pPr>
      <w:r w:rsidRPr="008E412C">
        <w:rPr>
          <w:rFonts w:ascii="Times New Roman" w:hAnsi="Times New Roman" w:cs="Times New Roman"/>
          <w:b/>
          <w:color w:val="000000"/>
          <w:sz w:val="28"/>
          <w:szCs w:val="28"/>
        </w:rPr>
        <w:t>49. Объясните и опишите электромагнитная совместимость спутниковых и</w:t>
      </w:r>
      <w:r w:rsidRPr="008E412C">
        <w:rPr>
          <w:rFonts w:ascii="Times New Roman" w:hAnsi="Times New Roman" w:cs="Times New Roman"/>
          <w:color w:val="000000"/>
          <w:sz w:val="28"/>
          <w:szCs w:val="28"/>
        </w:rPr>
        <w:t xml:space="preserve"> </w:t>
      </w:r>
      <w:r w:rsidRPr="008E412C">
        <w:rPr>
          <w:rFonts w:ascii="Times New Roman" w:hAnsi="Times New Roman" w:cs="Times New Roman"/>
          <w:b/>
          <w:color w:val="000000"/>
          <w:sz w:val="28"/>
          <w:szCs w:val="28"/>
        </w:rPr>
        <w:t>наземных систем связи</w:t>
      </w:r>
    </w:p>
    <w:p w:rsidR="00325AA7" w:rsidRPr="008E412C" w:rsidRDefault="00325AA7" w:rsidP="00325AA7">
      <w:pPr>
        <w:pStyle w:val="a7"/>
        <w:ind w:left="0" w:right="-27" w:firstLine="540"/>
        <w:rPr>
          <w:rFonts w:ascii="Times New Roman" w:hAnsi="Times New Roman" w:cs="Times New Roman"/>
          <w:sz w:val="28"/>
          <w:szCs w:val="28"/>
        </w:rPr>
      </w:pPr>
      <w:r w:rsidRPr="008E412C">
        <w:rPr>
          <w:rFonts w:ascii="Times New Roman" w:hAnsi="Times New Roman" w:cs="Times New Roman"/>
          <w:sz w:val="28"/>
          <w:szCs w:val="28"/>
        </w:rPr>
        <w:t>В выделенных для работы спутниковых систем полосах частот работает достаточно большое число наземных систем связи (в частности, РРЛ прямой видимости).</w:t>
      </w:r>
    </w:p>
    <w:p w:rsidR="00325AA7" w:rsidRPr="008E412C" w:rsidRDefault="00325AA7" w:rsidP="00325AA7">
      <w:pPr>
        <w:pStyle w:val="a7"/>
        <w:ind w:left="0" w:right="-27" w:firstLine="540"/>
        <w:rPr>
          <w:rFonts w:ascii="Times New Roman" w:hAnsi="Times New Roman" w:cs="Times New Roman"/>
          <w:sz w:val="28"/>
          <w:szCs w:val="28"/>
        </w:rPr>
      </w:pPr>
      <w:r w:rsidRPr="008E412C">
        <w:rPr>
          <w:rFonts w:ascii="Times New Roman" w:hAnsi="Times New Roman" w:cs="Times New Roman"/>
          <w:sz w:val="28"/>
          <w:szCs w:val="28"/>
        </w:rPr>
        <w:lastRenderedPageBreak/>
        <w:t>Для уменьшения помех в наземных системах от излучений со спутника ограничивается максимальная плотность потока мощности сигнала, развиваемая у поверхности Земли W.  W(дБВт/м²) должна удовлетворять следующим условиям:</w:t>
      </w:r>
    </w:p>
    <w:p w:rsidR="00325AA7" w:rsidRPr="008E412C" w:rsidRDefault="00325AA7" w:rsidP="00325AA7">
      <w:pPr>
        <w:ind w:right="-27" w:firstLine="540"/>
        <w:rPr>
          <w:rFonts w:ascii="Times New Roman" w:hAnsi="Times New Roman" w:cs="Times New Roman"/>
          <w:sz w:val="28"/>
          <w:szCs w:val="28"/>
        </w:rPr>
      </w:pP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W</w:t>
      </w:r>
      <w:r w:rsidRPr="008E412C">
        <w:rPr>
          <w:rFonts w:ascii="Times New Roman" w:hAnsi="Times New Roman" w:cs="Times New Roman"/>
          <w:sz w:val="28"/>
          <w:szCs w:val="28"/>
        </w:rPr>
        <w:t xml:space="preserve"> = </w:t>
      </w:r>
      <w:r w:rsidRPr="008E412C">
        <w:rPr>
          <w:rFonts w:ascii="Times New Roman" w:hAnsi="Times New Roman" w:cs="Times New Roman"/>
          <w:sz w:val="28"/>
          <w:szCs w:val="28"/>
          <w:lang w:val="en-US"/>
        </w:rPr>
        <w:t>W</w:t>
      </w:r>
      <w:r w:rsidRPr="008E412C">
        <w:rPr>
          <w:rFonts w:ascii="Times New Roman" w:hAnsi="Times New Roman" w:cs="Times New Roman"/>
          <w:b/>
          <w:sz w:val="28"/>
          <w:szCs w:val="28"/>
          <w:vertAlign w:val="subscript"/>
        </w:rPr>
        <w:t xml:space="preserve">0 </w:t>
      </w:r>
      <w:r w:rsidRPr="008E412C">
        <w:rPr>
          <w:rFonts w:ascii="Times New Roman" w:hAnsi="Times New Roman" w:cs="Times New Roman"/>
          <w:b/>
          <w:sz w:val="28"/>
          <w:szCs w:val="28"/>
        </w:rPr>
        <w:t xml:space="preserve">                     </w:t>
      </w:r>
      <w:proofErr w:type="gramStart"/>
      <w:r w:rsidRPr="008E412C">
        <w:rPr>
          <w:rFonts w:ascii="Times New Roman" w:hAnsi="Times New Roman" w:cs="Times New Roman"/>
          <w:sz w:val="28"/>
          <w:szCs w:val="28"/>
        </w:rPr>
        <w:t>при  ε</w:t>
      </w:r>
      <w:proofErr w:type="gramEnd"/>
      <w:r w:rsidRPr="008E412C">
        <w:rPr>
          <w:rFonts w:ascii="Times New Roman" w:hAnsi="Times New Roman" w:cs="Times New Roman"/>
          <w:sz w:val="28"/>
          <w:szCs w:val="28"/>
        </w:rPr>
        <w:t xml:space="preserve"> ≤ 5°,</w:t>
      </w:r>
    </w:p>
    <w:p w:rsidR="00325AA7" w:rsidRPr="008E412C" w:rsidRDefault="00325AA7" w:rsidP="00325AA7">
      <w:pPr>
        <w:ind w:right="-27" w:firstLine="540"/>
        <w:rPr>
          <w:rFonts w:ascii="Times New Roman" w:hAnsi="Times New Roman" w:cs="Times New Roman"/>
          <w:sz w:val="28"/>
          <w:szCs w:val="28"/>
        </w:rPr>
      </w:pP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W</w:t>
      </w:r>
      <w:r w:rsidRPr="008E412C">
        <w:rPr>
          <w:rFonts w:ascii="Times New Roman" w:hAnsi="Times New Roman" w:cs="Times New Roman"/>
          <w:sz w:val="28"/>
          <w:szCs w:val="28"/>
        </w:rPr>
        <w:t xml:space="preserve"> = </w:t>
      </w:r>
      <w:r w:rsidRPr="008E412C">
        <w:rPr>
          <w:rFonts w:ascii="Times New Roman" w:hAnsi="Times New Roman" w:cs="Times New Roman"/>
          <w:sz w:val="28"/>
          <w:szCs w:val="28"/>
          <w:lang w:val="en-US"/>
        </w:rPr>
        <w:t>W</w:t>
      </w:r>
      <w:r w:rsidRPr="008E412C">
        <w:rPr>
          <w:rFonts w:ascii="Times New Roman" w:hAnsi="Times New Roman" w:cs="Times New Roman"/>
          <w:b/>
          <w:sz w:val="28"/>
          <w:szCs w:val="28"/>
          <w:vertAlign w:val="subscript"/>
        </w:rPr>
        <w:t>0</w:t>
      </w:r>
      <w:r w:rsidRPr="008E412C">
        <w:rPr>
          <w:rFonts w:ascii="Times New Roman" w:hAnsi="Times New Roman" w:cs="Times New Roman"/>
          <w:sz w:val="28"/>
          <w:szCs w:val="28"/>
        </w:rPr>
        <w:t xml:space="preserve"> + 0</w:t>
      </w:r>
      <w:proofErr w:type="gramStart"/>
      <w:r w:rsidRPr="008E412C">
        <w:rPr>
          <w:rFonts w:ascii="Times New Roman" w:hAnsi="Times New Roman" w:cs="Times New Roman"/>
          <w:sz w:val="28"/>
          <w:szCs w:val="28"/>
        </w:rPr>
        <w:t>,5</w:t>
      </w:r>
      <w:proofErr w:type="gramEnd"/>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ε</w:t>
      </w:r>
      <w:r w:rsidRPr="008E412C">
        <w:rPr>
          <w:rFonts w:ascii="Times New Roman" w:hAnsi="Times New Roman" w:cs="Times New Roman"/>
          <w:sz w:val="28"/>
          <w:szCs w:val="28"/>
        </w:rPr>
        <w:t xml:space="preserve"> – 5°)  при 5°</w:t>
      </w:r>
      <w:r w:rsidRPr="008E412C">
        <w:rPr>
          <w:rFonts w:ascii="Times New Roman" w:hAnsi="Times New Roman" w:cs="Times New Roman"/>
          <w:b/>
          <w:sz w:val="28"/>
          <w:szCs w:val="28"/>
        </w:rPr>
        <w:t xml:space="preserve">&lt; </w:t>
      </w:r>
      <w:r w:rsidRPr="008E412C">
        <w:rPr>
          <w:rFonts w:ascii="Times New Roman" w:hAnsi="Times New Roman" w:cs="Times New Roman"/>
          <w:sz w:val="28"/>
          <w:szCs w:val="28"/>
        </w:rPr>
        <w:t>ε ≤25°,</w:t>
      </w:r>
    </w:p>
    <w:p w:rsidR="00325AA7" w:rsidRPr="008E412C" w:rsidRDefault="00325AA7" w:rsidP="00325AA7">
      <w:pPr>
        <w:ind w:right="-27" w:firstLine="540"/>
        <w:rPr>
          <w:rFonts w:ascii="Times New Roman" w:hAnsi="Times New Roman" w:cs="Times New Roman"/>
          <w:sz w:val="28"/>
          <w:szCs w:val="28"/>
        </w:rPr>
      </w:pP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W</w:t>
      </w:r>
      <w:r w:rsidRPr="008E412C">
        <w:rPr>
          <w:rFonts w:ascii="Times New Roman" w:hAnsi="Times New Roman" w:cs="Times New Roman"/>
          <w:sz w:val="28"/>
          <w:szCs w:val="28"/>
        </w:rPr>
        <w:t xml:space="preserve"> = </w:t>
      </w:r>
      <w:r w:rsidRPr="008E412C">
        <w:rPr>
          <w:rFonts w:ascii="Times New Roman" w:hAnsi="Times New Roman" w:cs="Times New Roman"/>
          <w:sz w:val="28"/>
          <w:szCs w:val="28"/>
          <w:lang w:val="en-US"/>
        </w:rPr>
        <w:t>W</w:t>
      </w:r>
      <w:r w:rsidRPr="008E412C">
        <w:rPr>
          <w:rFonts w:ascii="Times New Roman" w:hAnsi="Times New Roman" w:cs="Times New Roman"/>
          <w:b/>
          <w:sz w:val="28"/>
          <w:szCs w:val="28"/>
          <w:vertAlign w:val="subscript"/>
        </w:rPr>
        <w:t>0</w:t>
      </w:r>
      <w:r w:rsidRPr="008E412C">
        <w:rPr>
          <w:rFonts w:ascii="Times New Roman" w:hAnsi="Times New Roman" w:cs="Times New Roman"/>
          <w:sz w:val="28"/>
          <w:szCs w:val="28"/>
        </w:rPr>
        <w:t xml:space="preserve"> + 10                 при 25°</w:t>
      </w:r>
      <w:r w:rsidRPr="008E412C">
        <w:rPr>
          <w:rFonts w:ascii="Times New Roman" w:hAnsi="Times New Roman" w:cs="Times New Roman"/>
          <w:b/>
          <w:sz w:val="28"/>
          <w:szCs w:val="28"/>
        </w:rPr>
        <w:t>&lt;</w:t>
      </w:r>
      <w:r w:rsidRPr="008E412C">
        <w:rPr>
          <w:rFonts w:ascii="Times New Roman" w:hAnsi="Times New Roman" w:cs="Times New Roman"/>
          <w:sz w:val="28"/>
          <w:szCs w:val="28"/>
        </w:rPr>
        <w:t>ε ≤90°,</w:t>
      </w:r>
    </w:p>
    <w:p w:rsidR="00325AA7" w:rsidRPr="008E412C" w:rsidRDefault="00325AA7" w:rsidP="00325AA7">
      <w:pPr>
        <w:ind w:right="-27" w:firstLine="540"/>
        <w:rPr>
          <w:rFonts w:ascii="Times New Roman" w:hAnsi="Times New Roman" w:cs="Times New Roman"/>
          <w:sz w:val="28"/>
          <w:szCs w:val="28"/>
        </w:rPr>
      </w:pPr>
      <w:r w:rsidRPr="008E412C">
        <w:rPr>
          <w:rFonts w:ascii="Times New Roman" w:hAnsi="Times New Roman" w:cs="Times New Roman"/>
          <w:sz w:val="28"/>
          <w:szCs w:val="28"/>
        </w:rPr>
        <w:t xml:space="preserve">      где </w:t>
      </w:r>
      <w:r w:rsidRPr="008E412C">
        <w:rPr>
          <w:rFonts w:ascii="Times New Roman" w:hAnsi="Times New Roman" w:cs="Times New Roman"/>
          <w:sz w:val="28"/>
          <w:szCs w:val="28"/>
          <w:lang w:val="en-US"/>
        </w:rPr>
        <w:t>ε</w:t>
      </w:r>
      <w:r w:rsidRPr="008E412C">
        <w:rPr>
          <w:rFonts w:ascii="Times New Roman" w:hAnsi="Times New Roman" w:cs="Times New Roman"/>
          <w:sz w:val="28"/>
          <w:szCs w:val="28"/>
        </w:rPr>
        <w:t xml:space="preserve"> – угол места;</w:t>
      </w:r>
    </w:p>
    <w:p w:rsidR="00325AA7" w:rsidRPr="008E412C" w:rsidRDefault="00325AA7" w:rsidP="00325AA7">
      <w:pPr>
        <w:ind w:right="-27" w:firstLine="540"/>
        <w:jc w:val="both"/>
        <w:rPr>
          <w:rFonts w:ascii="Times New Roman" w:hAnsi="Times New Roman" w:cs="Times New Roman"/>
          <w:sz w:val="28"/>
          <w:szCs w:val="28"/>
        </w:rPr>
      </w:pP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W</w:t>
      </w:r>
      <w:r w:rsidRPr="008E412C">
        <w:rPr>
          <w:rFonts w:ascii="Times New Roman" w:hAnsi="Times New Roman" w:cs="Times New Roman"/>
          <w:b/>
          <w:sz w:val="28"/>
          <w:szCs w:val="28"/>
          <w:vertAlign w:val="subscript"/>
        </w:rPr>
        <w:t>0</w:t>
      </w:r>
      <w:r w:rsidRPr="008E412C">
        <w:rPr>
          <w:rFonts w:ascii="Times New Roman" w:hAnsi="Times New Roman" w:cs="Times New Roman"/>
          <w:sz w:val="28"/>
          <w:szCs w:val="28"/>
          <w:vertAlign w:val="subscript"/>
        </w:rPr>
        <w:t xml:space="preserve"> </w:t>
      </w:r>
      <w:r w:rsidRPr="008E412C">
        <w:rPr>
          <w:rFonts w:ascii="Times New Roman" w:hAnsi="Times New Roman" w:cs="Times New Roman"/>
          <w:sz w:val="28"/>
          <w:szCs w:val="28"/>
        </w:rPr>
        <w:t>= − 152 дБВт/ м²     для 3</w:t>
      </w:r>
      <w:proofErr w:type="gramStart"/>
      <w:r w:rsidRPr="008E412C">
        <w:rPr>
          <w:rFonts w:ascii="Times New Roman" w:hAnsi="Times New Roman" w:cs="Times New Roman"/>
          <w:sz w:val="28"/>
          <w:szCs w:val="28"/>
        </w:rPr>
        <w:t>,4</w:t>
      </w:r>
      <w:proofErr w:type="gramEnd"/>
      <w:r w:rsidRPr="008E412C">
        <w:rPr>
          <w:rFonts w:ascii="Times New Roman" w:hAnsi="Times New Roman" w:cs="Times New Roman"/>
          <w:sz w:val="28"/>
          <w:szCs w:val="28"/>
        </w:rPr>
        <w:t>-7,75 ГГц;</w:t>
      </w:r>
    </w:p>
    <w:p w:rsidR="00325AA7" w:rsidRPr="008E412C" w:rsidRDefault="00325AA7" w:rsidP="00325AA7">
      <w:pPr>
        <w:ind w:right="-27" w:firstLine="540"/>
        <w:rPr>
          <w:rFonts w:ascii="Times New Roman" w:hAnsi="Times New Roman" w:cs="Times New Roman"/>
          <w:sz w:val="28"/>
          <w:szCs w:val="28"/>
        </w:rPr>
      </w:pPr>
      <w:r w:rsidRPr="008E412C">
        <w:rPr>
          <w:rFonts w:ascii="Times New Roman" w:hAnsi="Times New Roman" w:cs="Times New Roman"/>
          <w:sz w:val="28"/>
          <w:szCs w:val="28"/>
        </w:rPr>
        <w:t xml:space="preserve">      </w:t>
      </w:r>
      <w:proofErr w:type="gramStart"/>
      <w:r w:rsidRPr="008E412C">
        <w:rPr>
          <w:rFonts w:ascii="Times New Roman" w:hAnsi="Times New Roman" w:cs="Times New Roman"/>
          <w:sz w:val="28"/>
          <w:szCs w:val="28"/>
          <w:lang w:val="en-US"/>
        </w:rPr>
        <w:t>W</w:t>
      </w:r>
      <w:r w:rsidRPr="008E412C">
        <w:rPr>
          <w:rFonts w:ascii="Times New Roman" w:hAnsi="Times New Roman" w:cs="Times New Roman"/>
          <w:b/>
          <w:sz w:val="28"/>
          <w:szCs w:val="28"/>
          <w:vertAlign w:val="subscript"/>
        </w:rPr>
        <w:t>0</w:t>
      </w:r>
      <w:r w:rsidRPr="008E412C">
        <w:rPr>
          <w:rFonts w:ascii="Times New Roman" w:hAnsi="Times New Roman" w:cs="Times New Roman"/>
          <w:sz w:val="28"/>
          <w:szCs w:val="28"/>
        </w:rPr>
        <w:t xml:space="preserve">  =</w:t>
      </w:r>
      <w:proofErr w:type="gramEnd"/>
      <w:r w:rsidRPr="008E412C">
        <w:rPr>
          <w:rFonts w:ascii="Times New Roman" w:hAnsi="Times New Roman" w:cs="Times New Roman"/>
          <w:sz w:val="28"/>
          <w:szCs w:val="28"/>
        </w:rPr>
        <w:t xml:space="preserve"> − 150 дБВт/ м²   для 10,7-11,7ГГц;</w:t>
      </w:r>
    </w:p>
    <w:p w:rsidR="00325AA7" w:rsidRPr="008E412C" w:rsidRDefault="00325AA7" w:rsidP="00325AA7">
      <w:pPr>
        <w:ind w:right="-27" w:firstLine="540"/>
        <w:rPr>
          <w:rFonts w:ascii="Times New Roman" w:hAnsi="Times New Roman" w:cs="Times New Roman"/>
          <w:sz w:val="28"/>
          <w:szCs w:val="28"/>
        </w:rPr>
      </w:pPr>
      <w:r w:rsidRPr="008E412C">
        <w:rPr>
          <w:rFonts w:ascii="Times New Roman" w:hAnsi="Times New Roman" w:cs="Times New Roman"/>
          <w:sz w:val="28"/>
          <w:szCs w:val="28"/>
        </w:rPr>
        <w:t xml:space="preserve">      </w:t>
      </w:r>
      <w:proofErr w:type="gramStart"/>
      <w:r w:rsidRPr="008E412C">
        <w:rPr>
          <w:rFonts w:ascii="Times New Roman" w:hAnsi="Times New Roman" w:cs="Times New Roman"/>
          <w:sz w:val="28"/>
          <w:szCs w:val="28"/>
          <w:lang w:val="en-US"/>
        </w:rPr>
        <w:t>W</w:t>
      </w:r>
      <w:r w:rsidRPr="008E412C">
        <w:rPr>
          <w:rFonts w:ascii="Times New Roman" w:hAnsi="Times New Roman" w:cs="Times New Roman"/>
          <w:b/>
          <w:sz w:val="28"/>
          <w:szCs w:val="28"/>
          <w:vertAlign w:val="subscript"/>
        </w:rPr>
        <w:t>0</w:t>
      </w:r>
      <w:r w:rsidRPr="008E412C">
        <w:rPr>
          <w:rFonts w:ascii="Times New Roman" w:hAnsi="Times New Roman" w:cs="Times New Roman"/>
          <w:b/>
          <w:sz w:val="28"/>
          <w:szCs w:val="28"/>
        </w:rPr>
        <w:t xml:space="preserve">  </w:t>
      </w:r>
      <w:r w:rsidRPr="008E412C">
        <w:rPr>
          <w:rFonts w:ascii="Times New Roman" w:hAnsi="Times New Roman" w:cs="Times New Roman"/>
          <w:sz w:val="28"/>
          <w:szCs w:val="28"/>
        </w:rPr>
        <w:t>=</w:t>
      </w:r>
      <w:proofErr w:type="gramEnd"/>
      <w:r w:rsidRPr="008E412C">
        <w:rPr>
          <w:rFonts w:ascii="Times New Roman" w:hAnsi="Times New Roman" w:cs="Times New Roman"/>
          <w:sz w:val="28"/>
          <w:szCs w:val="28"/>
        </w:rPr>
        <w:t xml:space="preserve"> − 148 дБВт/ м²   для 12,2-12,75ГГц;</w:t>
      </w:r>
    </w:p>
    <w:p w:rsidR="00325AA7" w:rsidRPr="008E412C" w:rsidRDefault="00325AA7" w:rsidP="00325AA7">
      <w:pPr>
        <w:ind w:right="-27" w:firstLine="540"/>
        <w:rPr>
          <w:rFonts w:ascii="Times New Roman" w:hAnsi="Times New Roman" w:cs="Times New Roman"/>
          <w:sz w:val="28"/>
          <w:szCs w:val="28"/>
        </w:rPr>
      </w:pPr>
      <w:r w:rsidRPr="008E412C">
        <w:rPr>
          <w:rFonts w:ascii="Times New Roman" w:hAnsi="Times New Roman" w:cs="Times New Roman"/>
          <w:sz w:val="28"/>
          <w:szCs w:val="28"/>
        </w:rPr>
        <w:t xml:space="preserve">      </w:t>
      </w:r>
      <w:proofErr w:type="gramStart"/>
      <w:r w:rsidRPr="008E412C">
        <w:rPr>
          <w:rFonts w:ascii="Times New Roman" w:hAnsi="Times New Roman" w:cs="Times New Roman"/>
          <w:sz w:val="28"/>
          <w:szCs w:val="28"/>
          <w:lang w:val="en-US"/>
        </w:rPr>
        <w:t>W</w:t>
      </w:r>
      <w:r w:rsidRPr="008E412C">
        <w:rPr>
          <w:rFonts w:ascii="Times New Roman" w:hAnsi="Times New Roman" w:cs="Times New Roman"/>
          <w:b/>
          <w:sz w:val="28"/>
          <w:szCs w:val="28"/>
          <w:vertAlign w:val="subscript"/>
        </w:rPr>
        <w:t>0</w:t>
      </w:r>
      <w:r w:rsidRPr="008E412C">
        <w:rPr>
          <w:rFonts w:ascii="Times New Roman" w:hAnsi="Times New Roman" w:cs="Times New Roman"/>
          <w:b/>
          <w:sz w:val="28"/>
          <w:szCs w:val="28"/>
        </w:rPr>
        <w:t xml:space="preserve">  </w:t>
      </w:r>
      <w:r w:rsidRPr="008E412C">
        <w:rPr>
          <w:rFonts w:ascii="Times New Roman" w:hAnsi="Times New Roman" w:cs="Times New Roman"/>
          <w:sz w:val="28"/>
          <w:szCs w:val="28"/>
        </w:rPr>
        <w:t>=</w:t>
      </w:r>
      <w:proofErr w:type="gramEnd"/>
      <w:r w:rsidRPr="008E412C">
        <w:rPr>
          <w:rFonts w:ascii="Times New Roman" w:hAnsi="Times New Roman" w:cs="Times New Roman"/>
          <w:sz w:val="28"/>
          <w:szCs w:val="28"/>
        </w:rPr>
        <w:t xml:space="preserve"> − 115 дБВт/ м²   для 17,7-19,7 ГГц и   31-40,5 ГГц.</w:t>
      </w:r>
    </w:p>
    <w:p w:rsidR="00325AA7" w:rsidRPr="008E412C" w:rsidRDefault="00325AA7" w:rsidP="00325AA7">
      <w:pPr>
        <w:ind w:right="-27"/>
        <w:jc w:val="both"/>
        <w:rPr>
          <w:rFonts w:ascii="Times New Roman" w:hAnsi="Times New Roman" w:cs="Times New Roman"/>
          <w:sz w:val="28"/>
          <w:szCs w:val="28"/>
        </w:rPr>
      </w:pP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W</w:t>
      </w:r>
      <w:r w:rsidRPr="008E412C">
        <w:rPr>
          <w:rFonts w:ascii="Times New Roman" w:hAnsi="Times New Roman" w:cs="Times New Roman"/>
          <w:sz w:val="28"/>
          <w:szCs w:val="28"/>
        </w:rPr>
        <w:t xml:space="preserve"> определяется в пределах условной контрольной полосы частот: 1МГц для диапазонов 17</w:t>
      </w:r>
      <w:proofErr w:type="gramStart"/>
      <w:r w:rsidRPr="008E412C">
        <w:rPr>
          <w:rFonts w:ascii="Times New Roman" w:hAnsi="Times New Roman" w:cs="Times New Roman"/>
          <w:sz w:val="28"/>
          <w:szCs w:val="28"/>
        </w:rPr>
        <w:t>,7</w:t>
      </w:r>
      <w:proofErr w:type="gramEnd"/>
      <w:r w:rsidRPr="008E412C">
        <w:rPr>
          <w:rFonts w:ascii="Times New Roman" w:hAnsi="Times New Roman" w:cs="Times New Roman"/>
          <w:sz w:val="28"/>
          <w:szCs w:val="28"/>
        </w:rPr>
        <w:t xml:space="preserve">-19,7; 31-40,5 ГГц и 4 кГц для остальных (более низкочастотных). </w:t>
      </w:r>
    </w:p>
    <w:p w:rsidR="00325AA7" w:rsidRPr="008E412C" w:rsidRDefault="00325AA7" w:rsidP="00325AA7">
      <w:pPr>
        <w:ind w:right="-27"/>
        <w:jc w:val="both"/>
        <w:rPr>
          <w:rFonts w:ascii="Times New Roman" w:hAnsi="Times New Roman" w:cs="Times New Roman"/>
          <w:sz w:val="28"/>
          <w:szCs w:val="28"/>
        </w:rPr>
      </w:pPr>
      <w:r w:rsidRPr="008E412C">
        <w:rPr>
          <w:rFonts w:ascii="Times New Roman" w:hAnsi="Times New Roman" w:cs="Times New Roman"/>
          <w:sz w:val="28"/>
          <w:szCs w:val="28"/>
        </w:rPr>
        <w:t xml:space="preserve">       Плотность потока мощности можно определить по формуле</w:t>
      </w:r>
    </w:p>
    <w:p w:rsidR="00325AA7" w:rsidRPr="008E412C" w:rsidRDefault="00325AA7" w:rsidP="00325AA7">
      <w:pPr>
        <w:ind w:right="-27"/>
        <w:jc w:val="center"/>
        <w:rPr>
          <w:rFonts w:ascii="Times New Roman" w:hAnsi="Times New Roman" w:cs="Times New Roman"/>
          <w:sz w:val="28"/>
          <w:szCs w:val="28"/>
        </w:rPr>
      </w:pPr>
      <w:r w:rsidRPr="008E412C">
        <w:rPr>
          <w:rFonts w:ascii="Times New Roman" w:hAnsi="Times New Roman" w:cs="Times New Roman"/>
          <w:sz w:val="28"/>
          <w:szCs w:val="28"/>
          <w:lang w:val="en-US"/>
        </w:rPr>
        <w:t>W</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P</w:t>
      </w:r>
      <w:r w:rsidRPr="008E412C">
        <w:rPr>
          <w:rFonts w:ascii="Times New Roman" w:hAnsi="Times New Roman" w:cs="Times New Roman"/>
          <w:sz w:val="28"/>
          <w:szCs w:val="28"/>
          <w:vertAlign w:val="subscript"/>
        </w:rPr>
        <w:t>АПРМ</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S</w:t>
      </w:r>
      <w:r w:rsidRPr="008E412C">
        <w:rPr>
          <w:rFonts w:ascii="Times New Roman" w:hAnsi="Times New Roman" w:cs="Times New Roman"/>
          <w:sz w:val="28"/>
          <w:szCs w:val="28"/>
          <w:vertAlign w:val="subscript"/>
        </w:rPr>
        <w:t>Э</w:t>
      </w:r>
      <w:r w:rsidRPr="008E412C">
        <w:rPr>
          <w:rFonts w:ascii="Times New Roman" w:hAnsi="Times New Roman" w:cs="Times New Roman"/>
          <w:sz w:val="28"/>
          <w:szCs w:val="28"/>
        </w:rPr>
        <w:t>=Р</w:t>
      </w:r>
      <w:r w:rsidRPr="008E412C">
        <w:rPr>
          <w:rFonts w:ascii="Times New Roman" w:hAnsi="Times New Roman" w:cs="Times New Roman"/>
          <w:sz w:val="28"/>
          <w:szCs w:val="28"/>
          <w:vertAlign w:val="subscript"/>
        </w:rPr>
        <w:t>Э</w:t>
      </w:r>
      <w:r w:rsidRPr="008E412C">
        <w:rPr>
          <w:rFonts w:ascii="Times New Roman" w:hAnsi="Times New Roman" w:cs="Times New Roman"/>
          <w:sz w:val="28"/>
          <w:szCs w:val="28"/>
          <w:lang w:val="en-US"/>
        </w:rPr>
        <w:t>G</w:t>
      </w:r>
      <w:r w:rsidRPr="008E412C">
        <w:rPr>
          <w:rFonts w:ascii="Times New Roman" w:hAnsi="Times New Roman" w:cs="Times New Roman"/>
          <w:sz w:val="28"/>
          <w:szCs w:val="28"/>
          <w:vertAlign w:val="subscript"/>
        </w:rPr>
        <w:t>ПРМ</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L</w:t>
      </w:r>
      <w:r w:rsidRPr="008E412C">
        <w:rPr>
          <w:rFonts w:ascii="Times New Roman" w:hAnsi="Times New Roman" w:cs="Times New Roman"/>
          <w:sz w:val="28"/>
          <w:szCs w:val="28"/>
          <w:vertAlign w:val="subscript"/>
        </w:rPr>
        <w:t>Р</w:t>
      </w:r>
      <w:r w:rsidRPr="008E412C">
        <w:rPr>
          <w:rFonts w:ascii="Times New Roman" w:hAnsi="Times New Roman" w:cs="Times New Roman"/>
          <w:sz w:val="28"/>
          <w:szCs w:val="28"/>
          <w:lang w:val="en-US"/>
        </w:rPr>
        <w:t>S</w:t>
      </w:r>
      <w:r w:rsidRPr="008E412C">
        <w:rPr>
          <w:rFonts w:ascii="Times New Roman" w:hAnsi="Times New Roman" w:cs="Times New Roman"/>
          <w:sz w:val="28"/>
          <w:szCs w:val="28"/>
          <w:vertAlign w:val="subscript"/>
        </w:rPr>
        <w:t>Э</w:t>
      </w:r>
      <w:r w:rsidRPr="008E412C">
        <w:rPr>
          <w:rFonts w:ascii="Times New Roman" w:hAnsi="Times New Roman" w:cs="Times New Roman"/>
          <w:sz w:val="28"/>
          <w:szCs w:val="28"/>
        </w:rPr>
        <w:t>=Р</w:t>
      </w:r>
      <w:r w:rsidRPr="008E412C">
        <w:rPr>
          <w:rFonts w:ascii="Times New Roman" w:hAnsi="Times New Roman" w:cs="Times New Roman"/>
          <w:sz w:val="28"/>
          <w:szCs w:val="28"/>
          <w:vertAlign w:val="subscript"/>
        </w:rPr>
        <w:t>Э</w:t>
      </w:r>
      <w:r w:rsidRPr="008E412C">
        <w:rPr>
          <w:rFonts w:ascii="Times New Roman" w:hAnsi="Times New Roman" w:cs="Times New Roman"/>
          <w:sz w:val="28"/>
          <w:szCs w:val="28"/>
        </w:rPr>
        <w:t xml:space="preserve"> 4π/</w:t>
      </w:r>
      <w:proofErr w:type="gramStart"/>
      <w:r w:rsidRPr="008E412C">
        <w:rPr>
          <w:rFonts w:ascii="Times New Roman" w:hAnsi="Times New Roman" w:cs="Times New Roman"/>
          <w:sz w:val="28"/>
          <w:szCs w:val="28"/>
          <w:lang w:val="en-US"/>
        </w:rPr>
        <w:t>L</w:t>
      </w:r>
      <w:r w:rsidRPr="008E412C">
        <w:rPr>
          <w:rFonts w:ascii="Times New Roman" w:hAnsi="Times New Roman" w:cs="Times New Roman"/>
          <w:sz w:val="28"/>
          <w:szCs w:val="28"/>
          <w:vertAlign w:val="subscript"/>
          <w:lang w:val="en-US"/>
        </w:rPr>
        <w:t>P</w:t>
      </w:r>
      <w:r w:rsidRPr="008E412C">
        <w:rPr>
          <w:rFonts w:ascii="Times New Roman" w:hAnsi="Times New Roman" w:cs="Times New Roman"/>
          <w:sz w:val="28"/>
          <w:szCs w:val="28"/>
          <w:lang w:val="en-US"/>
        </w:rPr>
        <w:t>λ</w:t>
      </w:r>
      <w:r w:rsidRPr="008E412C">
        <w:rPr>
          <w:rFonts w:ascii="Times New Roman" w:hAnsi="Times New Roman" w:cs="Times New Roman"/>
          <w:sz w:val="28"/>
          <w:szCs w:val="28"/>
        </w:rPr>
        <w:t>² ,</w:t>
      </w:r>
      <w:proofErr w:type="gramEnd"/>
      <w:r w:rsidRPr="008E412C">
        <w:rPr>
          <w:rFonts w:ascii="Times New Roman" w:hAnsi="Times New Roman" w:cs="Times New Roman"/>
          <w:sz w:val="28"/>
          <w:szCs w:val="28"/>
        </w:rPr>
        <w:t xml:space="preserve"> Вт/м²</w:t>
      </w:r>
    </w:p>
    <w:p w:rsidR="00325AA7" w:rsidRPr="008E412C" w:rsidRDefault="00325AA7" w:rsidP="00325AA7">
      <w:pPr>
        <w:ind w:right="-27" w:firstLine="570"/>
        <w:jc w:val="both"/>
        <w:rPr>
          <w:rFonts w:ascii="Times New Roman" w:hAnsi="Times New Roman" w:cs="Times New Roman"/>
          <w:sz w:val="28"/>
          <w:szCs w:val="28"/>
        </w:rPr>
      </w:pPr>
      <w:r w:rsidRPr="008E412C">
        <w:rPr>
          <w:rFonts w:ascii="Times New Roman" w:hAnsi="Times New Roman" w:cs="Times New Roman"/>
          <w:sz w:val="28"/>
          <w:szCs w:val="28"/>
        </w:rPr>
        <w:t>где Р</w:t>
      </w:r>
      <w:r w:rsidRPr="008E412C">
        <w:rPr>
          <w:rFonts w:ascii="Times New Roman" w:hAnsi="Times New Roman" w:cs="Times New Roman"/>
          <w:sz w:val="28"/>
          <w:szCs w:val="28"/>
          <w:vertAlign w:val="subscript"/>
        </w:rPr>
        <w:t>АПРМ</w:t>
      </w:r>
      <w:r w:rsidRPr="008E412C">
        <w:rPr>
          <w:rFonts w:ascii="Times New Roman" w:hAnsi="Times New Roman" w:cs="Times New Roman"/>
          <w:sz w:val="28"/>
          <w:szCs w:val="28"/>
        </w:rPr>
        <w:t>,- мощность на выходе приемной антенны ЗС, Вт;</w:t>
      </w:r>
    </w:p>
    <w:p w:rsidR="00325AA7" w:rsidRPr="008E412C" w:rsidRDefault="00325AA7" w:rsidP="00325AA7">
      <w:pPr>
        <w:ind w:right="-27"/>
        <w:jc w:val="both"/>
        <w:rPr>
          <w:rFonts w:ascii="Times New Roman" w:hAnsi="Times New Roman" w:cs="Times New Roman"/>
          <w:sz w:val="28"/>
          <w:szCs w:val="28"/>
        </w:rPr>
      </w:pP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S</w:t>
      </w:r>
      <w:r w:rsidRPr="008E412C">
        <w:rPr>
          <w:rFonts w:ascii="Times New Roman" w:hAnsi="Times New Roman" w:cs="Times New Roman"/>
          <w:sz w:val="28"/>
          <w:szCs w:val="28"/>
          <w:vertAlign w:val="subscript"/>
        </w:rPr>
        <w:t>Э</w:t>
      </w:r>
      <w:r w:rsidRPr="008E412C">
        <w:rPr>
          <w:rFonts w:ascii="Times New Roman" w:hAnsi="Times New Roman" w:cs="Times New Roman"/>
          <w:sz w:val="28"/>
          <w:szCs w:val="28"/>
        </w:rPr>
        <w:t xml:space="preserve"> – эффективная площадь антенны, непосредственно определяющая поток энергии, перехватываемый антенной, м</w:t>
      </w:r>
      <w:r w:rsidRPr="008E412C">
        <w:rPr>
          <w:rFonts w:ascii="Times New Roman" w:hAnsi="Times New Roman" w:cs="Times New Roman"/>
          <w:sz w:val="28"/>
          <w:szCs w:val="28"/>
          <w:vertAlign w:val="superscript"/>
        </w:rPr>
        <w:t>2</w:t>
      </w:r>
      <w:r w:rsidRPr="008E412C">
        <w:rPr>
          <w:rFonts w:ascii="Times New Roman" w:hAnsi="Times New Roman" w:cs="Times New Roman"/>
          <w:sz w:val="28"/>
          <w:szCs w:val="28"/>
        </w:rPr>
        <w:t>;</w:t>
      </w:r>
    </w:p>
    <w:p w:rsidR="00325AA7" w:rsidRPr="008E412C" w:rsidRDefault="00325AA7" w:rsidP="00325AA7">
      <w:pPr>
        <w:ind w:right="-27"/>
        <w:jc w:val="both"/>
        <w:rPr>
          <w:rFonts w:ascii="Times New Roman" w:hAnsi="Times New Roman" w:cs="Times New Roman"/>
          <w:sz w:val="28"/>
          <w:szCs w:val="28"/>
        </w:rPr>
      </w:pP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G</w:t>
      </w:r>
      <w:r w:rsidRPr="008E412C">
        <w:rPr>
          <w:rFonts w:ascii="Times New Roman" w:hAnsi="Times New Roman" w:cs="Times New Roman"/>
          <w:sz w:val="28"/>
          <w:szCs w:val="28"/>
          <w:vertAlign w:val="subscript"/>
        </w:rPr>
        <w:t>ПРМ</w:t>
      </w:r>
      <w:r w:rsidRPr="008E412C">
        <w:rPr>
          <w:rFonts w:ascii="Times New Roman" w:hAnsi="Times New Roman" w:cs="Times New Roman"/>
          <w:sz w:val="28"/>
          <w:szCs w:val="28"/>
        </w:rPr>
        <w:t xml:space="preserve"> = 4π</w:t>
      </w:r>
      <w:r w:rsidRPr="008E412C">
        <w:rPr>
          <w:rFonts w:ascii="Times New Roman" w:hAnsi="Times New Roman" w:cs="Times New Roman"/>
          <w:sz w:val="28"/>
          <w:szCs w:val="28"/>
          <w:lang w:val="en-US"/>
        </w:rPr>
        <w:t>S</w:t>
      </w:r>
      <w:r w:rsidRPr="008E412C">
        <w:rPr>
          <w:rFonts w:ascii="Times New Roman" w:hAnsi="Times New Roman" w:cs="Times New Roman"/>
          <w:sz w:val="28"/>
          <w:szCs w:val="28"/>
          <w:vertAlign w:val="subscript"/>
        </w:rPr>
        <w:t>Э</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λ</w:t>
      </w:r>
      <w:r w:rsidRPr="008E412C">
        <w:rPr>
          <w:rFonts w:ascii="Times New Roman" w:hAnsi="Times New Roman" w:cs="Times New Roman"/>
          <w:sz w:val="28"/>
          <w:szCs w:val="28"/>
        </w:rPr>
        <w:t>² - коэффициент усиления приемной антенны ЗС;</w:t>
      </w:r>
    </w:p>
    <w:p w:rsidR="00325AA7" w:rsidRPr="008E412C" w:rsidRDefault="00325AA7" w:rsidP="00325AA7">
      <w:pPr>
        <w:ind w:right="-27"/>
        <w:jc w:val="both"/>
        <w:rPr>
          <w:rFonts w:ascii="Times New Roman" w:hAnsi="Times New Roman" w:cs="Times New Roman"/>
          <w:sz w:val="28"/>
          <w:szCs w:val="28"/>
        </w:rPr>
      </w:pPr>
      <w:r w:rsidRPr="008E412C">
        <w:rPr>
          <w:rFonts w:ascii="Times New Roman" w:hAnsi="Times New Roman" w:cs="Times New Roman"/>
          <w:sz w:val="28"/>
          <w:szCs w:val="28"/>
        </w:rPr>
        <w:t xml:space="preserve">       Р</w:t>
      </w:r>
      <w:r w:rsidRPr="008E412C">
        <w:rPr>
          <w:rFonts w:ascii="Times New Roman" w:hAnsi="Times New Roman" w:cs="Times New Roman"/>
          <w:sz w:val="28"/>
          <w:szCs w:val="28"/>
          <w:vertAlign w:val="subscript"/>
        </w:rPr>
        <w:t>Э</w:t>
      </w:r>
      <w:r w:rsidRPr="008E412C">
        <w:rPr>
          <w:rFonts w:ascii="Times New Roman" w:hAnsi="Times New Roman" w:cs="Times New Roman"/>
          <w:sz w:val="28"/>
          <w:szCs w:val="28"/>
        </w:rPr>
        <w:t xml:space="preserve"> – ЭИИМ бортового ретранслятора, </w:t>
      </w:r>
      <w:proofErr w:type="gramStart"/>
      <w:r w:rsidRPr="008E412C">
        <w:rPr>
          <w:rFonts w:ascii="Times New Roman" w:hAnsi="Times New Roman" w:cs="Times New Roman"/>
          <w:sz w:val="28"/>
          <w:szCs w:val="28"/>
        </w:rPr>
        <w:t>Вт</w:t>
      </w:r>
      <w:proofErr w:type="gramEnd"/>
      <w:r w:rsidRPr="008E412C">
        <w:rPr>
          <w:rFonts w:ascii="Times New Roman" w:hAnsi="Times New Roman" w:cs="Times New Roman"/>
          <w:sz w:val="28"/>
          <w:szCs w:val="28"/>
        </w:rPr>
        <w:t>;</w:t>
      </w:r>
    </w:p>
    <w:p w:rsidR="00325AA7" w:rsidRPr="008E412C" w:rsidRDefault="00325AA7" w:rsidP="00325AA7">
      <w:pPr>
        <w:ind w:right="-27"/>
        <w:jc w:val="both"/>
        <w:rPr>
          <w:rFonts w:ascii="Times New Roman" w:hAnsi="Times New Roman" w:cs="Times New Roman"/>
          <w:sz w:val="28"/>
          <w:szCs w:val="28"/>
        </w:rPr>
      </w:pPr>
      <w:r w:rsidRPr="008E412C">
        <w:rPr>
          <w:rFonts w:ascii="Times New Roman" w:hAnsi="Times New Roman" w:cs="Times New Roman"/>
          <w:sz w:val="28"/>
          <w:szCs w:val="28"/>
        </w:rPr>
        <w:t xml:space="preserve">       </w:t>
      </w:r>
      <w:proofErr w:type="gramStart"/>
      <w:r w:rsidRPr="008E412C">
        <w:rPr>
          <w:rFonts w:ascii="Times New Roman" w:hAnsi="Times New Roman" w:cs="Times New Roman"/>
          <w:sz w:val="28"/>
          <w:szCs w:val="28"/>
          <w:lang w:val="en-US"/>
        </w:rPr>
        <w:t>L</w:t>
      </w:r>
      <w:r w:rsidRPr="008E412C">
        <w:rPr>
          <w:rFonts w:ascii="Times New Roman" w:hAnsi="Times New Roman" w:cs="Times New Roman"/>
          <w:sz w:val="28"/>
          <w:szCs w:val="28"/>
          <w:vertAlign w:val="subscript"/>
        </w:rPr>
        <w:t>Р</w:t>
      </w:r>
      <w:r w:rsidRPr="008E412C">
        <w:rPr>
          <w:rFonts w:ascii="Times New Roman" w:hAnsi="Times New Roman" w:cs="Times New Roman"/>
          <w:sz w:val="28"/>
          <w:szCs w:val="28"/>
        </w:rPr>
        <w:t xml:space="preserve"> – ослабление сигнала на пути распространения.</w:t>
      </w:r>
      <w:proofErr w:type="gramEnd"/>
    </w:p>
    <w:p w:rsidR="00325AA7" w:rsidRPr="008E412C" w:rsidRDefault="00325AA7" w:rsidP="00325AA7">
      <w:pPr>
        <w:ind w:right="-27"/>
        <w:jc w:val="both"/>
        <w:rPr>
          <w:rFonts w:ascii="Times New Roman" w:hAnsi="Times New Roman" w:cs="Times New Roman"/>
          <w:sz w:val="28"/>
          <w:szCs w:val="28"/>
        </w:rPr>
      </w:pPr>
      <w:r w:rsidRPr="008E412C">
        <w:rPr>
          <w:rFonts w:ascii="Times New Roman" w:hAnsi="Times New Roman" w:cs="Times New Roman"/>
          <w:sz w:val="28"/>
          <w:szCs w:val="28"/>
        </w:rPr>
        <w:t xml:space="preserve">       Формула в логорифмическом виде</w:t>
      </w:r>
    </w:p>
    <w:p w:rsidR="00325AA7" w:rsidRPr="008E412C" w:rsidRDefault="00325AA7" w:rsidP="00325AA7">
      <w:pPr>
        <w:ind w:right="-27"/>
        <w:jc w:val="center"/>
        <w:rPr>
          <w:rFonts w:ascii="Times New Roman" w:hAnsi="Times New Roman" w:cs="Times New Roman"/>
          <w:sz w:val="28"/>
          <w:szCs w:val="28"/>
        </w:rPr>
      </w:pPr>
      <w:r w:rsidRPr="008E412C">
        <w:rPr>
          <w:rFonts w:ascii="Times New Roman" w:hAnsi="Times New Roman" w:cs="Times New Roman"/>
          <w:sz w:val="28"/>
          <w:szCs w:val="28"/>
          <w:lang w:val="en-US"/>
        </w:rPr>
        <w:t>W</w:t>
      </w:r>
      <w:r w:rsidRPr="008E412C">
        <w:rPr>
          <w:rFonts w:ascii="Times New Roman" w:hAnsi="Times New Roman" w:cs="Times New Roman"/>
          <w:sz w:val="28"/>
          <w:szCs w:val="28"/>
        </w:rPr>
        <w:t xml:space="preserve"> = </w:t>
      </w:r>
      <w:r w:rsidRPr="008E412C">
        <w:rPr>
          <w:rFonts w:ascii="Times New Roman" w:hAnsi="Times New Roman" w:cs="Times New Roman"/>
          <w:sz w:val="28"/>
          <w:szCs w:val="28"/>
          <w:lang w:val="en-US"/>
        </w:rPr>
        <w:t>P</w:t>
      </w:r>
      <w:r w:rsidRPr="008E412C">
        <w:rPr>
          <w:rFonts w:ascii="Times New Roman" w:hAnsi="Times New Roman" w:cs="Times New Roman"/>
          <w:sz w:val="28"/>
          <w:szCs w:val="28"/>
          <w:vertAlign w:val="subscript"/>
        </w:rPr>
        <w:t>Э</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L</w:t>
      </w:r>
      <w:r w:rsidRPr="008E412C">
        <w:rPr>
          <w:rFonts w:ascii="Times New Roman" w:hAnsi="Times New Roman" w:cs="Times New Roman"/>
          <w:sz w:val="28"/>
          <w:szCs w:val="28"/>
          <w:vertAlign w:val="subscript"/>
        </w:rPr>
        <w:t>Р</w:t>
      </w:r>
      <w:r w:rsidRPr="008E412C">
        <w:rPr>
          <w:rFonts w:ascii="Times New Roman" w:hAnsi="Times New Roman" w:cs="Times New Roman"/>
          <w:sz w:val="28"/>
          <w:szCs w:val="28"/>
        </w:rPr>
        <w:t>+20</w:t>
      </w:r>
      <w:r w:rsidRPr="008E412C">
        <w:rPr>
          <w:rFonts w:ascii="Times New Roman" w:hAnsi="Times New Roman" w:cs="Times New Roman"/>
          <w:sz w:val="28"/>
          <w:szCs w:val="28"/>
          <w:lang w:val="en-US"/>
        </w:rPr>
        <w:t>lg</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f</w:t>
      </w:r>
      <w:r w:rsidRPr="008E412C">
        <w:rPr>
          <w:rFonts w:ascii="Times New Roman" w:hAnsi="Times New Roman" w:cs="Times New Roman"/>
          <w:sz w:val="28"/>
          <w:szCs w:val="28"/>
        </w:rPr>
        <w:t xml:space="preserve"> +21</w:t>
      </w:r>
      <w:proofErr w:type="gramStart"/>
      <w:r w:rsidRPr="008E412C">
        <w:rPr>
          <w:rFonts w:ascii="Times New Roman" w:hAnsi="Times New Roman" w:cs="Times New Roman"/>
          <w:sz w:val="28"/>
          <w:szCs w:val="28"/>
        </w:rPr>
        <w:t>,5</w:t>
      </w:r>
      <w:proofErr w:type="gramEnd"/>
      <w:r w:rsidRPr="008E412C">
        <w:rPr>
          <w:rFonts w:ascii="Times New Roman" w:hAnsi="Times New Roman" w:cs="Times New Roman"/>
          <w:sz w:val="28"/>
          <w:szCs w:val="28"/>
        </w:rPr>
        <w:t xml:space="preserve">  , дБВт/м²</w:t>
      </w:r>
    </w:p>
    <w:p w:rsidR="00325AA7" w:rsidRPr="008E412C" w:rsidRDefault="00325AA7" w:rsidP="00325AA7">
      <w:pPr>
        <w:ind w:right="-27" w:firstLine="540"/>
        <w:jc w:val="both"/>
        <w:rPr>
          <w:rFonts w:ascii="Times New Roman" w:hAnsi="Times New Roman" w:cs="Times New Roman"/>
          <w:sz w:val="28"/>
          <w:szCs w:val="28"/>
        </w:rPr>
      </w:pPr>
      <w:r w:rsidRPr="008E412C">
        <w:rPr>
          <w:rFonts w:ascii="Times New Roman" w:hAnsi="Times New Roman" w:cs="Times New Roman"/>
          <w:sz w:val="28"/>
          <w:szCs w:val="28"/>
        </w:rPr>
        <w:t xml:space="preserve">где  </w:t>
      </w:r>
      <w:r w:rsidRPr="008E412C">
        <w:rPr>
          <w:rFonts w:ascii="Times New Roman" w:hAnsi="Times New Roman" w:cs="Times New Roman"/>
          <w:sz w:val="28"/>
          <w:szCs w:val="28"/>
          <w:lang w:val="en-US"/>
        </w:rPr>
        <w:t>f</w:t>
      </w:r>
      <w:r w:rsidRPr="008E412C">
        <w:rPr>
          <w:rFonts w:ascii="Times New Roman" w:hAnsi="Times New Roman" w:cs="Times New Roman"/>
          <w:sz w:val="28"/>
          <w:szCs w:val="28"/>
        </w:rPr>
        <w:t>- частота, ГГц;</w:t>
      </w:r>
    </w:p>
    <w:p w:rsidR="00325AA7" w:rsidRPr="008E412C" w:rsidRDefault="00325AA7" w:rsidP="00325AA7">
      <w:pPr>
        <w:ind w:right="-27"/>
        <w:jc w:val="both"/>
        <w:rPr>
          <w:rFonts w:ascii="Times New Roman" w:hAnsi="Times New Roman" w:cs="Times New Roman"/>
          <w:sz w:val="28"/>
          <w:szCs w:val="28"/>
        </w:rPr>
      </w:pPr>
      <w:r w:rsidRPr="008E412C">
        <w:rPr>
          <w:rFonts w:ascii="Times New Roman" w:hAnsi="Times New Roman" w:cs="Times New Roman"/>
          <w:sz w:val="28"/>
          <w:szCs w:val="28"/>
        </w:rPr>
        <w:t xml:space="preserve">       Р</w:t>
      </w:r>
      <w:r w:rsidRPr="008E412C">
        <w:rPr>
          <w:rFonts w:ascii="Times New Roman" w:hAnsi="Times New Roman" w:cs="Times New Roman"/>
          <w:sz w:val="28"/>
          <w:szCs w:val="28"/>
          <w:vertAlign w:val="subscript"/>
        </w:rPr>
        <w:t>Э</w:t>
      </w:r>
      <w:r w:rsidRPr="008E412C">
        <w:rPr>
          <w:rFonts w:ascii="Times New Roman" w:hAnsi="Times New Roman" w:cs="Times New Roman"/>
          <w:sz w:val="28"/>
          <w:szCs w:val="28"/>
        </w:rPr>
        <w:t xml:space="preserve">  – ЭИИМ бортового ретранслятора, дБВт;</w:t>
      </w:r>
    </w:p>
    <w:p w:rsidR="00325AA7" w:rsidRPr="008E412C" w:rsidRDefault="00325AA7" w:rsidP="00325AA7">
      <w:pPr>
        <w:ind w:right="-27"/>
        <w:jc w:val="both"/>
        <w:rPr>
          <w:rFonts w:ascii="Times New Roman" w:hAnsi="Times New Roman" w:cs="Times New Roman"/>
          <w:sz w:val="28"/>
          <w:szCs w:val="28"/>
        </w:rPr>
      </w:pPr>
      <w:r w:rsidRPr="008E412C">
        <w:rPr>
          <w:rFonts w:ascii="Times New Roman" w:hAnsi="Times New Roman" w:cs="Times New Roman"/>
          <w:sz w:val="28"/>
          <w:szCs w:val="28"/>
        </w:rPr>
        <w:t xml:space="preserve">       </w:t>
      </w:r>
      <w:proofErr w:type="gramStart"/>
      <w:r w:rsidRPr="008E412C">
        <w:rPr>
          <w:rFonts w:ascii="Times New Roman" w:hAnsi="Times New Roman" w:cs="Times New Roman"/>
          <w:sz w:val="28"/>
          <w:szCs w:val="28"/>
          <w:lang w:val="en-US"/>
        </w:rPr>
        <w:t>L</w:t>
      </w:r>
      <w:r w:rsidRPr="008E412C">
        <w:rPr>
          <w:rFonts w:ascii="Times New Roman" w:hAnsi="Times New Roman" w:cs="Times New Roman"/>
          <w:sz w:val="28"/>
          <w:szCs w:val="28"/>
          <w:vertAlign w:val="subscript"/>
        </w:rPr>
        <w:t>Р</w:t>
      </w:r>
      <w:r w:rsidRPr="008E412C">
        <w:rPr>
          <w:rFonts w:ascii="Times New Roman" w:hAnsi="Times New Roman" w:cs="Times New Roman"/>
          <w:sz w:val="28"/>
          <w:szCs w:val="28"/>
        </w:rPr>
        <w:t xml:space="preserve">  –</w:t>
      </w:r>
      <w:proofErr w:type="gramEnd"/>
      <w:r w:rsidRPr="008E412C">
        <w:rPr>
          <w:rFonts w:ascii="Times New Roman" w:hAnsi="Times New Roman" w:cs="Times New Roman"/>
          <w:sz w:val="28"/>
          <w:szCs w:val="28"/>
        </w:rPr>
        <w:t xml:space="preserve"> ослабление сигнала на пути распространения, дБ.</w:t>
      </w:r>
    </w:p>
    <w:p w:rsidR="00325AA7" w:rsidRPr="008E412C" w:rsidRDefault="00325AA7" w:rsidP="00325AA7">
      <w:pPr>
        <w:ind w:right="-27"/>
        <w:jc w:val="both"/>
        <w:rPr>
          <w:rFonts w:ascii="Times New Roman" w:hAnsi="Times New Roman" w:cs="Times New Roman"/>
          <w:sz w:val="28"/>
          <w:szCs w:val="28"/>
        </w:rPr>
      </w:pPr>
      <w:r w:rsidRPr="008E412C">
        <w:rPr>
          <w:rFonts w:ascii="Times New Roman" w:hAnsi="Times New Roman" w:cs="Times New Roman"/>
          <w:sz w:val="28"/>
          <w:szCs w:val="28"/>
        </w:rPr>
        <w:lastRenderedPageBreak/>
        <w:t xml:space="preserve">       Для радиовещательной спутниковой службы в полосе частот 620-790 МГц плотность потока мощности (в дБВт/м²) на территории других государств ограничена пределами:</w:t>
      </w:r>
    </w:p>
    <w:p w:rsidR="00325AA7" w:rsidRPr="008E412C" w:rsidRDefault="00325AA7" w:rsidP="00325AA7">
      <w:pPr>
        <w:ind w:right="-27"/>
        <w:jc w:val="both"/>
        <w:rPr>
          <w:rFonts w:ascii="Times New Roman" w:hAnsi="Times New Roman" w:cs="Times New Roman"/>
          <w:sz w:val="28"/>
          <w:szCs w:val="28"/>
        </w:rPr>
      </w:pPr>
      <w:r w:rsidRPr="008E412C">
        <w:rPr>
          <w:rFonts w:ascii="Times New Roman" w:hAnsi="Times New Roman" w:cs="Times New Roman"/>
          <w:sz w:val="28"/>
          <w:szCs w:val="28"/>
        </w:rPr>
        <w:t xml:space="preserve">                   −129  </w:t>
      </w:r>
      <w:r w:rsidRPr="008E412C">
        <w:rPr>
          <w:rFonts w:ascii="Times New Roman" w:hAnsi="Times New Roman" w:cs="Times New Roman"/>
          <w:sz w:val="28"/>
          <w:szCs w:val="28"/>
        </w:rPr>
        <w:tab/>
      </w:r>
      <w:r w:rsidRPr="008E412C">
        <w:rPr>
          <w:rFonts w:ascii="Times New Roman" w:hAnsi="Times New Roman" w:cs="Times New Roman"/>
          <w:sz w:val="28"/>
          <w:szCs w:val="28"/>
        </w:rPr>
        <w:tab/>
      </w:r>
      <w:r w:rsidRPr="008E412C">
        <w:rPr>
          <w:rFonts w:ascii="Times New Roman" w:hAnsi="Times New Roman" w:cs="Times New Roman"/>
          <w:sz w:val="28"/>
          <w:szCs w:val="28"/>
        </w:rPr>
        <w:tab/>
        <w:t xml:space="preserve">при </w:t>
      </w:r>
      <w:r w:rsidRPr="008E412C">
        <w:rPr>
          <w:rFonts w:ascii="Times New Roman" w:hAnsi="Times New Roman" w:cs="Times New Roman"/>
          <w:sz w:val="28"/>
          <w:szCs w:val="28"/>
          <w:lang w:val="en-US"/>
        </w:rPr>
        <w:t>ε</w:t>
      </w:r>
      <w:r w:rsidRPr="008E412C">
        <w:rPr>
          <w:rFonts w:ascii="Times New Roman" w:hAnsi="Times New Roman" w:cs="Times New Roman"/>
          <w:sz w:val="28"/>
          <w:szCs w:val="28"/>
        </w:rPr>
        <w:t xml:space="preserve"> ≤ 20°;</w:t>
      </w:r>
    </w:p>
    <w:p w:rsidR="00325AA7" w:rsidRPr="008E412C" w:rsidRDefault="00325AA7" w:rsidP="00325AA7">
      <w:pPr>
        <w:ind w:right="-27"/>
        <w:jc w:val="both"/>
        <w:rPr>
          <w:rFonts w:ascii="Times New Roman" w:hAnsi="Times New Roman" w:cs="Times New Roman"/>
          <w:sz w:val="28"/>
          <w:szCs w:val="28"/>
        </w:rPr>
      </w:pPr>
      <w:r w:rsidRPr="008E412C">
        <w:rPr>
          <w:rFonts w:ascii="Times New Roman" w:hAnsi="Times New Roman" w:cs="Times New Roman"/>
          <w:sz w:val="28"/>
          <w:szCs w:val="28"/>
        </w:rPr>
        <w:t xml:space="preserve">                   − 129 + 0,4(</w:t>
      </w:r>
      <w:r w:rsidRPr="008E412C">
        <w:rPr>
          <w:rFonts w:ascii="Times New Roman" w:hAnsi="Times New Roman" w:cs="Times New Roman"/>
          <w:sz w:val="28"/>
          <w:szCs w:val="28"/>
          <w:lang w:val="en-US"/>
        </w:rPr>
        <w:t>ε</w:t>
      </w:r>
      <w:r w:rsidRPr="008E412C">
        <w:rPr>
          <w:rFonts w:ascii="Times New Roman" w:hAnsi="Times New Roman" w:cs="Times New Roman"/>
          <w:sz w:val="28"/>
          <w:szCs w:val="28"/>
        </w:rPr>
        <w:t xml:space="preserve">−20) </w:t>
      </w:r>
      <w:r w:rsidRPr="008E412C">
        <w:rPr>
          <w:rFonts w:ascii="Times New Roman" w:hAnsi="Times New Roman" w:cs="Times New Roman"/>
          <w:sz w:val="28"/>
          <w:szCs w:val="28"/>
        </w:rPr>
        <w:tab/>
        <w:t>при 20°&lt;ε≤60°;</w:t>
      </w:r>
    </w:p>
    <w:p w:rsidR="00325AA7" w:rsidRPr="008E412C" w:rsidRDefault="00325AA7" w:rsidP="00325AA7">
      <w:pPr>
        <w:ind w:right="-27"/>
        <w:jc w:val="both"/>
        <w:rPr>
          <w:rFonts w:ascii="Times New Roman" w:hAnsi="Times New Roman" w:cs="Times New Roman"/>
          <w:sz w:val="28"/>
          <w:szCs w:val="28"/>
        </w:rPr>
      </w:pPr>
      <w:r w:rsidRPr="008E412C">
        <w:rPr>
          <w:rFonts w:ascii="Times New Roman" w:hAnsi="Times New Roman" w:cs="Times New Roman"/>
          <w:sz w:val="28"/>
          <w:szCs w:val="28"/>
        </w:rPr>
        <w:t xml:space="preserve">                   − 113 </w:t>
      </w:r>
      <w:r w:rsidRPr="008E412C">
        <w:rPr>
          <w:rFonts w:ascii="Times New Roman" w:hAnsi="Times New Roman" w:cs="Times New Roman"/>
          <w:sz w:val="28"/>
          <w:szCs w:val="28"/>
        </w:rPr>
        <w:tab/>
      </w:r>
      <w:r w:rsidRPr="008E412C">
        <w:rPr>
          <w:rFonts w:ascii="Times New Roman" w:hAnsi="Times New Roman" w:cs="Times New Roman"/>
          <w:sz w:val="28"/>
          <w:szCs w:val="28"/>
        </w:rPr>
        <w:tab/>
      </w:r>
      <w:r w:rsidRPr="008E412C">
        <w:rPr>
          <w:rFonts w:ascii="Times New Roman" w:hAnsi="Times New Roman" w:cs="Times New Roman"/>
          <w:sz w:val="28"/>
          <w:szCs w:val="28"/>
        </w:rPr>
        <w:tab/>
        <w:t>при 60°&lt;ε≤90°.</w:t>
      </w:r>
    </w:p>
    <w:p w:rsidR="00325AA7" w:rsidRPr="008E412C" w:rsidRDefault="00325AA7" w:rsidP="00325AA7">
      <w:pPr>
        <w:ind w:right="-27" w:firstLine="540"/>
        <w:jc w:val="both"/>
        <w:rPr>
          <w:rFonts w:ascii="Times New Roman" w:hAnsi="Times New Roman" w:cs="Times New Roman"/>
          <w:sz w:val="28"/>
          <w:szCs w:val="28"/>
        </w:rPr>
      </w:pPr>
      <w:r w:rsidRPr="008E412C">
        <w:rPr>
          <w:rFonts w:ascii="Times New Roman" w:hAnsi="Times New Roman" w:cs="Times New Roman"/>
          <w:sz w:val="28"/>
          <w:szCs w:val="28"/>
        </w:rPr>
        <w:t xml:space="preserve">Ограничения вводятся, но проверка на ЭМС </w:t>
      </w:r>
      <w:proofErr w:type="gramStart"/>
      <w:r w:rsidRPr="008E412C">
        <w:rPr>
          <w:rFonts w:ascii="Times New Roman" w:hAnsi="Times New Roman" w:cs="Times New Roman"/>
          <w:sz w:val="28"/>
          <w:szCs w:val="28"/>
        </w:rPr>
        <w:t>систем</w:t>
      </w:r>
      <w:proofErr w:type="gramEnd"/>
      <w:r w:rsidRPr="008E412C">
        <w:rPr>
          <w:rFonts w:ascii="Times New Roman" w:hAnsi="Times New Roman" w:cs="Times New Roman"/>
          <w:sz w:val="28"/>
          <w:szCs w:val="28"/>
        </w:rPr>
        <w:t xml:space="preserve"> тем не менее осуществляется. Когда системы развернуты на своей территории, есть возможность реально оценить степень мешающего влияния. Когда ЗС спутниковой связи располагается в приграничных районах своей территории, возникает необходимость построения координационных зон (КЗ как для </w:t>
      </w:r>
      <w:proofErr w:type="gramStart"/>
      <w:r w:rsidRPr="008E412C">
        <w:rPr>
          <w:rFonts w:ascii="Times New Roman" w:hAnsi="Times New Roman" w:cs="Times New Roman"/>
          <w:sz w:val="28"/>
          <w:szCs w:val="28"/>
        </w:rPr>
        <w:t>передающей</w:t>
      </w:r>
      <w:proofErr w:type="gramEnd"/>
      <w:r w:rsidRPr="008E412C">
        <w:rPr>
          <w:rFonts w:ascii="Times New Roman" w:hAnsi="Times New Roman" w:cs="Times New Roman"/>
          <w:sz w:val="28"/>
          <w:szCs w:val="28"/>
        </w:rPr>
        <w:t xml:space="preserve"> так и для приемной ЗС). Порядок расчета КЗ установлен </w:t>
      </w:r>
      <w:proofErr w:type="gramStart"/>
      <w:r w:rsidRPr="008E412C">
        <w:rPr>
          <w:rFonts w:ascii="Times New Roman" w:hAnsi="Times New Roman" w:cs="Times New Roman"/>
          <w:sz w:val="28"/>
          <w:szCs w:val="28"/>
        </w:rPr>
        <w:t>в</w:t>
      </w:r>
      <w:proofErr w:type="gramEnd"/>
      <w:r w:rsidRPr="008E412C">
        <w:rPr>
          <w:rFonts w:ascii="Times New Roman" w:hAnsi="Times New Roman" w:cs="Times New Roman"/>
          <w:sz w:val="28"/>
          <w:szCs w:val="28"/>
        </w:rPr>
        <w:t xml:space="preserve"> Рек. МККР 847.  Документы на эти ЗС с приложением КЗ направляются в соседние государства на координацию (согласование). Для реальных ЗС координационные расстояния  (КР) - расстояния от места расположения ЗС по азимутальным направлениям до координационного контура (КК) – составляют 200…500 км.</w:t>
      </w:r>
    </w:p>
    <w:p w:rsidR="00325AA7" w:rsidRPr="008E412C" w:rsidRDefault="00325AA7" w:rsidP="00325AA7">
      <w:pPr>
        <w:rPr>
          <w:rFonts w:ascii="Times New Roman" w:hAnsi="Times New Roman" w:cs="Times New Roman"/>
          <w:b/>
          <w:color w:val="000000"/>
          <w:sz w:val="28"/>
          <w:szCs w:val="28"/>
        </w:rPr>
      </w:pPr>
      <w:r w:rsidRPr="008E412C">
        <w:rPr>
          <w:rFonts w:ascii="Times New Roman" w:hAnsi="Times New Roman" w:cs="Times New Roman"/>
          <w:b/>
          <w:color w:val="000000"/>
          <w:sz w:val="28"/>
          <w:szCs w:val="28"/>
        </w:rPr>
        <w:t>50. Опишите ЭМС геостационарных спутниковых сетей связи</w:t>
      </w:r>
    </w:p>
    <w:p w:rsidR="00325AA7" w:rsidRPr="008E412C" w:rsidRDefault="00052E06" w:rsidP="00325AA7">
      <w:pPr>
        <w:ind w:right="-27" w:firstLine="540"/>
        <w:jc w:val="both"/>
        <w:rPr>
          <w:rFonts w:ascii="Times New Roman" w:hAnsi="Times New Roman" w:cs="Times New Roman"/>
          <w:sz w:val="28"/>
          <w:szCs w:val="28"/>
        </w:rPr>
      </w:pPr>
      <w:r>
        <w:rPr>
          <w:rFonts w:ascii="Times New Roman" w:hAnsi="Times New Roman" w:cs="Times New Roman"/>
          <w:noProof/>
          <w:sz w:val="28"/>
          <w:szCs w:val="28"/>
          <w:lang w:eastAsia="ru-RU"/>
        </w:rPr>
        <w:pict>
          <v:group id="Группа 177" o:spid="_x0000_s1858" style="position:absolute;left:0;text-align:left;margin-left:76.95pt;margin-top:143.5pt;width:327.75pt;height:315.2pt;z-index:251770880" coordorigin="2781,6492" coordsize="7096,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">
            <v:rect id="Rectangle 150" o:spid="_x0000_s1859" style="position:absolute;left:2961;top:7176;width:900;height:5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">
              <v:textbox>
                <w:txbxContent>
                  <w:p w:rsidR="00325AA7" w:rsidRPr="00D13AFF" w:rsidRDefault="00325AA7" w:rsidP="00325AA7">
                    <w:pPr>
                      <w:pStyle w:val="3"/>
                      <w:rPr>
                        <w:sz w:val="28"/>
                        <w:szCs w:val="28"/>
                      </w:rPr>
                    </w:pPr>
                    <w:r w:rsidRPr="00D13AFF">
                      <w:rPr>
                        <w:sz w:val="28"/>
                        <w:szCs w:val="28"/>
                      </w:rPr>
                      <w:t>КС</w:t>
                    </w:r>
                    <w:proofErr w:type="gramStart"/>
                    <w:r w:rsidRPr="00D13AFF">
                      <w:rPr>
                        <w:sz w:val="28"/>
                        <w:szCs w:val="28"/>
                      </w:rPr>
                      <w:t>1</w:t>
                    </w:r>
                    <w:proofErr w:type="gramEnd"/>
                  </w:p>
                </w:txbxContent>
              </v:textbox>
            </v:rect>
            <v:shape id="Arc 151" o:spid="_x0000_s1860" style="position:absolute;left:3147;top:7664;width:428;height:500;rotation:-3180068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" adj="0,,0" path="m,3nfc127,1,254,,382,,12183,,21800,9472,21979,21273em,3nsc127,1,254,,382,,12183,,21800,9472,21979,21273l382,21600,,3xe" filled="f">
              <v:stroke joinstyle="round"/>
              <v:formulas/>
              <v:path arrowok="t" o:extrusionok="f" o:connecttype="custom" o:connectlocs="0,0;428,492;7,500" o:connectangles="0,0,0"/>
            </v:shape>
            <v:rect id="Rectangle 152" o:spid="_x0000_s1861" style="position:absolute;left:7876;top:7119;width:950;height:5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">
              <v:textbox>
                <w:txbxContent>
                  <w:p w:rsidR="00325AA7" w:rsidRPr="00D13AFF" w:rsidRDefault="00325AA7" w:rsidP="00325AA7">
                    <w:pPr>
                      <w:pStyle w:val="3"/>
                      <w:rPr>
                        <w:sz w:val="28"/>
                        <w:szCs w:val="28"/>
                      </w:rPr>
                    </w:pPr>
                    <w:r w:rsidRPr="00D13AFF">
                      <w:rPr>
                        <w:sz w:val="28"/>
                        <w:szCs w:val="28"/>
                      </w:rPr>
                      <w:t>КС</w:t>
                    </w:r>
                    <w:proofErr w:type="gramStart"/>
                    <w:r w:rsidRPr="00D13AFF">
                      <w:rPr>
                        <w:sz w:val="28"/>
                        <w:szCs w:val="28"/>
                      </w:rPr>
                      <w:t>2</w:t>
                    </w:r>
                    <w:proofErr w:type="gramEnd"/>
                  </w:p>
                </w:txbxContent>
              </v:textbox>
            </v:rect>
            <v:shape id="Arc 153" o:spid="_x0000_s1862" style="position:absolute;left:8055;top:7603;width:441;height:428;rotation:-2721992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" adj="0,,0" path="m-1,nfc11929,,21600,9670,21600,21600em-1,nsc11929,,21600,9670,21600,21600l,21600,-1,xe" filled="f">
              <v:stroke joinstyle="round"/>
              <v:formulas/>
              <v:path arrowok="t" o:extrusionok="f" o:connecttype="custom" o:connectlocs="0,0;441,428;0,428" o:connectangles="0,0,0"/>
            </v:shape>
            <v:shape id="AutoShape 154" o:spid="_x0000_s1863" type="#_x0000_t5" style="position:absolute;left:2913;top:10005;width:735;height:8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"/>
            <v:shape id="AutoShape 155" o:spid="_x0000_s1864" type="#_x0000_t5" style="position:absolute;left:7919;top:9851;width:736;height:8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"/>
            <v:shape id="Arc 156" o:spid="_x0000_s1865" style="position:absolute;left:3129;top:9670;width:426;height:442;rotation:8835049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" adj="0,,0" path="m-1,nfc11929,,21600,9670,21600,21600em-1,nsc11929,,21600,9670,21600,21600l,21600,-1,xe" filled="f">
              <v:stroke joinstyle="round"/>
              <v:formulas/>
              <v:path arrowok="t" o:extrusionok="f" o:connecttype="custom" o:connectlocs="0,0;426,442;0,442" o:connectangles="0,0,0"/>
            </v:shape>
            <v:shape id="Arc 157" o:spid="_x0000_s1866" style="position:absolute;left:8073;top:9599;width:427;height:442;rotation:8792907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" adj="0,,0" path="m-1,nfc11929,,21600,9670,21600,21600em-1,nsc11929,,21600,9670,21600,21600l,21600,-1,xe" filled="f">
              <v:stroke joinstyle="round"/>
              <v:formulas/>
              <v:path arrowok="t" o:extrusionok="f" o:connecttype="custom" o:connectlocs="0,0;427,442;0,442" o:connectangles="0,0,0"/>
            </v:shape>
            <v:line id="Line 158" o:spid="_x0000_s1867" style="position:absolute;flip:x;visibility:visible" from="8213,9708" to="8361,9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"/>
            <v:line id="Line 159" o:spid="_x0000_s1868" style="position:absolute;flip:x y;visibility:visible" from="3308,7824" to="8318,9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">
              <v:stroke endarrow="block"/>
            </v:line>
            <v:line id="Line 160" o:spid="_x0000_s1869" style="position:absolute;flip:x;visibility:visible" from="8318,7709" to="8361,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"/>
            <v:line id="Line 161" o:spid="_x0000_s1870" style="position:absolute;flip:x;visibility:visible" from="3329,7709" to="8361,1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">
              <v:stroke endarrow="block"/>
            </v:line>
            <v:line id="Line 162" o:spid="_x0000_s1871" style="position:absolute;visibility:visible" from="3329,7859" to="3329,1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">
              <v:stroke endarrow="block"/>
            </v:line>
            <v:line id="Line 163" o:spid="_x0000_s1872" style="position:absolute;flip:x;visibility:visible" from="5564,7180" to="6594,7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">
              <v:stroke endarrow="block"/>
            </v:line>
            <v:shape id="Arc 164" o:spid="_x0000_s1873" style="position:absolute;left:3374;top:9369;width:442;height:426;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" adj="0,,0" path="m-1,nfc11929,,21600,9670,21600,21600em-1,nsc11929,,21600,9670,21600,21600l,21600,-1,xe" filled="f">
              <v:stroke joinstyle="round"/>
              <v:formulas/>
              <v:path arrowok="t" o:extrusionok="f" o:connecttype="custom" o:connectlocs="0,0;442,426;0,426" o:connectangles="0,0,0"/>
            </v:shape>
            <v:shape id="Arc 165" o:spid="_x0000_s1874" style="position:absolute;left:7865;top:9299;width:426;height:442;rotation:-5208140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" adj="0,,0" path="m-1,nfc11929,,21600,9670,21600,21600em-1,nsc11929,,21600,9670,21600,21600l,21600,-1,xe" filled="f">
              <v:stroke joinstyle="round"/>
              <v:formulas/>
              <v:path arrowok="t" o:extrusionok="f" o:connecttype="custom" o:connectlocs="0,0;426,442;0,442" o:connectangles="0,0,0"/>
            </v:shape>
            <v:shape id="Arc 166" o:spid="_x0000_s1875" style="position:absolute;left:3381;top:7941;width:427;height:442;rotation:7056844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" adj="0,,0" path="m-1,nfc11929,,21600,9670,21600,21600em-1,nsc11929,,21600,9670,21600,21600l,21600,-1,xe" filled="f">
              <v:stroke joinstyle="round"/>
              <v:formulas/>
              <v:path arrowok="t" o:extrusionok="f" o:connecttype="custom" o:connectlocs="0,0;427,442;0,442" o:connectangles="0,0,0"/>
            </v:shape>
            <v:shape id="Arc 167" o:spid="_x0000_s1876" style="position:absolute;left:7919;top:7812;width:434;height:427;rotation:10976440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" adj="0,,0" path="m-1,nfc11929,,21600,9670,21600,21600em-1,nsc11929,,21600,9670,21600,21600l,21600,-1,xe" filled="f">
              <v:stroke joinstyle="round"/>
              <v:formulas/>
              <v:path arrowok="t" o:extrusionok="f" o:connecttype="custom" o:connectlocs="0,0;434,427;0,427" o:connectangles="0,0,0"/>
            </v:shape>
            <v:shape id="Text Box 168" o:spid="_x0000_s1877" type="#_x0000_t202" style="position:absolute;left:2847;top:8009;width:465;height:4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" stroked="f">
              <v:textbox inset=".5mm,.3mm,.5mm,.3mm">
                <w:txbxContent>
                  <w:p w:rsidR="00325AA7" w:rsidRDefault="00325AA7" w:rsidP="00325AA7">
                    <w:pPr>
                      <w:rPr>
                        <w:sz w:val="28"/>
                      </w:rPr>
                    </w:pPr>
                    <w:r>
                      <w:rPr>
                        <w:sz w:val="28"/>
                      </w:rPr>
                      <w:sym w:font="Symbol" w:char="F061"/>
                    </w:r>
                    <w:r>
                      <w:rPr>
                        <w:sz w:val="28"/>
                      </w:rPr>
                      <w:t>1</w:t>
                    </w:r>
                  </w:p>
                </w:txbxContent>
              </v:textbox>
            </v:shape>
            <v:shape id="Text Box 169" o:spid="_x0000_s1878" type="#_x0000_t202" style="position:absolute;left:8516;top:7948;width:465;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" stroked="f">
              <v:textbox inset=".5mm,.3mm,.5mm,.3mm">
                <w:txbxContent>
                  <w:p w:rsidR="00325AA7" w:rsidRDefault="00325AA7" w:rsidP="00325AA7">
                    <w:pPr>
                      <w:rPr>
                        <w:sz w:val="28"/>
                      </w:rPr>
                    </w:pPr>
                    <w:r>
                      <w:rPr>
                        <w:sz w:val="28"/>
                      </w:rPr>
                      <w:sym w:font="Symbol" w:char="F061"/>
                    </w:r>
                    <w:r>
                      <w:rPr>
                        <w:sz w:val="28"/>
                      </w:rPr>
                      <w:t>2</w:t>
                    </w:r>
                  </w:p>
                </w:txbxContent>
              </v:textbox>
            </v:shape>
            <v:shape id="Text Box 170" o:spid="_x0000_s1879" type="#_x0000_t202" style="position:absolute;left:3638;top:9245;width:396;height:3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" stroked="f">
              <v:textbox inset=".5mm,.3mm,.5mm,.3mm">
                <w:txbxContent>
                  <w:p w:rsidR="00325AA7" w:rsidRDefault="00325AA7" w:rsidP="00325AA7">
                    <w:pPr>
                      <w:rPr>
                        <w:sz w:val="28"/>
                      </w:rPr>
                    </w:pPr>
                    <w:r>
                      <w:rPr>
                        <w:sz w:val="28"/>
                      </w:rPr>
                      <w:sym w:font="Symbol" w:char="F071"/>
                    </w:r>
                    <w:r>
                      <w:rPr>
                        <w:sz w:val="28"/>
                      </w:rPr>
                      <w:t>1</w:t>
                    </w:r>
                  </w:p>
                </w:txbxContent>
              </v:textbox>
            </v:shape>
            <v:shape id="Text Box 171" o:spid="_x0000_s1880" type="#_x0000_t202" style="position:absolute;left:7659;top:9060;width:465;height:4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" stroked="f">
              <v:textbox inset=".5mm,.3mm,.5mm,.3mm">
                <w:txbxContent>
                  <w:p w:rsidR="00325AA7" w:rsidRDefault="00325AA7" w:rsidP="00325AA7">
                    <w:pPr>
                      <w:rPr>
                        <w:sz w:val="28"/>
                      </w:rPr>
                    </w:pPr>
                    <w:r>
                      <w:rPr>
                        <w:sz w:val="28"/>
                      </w:rPr>
                      <w:sym w:font="Symbol" w:char="F071"/>
                    </w:r>
                    <w:r>
                      <w:rPr>
                        <w:sz w:val="28"/>
                      </w:rPr>
                      <w:t>2</w:t>
                    </w:r>
                  </w:p>
                </w:txbxContent>
              </v:textbox>
            </v:shape>
            <v:shape id="Text Box 172" o:spid="_x0000_s1881" type="#_x0000_t202" style="position:absolute;left:2781;top:8627;width:465;height:4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" stroked="f">
              <v:textbox inset=".5mm,.3mm,.5mm,.3mm">
                <w:txbxContent>
                  <w:p w:rsidR="00325AA7" w:rsidRDefault="00325AA7" w:rsidP="00325AA7">
                    <w:pPr>
                      <w:rPr>
                        <w:sz w:val="28"/>
                      </w:rPr>
                    </w:pPr>
                    <w:r>
                      <w:rPr>
                        <w:sz w:val="28"/>
                        <w:lang w:val="en-US"/>
                      </w:rPr>
                      <w:t>d</w:t>
                    </w:r>
                    <w:r>
                      <w:rPr>
                        <w:sz w:val="28"/>
                      </w:rPr>
                      <w:t>1</w:t>
                    </w:r>
                  </w:p>
                </w:txbxContent>
              </v:textbox>
            </v:shape>
            <v:shape id="Text Box 173" o:spid="_x0000_s1882" type="#_x0000_t202" style="position:absolute;left:4693;top:7886;width:465;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" stroked="f">
              <v:textbox inset=".5mm,.3mm,.5mm,.3mm">
                <w:txbxContent>
                  <w:p w:rsidR="00325AA7" w:rsidRDefault="00325AA7" w:rsidP="00325AA7">
                    <w:pPr>
                      <w:rPr>
                        <w:sz w:val="28"/>
                      </w:rPr>
                    </w:pPr>
                    <w:r>
                      <w:rPr>
                        <w:sz w:val="28"/>
                        <w:lang w:val="en-US"/>
                      </w:rPr>
                      <w:t>d2</w:t>
                    </w:r>
                  </w:p>
                </w:txbxContent>
              </v:textbox>
            </v:shape>
            <v:shape id="Text Box 174" o:spid="_x0000_s1883" type="#_x0000_t202" style="position:absolute;left:6077;top:8071;width:465;height:4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" stroked="f">
              <v:textbox inset=".5mm,.3mm,.5mm,.3mm">
                <w:txbxContent>
                  <w:p w:rsidR="00325AA7" w:rsidRDefault="00325AA7" w:rsidP="00325AA7">
                    <w:pPr>
                      <w:rPr>
                        <w:sz w:val="28"/>
                      </w:rPr>
                    </w:pPr>
                    <w:r>
                      <w:rPr>
                        <w:sz w:val="28"/>
                        <w:lang w:val="en-US"/>
                      </w:rPr>
                      <w:t>d3</w:t>
                    </w:r>
                  </w:p>
                </w:txbxContent>
              </v:textbox>
            </v:shape>
            <v:shape id="Text Box 175" o:spid="_x0000_s1884" type="#_x0000_t202" style="position:absolute;left:8582;top:8689;width:465;height:4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" stroked="f">
              <v:textbox inset=".5mm,.3mm,.5mm,.3mm">
                <w:txbxContent>
                  <w:p w:rsidR="00325AA7" w:rsidRDefault="00325AA7" w:rsidP="00325AA7">
                    <w:pPr>
                      <w:rPr>
                        <w:sz w:val="28"/>
                      </w:rPr>
                    </w:pPr>
                    <w:r>
                      <w:rPr>
                        <w:sz w:val="28"/>
                        <w:lang w:val="en-US"/>
                      </w:rPr>
                      <w:t>d4</w:t>
                    </w:r>
                  </w:p>
                </w:txbxContent>
              </v:textbox>
            </v:shape>
            <v:line id="Line 176" o:spid="_x0000_s1885" style="position:absolute;visibility:visible" from="3374,7886" to="5748,11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">
              <v:stroke dashstyle="dash"/>
            </v:line>
            <v:line id="Line 177" o:spid="_x0000_s1886" style="position:absolute;flip:x;visibility:visible" from="5682,7700" to="8318,1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">
              <v:stroke dashstyle="dash"/>
            </v:line>
            <v:shape id="Arc 178" o:spid="_x0000_s1887" style="position:absolute;left:5484;top:10729;width:442;height:427;rotation:-2789692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" adj="0,,0" path="m-1,nfc11929,,21600,9670,21600,21600em-1,nsc11929,,21600,9670,21600,21600l,21600,-1,xe" filled="f">
              <v:stroke joinstyle="round"/>
              <v:formulas/>
              <v:path arrowok="t" o:extrusionok="f" o:connecttype="custom" o:connectlocs="0,0;442,427;0,427" o:connectangles="0,0,0"/>
            </v:shape>
            <v:shape id="Text Box 179" o:spid="_x0000_s1888" type="#_x0000_t202" style="position:absolute;left:5418;top:10172;width:465;height:4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" stroked="f">
              <v:textbox inset=".5mm,.3mm,.5mm,.3mm">
                <w:txbxContent>
                  <w:p w:rsidR="00325AA7" w:rsidRDefault="00325AA7" w:rsidP="00325AA7">
                    <w:pPr>
                      <w:rPr>
                        <w:sz w:val="28"/>
                        <w:lang w:val="en-US"/>
                      </w:rPr>
                    </w:pPr>
                    <w:r>
                      <w:rPr>
                        <w:sz w:val="28"/>
                      </w:rPr>
                      <w:sym w:font="Symbol" w:char="F071"/>
                    </w:r>
                    <w:proofErr w:type="gramStart"/>
                    <w:r>
                      <w:rPr>
                        <w:sz w:val="28"/>
                        <w:lang w:val="en-US"/>
                      </w:rPr>
                      <w:t>g</w:t>
                    </w:r>
                    <w:proofErr w:type="gramEnd"/>
                  </w:p>
                </w:txbxContent>
              </v:textbox>
            </v:shape>
            <v:shape id="Text Box 180" o:spid="_x0000_s1889" type="#_x0000_t202" style="position:absolute;left:2989;top:6492;width:2203;height:3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" stroked="f">
              <v:textbox inset=".5mm,.3mm,.5mm,.3mm">
                <w:txbxContent>
                  <w:p w:rsidR="00325AA7" w:rsidRPr="00C004D8" w:rsidRDefault="00325AA7" w:rsidP="00325AA7">
                    <w:pPr>
                      <w:spacing w:line="360" w:lineRule="auto"/>
                      <w:ind w:right="-27"/>
                      <w:jc w:val="center"/>
                      <w:rPr>
                        <w:sz w:val="28"/>
                        <w:szCs w:val="28"/>
                      </w:rPr>
                    </w:pPr>
                    <w:r w:rsidRPr="000E66A1">
                      <w:rPr>
                        <w:sz w:val="28"/>
                        <w:szCs w:val="28"/>
                      </w:rPr>
                      <w:t>Действ</w:t>
                    </w:r>
                    <w:proofErr w:type="gramStart"/>
                    <w:r w:rsidRPr="000E66A1">
                      <w:rPr>
                        <w:sz w:val="28"/>
                        <w:szCs w:val="28"/>
                      </w:rPr>
                      <w:t>.</w:t>
                    </w:r>
                    <w:proofErr w:type="gramEnd"/>
                    <w:r w:rsidRPr="000E66A1">
                      <w:rPr>
                        <w:sz w:val="28"/>
                        <w:szCs w:val="28"/>
                      </w:rPr>
                      <w:t xml:space="preserve"> </w:t>
                    </w:r>
                    <w:proofErr w:type="gramStart"/>
                    <w:r w:rsidRPr="000E66A1">
                      <w:rPr>
                        <w:sz w:val="28"/>
                        <w:szCs w:val="28"/>
                      </w:rPr>
                      <w:t>с</w:t>
                    </w:r>
                    <w:proofErr w:type="gramEnd"/>
                    <w:r w:rsidRPr="000E66A1">
                      <w:rPr>
                        <w:sz w:val="28"/>
                        <w:szCs w:val="28"/>
                      </w:rPr>
                      <w:t>истема 1</w:t>
                    </w:r>
                  </w:p>
                </w:txbxContent>
              </v:textbox>
            </v:shape>
            <v:shape id="Text Box 181" o:spid="_x0000_s1890" type="#_x0000_t202" style="position:absolute;left:6737;top:6492;width:3140;height:3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" stroked="f">
              <v:textbox inset=".5mm,.3mm,.5mm,.3mm">
                <w:txbxContent>
                  <w:p w:rsidR="00325AA7" w:rsidRDefault="00325AA7" w:rsidP="00325AA7">
                    <w:pPr>
                      <w:spacing w:line="360" w:lineRule="auto"/>
                      <w:ind w:right="-27"/>
                      <w:jc w:val="center"/>
                      <w:rPr>
                        <w:noProof/>
                      </w:rPr>
                    </w:pPr>
                    <w:r w:rsidRPr="000E66A1">
                      <w:rPr>
                        <w:sz w:val="28"/>
                        <w:szCs w:val="28"/>
                      </w:rPr>
                      <w:t>Проект</w:t>
                    </w:r>
                    <w:r>
                      <w:rPr>
                        <w:sz w:val="28"/>
                        <w:szCs w:val="28"/>
                      </w:rPr>
                      <w:t>ируемая</w:t>
                    </w:r>
                    <w:r w:rsidRPr="000E66A1">
                      <w:rPr>
                        <w:sz w:val="28"/>
                        <w:szCs w:val="28"/>
                      </w:rPr>
                      <w:t xml:space="preserve"> </w:t>
                    </w:r>
                    <w:r>
                      <w:rPr>
                        <w:sz w:val="28"/>
                        <w:szCs w:val="28"/>
                      </w:rPr>
                      <w:t>с</w:t>
                    </w:r>
                    <w:r w:rsidRPr="000E66A1">
                      <w:rPr>
                        <w:sz w:val="28"/>
                        <w:szCs w:val="28"/>
                      </w:rPr>
                      <w:t>истема</w:t>
                    </w:r>
                    <w:r>
                      <w:rPr>
                        <w:sz w:val="28"/>
                        <w:szCs w:val="28"/>
                      </w:rPr>
                      <w:t xml:space="preserve"> 2</w:t>
                    </w:r>
                    <w:r w:rsidRPr="000E66A1">
                      <w:rPr>
                        <w:sz w:val="28"/>
                        <w:szCs w:val="28"/>
                      </w:rPr>
                      <w:t xml:space="preserve"> </w:t>
                    </w:r>
                  </w:p>
                </w:txbxContent>
              </v:textbox>
            </v:shape>
            <v:rect id="Rectangle 182" o:spid="_x0000_s1891" style="position:absolute;left:3468;top:10311;width:969;height: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" stroked="f">
              <v:textbox>
                <w:txbxContent>
                  <w:p w:rsidR="00325AA7" w:rsidRPr="00D13AFF" w:rsidRDefault="00325AA7" w:rsidP="00325AA7">
                    <w:pPr>
                      <w:pStyle w:val="3"/>
                      <w:rPr>
                        <w:sz w:val="28"/>
                        <w:szCs w:val="28"/>
                      </w:rPr>
                    </w:pPr>
                    <w:r w:rsidRPr="00D13AFF">
                      <w:rPr>
                        <w:sz w:val="28"/>
                        <w:szCs w:val="28"/>
                      </w:rPr>
                      <w:t>ЗС</w:t>
                    </w:r>
                    <w:proofErr w:type="gramStart"/>
                    <w:r w:rsidRPr="00D13AFF">
                      <w:rPr>
                        <w:sz w:val="28"/>
                        <w:szCs w:val="28"/>
                      </w:rPr>
                      <w:t>1</w:t>
                    </w:r>
                    <w:proofErr w:type="gramEnd"/>
                  </w:p>
                </w:txbxContent>
              </v:textbox>
            </v:rect>
            <v:rect id="Rectangle 183" o:spid="_x0000_s1892" style="position:absolute;left:8598;top:10254;width:969;height: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" stroked="f">
              <v:textbox>
                <w:txbxContent>
                  <w:p w:rsidR="00325AA7" w:rsidRPr="00D13AFF" w:rsidRDefault="00325AA7" w:rsidP="00325AA7">
                    <w:pPr>
                      <w:pStyle w:val="3"/>
                      <w:rPr>
                        <w:sz w:val="28"/>
                        <w:szCs w:val="28"/>
                      </w:rPr>
                    </w:pPr>
                    <w:r w:rsidRPr="00D13AFF">
                      <w:rPr>
                        <w:sz w:val="28"/>
                        <w:szCs w:val="28"/>
                      </w:rPr>
                      <w:t>ЗС</w:t>
                    </w:r>
                    <w:proofErr w:type="gramStart"/>
                    <w:r w:rsidRPr="00D13AFF">
                      <w:rPr>
                        <w:sz w:val="28"/>
                        <w:szCs w:val="28"/>
                      </w:rPr>
                      <w:t>2</w:t>
                    </w:r>
                    <w:proofErr w:type="gramEnd"/>
                  </w:p>
                </w:txbxContent>
              </v:textbox>
            </v:rect>
            <v:shape id="Arc 184" o:spid="_x0000_s1893" style="position:absolute;left:3873;top:9225;width:4674;height:4907;rotation:8228585fd;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" adj="0,,0" path="m6299,-1nfc15389,2771,21600,11157,21600,20661em6299,-1nsc15389,2771,21600,11157,21600,20661l,20661,6299,-1xe" filled="f" strokeweight="4.5pt">
              <v:stroke linestyle="thickThin" joinstyle="round"/>
              <v:formulas/>
              <v:path arrowok="t" o:extrusionok="f" o:connecttype="custom" o:connectlocs="1363,0;4674,4907;0,4907" o:connectangles="0,0,0"/>
            </v:shape>
          </v:group>
        </w:pict>
      </w:r>
      <w:r w:rsidR="00325AA7" w:rsidRPr="008E412C">
        <w:rPr>
          <w:rFonts w:ascii="Times New Roman" w:hAnsi="Times New Roman" w:cs="Times New Roman"/>
          <w:sz w:val="28"/>
          <w:szCs w:val="28"/>
        </w:rPr>
        <w:t xml:space="preserve">Администрация, намеревающаяся создать ССС, должна не ранее чем за 6 лет и не </w:t>
      </w:r>
      <w:proofErr w:type="gramStart"/>
      <w:r w:rsidR="00325AA7" w:rsidRPr="008E412C">
        <w:rPr>
          <w:rFonts w:ascii="Times New Roman" w:hAnsi="Times New Roman" w:cs="Times New Roman"/>
          <w:sz w:val="28"/>
          <w:szCs w:val="28"/>
        </w:rPr>
        <w:t>позднее</w:t>
      </w:r>
      <w:proofErr w:type="gramEnd"/>
      <w:r w:rsidR="00325AA7" w:rsidRPr="008E412C">
        <w:rPr>
          <w:rFonts w:ascii="Times New Roman" w:hAnsi="Times New Roman" w:cs="Times New Roman"/>
          <w:sz w:val="28"/>
          <w:szCs w:val="28"/>
        </w:rPr>
        <w:t xml:space="preserve"> чем за 2 года до планируемой даты запуска системы послать в Бюро радиосвязи для опубликования информацию о создаваемой ССС. Администрации </w:t>
      </w:r>
      <w:proofErr w:type="gramStart"/>
      <w:r w:rsidR="00325AA7" w:rsidRPr="008E412C">
        <w:rPr>
          <w:rFonts w:ascii="Times New Roman" w:hAnsi="Times New Roman" w:cs="Times New Roman"/>
          <w:sz w:val="28"/>
          <w:szCs w:val="28"/>
        </w:rPr>
        <w:t>существующих</w:t>
      </w:r>
      <w:proofErr w:type="gramEnd"/>
      <w:r w:rsidR="00325AA7" w:rsidRPr="008E412C">
        <w:rPr>
          <w:rFonts w:ascii="Times New Roman" w:hAnsi="Times New Roman" w:cs="Times New Roman"/>
          <w:sz w:val="28"/>
          <w:szCs w:val="28"/>
        </w:rPr>
        <w:t xml:space="preserve"> ССС, присылает свои замечания заявляющей администрации, если сочтет, что ее существующим службам могут быть созданы недопустимые помехи. Обе стороны должны найти взаимно приемлемое решение в процессе координации. Необходимость координации рассчитывается приведенным ниже методом, изложенным в приложении 29 том 2 Регламента Радиосвязи МСЭ, 1990г.</w:t>
      </w:r>
    </w:p>
    <w:p w:rsidR="00325AA7" w:rsidRPr="008E412C" w:rsidRDefault="00325AA7" w:rsidP="00325AA7">
      <w:pPr>
        <w:ind w:right="-27"/>
        <w:jc w:val="center"/>
        <w:rPr>
          <w:rFonts w:ascii="Times New Roman" w:hAnsi="Times New Roman" w:cs="Times New Roman"/>
          <w:sz w:val="28"/>
          <w:szCs w:val="28"/>
        </w:rPr>
      </w:pPr>
      <w:r w:rsidRPr="008E412C">
        <w:rPr>
          <w:rFonts w:ascii="Times New Roman" w:hAnsi="Times New Roman" w:cs="Times New Roman"/>
          <w:sz w:val="28"/>
          <w:szCs w:val="28"/>
        </w:rPr>
        <w:t xml:space="preserve">     </w:t>
      </w:r>
    </w:p>
    <w:p w:rsidR="00325AA7" w:rsidRPr="008E412C" w:rsidRDefault="00325AA7" w:rsidP="00325AA7">
      <w:pPr>
        <w:ind w:right="-27"/>
        <w:jc w:val="both"/>
        <w:rPr>
          <w:rFonts w:ascii="Times New Roman" w:hAnsi="Times New Roman" w:cs="Times New Roman"/>
          <w:sz w:val="28"/>
          <w:szCs w:val="28"/>
        </w:rPr>
      </w:pPr>
    </w:p>
    <w:p w:rsidR="00325AA7" w:rsidRPr="008E412C" w:rsidRDefault="00325AA7" w:rsidP="00325AA7">
      <w:pPr>
        <w:ind w:right="-27"/>
        <w:jc w:val="both"/>
        <w:rPr>
          <w:rFonts w:ascii="Times New Roman" w:hAnsi="Times New Roman" w:cs="Times New Roman"/>
          <w:sz w:val="28"/>
          <w:szCs w:val="28"/>
        </w:rPr>
      </w:pPr>
    </w:p>
    <w:p w:rsidR="00325AA7" w:rsidRPr="008E412C" w:rsidRDefault="00325AA7" w:rsidP="00325AA7">
      <w:pPr>
        <w:ind w:right="-27"/>
        <w:jc w:val="both"/>
        <w:rPr>
          <w:rFonts w:ascii="Times New Roman" w:hAnsi="Times New Roman" w:cs="Times New Roman"/>
          <w:sz w:val="28"/>
          <w:szCs w:val="28"/>
        </w:rPr>
      </w:pPr>
    </w:p>
    <w:p w:rsidR="00325AA7" w:rsidRPr="008E412C" w:rsidRDefault="00325AA7" w:rsidP="00325AA7">
      <w:pPr>
        <w:ind w:right="-27"/>
        <w:jc w:val="both"/>
        <w:rPr>
          <w:rFonts w:ascii="Times New Roman" w:hAnsi="Times New Roman" w:cs="Times New Roman"/>
          <w:sz w:val="28"/>
          <w:szCs w:val="28"/>
        </w:rPr>
      </w:pPr>
    </w:p>
    <w:p w:rsidR="00325AA7" w:rsidRPr="008E412C" w:rsidRDefault="00325AA7" w:rsidP="00325AA7">
      <w:pPr>
        <w:ind w:right="-27"/>
        <w:jc w:val="both"/>
        <w:rPr>
          <w:rFonts w:ascii="Times New Roman" w:hAnsi="Times New Roman" w:cs="Times New Roman"/>
          <w:sz w:val="28"/>
          <w:szCs w:val="28"/>
        </w:rPr>
      </w:pPr>
    </w:p>
    <w:p w:rsidR="00325AA7" w:rsidRPr="008E412C" w:rsidRDefault="00325AA7" w:rsidP="00325AA7">
      <w:pPr>
        <w:ind w:right="-27"/>
        <w:jc w:val="both"/>
        <w:rPr>
          <w:rFonts w:ascii="Times New Roman" w:hAnsi="Times New Roman" w:cs="Times New Roman"/>
          <w:sz w:val="28"/>
          <w:szCs w:val="28"/>
        </w:rPr>
      </w:pPr>
    </w:p>
    <w:p w:rsidR="00325AA7" w:rsidRPr="008E412C" w:rsidRDefault="00325AA7" w:rsidP="00325AA7">
      <w:pPr>
        <w:ind w:right="-27"/>
        <w:jc w:val="both"/>
        <w:rPr>
          <w:rFonts w:ascii="Times New Roman" w:hAnsi="Times New Roman" w:cs="Times New Roman"/>
          <w:sz w:val="28"/>
          <w:szCs w:val="28"/>
        </w:rPr>
      </w:pPr>
    </w:p>
    <w:p w:rsidR="00325AA7" w:rsidRPr="008E412C" w:rsidRDefault="00325AA7" w:rsidP="00325AA7">
      <w:pPr>
        <w:ind w:right="-27"/>
        <w:jc w:val="both"/>
        <w:rPr>
          <w:rFonts w:ascii="Times New Roman" w:hAnsi="Times New Roman" w:cs="Times New Roman"/>
          <w:sz w:val="28"/>
          <w:szCs w:val="28"/>
        </w:rPr>
      </w:pPr>
    </w:p>
    <w:p w:rsidR="00325AA7" w:rsidRPr="008E412C" w:rsidRDefault="00325AA7" w:rsidP="00325AA7">
      <w:pPr>
        <w:ind w:right="-27"/>
        <w:jc w:val="center"/>
        <w:rPr>
          <w:rFonts w:ascii="Times New Roman" w:hAnsi="Times New Roman" w:cs="Times New Roman"/>
          <w:sz w:val="28"/>
          <w:szCs w:val="28"/>
        </w:rPr>
      </w:pPr>
    </w:p>
    <w:p w:rsidR="00325AA7" w:rsidRPr="008E412C" w:rsidRDefault="00325AA7" w:rsidP="00325AA7">
      <w:pPr>
        <w:ind w:right="-27"/>
        <w:jc w:val="center"/>
        <w:rPr>
          <w:rFonts w:ascii="Times New Roman" w:hAnsi="Times New Roman" w:cs="Times New Roman"/>
          <w:sz w:val="28"/>
          <w:szCs w:val="28"/>
        </w:rPr>
      </w:pPr>
    </w:p>
    <w:p w:rsidR="00325AA7" w:rsidRPr="008E412C" w:rsidRDefault="00325AA7" w:rsidP="00325AA7">
      <w:pPr>
        <w:ind w:right="-27"/>
        <w:jc w:val="center"/>
        <w:rPr>
          <w:rFonts w:ascii="Times New Roman" w:hAnsi="Times New Roman" w:cs="Times New Roman"/>
          <w:sz w:val="28"/>
          <w:szCs w:val="28"/>
        </w:rPr>
      </w:pPr>
    </w:p>
    <w:p w:rsidR="00325AA7" w:rsidRPr="008E412C" w:rsidRDefault="00325AA7" w:rsidP="00325AA7">
      <w:pPr>
        <w:ind w:right="-27"/>
        <w:jc w:val="center"/>
        <w:rPr>
          <w:rFonts w:ascii="Times New Roman" w:hAnsi="Times New Roman" w:cs="Times New Roman"/>
          <w:sz w:val="28"/>
          <w:szCs w:val="28"/>
        </w:rPr>
      </w:pPr>
    </w:p>
    <w:p w:rsidR="00325AA7" w:rsidRPr="008E412C" w:rsidRDefault="00325AA7" w:rsidP="00325AA7">
      <w:pPr>
        <w:ind w:right="-27"/>
        <w:jc w:val="center"/>
        <w:rPr>
          <w:rFonts w:ascii="Times New Roman" w:hAnsi="Times New Roman" w:cs="Times New Roman"/>
          <w:sz w:val="28"/>
          <w:szCs w:val="28"/>
        </w:rPr>
      </w:pPr>
      <w:r w:rsidRPr="008E412C">
        <w:rPr>
          <w:rFonts w:ascii="Times New Roman" w:hAnsi="Times New Roman" w:cs="Times New Roman"/>
          <w:sz w:val="28"/>
          <w:szCs w:val="28"/>
        </w:rPr>
        <w:t>Рисунок 6.2 – Схема оценки мешающего влияния проектируемой ССС</w:t>
      </w:r>
      <w:proofErr w:type="gramStart"/>
      <w:r w:rsidRPr="008E412C">
        <w:rPr>
          <w:rFonts w:ascii="Times New Roman" w:hAnsi="Times New Roman" w:cs="Times New Roman"/>
          <w:sz w:val="28"/>
          <w:szCs w:val="28"/>
        </w:rPr>
        <w:t>2</w:t>
      </w:r>
      <w:proofErr w:type="gramEnd"/>
      <w:r w:rsidRPr="008E412C">
        <w:rPr>
          <w:rFonts w:ascii="Times New Roman" w:hAnsi="Times New Roman" w:cs="Times New Roman"/>
          <w:sz w:val="28"/>
          <w:szCs w:val="28"/>
        </w:rPr>
        <w:t xml:space="preserve"> на действующую ССС1</w:t>
      </w:r>
    </w:p>
    <w:p w:rsidR="00325AA7" w:rsidRPr="008E412C" w:rsidRDefault="00325AA7" w:rsidP="00325AA7">
      <w:pPr>
        <w:ind w:right="-27" w:firstLine="540"/>
        <w:jc w:val="both"/>
        <w:rPr>
          <w:rFonts w:ascii="Times New Roman" w:hAnsi="Times New Roman" w:cs="Times New Roman"/>
          <w:sz w:val="28"/>
          <w:szCs w:val="28"/>
        </w:rPr>
      </w:pPr>
      <w:r w:rsidRPr="008E412C">
        <w:rPr>
          <w:rFonts w:ascii="Times New Roman" w:hAnsi="Times New Roman" w:cs="Times New Roman"/>
          <w:sz w:val="28"/>
          <w:szCs w:val="28"/>
        </w:rPr>
        <w:t xml:space="preserve">Метод расчета основан на представлении, что при воздействии мешающих сигналов увеличивается эффективная шумовая температура системы, подвергающейся помехам. </w:t>
      </w:r>
    </w:p>
    <w:p w:rsidR="00325AA7" w:rsidRPr="008E412C" w:rsidRDefault="00325AA7" w:rsidP="00325AA7">
      <w:pPr>
        <w:ind w:right="-27" w:firstLine="540"/>
        <w:jc w:val="both"/>
        <w:rPr>
          <w:rFonts w:ascii="Times New Roman" w:hAnsi="Times New Roman" w:cs="Times New Roman"/>
          <w:sz w:val="28"/>
          <w:szCs w:val="28"/>
        </w:rPr>
      </w:pPr>
      <w:r w:rsidRPr="008E412C">
        <w:rPr>
          <w:rFonts w:ascii="Times New Roman" w:hAnsi="Times New Roman" w:cs="Times New Roman"/>
          <w:sz w:val="28"/>
          <w:szCs w:val="28"/>
        </w:rPr>
        <w:t>Согласно этому методу вычисляют кажущееся относительное увеличение шумовой температуры существующей линии</w:t>
      </w:r>
      <w:proofErr w:type="gramStart"/>
      <w:r w:rsidRPr="008E412C">
        <w:rPr>
          <w:rFonts w:ascii="Times New Roman" w:hAnsi="Times New Roman" w:cs="Times New Roman"/>
          <w:sz w:val="28"/>
          <w:szCs w:val="28"/>
        </w:rPr>
        <w:t xml:space="preserve"> ∆Т</w:t>
      </w:r>
      <w:proofErr w:type="gramEnd"/>
      <w:r w:rsidRPr="008E412C">
        <w:rPr>
          <w:rFonts w:ascii="Times New Roman" w:hAnsi="Times New Roman" w:cs="Times New Roman"/>
          <w:sz w:val="28"/>
          <w:szCs w:val="28"/>
          <w:vertAlign w:val="subscript"/>
        </w:rPr>
        <w:t>∑</w:t>
      </w:r>
      <w:r w:rsidRPr="008E412C">
        <w:rPr>
          <w:rFonts w:ascii="Times New Roman" w:hAnsi="Times New Roman" w:cs="Times New Roman"/>
          <w:sz w:val="28"/>
          <w:szCs w:val="28"/>
        </w:rPr>
        <w:t>/Т</w:t>
      </w:r>
      <w:r w:rsidRPr="008E412C">
        <w:rPr>
          <w:rFonts w:ascii="Times New Roman" w:hAnsi="Times New Roman" w:cs="Times New Roman"/>
          <w:sz w:val="28"/>
          <w:szCs w:val="28"/>
          <w:vertAlign w:val="subscript"/>
        </w:rPr>
        <w:t>∑</w:t>
      </w:r>
      <w:r w:rsidRPr="008E412C">
        <w:rPr>
          <w:rFonts w:ascii="Times New Roman" w:hAnsi="Times New Roman" w:cs="Times New Roman"/>
          <w:sz w:val="28"/>
          <w:szCs w:val="28"/>
        </w:rPr>
        <w:t>, обусловленное воздействием мешающих сигналов, создаваемых проектируемой системой,  и сравнивают его с пороговым значением, равным 6%.</w:t>
      </w:r>
    </w:p>
    <w:p w:rsidR="00325AA7" w:rsidRPr="008E412C" w:rsidRDefault="00325AA7" w:rsidP="00325AA7">
      <w:pPr>
        <w:ind w:right="-27"/>
        <w:rPr>
          <w:rFonts w:ascii="Times New Roman" w:hAnsi="Times New Roman" w:cs="Times New Roman"/>
          <w:sz w:val="28"/>
          <w:szCs w:val="28"/>
        </w:rPr>
      </w:pPr>
      <w:r w:rsidRPr="008E412C">
        <w:rPr>
          <w:rFonts w:ascii="Times New Roman" w:hAnsi="Times New Roman" w:cs="Times New Roman"/>
          <w:sz w:val="28"/>
          <w:szCs w:val="28"/>
        </w:rPr>
        <w:t>Оценим мешающее влияние проектируемой системы 2 (см. рисунок 5.2) на действующую систему 1, поэтому у системы 1 нас будут интересовать приемные тракты, а у системы 2 –передающие. На схеме приняты обозначения:</w:t>
      </w:r>
    </w:p>
    <w:p w:rsidR="00325AA7" w:rsidRPr="008E412C" w:rsidRDefault="00325AA7" w:rsidP="00325AA7">
      <w:pPr>
        <w:ind w:right="-27" w:firstLine="540"/>
        <w:rPr>
          <w:rFonts w:ascii="Times New Roman" w:hAnsi="Times New Roman" w:cs="Times New Roman"/>
          <w:sz w:val="28"/>
          <w:szCs w:val="28"/>
        </w:rPr>
      </w:pPr>
      <w:r w:rsidRPr="008E412C">
        <w:rPr>
          <w:rFonts w:ascii="Times New Roman" w:hAnsi="Times New Roman" w:cs="Times New Roman"/>
          <w:sz w:val="28"/>
          <w:szCs w:val="28"/>
          <w:lang w:val="en-US"/>
        </w:rPr>
        <w:t>d</w:t>
      </w:r>
      <w:r w:rsidRPr="008E412C">
        <w:rPr>
          <w:rFonts w:ascii="Times New Roman" w:hAnsi="Times New Roman" w:cs="Times New Roman"/>
          <w:sz w:val="28"/>
          <w:szCs w:val="28"/>
          <w:vertAlign w:val="subscript"/>
        </w:rPr>
        <w:t>1</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d</w:t>
      </w:r>
      <w:r w:rsidRPr="008E412C">
        <w:rPr>
          <w:rFonts w:ascii="Times New Roman" w:hAnsi="Times New Roman" w:cs="Times New Roman"/>
          <w:sz w:val="28"/>
          <w:szCs w:val="28"/>
          <w:vertAlign w:val="subscript"/>
        </w:rPr>
        <w:t>4</w:t>
      </w:r>
      <w:r w:rsidRPr="008E412C">
        <w:rPr>
          <w:rFonts w:ascii="Times New Roman" w:hAnsi="Times New Roman" w:cs="Times New Roman"/>
          <w:sz w:val="28"/>
          <w:szCs w:val="28"/>
        </w:rPr>
        <w:t xml:space="preserve"> – расстояния между станциями;</w:t>
      </w:r>
    </w:p>
    <w:p w:rsidR="00325AA7" w:rsidRPr="008E412C" w:rsidRDefault="00325AA7" w:rsidP="00325AA7">
      <w:pPr>
        <w:ind w:right="-27" w:firstLine="540"/>
        <w:rPr>
          <w:rFonts w:ascii="Times New Roman" w:hAnsi="Times New Roman" w:cs="Times New Roman"/>
          <w:sz w:val="28"/>
          <w:szCs w:val="28"/>
        </w:rPr>
      </w:pPr>
      <w:r w:rsidRPr="008E412C">
        <w:rPr>
          <w:rFonts w:ascii="Times New Roman" w:hAnsi="Times New Roman" w:cs="Times New Roman"/>
          <w:sz w:val="28"/>
          <w:szCs w:val="28"/>
          <w:lang w:val="en-US"/>
        </w:rPr>
        <w:t>θ</w:t>
      </w:r>
      <w:r w:rsidRPr="008E412C">
        <w:rPr>
          <w:rFonts w:ascii="Times New Roman" w:hAnsi="Times New Roman" w:cs="Times New Roman"/>
          <w:sz w:val="28"/>
          <w:szCs w:val="28"/>
          <w:vertAlign w:val="subscript"/>
        </w:rPr>
        <w:t>1</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θ</w:t>
      </w:r>
      <w:r w:rsidRPr="008E412C">
        <w:rPr>
          <w:rFonts w:ascii="Times New Roman" w:hAnsi="Times New Roman" w:cs="Times New Roman"/>
          <w:sz w:val="28"/>
          <w:szCs w:val="28"/>
          <w:vertAlign w:val="subscript"/>
        </w:rPr>
        <w:t>2</w:t>
      </w:r>
      <w:r w:rsidRPr="008E412C">
        <w:rPr>
          <w:rFonts w:ascii="Times New Roman" w:hAnsi="Times New Roman" w:cs="Times New Roman"/>
          <w:sz w:val="28"/>
          <w:szCs w:val="28"/>
        </w:rPr>
        <w:t xml:space="preserve"> – топоцентрические углы;</w:t>
      </w:r>
    </w:p>
    <w:p w:rsidR="00325AA7" w:rsidRPr="008E412C" w:rsidRDefault="00325AA7" w:rsidP="00325AA7">
      <w:pPr>
        <w:ind w:right="-27" w:firstLine="540"/>
        <w:rPr>
          <w:rFonts w:ascii="Times New Roman" w:hAnsi="Times New Roman" w:cs="Times New Roman"/>
          <w:sz w:val="28"/>
          <w:szCs w:val="28"/>
        </w:rPr>
      </w:pPr>
      <w:r w:rsidRPr="008E412C">
        <w:rPr>
          <w:rFonts w:ascii="Times New Roman" w:hAnsi="Times New Roman" w:cs="Times New Roman"/>
          <w:sz w:val="28"/>
          <w:szCs w:val="28"/>
          <w:lang w:val="en-US"/>
        </w:rPr>
        <w:t>α</w:t>
      </w:r>
      <w:r w:rsidRPr="008E412C">
        <w:rPr>
          <w:rFonts w:ascii="Times New Roman" w:hAnsi="Times New Roman" w:cs="Times New Roman"/>
          <w:sz w:val="28"/>
          <w:szCs w:val="28"/>
        </w:rPr>
        <w:t xml:space="preserve">1, </w:t>
      </w:r>
      <w:r w:rsidRPr="008E412C">
        <w:rPr>
          <w:rFonts w:ascii="Times New Roman" w:hAnsi="Times New Roman" w:cs="Times New Roman"/>
          <w:sz w:val="28"/>
          <w:szCs w:val="28"/>
          <w:lang w:val="en-US"/>
        </w:rPr>
        <w:t>α</w:t>
      </w:r>
      <w:r w:rsidRPr="008E412C">
        <w:rPr>
          <w:rFonts w:ascii="Times New Roman" w:hAnsi="Times New Roman" w:cs="Times New Roman"/>
          <w:sz w:val="28"/>
          <w:szCs w:val="28"/>
        </w:rPr>
        <w:t>2- экзоцентрические углы;</w:t>
      </w:r>
    </w:p>
    <w:p w:rsidR="00325AA7" w:rsidRPr="008E412C" w:rsidRDefault="00325AA7" w:rsidP="00325AA7">
      <w:pPr>
        <w:ind w:right="-27" w:firstLine="540"/>
        <w:rPr>
          <w:rFonts w:ascii="Times New Roman" w:hAnsi="Times New Roman" w:cs="Times New Roman"/>
          <w:sz w:val="28"/>
          <w:szCs w:val="28"/>
        </w:rPr>
      </w:pPr>
      <w:r w:rsidRPr="008E412C">
        <w:rPr>
          <w:rFonts w:ascii="Times New Roman" w:hAnsi="Times New Roman" w:cs="Times New Roman"/>
          <w:sz w:val="28"/>
          <w:szCs w:val="28"/>
          <w:lang w:val="en-US"/>
        </w:rPr>
        <w:t>g</w:t>
      </w:r>
      <w:r w:rsidRPr="008E412C">
        <w:rPr>
          <w:rFonts w:ascii="Times New Roman" w:hAnsi="Times New Roman" w:cs="Times New Roman"/>
          <w:sz w:val="28"/>
          <w:szCs w:val="28"/>
        </w:rPr>
        <w:t xml:space="preserve"> – </w:t>
      </w:r>
      <w:proofErr w:type="gramStart"/>
      <w:r w:rsidRPr="008E412C">
        <w:rPr>
          <w:rFonts w:ascii="Times New Roman" w:hAnsi="Times New Roman" w:cs="Times New Roman"/>
          <w:sz w:val="28"/>
          <w:szCs w:val="28"/>
        </w:rPr>
        <w:t>геоцентрический</w:t>
      </w:r>
      <w:proofErr w:type="gramEnd"/>
      <w:r w:rsidRPr="008E412C">
        <w:rPr>
          <w:rFonts w:ascii="Times New Roman" w:hAnsi="Times New Roman" w:cs="Times New Roman"/>
          <w:sz w:val="28"/>
          <w:szCs w:val="28"/>
        </w:rPr>
        <w:t xml:space="preserve"> угловой разнос между спутниками.</w:t>
      </w:r>
    </w:p>
    <w:p w:rsidR="00325AA7" w:rsidRPr="008E412C" w:rsidRDefault="00325AA7" w:rsidP="00325AA7">
      <w:pPr>
        <w:ind w:right="-27" w:firstLine="540"/>
        <w:jc w:val="both"/>
        <w:rPr>
          <w:rFonts w:ascii="Times New Roman" w:hAnsi="Times New Roman" w:cs="Times New Roman"/>
          <w:sz w:val="28"/>
          <w:szCs w:val="28"/>
        </w:rPr>
      </w:pPr>
      <w:r w:rsidRPr="008E412C">
        <w:rPr>
          <w:rFonts w:ascii="Times New Roman" w:hAnsi="Times New Roman" w:cs="Times New Roman"/>
          <w:sz w:val="28"/>
          <w:szCs w:val="28"/>
          <w:lang w:val="en-US"/>
        </w:rPr>
        <w:t>γ</w:t>
      </w:r>
      <w:r w:rsidRPr="008E412C">
        <w:rPr>
          <w:rFonts w:ascii="Times New Roman" w:hAnsi="Times New Roman" w:cs="Times New Roman"/>
          <w:sz w:val="28"/>
          <w:szCs w:val="28"/>
        </w:rPr>
        <w:t xml:space="preserve"> – </w:t>
      </w:r>
      <w:proofErr w:type="gramStart"/>
      <w:r w:rsidRPr="008E412C">
        <w:rPr>
          <w:rFonts w:ascii="Times New Roman" w:hAnsi="Times New Roman" w:cs="Times New Roman"/>
          <w:sz w:val="28"/>
          <w:szCs w:val="28"/>
        </w:rPr>
        <w:t>коэффициент</w:t>
      </w:r>
      <w:proofErr w:type="gramEnd"/>
      <w:r w:rsidRPr="008E412C">
        <w:rPr>
          <w:rFonts w:ascii="Times New Roman" w:hAnsi="Times New Roman" w:cs="Times New Roman"/>
          <w:sz w:val="28"/>
          <w:szCs w:val="28"/>
        </w:rPr>
        <w:t>, численно равный коэффициенту передачи тракта от выхода приемной антенны КС1 до выхода приемной антенны ЗС1 (обычно меньше 1);</w:t>
      </w:r>
    </w:p>
    <w:p w:rsidR="00325AA7" w:rsidRPr="008E412C" w:rsidRDefault="00325AA7" w:rsidP="00325AA7">
      <w:pPr>
        <w:ind w:right="-27" w:firstLine="540"/>
        <w:jc w:val="both"/>
        <w:rPr>
          <w:rFonts w:ascii="Times New Roman" w:hAnsi="Times New Roman" w:cs="Times New Roman"/>
          <w:sz w:val="28"/>
          <w:szCs w:val="28"/>
        </w:rPr>
      </w:pPr>
      <w:r w:rsidRPr="008E412C">
        <w:rPr>
          <w:rFonts w:ascii="Times New Roman" w:hAnsi="Times New Roman" w:cs="Times New Roman"/>
          <w:sz w:val="28"/>
          <w:szCs w:val="28"/>
        </w:rPr>
        <w:lastRenderedPageBreak/>
        <w:t>Т</w:t>
      </w:r>
      <w:r w:rsidRPr="008E412C">
        <w:rPr>
          <w:rFonts w:ascii="Times New Roman" w:hAnsi="Times New Roman" w:cs="Times New Roman"/>
          <w:sz w:val="28"/>
          <w:szCs w:val="28"/>
          <w:vertAlign w:val="subscript"/>
        </w:rPr>
        <w:t>∑</w:t>
      </w:r>
      <w:r w:rsidRPr="008E412C">
        <w:rPr>
          <w:rFonts w:ascii="Times New Roman" w:hAnsi="Times New Roman" w:cs="Times New Roman"/>
          <w:sz w:val="28"/>
          <w:szCs w:val="28"/>
        </w:rPr>
        <w:t xml:space="preserve"> - эффективная шумовая температура приемного тракта ЗС</w:t>
      </w:r>
      <w:proofErr w:type="gramStart"/>
      <w:r w:rsidRPr="008E412C">
        <w:rPr>
          <w:rFonts w:ascii="Times New Roman" w:hAnsi="Times New Roman" w:cs="Times New Roman"/>
          <w:sz w:val="28"/>
          <w:szCs w:val="28"/>
        </w:rPr>
        <w:t>2</w:t>
      </w:r>
      <w:proofErr w:type="gramEnd"/>
      <w:r w:rsidRPr="008E412C">
        <w:rPr>
          <w:rFonts w:ascii="Times New Roman" w:hAnsi="Times New Roman" w:cs="Times New Roman"/>
          <w:sz w:val="28"/>
          <w:szCs w:val="28"/>
        </w:rPr>
        <w:t xml:space="preserve"> (без учета мешающего влияния).</w:t>
      </w:r>
    </w:p>
    <w:p w:rsidR="00325AA7" w:rsidRPr="008E412C" w:rsidRDefault="00325AA7" w:rsidP="00325AA7">
      <w:pPr>
        <w:ind w:right="-27"/>
        <w:jc w:val="both"/>
        <w:rPr>
          <w:rFonts w:ascii="Times New Roman" w:hAnsi="Times New Roman" w:cs="Times New Roman"/>
          <w:sz w:val="28"/>
          <w:szCs w:val="28"/>
        </w:rPr>
      </w:pPr>
      <w:r w:rsidRPr="008E412C">
        <w:rPr>
          <w:rFonts w:ascii="Times New Roman" w:hAnsi="Times New Roman" w:cs="Times New Roman"/>
          <w:sz w:val="28"/>
          <w:szCs w:val="28"/>
        </w:rPr>
        <w:t xml:space="preserve">      Итак, критерий совместимости</w:t>
      </w:r>
    </w:p>
    <w:p w:rsidR="00325AA7" w:rsidRPr="008E412C" w:rsidRDefault="00325AA7" w:rsidP="00325AA7">
      <w:pPr>
        <w:ind w:right="-27"/>
        <w:jc w:val="both"/>
        <w:rPr>
          <w:rFonts w:ascii="Times New Roman" w:hAnsi="Times New Roman" w:cs="Times New Roman"/>
          <w:sz w:val="28"/>
          <w:szCs w:val="28"/>
        </w:rPr>
      </w:pPr>
      <w:r w:rsidRPr="008E412C">
        <w:rPr>
          <w:rFonts w:ascii="Times New Roman" w:hAnsi="Times New Roman" w:cs="Times New Roman"/>
          <w:sz w:val="28"/>
          <w:szCs w:val="28"/>
        </w:rPr>
        <w:t xml:space="preserve">                          </w:t>
      </w:r>
      <w:r w:rsidRPr="008E412C">
        <w:rPr>
          <w:rFonts w:ascii="Times New Roman" w:hAnsi="Times New Roman" w:cs="Times New Roman"/>
          <w:sz w:val="28"/>
          <w:szCs w:val="28"/>
        </w:rPr>
        <w:tab/>
        <w:t xml:space="preserve">     ∆Т</w:t>
      </w:r>
      <w:r w:rsidRPr="008E412C">
        <w:rPr>
          <w:rFonts w:ascii="Times New Roman" w:hAnsi="Times New Roman" w:cs="Times New Roman"/>
          <w:sz w:val="28"/>
          <w:szCs w:val="28"/>
          <w:vertAlign w:val="subscript"/>
        </w:rPr>
        <w:t>∑</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T</w:t>
      </w:r>
      <w:r w:rsidRPr="008E412C">
        <w:rPr>
          <w:rFonts w:ascii="Times New Roman" w:hAnsi="Times New Roman" w:cs="Times New Roman"/>
          <w:sz w:val="28"/>
          <w:szCs w:val="28"/>
          <w:vertAlign w:val="subscript"/>
        </w:rPr>
        <w:t>∑</w:t>
      </w:r>
      <w:r w:rsidRPr="008E412C">
        <w:rPr>
          <w:rFonts w:ascii="Times New Roman" w:hAnsi="Times New Roman" w:cs="Times New Roman"/>
          <w:sz w:val="28"/>
          <w:szCs w:val="28"/>
        </w:rPr>
        <w:t xml:space="preserve"> ≤ 0,06.                                                                  (6.5)</w:t>
      </w:r>
    </w:p>
    <w:p w:rsidR="00325AA7" w:rsidRPr="008E412C" w:rsidRDefault="00325AA7" w:rsidP="00325AA7">
      <w:pPr>
        <w:ind w:right="-27"/>
        <w:jc w:val="both"/>
        <w:rPr>
          <w:rFonts w:ascii="Times New Roman" w:hAnsi="Times New Roman" w:cs="Times New Roman"/>
          <w:sz w:val="28"/>
          <w:szCs w:val="28"/>
        </w:rPr>
      </w:pPr>
      <w:r w:rsidRPr="008E412C">
        <w:rPr>
          <w:rFonts w:ascii="Times New Roman" w:hAnsi="Times New Roman" w:cs="Times New Roman"/>
          <w:sz w:val="28"/>
          <w:szCs w:val="28"/>
        </w:rPr>
        <w:t>Используемые для расчетов формулы</w:t>
      </w:r>
    </w:p>
    <w:p w:rsidR="00325AA7" w:rsidRPr="008E412C" w:rsidRDefault="00325AA7" w:rsidP="00325AA7">
      <w:pPr>
        <w:ind w:left="1416" w:right="-27" w:firstLine="708"/>
        <w:rPr>
          <w:rFonts w:ascii="Times New Roman" w:hAnsi="Times New Roman" w:cs="Times New Roman"/>
          <w:sz w:val="28"/>
          <w:szCs w:val="28"/>
        </w:rPr>
      </w:pPr>
      <w:r w:rsidRPr="008E412C">
        <w:rPr>
          <w:rFonts w:ascii="Times New Roman" w:hAnsi="Times New Roman" w:cs="Times New Roman"/>
          <w:sz w:val="28"/>
          <w:szCs w:val="28"/>
        </w:rPr>
        <w:t>∆</w:t>
      </w:r>
      <w:r w:rsidRPr="008E412C">
        <w:rPr>
          <w:rFonts w:ascii="Times New Roman" w:hAnsi="Times New Roman" w:cs="Times New Roman"/>
          <w:sz w:val="28"/>
          <w:szCs w:val="28"/>
          <w:lang w:val="en-US"/>
        </w:rPr>
        <w:t>T</w:t>
      </w:r>
      <w:r w:rsidRPr="008E412C">
        <w:rPr>
          <w:rFonts w:ascii="Times New Roman" w:hAnsi="Times New Roman" w:cs="Times New Roman"/>
          <w:sz w:val="28"/>
          <w:szCs w:val="28"/>
          <w:vertAlign w:val="subscript"/>
        </w:rPr>
        <w:t>∑</w:t>
      </w:r>
      <w:r w:rsidRPr="008E412C">
        <w:rPr>
          <w:rFonts w:ascii="Times New Roman" w:hAnsi="Times New Roman" w:cs="Times New Roman"/>
          <w:sz w:val="28"/>
          <w:szCs w:val="28"/>
        </w:rPr>
        <w:t xml:space="preserve"> = </w:t>
      </w:r>
      <w:r w:rsidRPr="008E412C">
        <w:rPr>
          <w:rFonts w:ascii="Times New Roman" w:hAnsi="Times New Roman" w:cs="Times New Roman"/>
          <w:sz w:val="28"/>
          <w:szCs w:val="28"/>
          <w:lang w:val="en-US"/>
        </w:rPr>
        <w:t>γΔT</w:t>
      </w:r>
      <w:r w:rsidRPr="008E412C">
        <w:rPr>
          <w:rFonts w:ascii="Times New Roman" w:hAnsi="Times New Roman" w:cs="Times New Roman"/>
          <w:sz w:val="28"/>
          <w:szCs w:val="28"/>
          <w:vertAlign w:val="subscript"/>
        </w:rPr>
        <w:t>↑</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Y</w:t>
      </w:r>
      <w:r w:rsidRPr="008E412C">
        <w:rPr>
          <w:rFonts w:ascii="Times New Roman" w:hAnsi="Times New Roman" w:cs="Times New Roman"/>
          <w:sz w:val="28"/>
          <w:szCs w:val="28"/>
        </w:rPr>
        <w:t xml:space="preserve"> + </w:t>
      </w:r>
      <w:r w:rsidRPr="008E412C">
        <w:rPr>
          <w:rFonts w:ascii="Times New Roman" w:hAnsi="Times New Roman" w:cs="Times New Roman"/>
          <w:sz w:val="28"/>
          <w:szCs w:val="28"/>
          <w:lang w:val="en-US"/>
        </w:rPr>
        <w:t>ΔT</w:t>
      </w:r>
      <w:r w:rsidRPr="008E412C">
        <w:rPr>
          <w:rFonts w:ascii="Times New Roman" w:hAnsi="Times New Roman" w:cs="Times New Roman"/>
          <w:sz w:val="28"/>
          <w:szCs w:val="28"/>
          <w:vertAlign w:val="subscript"/>
        </w:rPr>
        <w:t>↓</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Y</w:t>
      </w:r>
      <w:r w:rsidRPr="008E412C">
        <w:rPr>
          <w:rFonts w:ascii="Times New Roman" w:hAnsi="Times New Roman" w:cs="Times New Roman"/>
          <w:sz w:val="28"/>
          <w:szCs w:val="28"/>
        </w:rPr>
        <w:tab/>
      </w:r>
      <w:r w:rsidRPr="008E412C">
        <w:rPr>
          <w:rFonts w:ascii="Times New Roman" w:hAnsi="Times New Roman" w:cs="Times New Roman"/>
          <w:sz w:val="28"/>
          <w:szCs w:val="28"/>
        </w:rPr>
        <w:tab/>
      </w:r>
      <w:r w:rsidRPr="008E412C">
        <w:rPr>
          <w:rFonts w:ascii="Times New Roman" w:hAnsi="Times New Roman" w:cs="Times New Roman"/>
          <w:sz w:val="28"/>
          <w:szCs w:val="28"/>
        </w:rPr>
        <w:tab/>
      </w:r>
      <w:r w:rsidRPr="008E412C">
        <w:rPr>
          <w:rFonts w:ascii="Times New Roman" w:hAnsi="Times New Roman" w:cs="Times New Roman"/>
          <w:sz w:val="28"/>
          <w:szCs w:val="28"/>
        </w:rPr>
        <w:tab/>
      </w:r>
      <w:r w:rsidRPr="008E412C">
        <w:rPr>
          <w:rFonts w:ascii="Times New Roman" w:hAnsi="Times New Roman" w:cs="Times New Roman"/>
          <w:sz w:val="28"/>
          <w:szCs w:val="28"/>
        </w:rPr>
        <w:tab/>
        <w:t xml:space="preserve">              (6.6)</w:t>
      </w:r>
    </w:p>
    <w:p w:rsidR="00325AA7" w:rsidRPr="008E412C" w:rsidRDefault="00325AA7" w:rsidP="00325AA7">
      <w:pPr>
        <w:ind w:right="-27" w:firstLine="540"/>
        <w:jc w:val="both"/>
        <w:rPr>
          <w:rFonts w:ascii="Times New Roman" w:hAnsi="Times New Roman" w:cs="Times New Roman"/>
          <w:sz w:val="28"/>
          <w:szCs w:val="28"/>
        </w:rPr>
      </w:pPr>
      <w:r w:rsidRPr="008E412C">
        <w:rPr>
          <w:rFonts w:ascii="Times New Roman" w:hAnsi="Times New Roman" w:cs="Times New Roman"/>
          <w:sz w:val="28"/>
          <w:szCs w:val="28"/>
        </w:rPr>
        <w:t>где</w:t>
      </w:r>
      <w:proofErr w:type="gramStart"/>
      <w:r w:rsidRPr="008E412C">
        <w:rPr>
          <w:rFonts w:ascii="Times New Roman" w:hAnsi="Times New Roman" w:cs="Times New Roman"/>
          <w:sz w:val="28"/>
          <w:szCs w:val="28"/>
        </w:rPr>
        <w:t xml:space="preserve"> ΔТ</w:t>
      </w:r>
      <w:proofErr w:type="gramEnd"/>
      <w:r w:rsidRPr="008E412C">
        <w:rPr>
          <w:rFonts w:ascii="Times New Roman" w:hAnsi="Times New Roman" w:cs="Times New Roman"/>
          <w:sz w:val="28"/>
          <w:szCs w:val="28"/>
          <w:vertAlign w:val="subscript"/>
        </w:rPr>
        <w:t>↑</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ΔT</w:t>
      </w:r>
      <w:r w:rsidRPr="008E412C">
        <w:rPr>
          <w:rFonts w:ascii="Times New Roman" w:hAnsi="Times New Roman" w:cs="Times New Roman"/>
          <w:sz w:val="28"/>
          <w:szCs w:val="28"/>
          <w:vertAlign w:val="subscript"/>
        </w:rPr>
        <w:t>↓</w:t>
      </w:r>
      <w:r w:rsidRPr="008E412C">
        <w:rPr>
          <w:rFonts w:ascii="Times New Roman" w:hAnsi="Times New Roman" w:cs="Times New Roman"/>
          <w:sz w:val="28"/>
          <w:szCs w:val="28"/>
        </w:rPr>
        <w:t xml:space="preserve"> - приращение шумовой температуры на участке вверх и вниз;</w:t>
      </w:r>
    </w:p>
    <w:p w:rsidR="00325AA7" w:rsidRPr="008E412C" w:rsidRDefault="00325AA7" w:rsidP="00325AA7">
      <w:pPr>
        <w:ind w:right="-27" w:firstLine="540"/>
        <w:jc w:val="both"/>
        <w:rPr>
          <w:rFonts w:ascii="Times New Roman" w:hAnsi="Times New Roman" w:cs="Times New Roman"/>
          <w:sz w:val="28"/>
          <w:szCs w:val="28"/>
        </w:rPr>
      </w:pPr>
      <w:r w:rsidRPr="008E412C">
        <w:rPr>
          <w:rFonts w:ascii="Times New Roman" w:hAnsi="Times New Roman" w:cs="Times New Roman"/>
          <w:sz w:val="28"/>
          <w:szCs w:val="28"/>
          <w:lang w:val="en-US"/>
        </w:rPr>
        <w:t>Y</w:t>
      </w:r>
      <w:r w:rsidRPr="008E412C">
        <w:rPr>
          <w:rFonts w:ascii="Times New Roman" w:hAnsi="Times New Roman" w:cs="Times New Roman"/>
          <w:sz w:val="28"/>
          <w:szCs w:val="28"/>
        </w:rPr>
        <w:t xml:space="preserve"> – </w:t>
      </w:r>
      <w:proofErr w:type="gramStart"/>
      <w:r w:rsidRPr="008E412C">
        <w:rPr>
          <w:rFonts w:ascii="Times New Roman" w:hAnsi="Times New Roman" w:cs="Times New Roman"/>
          <w:sz w:val="28"/>
          <w:szCs w:val="28"/>
        </w:rPr>
        <w:t>коэффициент</w:t>
      </w:r>
      <w:proofErr w:type="gramEnd"/>
      <w:r w:rsidRPr="008E412C">
        <w:rPr>
          <w:rFonts w:ascii="Times New Roman" w:hAnsi="Times New Roman" w:cs="Times New Roman"/>
          <w:sz w:val="28"/>
          <w:szCs w:val="28"/>
        </w:rPr>
        <w:t xml:space="preserve"> ослабления мешающего сигнала из-за несовпадения поляризаций (1 при совпадающих поляризациях, 4 при круговых поляризациях с противоположным направлением вращения  и 1,4  в остальных случаях).</w:t>
      </w:r>
    </w:p>
    <w:p w:rsidR="00325AA7" w:rsidRPr="008E412C" w:rsidRDefault="00325AA7" w:rsidP="00325AA7">
      <w:pPr>
        <w:ind w:right="-27" w:firstLine="570"/>
        <w:jc w:val="both"/>
        <w:rPr>
          <w:rFonts w:ascii="Times New Roman" w:hAnsi="Times New Roman" w:cs="Times New Roman"/>
          <w:sz w:val="28"/>
          <w:szCs w:val="28"/>
        </w:rPr>
      </w:pPr>
      <w:r w:rsidRPr="008E412C">
        <w:rPr>
          <w:rFonts w:ascii="Times New Roman" w:hAnsi="Times New Roman" w:cs="Times New Roman"/>
          <w:sz w:val="28"/>
          <w:szCs w:val="28"/>
        </w:rPr>
        <w:t xml:space="preserve">ЗС проектируемой системы, использующая ту же полосу частот, что и ЗС действующей системы, будет вызывать приращений шумовой температуры действующей КС </w:t>
      </w:r>
      <w:r w:rsidRPr="008E412C">
        <w:rPr>
          <w:rFonts w:ascii="Times New Roman" w:hAnsi="Times New Roman" w:cs="Times New Roman"/>
          <w:sz w:val="28"/>
          <w:szCs w:val="28"/>
          <w:lang w:val="en-US"/>
        </w:rPr>
        <w:t>Δ</w:t>
      </w:r>
      <w:r w:rsidRPr="008E412C">
        <w:rPr>
          <w:rFonts w:ascii="Times New Roman" w:hAnsi="Times New Roman" w:cs="Times New Roman"/>
          <w:sz w:val="28"/>
          <w:szCs w:val="28"/>
        </w:rPr>
        <w:t>Т</w:t>
      </w:r>
      <w:r w:rsidRPr="008E412C">
        <w:rPr>
          <w:rFonts w:ascii="Times New Roman" w:hAnsi="Times New Roman" w:cs="Times New Roman"/>
          <w:sz w:val="28"/>
          <w:szCs w:val="28"/>
          <w:vertAlign w:val="subscript"/>
        </w:rPr>
        <w:t>↑</w:t>
      </w:r>
      <w:r w:rsidRPr="008E412C">
        <w:rPr>
          <w:rFonts w:ascii="Times New Roman" w:hAnsi="Times New Roman" w:cs="Times New Roman"/>
          <w:sz w:val="28"/>
          <w:szCs w:val="28"/>
        </w:rPr>
        <w:t>.</w:t>
      </w:r>
    </w:p>
    <w:p w:rsidR="00325AA7" w:rsidRPr="008E412C" w:rsidRDefault="00325AA7" w:rsidP="00325AA7">
      <w:pPr>
        <w:ind w:right="-27"/>
        <w:jc w:val="center"/>
        <w:rPr>
          <w:rFonts w:ascii="Times New Roman" w:hAnsi="Times New Roman" w:cs="Times New Roman"/>
          <w:sz w:val="28"/>
          <w:szCs w:val="28"/>
        </w:rPr>
      </w:pPr>
      <w:r w:rsidRPr="008E412C">
        <w:rPr>
          <w:rFonts w:ascii="Times New Roman" w:hAnsi="Times New Roman" w:cs="Times New Roman"/>
          <w:sz w:val="28"/>
          <w:szCs w:val="28"/>
          <w:lang w:val="en-US"/>
        </w:rPr>
        <w:t>Δ</w:t>
      </w:r>
      <w:r w:rsidRPr="008E412C">
        <w:rPr>
          <w:rFonts w:ascii="Times New Roman" w:hAnsi="Times New Roman" w:cs="Times New Roman"/>
          <w:sz w:val="28"/>
          <w:szCs w:val="28"/>
        </w:rPr>
        <w:t>Т</w:t>
      </w:r>
      <w:r w:rsidRPr="008E412C">
        <w:rPr>
          <w:rFonts w:ascii="Times New Roman" w:hAnsi="Times New Roman" w:cs="Times New Roman"/>
          <w:sz w:val="28"/>
          <w:szCs w:val="28"/>
          <w:vertAlign w:val="subscript"/>
        </w:rPr>
        <w:t>↑</w:t>
      </w:r>
      <w:r w:rsidRPr="008E412C">
        <w:rPr>
          <w:rFonts w:ascii="Times New Roman" w:hAnsi="Times New Roman" w:cs="Times New Roman"/>
          <w:sz w:val="28"/>
          <w:szCs w:val="28"/>
        </w:rPr>
        <w:t xml:space="preserve">= </w:t>
      </w:r>
      <w:proofErr w:type="gramStart"/>
      <w:r w:rsidRPr="008E412C">
        <w:rPr>
          <w:rFonts w:ascii="Times New Roman" w:hAnsi="Times New Roman" w:cs="Times New Roman"/>
          <w:sz w:val="28"/>
          <w:szCs w:val="28"/>
          <w:lang w:val="en-US"/>
        </w:rPr>
        <w:t>S</w:t>
      </w:r>
      <w:r w:rsidRPr="008E412C">
        <w:rPr>
          <w:rFonts w:ascii="Times New Roman" w:hAnsi="Times New Roman" w:cs="Times New Roman"/>
          <w:sz w:val="28"/>
          <w:szCs w:val="28"/>
          <w:vertAlign w:val="subscript"/>
        </w:rPr>
        <w:t>ЗС2</w:t>
      </w:r>
      <w:r w:rsidRPr="008E412C">
        <w:rPr>
          <w:rFonts w:ascii="Times New Roman" w:hAnsi="Times New Roman" w:cs="Times New Roman"/>
          <w:sz w:val="28"/>
          <w:szCs w:val="28"/>
          <w:lang w:val="en-US"/>
        </w:rPr>
        <w:t>G</w:t>
      </w:r>
      <w:r w:rsidRPr="008E412C">
        <w:rPr>
          <w:rFonts w:ascii="Times New Roman" w:hAnsi="Times New Roman" w:cs="Times New Roman"/>
          <w:sz w:val="28"/>
          <w:szCs w:val="28"/>
          <w:vertAlign w:val="subscript"/>
        </w:rPr>
        <w:t>ЗС2</w:t>
      </w:r>
      <w:r w:rsidRPr="008E412C">
        <w:rPr>
          <w:rFonts w:ascii="Times New Roman" w:hAnsi="Times New Roman" w:cs="Times New Roman"/>
          <w:sz w:val="28"/>
          <w:szCs w:val="28"/>
        </w:rPr>
        <w:t>(</w:t>
      </w:r>
      <w:proofErr w:type="gramEnd"/>
      <w:r w:rsidRPr="008E412C">
        <w:rPr>
          <w:rFonts w:ascii="Times New Roman" w:hAnsi="Times New Roman" w:cs="Times New Roman"/>
          <w:sz w:val="28"/>
          <w:szCs w:val="28"/>
        </w:rPr>
        <w:t>θ</w:t>
      </w:r>
      <w:r w:rsidRPr="008E412C">
        <w:rPr>
          <w:rFonts w:ascii="Times New Roman" w:hAnsi="Times New Roman" w:cs="Times New Roman"/>
          <w:sz w:val="28"/>
          <w:szCs w:val="28"/>
          <w:vertAlign w:val="subscript"/>
        </w:rPr>
        <w:t>2</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G</w:t>
      </w:r>
      <w:r w:rsidRPr="008E412C">
        <w:rPr>
          <w:rFonts w:ascii="Times New Roman" w:hAnsi="Times New Roman" w:cs="Times New Roman"/>
          <w:sz w:val="28"/>
          <w:szCs w:val="28"/>
          <w:vertAlign w:val="subscript"/>
        </w:rPr>
        <w:t>БР1</w:t>
      </w:r>
      <w:r w:rsidRPr="008E412C">
        <w:rPr>
          <w:rFonts w:ascii="Times New Roman" w:hAnsi="Times New Roman" w:cs="Times New Roman"/>
          <w:sz w:val="28"/>
          <w:szCs w:val="28"/>
        </w:rPr>
        <w:t>(α</w:t>
      </w:r>
      <w:r w:rsidRPr="008E412C">
        <w:rPr>
          <w:rFonts w:ascii="Times New Roman" w:hAnsi="Times New Roman" w:cs="Times New Roman"/>
          <w:sz w:val="28"/>
          <w:szCs w:val="28"/>
          <w:vertAlign w:val="subscript"/>
        </w:rPr>
        <w:t>1</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Lp</w:t>
      </w:r>
      <w:r w:rsidRPr="008E412C">
        <w:rPr>
          <w:rFonts w:ascii="Times New Roman" w:hAnsi="Times New Roman" w:cs="Times New Roman"/>
          <w:sz w:val="28"/>
          <w:szCs w:val="28"/>
          <w:vertAlign w:val="subscript"/>
        </w:rPr>
        <w:t>↑</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K</w:t>
      </w:r>
    </w:p>
    <w:p w:rsidR="00325AA7" w:rsidRPr="008E412C" w:rsidRDefault="00325AA7" w:rsidP="00325AA7">
      <w:pPr>
        <w:ind w:right="-27" w:firstLine="570"/>
        <w:jc w:val="both"/>
        <w:rPr>
          <w:rFonts w:ascii="Times New Roman" w:hAnsi="Times New Roman" w:cs="Times New Roman"/>
          <w:sz w:val="28"/>
          <w:szCs w:val="28"/>
        </w:rPr>
      </w:pPr>
      <w:r w:rsidRPr="008E412C">
        <w:rPr>
          <w:rFonts w:ascii="Times New Roman" w:hAnsi="Times New Roman" w:cs="Times New Roman"/>
          <w:sz w:val="28"/>
          <w:szCs w:val="28"/>
        </w:rPr>
        <w:t xml:space="preserve">где </w:t>
      </w:r>
      <w:r w:rsidRPr="008E412C">
        <w:rPr>
          <w:rFonts w:ascii="Times New Roman" w:hAnsi="Times New Roman" w:cs="Times New Roman"/>
          <w:sz w:val="28"/>
          <w:szCs w:val="28"/>
          <w:lang w:val="en-US"/>
        </w:rPr>
        <w:t>S</w:t>
      </w:r>
      <w:r w:rsidRPr="008E412C">
        <w:rPr>
          <w:rFonts w:ascii="Times New Roman" w:hAnsi="Times New Roman" w:cs="Times New Roman"/>
          <w:sz w:val="28"/>
          <w:szCs w:val="28"/>
          <w:vertAlign w:val="subscript"/>
        </w:rPr>
        <w:t>ЗС2</w:t>
      </w:r>
      <w:r w:rsidRPr="008E412C">
        <w:rPr>
          <w:rFonts w:ascii="Times New Roman" w:hAnsi="Times New Roman" w:cs="Times New Roman"/>
          <w:sz w:val="28"/>
          <w:szCs w:val="28"/>
        </w:rPr>
        <w:t xml:space="preserve"> [Вт/Гц],– спектральная плотность мощности ЗС</w:t>
      </w:r>
      <w:proofErr w:type="gramStart"/>
      <w:r w:rsidRPr="008E412C">
        <w:rPr>
          <w:rFonts w:ascii="Times New Roman" w:hAnsi="Times New Roman" w:cs="Times New Roman"/>
          <w:sz w:val="28"/>
          <w:szCs w:val="28"/>
        </w:rPr>
        <w:t>2</w:t>
      </w:r>
      <w:proofErr w:type="gramEnd"/>
      <w:r w:rsidRPr="008E412C">
        <w:rPr>
          <w:rFonts w:ascii="Times New Roman" w:hAnsi="Times New Roman" w:cs="Times New Roman"/>
          <w:sz w:val="28"/>
          <w:szCs w:val="28"/>
        </w:rPr>
        <w:t>;</w:t>
      </w:r>
    </w:p>
    <w:p w:rsidR="00325AA7" w:rsidRPr="008E412C" w:rsidRDefault="00325AA7" w:rsidP="00325AA7">
      <w:pPr>
        <w:ind w:right="-27" w:firstLine="570"/>
        <w:jc w:val="both"/>
        <w:rPr>
          <w:rFonts w:ascii="Times New Roman" w:hAnsi="Times New Roman" w:cs="Times New Roman"/>
          <w:sz w:val="28"/>
          <w:szCs w:val="28"/>
        </w:rPr>
      </w:pPr>
      <w:r w:rsidRPr="008E412C">
        <w:rPr>
          <w:rFonts w:ascii="Times New Roman" w:hAnsi="Times New Roman" w:cs="Times New Roman"/>
          <w:sz w:val="28"/>
          <w:szCs w:val="28"/>
          <w:lang w:val="en-US"/>
        </w:rPr>
        <w:t>L</w:t>
      </w:r>
      <w:r w:rsidRPr="008E412C">
        <w:rPr>
          <w:rFonts w:ascii="Times New Roman" w:hAnsi="Times New Roman" w:cs="Times New Roman"/>
          <w:sz w:val="28"/>
          <w:szCs w:val="28"/>
          <w:vertAlign w:val="subscript"/>
        </w:rPr>
        <w:t>Р</w:t>
      </w:r>
      <w:r w:rsidRPr="008E412C">
        <w:rPr>
          <w:rFonts w:ascii="Times New Roman" w:hAnsi="Times New Roman" w:cs="Times New Roman"/>
          <w:sz w:val="28"/>
          <w:szCs w:val="28"/>
        </w:rPr>
        <w:t>↑ - ослабление мешающих сигналов на пути распространения на участке вверх;</w:t>
      </w:r>
    </w:p>
    <w:p w:rsidR="00325AA7" w:rsidRPr="008E412C" w:rsidRDefault="00325AA7" w:rsidP="00325AA7">
      <w:pPr>
        <w:ind w:right="-27" w:firstLine="570"/>
        <w:jc w:val="both"/>
        <w:rPr>
          <w:rFonts w:ascii="Times New Roman" w:hAnsi="Times New Roman" w:cs="Times New Roman"/>
          <w:sz w:val="28"/>
          <w:szCs w:val="28"/>
        </w:rPr>
      </w:pPr>
      <w:proofErr w:type="gramStart"/>
      <w:r w:rsidRPr="008E412C">
        <w:rPr>
          <w:rFonts w:ascii="Times New Roman" w:hAnsi="Times New Roman" w:cs="Times New Roman"/>
          <w:sz w:val="28"/>
          <w:szCs w:val="28"/>
          <w:lang w:val="en-US"/>
        </w:rPr>
        <w:t>G</w:t>
      </w:r>
      <w:r w:rsidRPr="008E412C">
        <w:rPr>
          <w:rFonts w:ascii="Times New Roman" w:hAnsi="Times New Roman" w:cs="Times New Roman"/>
          <w:sz w:val="28"/>
          <w:szCs w:val="28"/>
          <w:vertAlign w:val="subscript"/>
        </w:rPr>
        <w:t>ЗС2</w:t>
      </w:r>
      <w:r w:rsidRPr="008E412C">
        <w:rPr>
          <w:rFonts w:ascii="Times New Roman" w:hAnsi="Times New Roman" w:cs="Times New Roman"/>
          <w:sz w:val="28"/>
          <w:szCs w:val="28"/>
        </w:rPr>
        <w:t>(</w:t>
      </w:r>
      <w:proofErr w:type="gramEnd"/>
      <w:r w:rsidRPr="008E412C">
        <w:rPr>
          <w:rFonts w:ascii="Times New Roman" w:hAnsi="Times New Roman" w:cs="Times New Roman"/>
          <w:sz w:val="28"/>
          <w:szCs w:val="28"/>
        </w:rPr>
        <w:t>θ</w:t>
      </w:r>
      <w:r w:rsidRPr="008E412C">
        <w:rPr>
          <w:rFonts w:ascii="Times New Roman" w:hAnsi="Times New Roman" w:cs="Times New Roman"/>
          <w:sz w:val="28"/>
          <w:szCs w:val="28"/>
          <w:vertAlign w:val="subscript"/>
        </w:rPr>
        <w:t>2</w:t>
      </w:r>
      <w:r w:rsidRPr="008E412C">
        <w:rPr>
          <w:rFonts w:ascii="Times New Roman" w:hAnsi="Times New Roman" w:cs="Times New Roman"/>
          <w:sz w:val="28"/>
          <w:szCs w:val="28"/>
        </w:rPr>
        <w:t>) – коэффициент усиления антенны ЗС проектируемой системы, зависящий от топоцентрического угла  θ</w:t>
      </w:r>
      <w:r w:rsidRPr="008E412C">
        <w:rPr>
          <w:rFonts w:ascii="Times New Roman" w:hAnsi="Times New Roman" w:cs="Times New Roman"/>
          <w:sz w:val="28"/>
          <w:szCs w:val="28"/>
          <w:vertAlign w:val="subscript"/>
        </w:rPr>
        <w:t>2</w:t>
      </w:r>
      <w:r w:rsidRPr="008E412C">
        <w:rPr>
          <w:rFonts w:ascii="Times New Roman" w:hAnsi="Times New Roman" w:cs="Times New Roman"/>
          <w:sz w:val="28"/>
          <w:szCs w:val="28"/>
        </w:rPr>
        <w:t>;</w:t>
      </w:r>
    </w:p>
    <w:p w:rsidR="00325AA7" w:rsidRPr="008E412C" w:rsidRDefault="00325AA7" w:rsidP="00325AA7">
      <w:pPr>
        <w:ind w:right="-27" w:firstLine="570"/>
        <w:jc w:val="both"/>
        <w:rPr>
          <w:rFonts w:ascii="Times New Roman" w:hAnsi="Times New Roman" w:cs="Times New Roman"/>
          <w:sz w:val="28"/>
          <w:szCs w:val="28"/>
        </w:rPr>
      </w:pPr>
      <w:proofErr w:type="gramStart"/>
      <w:r w:rsidRPr="008E412C">
        <w:rPr>
          <w:rFonts w:ascii="Times New Roman" w:hAnsi="Times New Roman" w:cs="Times New Roman"/>
          <w:sz w:val="28"/>
          <w:szCs w:val="28"/>
          <w:lang w:val="en-US"/>
        </w:rPr>
        <w:t>G</w:t>
      </w:r>
      <w:r w:rsidRPr="008E412C">
        <w:rPr>
          <w:rFonts w:ascii="Times New Roman" w:hAnsi="Times New Roman" w:cs="Times New Roman"/>
          <w:sz w:val="28"/>
          <w:szCs w:val="28"/>
          <w:vertAlign w:val="subscript"/>
        </w:rPr>
        <w:t>БР1</w:t>
      </w:r>
      <w:r w:rsidRPr="008E412C">
        <w:rPr>
          <w:rFonts w:ascii="Times New Roman" w:hAnsi="Times New Roman" w:cs="Times New Roman"/>
          <w:sz w:val="28"/>
          <w:szCs w:val="28"/>
        </w:rPr>
        <w:t>(</w:t>
      </w:r>
      <w:proofErr w:type="gramEnd"/>
      <w:r w:rsidRPr="008E412C">
        <w:rPr>
          <w:rFonts w:ascii="Times New Roman" w:hAnsi="Times New Roman" w:cs="Times New Roman"/>
          <w:sz w:val="28"/>
          <w:szCs w:val="28"/>
        </w:rPr>
        <w:t>α</w:t>
      </w:r>
      <w:r w:rsidRPr="008E412C">
        <w:rPr>
          <w:rFonts w:ascii="Times New Roman" w:hAnsi="Times New Roman" w:cs="Times New Roman"/>
          <w:sz w:val="28"/>
          <w:szCs w:val="28"/>
          <w:vertAlign w:val="subscript"/>
        </w:rPr>
        <w:t>1</w:t>
      </w:r>
      <w:r w:rsidRPr="008E412C">
        <w:rPr>
          <w:rFonts w:ascii="Times New Roman" w:hAnsi="Times New Roman" w:cs="Times New Roman"/>
          <w:sz w:val="28"/>
          <w:szCs w:val="28"/>
        </w:rPr>
        <w:t>) - коэффициент усиления антенны КС существующей системы, зависящий от экзоцентрического угла α</w:t>
      </w:r>
      <w:r w:rsidRPr="008E412C">
        <w:rPr>
          <w:rFonts w:ascii="Times New Roman" w:hAnsi="Times New Roman" w:cs="Times New Roman"/>
          <w:sz w:val="28"/>
          <w:szCs w:val="28"/>
          <w:vertAlign w:val="subscript"/>
        </w:rPr>
        <w:t>1</w:t>
      </w:r>
      <w:r w:rsidRPr="008E412C">
        <w:rPr>
          <w:rFonts w:ascii="Times New Roman" w:hAnsi="Times New Roman" w:cs="Times New Roman"/>
          <w:sz w:val="28"/>
          <w:szCs w:val="28"/>
        </w:rPr>
        <w:t>;</w:t>
      </w:r>
    </w:p>
    <w:p w:rsidR="00325AA7" w:rsidRPr="008E412C" w:rsidRDefault="00325AA7" w:rsidP="00325AA7">
      <w:pPr>
        <w:ind w:right="-27" w:firstLine="570"/>
        <w:jc w:val="both"/>
        <w:rPr>
          <w:rFonts w:ascii="Times New Roman" w:hAnsi="Times New Roman" w:cs="Times New Roman"/>
          <w:sz w:val="28"/>
          <w:szCs w:val="28"/>
        </w:rPr>
      </w:pPr>
      <w:r w:rsidRPr="008E412C">
        <w:rPr>
          <w:rFonts w:ascii="Times New Roman" w:hAnsi="Times New Roman" w:cs="Times New Roman"/>
          <w:sz w:val="28"/>
          <w:szCs w:val="28"/>
          <w:lang w:val="en-US"/>
        </w:rPr>
        <w:t>k</w:t>
      </w:r>
      <w:r w:rsidRPr="008E412C">
        <w:rPr>
          <w:rFonts w:ascii="Times New Roman" w:hAnsi="Times New Roman" w:cs="Times New Roman"/>
          <w:sz w:val="28"/>
          <w:szCs w:val="28"/>
        </w:rPr>
        <w:t xml:space="preserve"> = 1</w:t>
      </w:r>
      <w:proofErr w:type="gramStart"/>
      <w:r w:rsidRPr="008E412C">
        <w:rPr>
          <w:rFonts w:ascii="Times New Roman" w:hAnsi="Times New Roman" w:cs="Times New Roman"/>
          <w:sz w:val="28"/>
          <w:szCs w:val="28"/>
        </w:rPr>
        <w:t>,38</w:t>
      </w:r>
      <w:proofErr w:type="gramEnd"/>
      <w:r w:rsidRPr="008E412C">
        <w:rPr>
          <w:rFonts w:ascii="Times New Roman" w:hAnsi="Times New Roman" w:cs="Times New Roman"/>
          <w:sz w:val="28"/>
          <w:szCs w:val="28"/>
        </w:rPr>
        <w:t>*10</w:t>
      </w:r>
      <w:r w:rsidRPr="008E412C">
        <w:rPr>
          <w:rFonts w:ascii="Times New Roman" w:hAnsi="Times New Roman" w:cs="Times New Roman"/>
          <w:sz w:val="28"/>
          <w:szCs w:val="28"/>
          <w:vertAlign w:val="superscript"/>
        </w:rPr>
        <w:t xml:space="preserve">-23 </w:t>
      </w:r>
      <w:r w:rsidRPr="008E412C">
        <w:rPr>
          <w:rFonts w:ascii="Times New Roman" w:hAnsi="Times New Roman" w:cs="Times New Roman"/>
          <w:sz w:val="28"/>
          <w:szCs w:val="28"/>
        </w:rPr>
        <w:t>– постоянна Больцмана Вт/(Гц</w:t>
      </w:r>
      <w:r w:rsidRPr="008E412C">
        <w:rPr>
          <w:rFonts w:ascii="Times New Roman" w:hAnsi="Times New Roman" w:cs="Times New Roman"/>
          <w:sz w:val="28"/>
          <w:szCs w:val="28"/>
          <w:lang w:val="en-US"/>
        </w:rPr>
        <w:t>K</w:t>
      </w:r>
      <w:r w:rsidRPr="008E412C">
        <w:rPr>
          <w:rFonts w:ascii="Times New Roman" w:hAnsi="Times New Roman" w:cs="Times New Roman"/>
          <w:sz w:val="28"/>
          <w:szCs w:val="28"/>
        </w:rPr>
        <w:t xml:space="preserve">).  </w:t>
      </w:r>
    </w:p>
    <w:p w:rsidR="00325AA7" w:rsidRPr="008E412C" w:rsidRDefault="00325AA7" w:rsidP="00325AA7">
      <w:pPr>
        <w:ind w:right="-27" w:firstLine="570"/>
        <w:rPr>
          <w:rFonts w:ascii="Times New Roman" w:hAnsi="Times New Roman" w:cs="Times New Roman"/>
          <w:sz w:val="28"/>
          <w:szCs w:val="28"/>
        </w:rPr>
      </w:pPr>
      <w:r w:rsidRPr="008E412C">
        <w:rPr>
          <w:rFonts w:ascii="Times New Roman" w:hAnsi="Times New Roman" w:cs="Times New Roman"/>
          <w:sz w:val="28"/>
          <w:szCs w:val="28"/>
        </w:rPr>
        <w:t xml:space="preserve">КС проектируемой системы, использующая ту же полосу частот, что и КС действующей системы, будет вызывать приращений шумовой температуры действующей ЗС </w:t>
      </w:r>
      <w:r w:rsidRPr="008E412C">
        <w:rPr>
          <w:rFonts w:ascii="Times New Roman" w:hAnsi="Times New Roman" w:cs="Times New Roman"/>
          <w:sz w:val="28"/>
          <w:szCs w:val="28"/>
          <w:lang w:val="en-US"/>
        </w:rPr>
        <w:t>ΔT</w:t>
      </w:r>
      <w:r w:rsidRPr="008E412C">
        <w:rPr>
          <w:rFonts w:ascii="Times New Roman" w:hAnsi="Times New Roman" w:cs="Times New Roman"/>
          <w:sz w:val="28"/>
          <w:szCs w:val="28"/>
          <w:vertAlign w:val="subscript"/>
        </w:rPr>
        <w:t>↓</w:t>
      </w:r>
      <w:r w:rsidRPr="008E412C">
        <w:rPr>
          <w:rFonts w:ascii="Times New Roman" w:hAnsi="Times New Roman" w:cs="Times New Roman"/>
          <w:sz w:val="28"/>
          <w:szCs w:val="28"/>
        </w:rPr>
        <w:t xml:space="preserve"> .</w:t>
      </w:r>
    </w:p>
    <w:p w:rsidR="00325AA7" w:rsidRPr="008E412C" w:rsidRDefault="00325AA7" w:rsidP="00325AA7">
      <w:pPr>
        <w:ind w:right="-27"/>
        <w:jc w:val="center"/>
        <w:rPr>
          <w:rFonts w:ascii="Times New Roman" w:hAnsi="Times New Roman" w:cs="Times New Roman"/>
          <w:sz w:val="28"/>
          <w:szCs w:val="28"/>
        </w:rPr>
      </w:pPr>
      <w:r w:rsidRPr="008E412C">
        <w:rPr>
          <w:rFonts w:ascii="Times New Roman" w:hAnsi="Times New Roman" w:cs="Times New Roman"/>
          <w:sz w:val="28"/>
          <w:szCs w:val="28"/>
          <w:lang w:val="en-US"/>
        </w:rPr>
        <w:t>ΔT</w:t>
      </w:r>
      <w:r w:rsidRPr="008E412C">
        <w:rPr>
          <w:rFonts w:ascii="Times New Roman" w:hAnsi="Times New Roman" w:cs="Times New Roman"/>
          <w:sz w:val="28"/>
          <w:szCs w:val="28"/>
          <w:vertAlign w:val="subscript"/>
        </w:rPr>
        <w:t>↓</w:t>
      </w:r>
      <w:r w:rsidRPr="008E412C">
        <w:rPr>
          <w:rFonts w:ascii="Times New Roman" w:hAnsi="Times New Roman" w:cs="Times New Roman"/>
          <w:sz w:val="28"/>
          <w:szCs w:val="28"/>
        </w:rPr>
        <w:t xml:space="preserve">= </w:t>
      </w:r>
      <w:proofErr w:type="gramStart"/>
      <w:r w:rsidRPr="008E412C">
        <w:rPr>
          <w:rFonts w:ascii="Times New Roman" w:hAnsi="Times New Roman" w:cs="Times New Roman"/>
          <w:sz w:val="28"/>
          <w:szCs w:val="28"/>
          <w:lang w:val="en-US"/>
        </w:rPr>
        <w:t>S</w:t>
      </w:r>
      <w:r w:rsidRPr="008E412C">
        <w:rPr>
          <w:rFonts w:ascii="Times New Roman" w:hAnsi="Times New Roman" w:cs="Times New Roman"/>
          <w:sz w:val="28"/>
          <w:szCs w:val="28"/>
          <w:vertAlign w:val="subscript"/>
        </w:rPr>
        <w:t>БР2</w:t>
      </w:r>
      <w:r w:rsidRPr="008E412C">
        <w:rPr>
          <w:rFonts w:ascii="Times New Roman" w:hAnsi="Times New Roman" w:cs="Times New Roman"/>
          <w:sz w:val="28"/>
          <w:szCs w:val="28"/>
          <w:lang w:val="en-US"/>
        </w:rPr>
        <w:t>G</w:t>
      </w:r>
      <w:r w:rsidRPr="008E412C">
        <w:rPr>
          <w:rFonts w:ascii="Times New Roman" w:hAnsi="Times New Roman" w:cs="Times New Roman"/>
          <w:sz w:val="28"/>
          <w:szCs w:val="28"/>
          <w:vertAlign w:val="subscript"/>
        </w:rPr>
        <w:t>БР2</w:t>
      </w:r>
      <w:r w:rsidRPr="008E412C">
        <w:rPr>
          <w:rFonts w:ascii="Times New Roman" w:hAnsi="Times New Roman" w:cs="Times New Roman"/>
          <w:sz w:val="28"/>
          <w:szCs w:val="28"/>
        </w:rPr>
        <w:t>(</w:t>
      </w:r>
      <w:proofErr w:type="gramEnd"/>
      <w:r w:rsidRPr="008E412C">
        <w:rPr>
          <w:rFonts w:ascii="Times New Roman" w:hAnsi="Times New Roman" w:cs="Times New Roman"/>
          <w:sz w:val="28"/>
          <w:szCs w:val="28"/>
        </w:rPr>
        <w:t>α</w:t>
      </w:r>
      <w:r w:rsidRPr="008E412C">
        <w:rPr>
          <w:rFonts w:ascii="Times New Roman" w:hAnsi="Times New Roman" w:cs="Times New Roman"/>
          <w:sz w:val="28"/>
          <w:szCs w:val="28"/>
          <w:vertAlign w:val="subscript"/>
        </w:rPr>
        <w:t>2</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G</w:t>
      </w:r>
      <w:r w:rsidRPr="008E412C">
        <w:rPr>
          <w:rFonts w:ascii="Times New Roman" w:hAnsi="Times New Roman" w:cs="Times New Roman"/>
          <w:sz w:val="28"/>
          <w:szCs w:val="28"/>
          <w:vertAlign w:val="subscript"/>
        </w:rPr>
        <w:t>ЗС1</w:t>
      </w:r>
      <w:r w:rsidRPr="008E412C">
        <w:rPr>
          <w:rFonts w:ascii="Times New Roman" w:hAnsi="Times New Roman" w:cs="Times New Roman"/>
          <w:sz w:val="28"/>
          <w:szCs w:val="28"/>
        </w:rPr>
        <w:t>(θ</w:t>
      </w:r>
      <w:r w:rsidRPr="008E412C">
        <w:rPr>
          <w:rFonts w:ascii="Times New Roman" w:hAnsi="Times New Roman" w:cs="Times New Roman"/>
          <w:sz w:val="28"/>
          <w:szCs w:val="28"/>
          <w:vertAlign w:val="subscript"/>
        </w:rPr>
        <w:t>1</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kLp</w:t>
      </w:r>
      <w:r w:rsidRPr="008E412C">
        <w:rPr>
          <w:rFonts w:ascii="Times New Roman" w:hAnsi="Times New Roman" w:cs="Times New Roman"/>
          <w:sz w:val="28"/>
          <w:szCs w:val="28"/>
          <w:vertAlign w:val="subscript"/>
        </w:rPr>
        <w:t>↓</w:t>
      </w:r>
      <w:r w:rsidRPr="008E412C">
        <w:rPr>
          <w:rFonts w:ascii="Times New Roman" w:hAnsi="Times New Roman" w:cs="Times New Roman"/>
          <w:sz w:val="28"/>
          <w:szCs w:val="28"/>
        </w:rPr>
        <w:t>),</w:t>
      </w:r>
      <w:r w:rsidRPr="008E412C">
        <w:rPr>
          <w:rFonts w:ascii="Times New Roman" w:hAnsi="Times New Roman" w:cs="Times New Roman"/>
          <w:sz w:val="28"/>
          <w:szCs w:val="28"/>
          <w:vertAlign w:val="subscript"/>
        </w:rPr>
        <w:t xml:space="preserve">   </w:t>
      </w:r>
      <w:r w:rsidRPr="008E412C">
        <w:rPr>
          <w:rFonts w:ascii="Times New Roman" w:hAnsi="Times New Roman" w:cs="Times New Roman"/>
          <w:sz w:val="28"/>
          <w:szCs w:val="28"/>
          <w:lang w:val="en-US"/>
        </w:rPr>
        <w:t>K</w:t>
      </w:r>
    </w:p>
    <w:p w:rsidR="00325AA7" w:rsidRPr="008E412C" w:rsidRDefault="00325AA7" w:rsidP="00325AA7">
      <w:pPr>
        <w:ind w:right="-27" w:firstLine="540"/>
        <w:jc w:val="both"/>
        <w:rPr>
          <w:rFonts w:ascii="Times New Roman" w:hAnsi="Times New Roman" w:cs="Times New Roman"/>
          <w:sz w:val="28"/>
          <w:szCs w:val="28"/>
        </w:rPr>
      </w:pPr>
      <w:r w:rsidRPr="008E412C">
        <w:rPr>
          <w:rFonts w:ascii="Times New Roman" w:hAnsi="Times New Roman" w:cs="Times New Roman"/>
          <w:sz w:val="28"/>
          <w:szCs w:val="28"/>
          <w:lang w:val="en-US"/>
        </w:rPr>
        <w:t>S</w:t>
      </w:r>
      <w:r w:rsidRPr="008E412C">
        <w:rPr>
          <w:rFonts w:ascii="Times New Roman" w:hAnsi="Times New Roman" w:cs="Times New Roman"/>
          <w:sz w:val="28"/>
          <w:szCs w:val="28"/>
          <w:vertAlign w:val="subscript"/>
        </w:rPr>
        <w:t>БС2</w:t>
      </w:r>
      <w:r w:rsidRPr="008E412C">
        <w:rPr>
          <w:rFonts w:ascii="Times New Roman" w:hAnsi="Times New Roman" w:cs="Times New Roman"/>
          <w:sz w:val="28"/>
          <w:szCs w:val="28"/>
        </w:rPr>
        <w:t>– спектральная плотность мощности БР2, Вт/Гц;</w:t>
      </w:r>
    </w:p>
    <w:p w:rsidR="00325AA7" w:rsidRPr="008E412C" w:rsidRDefault="00325AA7" w:rsidP="00325AA7">
      <w:pPr>
        <w:ind w:right="-27" w:firstLine="540"/>
        <w:jc w:val="both"/>
        <w:rPr>
          <w:rFonts w:ascii="Times New Roman" w:hAnsi="Times New Roman" w:cs="Times New Roman"/>
          <w:sz w:val="28"/>
          <w:szCs w:val="28"/>
        </w:rPr>
      </w:pPr>
      <w:r w:rsidRPr="008E412C">
        <w:rPr>
          <w:rFonts w:ascii="Times New Roman" w:hAnsi="Times New Roman" w:cs="Times New Roman"/>
          <w:sz w:val="28"/>
          <w:szCs w:val="28"/>
          <w:lang w:val="en-US"/>
        </w:rPr>
        <w:lastRenderedPageBreak/>
        <w:t>L</w:t>
      </w:r>
      <w:r w:rsidRPr="008E412C">
        <w:rPr>
          <w:rFonts w:ascii="Times New Roman" w:hAnsi="Times New Roman" w:cs="Times New Roman"/>
          <w:sz w:val="28"/>
          <w:szCs w:val="28"/>
          <w:vertAlign w:val="subscript"/>
        </w:rPr>
        <w:t>Р↓</w:t>
      </w:r>
      <w:r w:rsidRPr="008E412C">
        <w:rPr>
          <w:rFonts w:ascii="Times New Roman" w:hAnsi="Times New Roman" w:cs="Times New Roman"/>
          <w:sz w:val="28"/>
          <w:szCs w:val="28"/>
        </w:rPr>
        <w:t xml:space="preserve"> - ослабление мешающющего сигналов на пути распространения на участке вниз;</w:t>
      </w:r>
    </w:p>
    <w:p w:rsidR="00325AA7" w:rsidRPr="008E412C" w:rsidRDefault="00325AA7" w:rsidP="00325AA7">
      <w:pPr>
        <w:ind w:right="-27" w:firstLine="540"/>
        <w:jc w:val="both"/>
        <w:rPr>
          <w:rFonts w:ascii="Times New Roman" w:hAnsi="Times New Roman" w:cs="Times New Roman"/>
          <w:sz w:val="28"/>
          <w:szCs w:val="28"/>
        </w:rPr>
      </w:pPr>
      <w:proofErr w:type="gramStart"/>
      <w:r w:rsidRPr="008E412C">
        <w:rPr>
          <w:rFonts w:ascii="Times New Roman" w:hAnsi="Times New Roman" w:cs="Times New Roman"/>
          <w:sz w:val="28"/>
          <w:szCs w:val="28"/>
          <w:lang w:val="en-US"/>
        </w:rPr>
        <w:t>G</w:t>
      </w:r>
      <w:r w:rsidRPr="008E412C">
        <w:rPr>
          <w:rFonts w:ascii="Times New Roman" w:hAnsi="Times New Roman" w:cs="Times New Roman"/>
          <w:sz w:val="28"/>
          <w:szCs w:val="28"/>
          <w:vertAlign w:val="subscript"/>
        </w:rPr>
        <w:t>ЗС2</w:t>
      </w:r>
      <w:r w:rsidRPr="008E412C">
        <w:rPr>
          <w:rFonts w:ascii="Times New Roman" w:hAnsi="Times New Roman" w:cs="Times New Roman"/>
          <w:sz w:val="28"/>
          <w:szCs w:val="28"/>
        </w:rPr>
        <w:t>(</w:t>
      </w:r>
      <w:proofErr w:type="gramEnd"/>
      <w:r w:rsidRPr="008E412C">
        <w:rPr>
          <w:rFonts w:ascii="Times New Roman" w:hAnsi="Times New Roman" w:cs="Times New Roman"/>
          <w:sz w:val="28"/>
          <w:szCs w:val="28"/>
        </w:rPr>
        <w:t>θ</w:t>
      </w:r>
      <w:r w:rsidRPr="008E412C">
        <w:rPr>
          <w:rFonts w:ascii="Times New Roman" w:hAnsi="Times New Roman" w:cs="Times New Roman"/>
          <w:sz w:val="28"/>
          <w:szCs w:val="28"/>
          <w:vertAlign w:val="subscript"/>
        </w:rPr>
        <w:t>2</w:t>
      </w:r>
      <w:r w:rsidRPr="008E412C">
        <w:rPr>
          <w:rFonts w:ascii="Times New Roman" w:hAnsi="Times New Roman" w:cs="Times New Roman"/>
          <w:sz w:val="28"/>
          <w:szCs w:val="28"/>
        </w:rPr>
        <w:t>) – коэффициент усиления антенны ЗС проектируемой системы, зависящий от топоцентрического угла  θ</w:t>
      </w:r>
      <w:r w:rsidRPr="008E412C">
        <w:rPr>
          <w:rFonts w:ascii="Times New Roman" w:hAnsi="Times New Roman" w:cs="Times New Roman"/>
          <w:sz w:val="28"/>
          <w:szCs w:val="28"/>
          <w:vertAlign w:val="subscript"/>
        </w:rPr>
        <w:t>2</w:t>
      </w:r>
      <w:r w:rsidRPr="008E412C">
        <w:rPr>
          <w:rFonts w:ascii="Times New Roman" w:hAnsi="Times New Roman" w:cs="Times New Roman"/>
          <w:sz w:val="28"/>
          <w:szCs w:val="28"/>
        </w:rPr>
        <w:t>;</w:t>
      </w:r>
    </w:p>
    <w:p w:rsidR="00325AA7" w:rsidRPr="008E412C" w:rsidRDefault="00325AA7" w:rsidP="00325AA7">
      <w:pPr>
        <w:ind w:right="-27" w:firstLine="540"/>
        <w:jc w:val="both"/>
        <w:rPr>
          <w:rFonts w:ascii="Times New Roman" w:hAnsi="Times New Roman" w:cs="Times New Roman"/>
          <w:sz w:val="28"/>
          <w:szCs w:val="28"/>
        </w:rPr>
      </w:pPr>
      <w:proofErr w:type="gramStart"/>
      <w:r w:rsidRPr="008E412C">
        <w:rPr>
          <w:rFonts w:ascii="Times New Roman" w:hAnsi="Times New Roman" w:cs="Times New Roman"/>
          <w:sz w:val="28"/>
          <w:szCs w:val="28"/>
          <w:lang w:val="en-US"/>
        </w:rPr>
        <w:t>G</w:t>
      </w:r>
      <w:r w:rsidRPr="008E412C">
        <w:rPr>
          <w:rFonts w:ascii="Times New Roman" w:hAnsi="Times New Roman" w:cs="Times New Roman"/>
          <w:sz w:val="28"/>
          <w:szCs w:val="28"/>
          <w:vertAlign w:val="subscript"/>
        </w:rPr>
        <w:t>БР1</w:t>
      </w:r>
      <w:r w:rsidRPr="008E412C">
        <w:rPr>
          <w:rFonts w:ascii="Times New Roman" w:hAnsi="Times New Roman" w:cs="Times New Roman"/>
          <w:sz w:val="28"/>
          <w:szCs w:val="28"/>
        </w:rPr>
        <w:t>(</w:t>
      </w:r>
      <w:proofErr w:type="gramEnd"/>
      <w:r w:rsidRPr="008E412C">
        <w:rPr>
          <w:rFonts w:ascii="Times New Roman" w:hAnsi="Times New Roman" w:cs="Times New Roman"/>
          <w:sz w:val="28"/>
          <w:szCs w:val="28"/>
        </w:rPr>
        <w:t>α</w:t>
      </w:r>
      <w:r w:rsidRPr="008E412C">
        <w:rPr>
          <w:rFonts w:ascii="Times New Roman" w:hAnsi="Times New Roman" w:cs="Times New Roman"/>
          <w:sz w:val="28"/>
          <w:szCs w:val="28"/>
          <w:vertAlign w:val="subscript"/>
        </w:rPr>
        <w:t>1</w:t>
      </w:r>
      <w:r w:rsidRPr="008E412C">
        <w:rPr>
          <w:rFonts w:ascii="Times New Roman" w:hAnsi="Times New Roman" w:cs="Times New Roman"/>
          <w:sz w:val="28"/>
          <w:szCs w:val="28"/>
        </w:rPr>
        <w:t>) - коэффициент усиления антенны КС существующей системы, зависящий от экзоцентрического угла α</w:t>
      </w:r>
      <w:r w:rsidRPr="008E412C">
        <w:rPr>
          <w:rFonts w:ascii="Times New Roman" w:hAnsi="Times New Roman" w:cs="Times New Roman"/>
          <w:sz w:val="28"/>
          <w:szCs w:val="28"/>
          <w:vertAlign w:val="subscript"/>
        </w:rPr>
        <w:t>1</w:t>
      </w:r>
      <w:r w:rsidRPr="008E412C">
        <w:rPr>
          <w:rFonts w:ascii="Times New Roman" w:hAnsi="Times New Roman" w:cs="Times New Roman"/>
          <w:sz w:val="28"/>
          <w:szCs w:val="28"/>
        </w:rPr>
        <w:t>;</w:t>
      </w:r>
    </w:p>
    <w:p w:rsidR="00325AA7" w:rsidRPr="008E412C" w:rsidRDefault="00325AA7" w:rsidP="00325AA7">
      <w:pPr>
        <w:ind w:right="-27" w:firstLine="540"/>
        <w:jc w:val="both"/>
        <w:rPr>
          <w:rFonts w:ascii="Times New Roman" w:hAnsi="Times New Roman" w:cs="Times New Roman"/>
          <w:sz w:val="28"/>
          <w:szCs w:val="28"/>
        </w:rPr>
      </w:pPr>
      <w:r w:rsidRPr="008E412C">
        <w:rPr>
          <w:rFonts w:ascii="Times New Roman" w:hAnsi="Times New Roman" w:cs="Times New Roman"/>
          <w:sz w:val="28"/>
          <w:szCs w:val="28"/>
          <w:lang w:val="en-US"/>
        </w:rPr>
        <w:t>k</w:t>
      </w:r>
      <w:r w:rsidRPr="008E412C">
        <w:rPr>
          <w:rFonts w:ascii="Times New Roman" w:hAnsi="Times New Roman" w:cs="Times New Roman"/>
          <w:sz w:val="28"/>
          <w:szCs w:val="28"/>
        </w:rPr>
        <w:t xml:space="preserve"> = 1</w:t>
      </w:r>
      <w:proofErr w:type="gramStart"/>
      <w:r w:rsidRPr="008E412C">
        <w:rPr>
          <w:rFonts w:ascii="Times New Roman" w:hAnsi="Times New Roman" w:cs="Times New Roman"/>
          <w:sz w:val="28"/>
          <w:szCs w:val="28"/>
        </w:rPr>
        <w:t>,38</w:t>
      </w:r>
      <w:proofErr w:type="gramEnd"/>
      <w:r w:rsidRPr="008E412C">
        <w:rPr>
          <w:rFonts w:ascii="Times New Roman" w:hAnsi="Times New Roman" w:cs="Times New Roman"/>
          <w:sz w:val="28"/>
          <w:szCs w:val="28"/>
        </w:rPr>
        <w:t>*10</w:t>
      </w:r>
      <w:r w:rsidRPr="008E412C">
        <w:rPr>
          <w:rFonts w:ascii="Times New Roman" w:hAnsi="Times New Roman" w:cs="Times New Roman"/>
          <w:sz w:val="28"/>
          <w:szCs w:val="28"/>
          <w:vertAlign w:val="superscript"/>
        </w:rPr>
        <w:t xml:space="preserve">-23 </w:t>
      </w:r>
      <w:r w:rsidRPr="008E412C">
        <w:rPr>
          <w:rFonts w:ascii="Times New Roman" w:hAnsi="Times New Roman" w:cs="Times New Roman"/>
          <w:sz w:val="28"/>
          <w:szCs w:val="28"/>
        </w:rPr>
        <w:t>- постоянна Больцмана Вт/(Гц</w:t>
      </w:r>
      <w:r w:rsidRPr="008E412C">
        <w:rPr>
          <w:rFonts w:ascii="Times New Roman" w:hAnsi="Times New Roman" w:cs="Times New Roman"/>
          <w:sz w:val="28"/>
          <w:szCs w:val="28"/>
          <w:lang w:val="en-US"/>
        </w:rPr>
        <w:t>K</w:t>
      </w:r>
      <w:r w:rsidRPr="008E412C">
        <w:rPr>
          <w:rFonts w:ascii="Times New Roman" w:hAnsi="Times New Roman" w:cs="Times New Roman"/>
          <w:sz w:val="28"/>
          <w:szCs w:val="28"/>
        </w:rPr>
        <w:t>).</w:t>
      </w:r>
    </w:p>
    <w:p w:rsidR="00325AA7" w:rsidRPr="008E412C" w:rsidRDefault="00325AA7" w:rsidP="00325AA7">
      <w:pPr>
        <w:ind w:right="-27"/>
        <w:jc w:val="both"/>
        <w:rPr>
          <w:rFonts w:ascii="Times New Roman" w:hAnsi="Times New Roman" w:cs="Times New Roman"/>
          <w:sz w:val="28"/>
          <w:szCs w:val="28"/>
        </w:rPr>
      </w:pPr>
      <w:r w:rsidRPr="008E412C">
        <w:rPr>
          <w:rFonts w:ascii="Times New Roman" w:hAnsi="Times New Roman" w:cs="Times New Roman"/>
          <w:sz w:val="28"/>
          <w:szCs w:val="28"/>
        </w:rPr>
        <w:t xml:space="preserve">       Удобнее использовать для расчета формулы, в которых величины выражены в децибелах.</w:t>
      </w:r>
    </w:p>
    <w:p w:rsidR="00325AA7" w:rsidRPr="008E412C" w:rsidRDefault="00325AA7" w:rsidP="00325AA7">
      <w:pPr>
        <w:ind w:right="-27"/>
        <w:jc w:val="center"/>
        <w:rPr>
          <w:rFonts w:ascii="Times New Roman" w:hAnsi="Times New Roman" w:cs="Times New Roman"/>
          <w:sz w:val="28"/>
          <w:szCs w:val="28"/>
        </w:rPr>
      </w:pPr>
      <w:r w:rsidRPr="008E412C">
        <w:rPr>
          <w:rFonts w:ascii="Times New Roman" w:hAnsi="Times New Roman" w:cs="Times New Roman"/>
          <w:sz w:val="28"/>
          <w:szCs w:val="28"/>
          <w:lang w:val="en-US"/>
        </w:rPr>
        <w:t>ΔT</w:t>
      </w:r>
      <w:r w:rsidRPr="008E412C">
        <w:rPr>
          <w:rFonts w:ascii="Times New Roman" w:hAnsi="Times New Roman" w:cs="Times New Roman"/>
          <w:sz w:val="28"/>
          <w:szCs w:val="28"/>
          <w:vertAlign w:val="subscript"/>
        </w:rPr>
        <w:t>↓</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S</w:t>
      </w:r>
      <w:r w:rsidRPr="008E412C">
        <w:rPr>
          <w:rFonts w:ascii="Times New Roman" w:hAnsi="Times New Roman" w:cs="Times New Roman"/>
          <w:sz w:val="28"/>
          <w:szCs w:val="28"/>
          <w:vertAlign w:val="subscript"/>
        </w:rPr>
        <w:t>БР2</w:t>
      </w:r>
      <w:r w:rsidRPr="008E412C">
        <w:rPr>
          <w:rFonts w:ascii="Times New Roman" w:hAnsi="Times New Roman" w:cs="Times New Roman"/>
          <w:sz w:val="28"/>
          <w:szCs w:val="28"/>
        </w:rPr>
        <w:t>+</w:t>
      </w:r>
      <w:proofErr w:type="gramStart"/>
      <w:r w:rsidRPr="008E412C">
        <w:rPr>
          <w:rFonts w:ascii="Times New Roman" w:hAnsi="Times New Roman" w:cs="Times New Roman"/>
          <w:sz w:val="28"/>
          <w:szCs w:val="28"/>
          <w:lang w:val="en-US"/>
        </w:rPr>
        <w:t>G</w:t>
      </w:r>
      <w:r w:rsidRPr="008E412C">
        <w:rPr>
          <w:rFonts w:ascii="Times New Roman" w:hAnsi="Times New Roman" w:cs="Times New Roman"/>
          <w:sz w:val="28"/>
          <w:szCs w:val="28"/>
          <w:vertAlign w:val="subscript"/>
        </w:rPr>
        <w:t>БР2</w:t>
      </w:r>
      <w:r w:rsidRPr="008E412C">
        <w:rPr>
          <w:rFonts w:ascii="Times New Roman" w:hAnsi="Times New Roman" w:cs="Times New Roman"/>
          <w:sz w:val="28"/>
          <w:szCs w:val="28"/>
        </w:rPr>
        <w:t>(</w:t>
      </w:r>
      <w:proofErr w:type="gramEnd"/>
      <w:r w:rsidRPr="008E412C">
        <w:rPr>
          <w:rFonts w:ascii="Times New Roman" w:hAnsi="Times New Roman" w:cs="Times New Roman"/>
          <w:sz w:val="28"/>
          <w:szCs w:val="28"/>
        </w:rPr>
        <w:t>α</w:t>
      </w:r>
      <w:r w:rsidRPr="008E412C">
        <w:rPr>
          <w:rFonts w:ascii="Times New Roman" w:hAnsi="Times New Roman" w:cs="Times New Roman"/>
          <w:sz w:val="28"/>
          <w:szCs w:val="28"/>
          <w:vertAlign w:val="subscript"/>
        </w:rPr>
        <w:t>2</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G</w:t>
      </w:r>
      <w:r w:rsidRPr="008E412C">
        <w:rPr>
          <w:rFonts w:ascii="Times New Roman" w:hAnsi="Times New Roman" w:cs="Times New Roman"/>
          <w:sz w:val="28"/>
          <w:szCs w:val="28"/>
          <w:vertAlign w:val="subscript"/>
        </w:rPr>
        <w:t>ЗС1</w:t>
      </w:r>
      <w:r w:rsidRPr="008E412C">
        <w:rPr>
          <w:rFonts w:ascii="Times New Roman" w:hAnsi="Times New Roman" w:cs="Times New Roman"/>
          <w:sz w:val="28"/>
          <w:szCs w:val="28"/>
        </w:rPr>
        <w:t>(θ</w:t>
      </w:r>
      <w:r w:rsidRPr="008E412C">
        <w:rPr>
          <w:rFonts w:ascii="Times New Roman" w:hAnsi="Times New Roman" w:cs="Times New Roman"/>
          <w:sz w:val="28"/>
          <w:szCs w:val="28"/>
          <w:vertAlign w:val="subscript"/>
        </w:rPr>
        <w:t>1</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k</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Lp</w:t>
      </w:r>
      <w:r w:rsidRPr="008E412C">
        <w:rPr>
          <w:rFonts w:ascii="Times New Roman" w:hAnsi="Times New Roman" w:cs="Times New Roman"/>
          <w:sz w:val="28"/>
          <w:szCs w:val="28"/>
          <w:vertAlign w:val="subscript"/>
        </w:rPr>
        <w:t xml:space="preserve">↓  </w:t>
      </w:r>
      <w:r w:rsidRPr="008E412C">
        <w:rPr>
          <w:rFonts w:ascii="Times New Roman" w:hAnsi="Times New Roman" w:cs="Times New Roman"/>
          <w:sz w:val="28"/>
          <w:szCs w:val="28"/>
        </w:rPr>
        <w:t>,</w:t>
      </w:r>
      <w:r w:rsidRPr="008E412C">
        <w:rPr>
          <w:rFonts w:ascii="Times New Roman" w:hAnsi="Times New Roman" w:cs="Times New Roman"/>
          <w:sz w:val="28"/>
          <w:szCs w:val="28"/>
          <w:vertAlign w:val="subscript"/>
        </w:rPr>
        <w:t xml:space="preserve"> </w:t>
      </w:r>
      <w:r w:rsidRPr="008E412C">
        <w:rPr>
          <w:rFonts w:ascii="Times New Roman" w:hAnsi="Times New Roman" w:cs="Times New Roman"/>
          <w:sz w:val="28"/>
          <w:szCs w:val="28"/>
        </w:rPr>
        <w:t>дБ</w:t>
      </w:r>
      <w:r w:rsidRPr="008E412C">
        <w:rPr>
          <w:rFonts w:ascii="Times New Roman" w:hAnsi="Times New Roman" w:cs="Times New Roman"/>
          <w:sz w:val="28"/>
          <w:szCs w:val="28"/>
          <w:lang w:val="en-US"/>
        </w:rPr>
        <w:t>K</w:t>
      </w:r>
      <w:r w:rsidRPr="008E412C">
        <w:rPr>
          <w:rFonts w:ascii="Times New Roman" w:hAnsi="Times New Roman" w:cs="Times New Roman"/>
          <w:sz w:val="28"/>
          <w:szCs w:val="28"/>
        </w:rPr>
        <w:t>,</w:t>
      </w:r>
    </w:p>
    <w:p w:rsidR="00325AA7" w:rsidRPr="008E412C" w:rsidRDefault="00325AA7" w:rsidP="00325AA7">
      <w:pPr>
        <w:ind w:right="-27"/>
        <w:jc w:val="center"/>
        <w:rPr>
          <w:rFonts w:ascii="Times New Roman" w:hAnsi="Times New Roman" w:cs="Times New Roman"/>
          <w:sz w:val="28"/>
          <w:szCs w:val="28"/>
        </w:rPr>
      </w:pPr>
      <w:r w:rsidRPr="008E412C">
        <w:rPr>
          <w:rFonts w:ascii="Times New Roman" w:hAnsi="Times New Roman" w:cs="Times New Roman"/>
          <w:sz w:val="28"/>
          <w:szCs w:val="28"/>
          <w:lang w:val="en-US"/>
        </w:rPr>
        <w:t>ΔT</w:t>
      </w:r>
      <w:r w:rsidRPr="008E412C">
        <w:rPr>
          <w:rFonts w:ascii="Times New Roman" w:hAnsi="Times New Roman" w:cs="Times New Roman"/>
          <w:sz w:val="28"/>
          <w:szCs w:val="28"/>
          <w:vertAlign w:val="subscript"/>
        </w:rPr>
        <w:t>↑</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S</w:t>
      </w:r>
      <w:r w:rsidRPr="008E412C">
        <w:rPr>
          <w:rFonts w:ascii="Times New Roman" w:hAnsi="Times New Roman" w:cs="Times New Roman"/>
          <w:sz w:val="28"/>
          <w:szCs w:val="28"/>
          <w:vertAlign w:val="subscript"/>
        </w:rPr>
        <w:t>З</w:t>
      </w:r>
      <w:r w:rsidRPr="008E412C">
        <w:rPr>
          <w:rFonts w:ascii="Times New Roman" w:hAnsi="Times New Roman" w:cs="Times New Roman"/>
          <w:sz w:val="28"/>
          <w:szCs w:val="28"/>
          <w:vertAlign w:val="subscript"/>
          <w:lang w:val="en-US"/>
        </w:rPr>
        <w:t>C</w:t>
      </w:r>
      <w:r w:rsidRPr="008E412C">
        <w:rPr>
          <w:rFonts w:ascii="Times New Roman" w:hAnsi="Times New Roman" w:cs="Times New Roman"/>
          <w:sz w:val="28"/>
          <w:szCs w:val="28"/>
          <w:vertAlign w:val="subscript"/>
        </w:rPr>
        <w:t>2</w:t>
      </w:r>
      <w:r w:rsidRPr="008E412C">
        <w:rPr>
          <w:rFonts w:ascii="Times New Roman" w:hAnsi="Times New Roman" w:cs="Times New Roman"/>
          <w:sz w:val="28"/>
          <w:szCs w:val="28"/>
        </w:rPr>
        <w:t>+</w:t>
      </w:r>
      <w:proofErr w:type="gramStart"/>
      <w:r w:rsidRPr="008E412C">
        <w:rPr>
          <w:rFonts w:ascii="Times New Roman" w:hAnsi="Times New Roman" w:cs="Times New Roman"/>
          <w:sz w:val="28"/>
          <w:szCs w:val="28"/>
          <w:lang w:val="en-US"/>
        </w:rPr>
        <w:t>G</w:t>
      </w:r>
      <w:r w:rsidRPr="008E412C">
        <w:rPr>
          <w:rFonts w:ascii="Times New Roman" w:hAnsi="Times New Roman" w:cs="Times New Roman"/>
          <w:sz w:val="28"/>
          <w:szCs w:val="28"/>
          <w:vertAlign w:val="subscript"/>
        </w:rPr>
        <w:t>КС1</w:t>
      </w:r>
      <w:r w:rsidRPr="008E412C">
        <w:rPr>
          <w:rFonts w:ascii="Times New Roman" w:hAnsi="Times New Roman" w:cs="Times New Roman"/>
          <w:sz w:val="28"/>
          <w:szCs w:val="28"/>
        </w:rPr>
        <w:t>(</w:t>
      </w:r>
      <w:proofErr w:type="gramEnd"/>
      <w:r w:rsidRPr="008E412C">
        <w:rPr>
          <w:rFonts w:ascii="Times New Roman" w:hAnsi="Times New Roman" w:cs="Times New Roman"/>
          <w:sz w:val="28"/>
          <w:szCs w:val="28"/>
        </w:rPr>
        <w:t>α</w:t>
      </w:r>
      <w:r w:rsidRPr="008E412C">
        <w:rPr>
          <w:rFonts w:ascii="Times New Roman" w:hAnsi="Times New Roman" w:cs="Times New Roman"/>
          <w:sz w:val="28"/>
          <w:szCs w:val="28"/>
          <w:vertAlign w:val="subscript"/>
        </w:rPr>
        <w:t>1</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G</w:t>
      </w:r>
      <w:r w:rsidRPr="008E412C">
        <w:rPr>
          <w:rFonts w:ascii="Times New Roman" w:hAnsi="Times New Roman" w:cs="Times New Roman"/>
          <w:sz w:val="28"/>
          <w:szCs w:val="28"/>
          <w:vertAlign w:val="subscript"/>
        </w:rPr>
        <w:t>ЗС2</w:t>
      </w:r>
      <w:r w:rsidRPr="008E412C">
        <w:rPr>
          <w:rFonts w:ascii="Times New Roman" w:hAnsi="Times New Roman" w:cs="Times New Roman"/>
          <w:sz w:val="28"/>
          <w:szCs w:val="28"/>
        </w:rPr>
        <w:t>(θ</w:t>
      </w:r>
      <w:r w:rsidRPr="008E412C">
        <w:rPr>
          <w:rFonts w:ascii="Times New Roman" w:hAnsi="Times New Roman" w:cs="Times New Roman"/>
          <w:sz w:val="28"/>
          <w:szCs w:val="28"/>
          <w:vertAlign w:val="subscript"/>
        </w:rPr>
        <w:t>2</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k</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Lp</w:t>
      </w:r>
      <w:r w:rsidRPr="008E412C">
        <w:rPr>
          <w:rFonts w:ascii="Times New Roman" w:hAnsi="Times New Roman" w:cs="Times New Roman"/>
          <w:sz w:val="28"/>
          <w:szCs w:val="28"/>
          <w:vertAlign w:val="subscript"/>
        </w:rPr>
        <w:t>↑</w:t>
      </w:r>
      <w:r w:rsidRPr="008E412C">
        <w:rPr>
          <w:rFonts w:ascii="Times New Roman" w:hAnsi="Times New Roman" w:cs="Times New Roman"/>
          <w:sz w:val="28"/>
          <w:szCs w:val="28"/>
        </w:rPr>
        <w:t>, дБ</w:t>
      </w:r>
      <w:r w:rsidRPr="008E412C">
        <w:rPr>
          <w:rFonts w:ascii="Times New Roman" w:hAnsi="Times New Roman" w:cs="Times New Roman"/>
          <w:sz w:val="28"/>
          <w:szCs w:val="28"/>
          <w:lang w:val="en-US"/>
        </w:rPr>
        <w:t>K</w:t>
      </w:r>
      <w:r w:rsidRPr="008E412C">
        <w:rPr>
          <w:rFonts w:ascii="Times New Roman" w:hAnsi="Times New Roman" w:cs="Times New Roman"/>
          <w:sz w:val="28"/>
          <w:szCs w:val="28"/>
        </w:rPr>
        <w:t>.</w:t>
      </w:r>
    </w:p>
    <w:p w:rsidR="00325AA7" w:rsidRPr="008E412C" w:rsidRDefault="00325AA7" w:rsidP="00325AA7">
      <w:pPr>
        <w:ind w:right="-27" w:firstLine="540"/>
        <w:rPr>
          <w:rFonts w:ascii="Times New Roman" w:hAnsi="Times New Roman" w:cs="Times New Roman"/>
          <w:sz w:val="28"/>
          <w:szCs w:val="28"/>
        </w:rPr>
      </w:pPr>
      <w:r w:rsidRPr="008E412C">
        <w:rPr>
          <w:rFonts w:ascii="Times New Roman" w:hAnsi="Times New Roman" w:cs="Times New Roman"/>
          <w:sz w:val="28"/>
          <w:szCs w:val="28"/>
          <w:lang w:val="en-US"/>
        </w:rPr>
        <w:t>S</w:t>
      </w:r>
      <w:r w:rsidRPr="008E412C">
        <w:rPr>
          <w:rFonts w:ascii="Times New Roman" w:hAnsi="Times New Roman" w:cs="Times New Roman"/>
          <w:sz w:val="28"/>
          <w:szCs w:val="28"/>
          <w:vertAlign w:val="subscript"/>
        </w:rPr>
        <w:t>БР2</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S</w:t>
      </w:r>
      <w:r w:rsidRPr="008E412C">
        <w:rPr>
          <w:rFonts w:ascii="Times New Roman" w:hAnsi="Times New Roman" w:cs="Times New Roman"/>
          <w:sz w:val="28"/>
          <w:szCs w:val="28"/>
          <w:vertAlign w:val="subscript"/>
        </w:rPr>
        <w:t>ЗС2</w:t>
      </w:r>
      <w:r w:rsidRPr="008E412C">
        <w:rPr>
          <w:rFonts w:ascii="Times New Roman" w:hAnsi="Times New Roman" w:cs="Times New Roman"/>
          <w:sz w:val="28"/>
          <w:szCs w:val="28"/>
        </w:rPr>
        <w:t xml:space="preserve"> – спектральные плотности мощности БР2 и ЗС2 в технических описаниях как правило указываются в дБВт/Гц;</w:t>
      </w:r>
    </w:p>
    <w:p w:rsidR="00325AA7" w:rsidRPr="008E412C" w:rsidRDefault="00325AA7" w:rsidP="00325AA7">
      <w:pPr>
        <w:ind w:right="-27" w:firstLine="540"/>
        <w:rPr>
          <w:rFonts w:ascii="Times New Roman" w:hAnsi="Times New Roman" w:cs="Times New Roman"/>
          <w:sz w:val="28"/>
          <w:szCs w:val="28"/>
        </w:rPr>
      </w:pPr>
      <w:r w:rsidRPr="008E412C">
        <w:rPr>
          <w:rFonts w:ascii="Times New Roman" w:hAnsi="Times New Roman" w:cs="Times New Roman"/>
          <w:sz w:val="28"/>
          <w:szCs w:val="28"/>
          <w:lang w:val="en-US"/>
        </w:rPr>
        <w:t>k</w:t>
      </w:r>
      <w:r w:rsidRPr="008E412C">
        <w:rPr>
          <w:rFonts w:ascii="Times New Roman" w:hAnsi="Times New Roman" w:cs="Times New Roman"/>
          <w:sz w:val="28"/>
          <w:szCs w:val="28"/>
        </w:rPr>
        <w:t xml:space="preserve">– </w:t>
      </w:r>
      <w:proofErr w:type="gramStart"/>
      <w:r w:rsidRPr="008E412C">
        <w:rPr>
          <w:rFonts w:ascii="Times New Roman" w:hAnsi="Times New Roman" w:cs="Times New Roman"/>
          <w:sz w:val="28"/>
          <w:szCs w:val="28"/>
        </w:rPr>
        <w:t>постоянная</w:t>
      </w:r>
      <w:proofErr w:type="gramEnd"/>
      <w:r w:rsidRPr="008E412C">
        <w:rPr>
          <w:rFonts w:ascii="Times New Roman" w:hAnsi="Times New Roman" w:cs="Times New Roman"/>
          <w:sz w:val="28"/>
          <w:szCs w:val="28"/>
        </w:rPr>
        <w:t xml:space="preserve"> Больцмана (-228,6), дБ.</w:t>
      </w:r>
    </w:p>
    <w:p w:rsidR="00325AA7" w:rsidRPr="008E412C" w:rsidRDefault="00325AA7" w:rsidP="00325AA7">
      <w:pPr>
        <w:ind w:right="-27" w:firstLine="540"/>
        <w:rPr>
          <w:rFonts w:ascii="Times New Roman" w:hAnsi="Times New Roman" w:cs="Times New Roman"/>
          <w:sz w:val="28"/>
          <w:szCs w:val="28"/>
        </w:rPr>
      </w:pPr>
      <w:r w:rsidRPr="008E412C">
        <w:rPr>
          <w:rFonts w:ascii="Times New Roman" w:hAnsi="Times New Roman" w:cs="Times New Roman"/>
          <w:sz w:val="28"/>
          <w:szCs w:val="28"/>
        </w:rPr>
        <w:t>Затухание в свободном пространстве определяется по следующей формуле:</w:t>
      </w:r>
    </w:p>
    <w:p w:rsidR="00325AA7" w:rsidRPr="008E412C" w:rsidRDefault="00325AA7" w:rsidP="00325AA7">
      <w:pPr>
        <w:ind w:right="-27"/>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Lp = Lo = 20 (lg f + lg d) + 32</w:t>
      </w:r>
      <w:proofErr w:type="gramStart"/>
      <w:r w:rsidRPr="008E412C">
        <w:rPr>
          <w:rFonts w:ascii="Times New Roman" w:hAnsi="Times New Roman" w:cs="Times New Roman"/>
          <w:sz w:val="28"/>
          <w:szCs w:val="28"/>
          <w:lang w:val="en-US"/>
        </w:rPr>
        <w:t>,45</w:t>
      </w:r>
      <w:proofErr w:type="gramEnd"/>
      <w:r w:rsidRPr="008E412C">
        <w:rPr>
          <w:rFonts w:ascii="Times New Roman" w:hAnsi="Times New Roman" w:cs="Times New Roman"/>
          <w:sz w:val="28"/>
          <w:szCs w:val="28"/>
          <w:lang w:val="en-US"/>
        </w:rPr>
        <w:t xml:space="preserve"> [</w:t>
      </w:r>
      <w:r w:rsidRPr="008E412C">
        <w:rPr>
          <w:rFonts w:ascii="Times New Roman" w:hAnsi="Times New Roman" w:cs="Times New Roman"/>
          <w:sz w:val="28"/>
          <w:szCs w:val="28"/>
        </w:rPr>
        <w:t>дБ</w:t>
      </w:r>
      <w:r w:rsidRPr="008E412C">
        <w:rPr>
          <w:rFonts w:ascii="Times New Roman" w:hAnsi="Times New Roman" w:cs="Times New Roman"/>
          <w:sz w:val="28"/>
          <w:szCs w:val="28"/>
          <w:lang w:val="en-US"/>
        </w:rPr>
        <w:t>]</w:t>
      </w:r>
    </w:p>
    <w:p w:rsidR="00325AA7" w:rsidRPr="008E412C" w:rsidRDefault="00325AA7" w:rsidP="00325AA7">
      <w:pPr>
        <w:ind w:right="-27" w:firstLine="570"/>
        <w:rPr>
          <w:rFonts w:ascii="Times New Roman" w:hAnsi="Times New Roman" w:cs="Times New Roman"/>
          <w:sz w:val="28"/>
          <w:szCs w:val="28"/>
        </w:rPr>
      </w:pPr>
      <w:r w:rsidRPr="008E412C">
        <w:rPr>
          <w:rFonts w:ascii="Times New Roman" w:hAnsi="Times New Roman" w:cs="Times New Roman"/>
          <w:sz w:val="28"/>
          <w:szCs w:val="28"/>
        </w:rPr>
        <w:t xml:space="preserve">где </w:t>
      </w:r>
      <w:r w:rsidRPr="008E412C">
        <w:rPr>
          <w:rFonts w:ascii="Times New Roman" w:hAnsi="Times New Roman" w:cs="Times New Roman"/>
          <w:sz w:val="28"/>
          <w:szCs w:val="28"/>
          <w:lang w:val="en-US"/>
        </w:rPr>
        <w:t>f</w:t>
      </w:r>
      <w:r w:rsidRPr="008E412C">
        <w:rPr>
          <w:rFonts w:ascii="Times New Roman" w:hAnsi="Times New Roman" w:cs="Times New Roman"/>
          <w:sz w:val="28"/>
          <w:szCs w:val="28"/>
        </w:rPr>
        <w:t xml:space="preserve"> – частота, </w:t>
      </w:r>
      <w:proofErr w:type="gramStart"/>
      <w:r w:rsidRPr="008E412C">
        <w:rPr>
          <w:rFonts w:ascii="Times New Roman" w:hAnsi="Times New Roman" w:cs="Times New Roman"/>
          <w:sz w:val="28"/>
          <w:szCs w:val="28"/>
          <w:lang w:val="en-US"/>
        </w:rPr>
        <w:t>M</w:t>
      </w:r>
      <w:proofErr w:type="gramEnd"/>
      <w:r w:rsidRPr="008E412C">
        <w:rPr>
          <w:rFonts w:ascii="Times New Roman" w:hAnsi="Times New Roman" w:cs="Times New Roman"/>
          <w:sz w:val="28"/>
          <w:szCs w:val="28"/>
        </w:rPr>
        <w:t xml:space="preserve">Гц;     </w:t>
      </w:r>
      <w:r w:rsidRPr="008E412C">
        <w:rPr>
          <w:rFonts w:ascii="Times New Roman" w:hAnsi="Times New Roman" w:cs="Times New Roman"/>
          <w:sz w:val="28"/>
          <w:szCs w:val="28"/>
          <w:lang w:val="en-US"/>
        </w:rPr>
        <w:t>d</w:t>
      </w:r>
      <w:r w:rsidRPr="008E412C">
        <w:rPr>
          <w:rFonts w:ascii="Times New Roman" w:hAnsi="Times New Roman" w:cs="Times New Roman"/>
          <w:sz w:val="28"/>
          <w:szCs w:val="28"/>
        </w:rPr>
        <w:t xml:space="preserve"> – расстояние, км.</w:t>
      </w:r>
    </w:p>
    <w:p w:rsidR="00325AA7" w:rsidRPr="008E412C" w:rsidRDefault="00325AA7" w:rsidP="00325AA7">
      <w:pPr>
        <w:ind w:right="-27" w:firstLine="540"/>
        <w:rPr>
          <w:rFonts w:ascii="Times New Roman" w:hAnsi="Times New Roman" w:cs="Times New Roman"/>
          <w:sz w:val="28"/>
          <w:szCs w:val="28"/>
        </w:rPr>
      </w:pPr>
      <w:r w:rsidRPr="008E412C">
        <w:rPr>
          <w:rFonts w:ascii="Times New Roman" w:hAnsi="Times New Roman" w:cs="Times New Roman"/>
          <w:sz w:val="28"/>
          <w:szCs w:val="28"/>
        </w:rPr>
        <w:t>Расстояние рассчитывается как в энергетическом расчете.</w:t>
      </w:r>
    </w:p>
    <w:p w:rsidR="00325AA7" w:rsidRPr="008E412C" w:rsidRDefault="00325AA7" w:rsidP="00325AA7">
      <w:pPr>
        <w:ind w:right="-27" w:firstLine="540"/>
        <w:jc w:val="both"/>
        <w:rPr>
          <w:rFonts w:ascii="Times New Roman" w:hAnsi="Times New Roman" w:cs="Times New Roman"/>
          <w:sz w:val="28"/>
          <w:szCs w:val="28"/>
        </w:rPr>
      </w:pPr>
      <w:r w:rsidRPr="008E412C">
        <w:rPr>
          <w:rFonts w:ascii="Times New Roman" w:hAnsi="Times New Roman" w:cs="Times New Roman"/>
          <w:sz w:val="28"/>
          <w:szCs w:val="28"/>
        </w:rPr>
        <w:t xml:space="preserve">Коэффициенты усиления антенн ЗС определяются по </w:t>
      </w:r>
      <w:proofErr w:type="gramStart"/>
      <w:r w:rsidRPr="008E412C">
        <w:rPr>
          <w:rFonts w:ascii="Times New Roman" w:hAnsi="Times New Roman" w:cs="Times New Roman"/>
          <w:sz w:val="28"/>
          <w:szCs w:val="28"/>
        </w:rPr>
        <w:t>реальным</w:t>
      </w:r>
      <w:proofErr w:type="gramEnd"/>
      <w:r w:rsidRPr="008E412C">
        <w:rPr>
          <w:rFonts w:ascii="Times New Roman" w:hAnsi="Times New Roman" w:cs="Times New Roman"/>
          <w:sz w:val="28"/>
          <w:szCs w:val="28"/>
        </w:rPr>
        <w:t xml:space="preserve"> измеренным характеристика или если такая информация отсутствует Регламент радиосвязи рекомендует использовать следующие справочные диаграммы направленности </w:t>
      </w:r>
    </w:p>
    <w:p w:rsidR="00325AA7" w:rsidRPr="008E412C" w:rsidRDefault="00325AA7" w:rsidP="00325AA7">
      <w:pPr>
        <w:ind w:right="-27" w:firstLine="570"/>
        <w:rPr>
          <w:rFonts w:ascii="Times New Roman" w:hAnsi="Times New Roman" w:cs="Times New Roman"/>
          <w:sz w:val="28"/>
          <w:szCs w:val="28"/>
        </w:rPr>
      </w:pPr>
      <w:r w:rsidRPr="008E412C">
        <w:rPr>
          <w:rFonts w:ascii="Times New Roman" w:hAnsi="Times New Roman" w:cs="Times New Roman"/>
          <w:sz w:val="28"/>
          <w:szCs w:val="28"/>
        </w:rPr>
        <w:t xml:space="preserve"> Для   </w:t>
      </w:r>
      <w:r w:rsidRPr="008E412C">
        <w:rPr>
          <w:rFonts w:ascii="Times New Roman" w:hAnsi="Times New Roman" w:cs="Times New Roman"/>
          <w:sz w:val="28"/>
          <w:szCs w:val="28"/>
          <w:lang w:val="en-US"/>
        </w:rPr>
        <w:t>D</w:t>
      </w:r>
      <w:r w:rsidRPr="008E412C">
        <w:rPr>
          <w:rFonts w:ascii="Times New Roman" w:hAnsi="Times New Roman" w:cs="Times New Roman"/>
          <w:sz w:val="28"/>
          <w:szCs w:val="28"/>
          <w:vertAlign w:val="subscript"/>
          <w:lang w:val="en-US"/>
        </w:rPr>
        <w:t>A</w:t>
      </w:r>
      <w:r w:rsidRPr="008E412C">
        <w:rPr>
          <w:rFonts w:ascii="Times New Roman" w:hAnsi="Times New Roman" w:cs="Times New Roman"/>
          <w:b/>
          <w:sz w:val="28"/>
          <w:szCs w:val="28"/>
        </w:rPr>
        <w:t xml:space="preserve"> / </w:t>
      </w:r>
      <w:r w:rsidRPr="008E412C">
        <w:rPr>
          <w:rFonts w:ascii="Times New Roman" w:hAnsi="Times New Roman" w:cs="Times New Roman"/>
          <w:sz w:val="28"/>
          <w:szCs w:val="28"/>
          <w:lang w:val="en-US"/>
        </w:rPr>
        <w:t>λ</w:t>
      </w:r>
      <w:r w:rsidRPr="008E412C">
        <w:rPr>
          <w:rFonts w:ascii="Times New Roman" w:hAnsi="Times New Roman" w:cs="Times New Roman"/>
          <w:sz w:val="28"/>
          <w:szCs w:val="28"/>
          <w:vertAlign w:val="subscript"/>
        </w:rPr>
        <w:t>СР</w:t>
      </w:r>
      <w:r w:rsidRPr="008E412C">
        <w:rPr>
          <w:rFonts w:ascii="Times New Roman" w:hAnsi="Times New Roman" w:cs="Times New Roman"/>
          <w:b/>
          <w:sz w:val="28"/>
          <w:szCs w:val="28"/>
        </w:rPr>
        <w:t xml:space="preserve"> </w:t>
      </w:r>
      <w:r w:rsidRPr="008E412C">
        <w:rPr>
          <w:rFonts w:ascii="Times New Roman" w:hAnsi="Times New Roman" w:cs="Times New Roman"/>
          <w:sz w:val="28"/>
          <w:szCs w:val="28"/>
        </w:rPr>
        <w:t xml:space="preserve"> ≥ 100</w:t>
      </w:r>
    </w:p>
    <w:p w:rsidR="00325AA7" w:rsidRPr="008E412C" w:rsidRDefault="00325AA7" w:rsidP="00325AA7">
      <w:pPr>
        <w:ind w:right="-27" w:firstLine="570"/>
        <w:rPr>
          <w:rFonts w:ascii="Times New Roman" w:hAnsi="Times New Roman" w:cs="Times New Roman"/>
          <w:sz w:val="28"/>
          <w:szCs w:val="28"/>
        </w:rPr>
      </w:pPr>
      <w:r w:rsidRPr="008E412C">
        <w:rPr>
          <w:rFonts w:ascii="Times New Roman" w:hAnsi="Times New Roman" w:cs="Times New Roman"/>
          <w:sz w:val="28"/>
          <w:szCs w:val="28"/>
          <w:lang w:val="en-US"/>
        </w:rPr>
        <w:t>G</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θ</w:t>
      </w:r>
      <w:r w:rsidRPr="008E412C">
        <w:rPr>
          <w:rFonts w:ascii="Times New Roman" w:hAnsi="Times New Roman" w:cs="Times New Roman"/>
          <w:sz w:val="28"/>
          <w:szCs w:val="28"/>
        </w:rPr>
        <w:t xml:space="preserve">) = </w:t>
      </w:r>
      <w:r w:rsidRPr="008E412C">
        <w:rPr>
          <w:rFonts w:ascii="Times New Roman" w:hAnsi="Times New Roman" w:cs="Times New Roman"/>
          <w:sz w:val="28"/>
          <w:szCs w:val="28"/>
          <w:lang w:val="en-US"/>
        </w:rPr>
        <w:t>Gmax</w:t>
      </w:r>
      <w:r w:rsidRPr="008E412C">
        <w:rPr>
          <w:rFonts w:ascii="Times New Roman" w:hAnsi="Times New Roman" w:cs="Times New Roman"/>
          <w:sz w:val="28"/>
          <w:szCs w:val="28"/>
        </w:rPr>
        <w:t xml:space="preserve"> – 2</w:t>
      </w:r>
      <w:proofErr w:type="gramStart"/>
      <w:r w:rsidRPr="008E412C">
        <w:rPr>
          <w:rFonts w:ascii="Times New Roman" w:hAnsi="Times New Roman" w:cs="Times New Roman"/>
          <w:sz w:val="28"/>
          <w:szCs w:val="28"/>
        </w:rPr>
        <w:t>,5</w:t>
      </w:r>
      <w:proofErr w:type="gramEnd"/>
      <w:r w:rsidRPr="008E412C">
        <w:rPr>
          <w:rFonts w:ascii="Times New Roman" w:hAnsi="Times New Roman" w:cs="Times New Roman"/>
          <w:sz w:val="28"/>
          <w:szCs w:val="28"/>
        </w:rPr>
        <w:t>*10</w:t>
      </w:r>
      <w:r w:rsidRPr="008E412C">
        <w:rPr>
          <w:rFonts w:ascii="Times New Roman" w:hAnsi="Times New Roman" w:cs="Times New Roman"/>
          <w:sz w:val="28"/>
          <w:szCs w:val="28"/>
          <w:vertAlign w:val="superscript"/>
        </w:rPr>
        <w:t>-3</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θ</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D</w:t>
      </w:r>
      <w:r w:rsidRPr="008E412C">
        <w:rPr>
          <w:rFonts w:ascii="Times New Roman" w:hAnsi="Times New Roman" w:cs="Times New Roman"/>
          <w:sz w:val="28"/>
          <w:szCs w:val="28"/>
          <w:vertAlign w:val="subscript"/>
          <w:lang w:val="en-US"/>
        </w:rPr>
        <w:t>A</w:t>
      </w:r>
      <w:r w:rsidRPr="008E412C">
        <w:rPr>
          <w:rFonts w:ascii="Times New Roman" w:hAnsi="Times New Roman" w:cs="Times New Roman"/>
          <w:sz w:val="28"/>
          <w:szCs w:val="28"/>
        </w:rPr>
        <w:t xml:space="preserve"> </w:t>
      </w:r>
      <w:r w:rsidRPr="008E412C">
        <w:rPr>
          <w:rFonts w:ascii="Times New Roman" w:hAnsi="Times New Roman" w:cs="Times New Roman"/>
          <w:b/>
          <w:sz w:val="28"/>
          <w:szCs w:val="28"/>
        </w:rPr>
        <w:t xml:space="preserve">/ </w:t>
      </w:r>
      <w:r w:rsidRPr="008E412C">
        <w:rPr>
          <w:rFonts w:ascii="Times New Roman" w:hAnsi="Times New Roman" w:cs="Times New Roman"/>
          <w:sz w:val="28"/>
          <w:szCs w:val="28"/>
          <w:lang w:val="en-US"/>
        </w:rPr>
        <w:t>λ</w:t>
      </w:r>
      <w:r w:rsidRPr="008E412C">
        <w:rPr>
          <w:rFonts w:ascii="Times New Roman" w:hAnsi="Times New Roman" w:cs="Times New Roman"/>
          <w:sz w:val="28"/>
          <w:szCs w:val="28"/>
          <w:vertAlign w:val="subscript"/>
        </w:rPr>
        <w:t>СР</w:t>
      </w:r>
      <w:r w:rsidRPr="008E412C">
        <w:rPr>
          <w:rFonts w:ascii="Times New Roman" w:hAnsi="Times New Roman" w:cs="Times New Roman"/>
          <w:sz w:val="28"/>
          <w:szCs w:val="28"/>
        </w:rPr>
        <w:t xml:space="preserve">), дБ      при 0&lt; </w:t>
      </w:r>
      <w:r w:rsidRPr="008E412C">
        <w:rPr>
          <w:rFonts w:ascii="Times New Roman" w:hAnsi="Times New Roman" w:cs="Times New Roman"/>
          <w:sz w:val="28"/>
          <w:szCs w:val="28"/>
          <w:lang w:val="en-US"/>
        </w:rPr>
        <w:t>θ</w:t>
      </w:r>
      <w:r w:rsidRPr="008E412C">
        <w:rPr>
          <w:rFonts w:ascii="Times New Roman" w:hAnsi="Times New Roman" w:cs="Times New Roman"/>
          <w:sz w:val="28"/>
          <w:szCs w:val="28"/>
        </w:rPr>
        <w:t xml:space="preserve">&lt; </w:t>
      </w:r>
      <w:r w:rsidRPr="008E412C">
        <w:rPr>
          <w:rFonts w:ascii="Times New Roman" w:hAnsi="Times New Roman" w:cs="Times New Roman"/>
          <w:sz w:val="28"/>
          <w:szCs w:val="28"/>
          <w:lang w:val="en-US"/>
        </w:rPr>
        <w:t>θm</w:t>
      </w:r>
      <w:r w:rsidRPr="008E412C">
        <w:rPr>
          <w:rFonts w:ascii="Times New Roman" w:hAnsi="Times New Roman" w:cs="Times New Roman"/>
          <w:sz w:val="28"/>
          <w:szCs w:val="28"/>
        </w:rPr>
        <w:t>;</w:t>
      </w:r>
    </w:p>
    <w:p w:rsidR="00325AA7" w:rsidRPr="008E412C" w:rsidRDefault="00325AA7" w:rsidP="00325AA7">
      <w:pPr>
        <w:ind w:right="-27" w:firstLine="570"/>
        <w:rPr>
          <w:rFonts w:ascii="Times New Roman" w:hAnsi="Times New Roman" w:cs="Times New Roman"/>
          <w:sz w:val="28"/>
          <w:szCs w:val="28"/>
        </w:rPr>
      </w:pPr>
      <w:r w:rsidRPr="008E412C">
        <w:rPr>
          <w:rFonts w:ascii="Times New Roman" w:hAnsi="Times New Roman" w:cs="Times New Roman"/>
          <w:sz w:val="28"/>
          <w:szCs w:val="28"/>
          <w:lang w:val="en-US"/>
        </w:rPr>
        <w:t>G</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θ</w:t>
      </w:r>
      <w:r w:rsidRPr="008E412C">
        <w:rPr>
          <w:rFonts w:ascii="Times New Roman" w:hAnsi="Times New Roman" w:cs="Times New Roman"/>
          <w:sz w:val="28"/>
          <w:szCs w:val="28"/>
        </w:rPr>
        <w:t xml:space="preserve">) = </w:t>
      </w:r>
      <w:r w:rsidRPr="008E412C">
        <w:rPr>
          <w:rFonts w:ascii="Times New Roman" w:hAnsi="Times New Roman" w:cs="Times New Roman"/>
          <w:sz w:val="28"/>
          <w:szCs w:val="28"/>
          <w:lang w:val="en-US"/>
        </w:rPr>
        <w:t>G</w:t>
      </w:r>
      <w:r w:rsidRPr="008E412C">
        <w:rPr>
          <w:rFonts w:ascii="Times New Roman" w:hAnsi="Times New Roman" w:cs="Times New Roman"/>
          <w:sz w:val="28"/>
          <w:szCs w:val="28"/>
          <w:vertAlign w:val="subscript"/>
        </w:rPr>
        <w:t>1</w:t>
      </w:r>
      <w:r w:rsidRPr="008E412C">
        <w:rPr>
          <w:rFonts w:ascii="Times New Roman" w:hAnsi="Times New Roman" w:cs="Times New Roman"/>
          <w:sz w:val="28"/>
          <w:szCs w:val="28"/>
        </w:rPr>
        <w:t>, дБ</w:t>
      </w:r>
      <w:r w:rsidRPr="008E412C">
        <w:rPr>
          <w:rFonts w:ascii="Times New Roman" w:hAnsi="Times New Roman" w:cs="Times New Roman"/>
          <w:sz w:val="28"/>
          <w:szCs w:val="28"/>
        </w:rPr>
        <w:tab/>
      </w:r>
      <w:r w:rsidRPr="008E412C">
        <w:rPr>
          <w:rFonts w:ascii="Times New Roman" w:hAnsi="Times New Roman" w:cs="Times New Roman"/>
          <w:sz w:val="28"/>
          <w:szCs w:val="28"/>
        </w:rPr>
        <w:tab/>
      </w:r>
      <w:r w:rsidRPr="008E412C">
        <w:rPr>
          <w:rFonts w:ascii="Times New Roman" w:hAnsi="Times New Roman" w:cs="Times New Roman"/>
          <w:sz w:val="28"/>
          <w:szCs w:val="28"/>
        </w:rPr>
        <w:tab/>
      </w:r>
      <w:r w:rsidRPr="008E412C">
        <w:rPr>
          <w:rFonts w:ascii="Times New Roman" w:hAnsi="Times New Roman" w:cs="Times New Roman"/>
          <w:sz w:val="28"/>
          <w:szCs w:val="28"/>
        </w:rPr>
        <w:tab/>
        <w:t xml:space="preserve">   </w:t>
      </w:r>
      <w:r w:rsidRPr="008E412C">
        <w:rPr>
          <w:rFonts w:ascii="Times New Roman" w:hAnsi="Times New Roman" w:cs="Times New Roman"/>
          <w:sz w:val="28"/>
          <w:szCs w:val="28"/>
        </w:rPr>
        <w:tab/>
        <w:t xml:space="preserve">   при </w:t>
      </w:r>
      <w:r w:rsidRPr="008E412C">
        <w:rPr>
          <w:rFonts w:ascii="Times New Roman" w:hAnsi="Times New Roman" w:cs="Times New Roman"/>
          <w:sz w:val="28"/>
          <w:szCs w:val="28"/>
          <w:lang w:val="en-US"/>
        </w:rPr>
        <w:t>θm</w:t>
      </w:r>
      <w:r w:rsidRPr="008E412C">
        <w:rPr>
          <w:rFonts w:ascii="Times New Roman" w:hAnsi="Times New Roman" w:cs="Times New Roman"/>
          <w:sz w:val="28"/>
          <w:szCs w:val="28"/>
        </w:rPr>
        <w:t xml:space="preserve"> &lt; </w:t>
      </w:r>
      <w:r w:rsidRPr="008E412C">
        <w:rPr>
          <w:rFonts w:ascii="Times New Roman" w:hAnsi="Times New Roman" w:cs="Times New Roman"/>
          <w:sz w:val="28"/>
          <w:szCs w:val="28"/>
          <w:lang w:val="en-US"/>
        </w:rPr>
        <w:t>θ</w:t>
      </w:r>
      <w:r w:rsidRPr="008E412C">
        <w:rPr>
          <w:rFonts w:ascii="Times New Roman" w:hAnsi="Times New Roman" w:cs="Times New Roman"/>
          <w:sz w:val="28"/>
          <w:szCs w:val="28"/>
        </w:rPr>
        <w:t xml:space="preserve">&lt; </w:t>
      </w:r>
      <w:r w:rsidRPr="008E412C">
        <w:rPr>
          <w:rFonts w:ascii="Times New Roman" w:hAnsi="Times New Roman" w:cs="Times New Roman"/>
          <w:sz w:val="28"/>
          <w:szCs w:val="28"/>
          <w:lang w:val="en-US"/>
        </w:rPr>
        <w:t>θr</w:t>
      </w:r>
      <w:r w:rsidRPr="008E412C">
        <w:rPr>
          <w:rFonts w:ascii="Times New Roman" w:hAnsi="Times New Roman" w:cs="Times New Roman"/>
          <w:sz w:val="28"/>
          <w:szCs w:val="28"/>
        </w:rPr>
        <w:t>;</w:t>
      </w:r>
    </w:p>
    <w:p w:rsidR="00325AA7" w:rsidRPr="008E412C" w:rsidRDefault="00325AA7" w:rsidP="00325AA7">
      <w:pPr>
        <w:ind w:right="-27" w:firstLine="570"/>
        <w:rPr>
          <w:rFonts w:ascii="Times New Roman" w:hAnsi="Times New Roman" w:cs="Times New Roman"/>
          <w:sz w:val="28"/>
          <w:szCs w:val="28"/>
        </w:rPr>
      </w:pPr>
      <w:r w:rsidRPr="008E412C">
        <w:rPr>
          <w:rFonts w:ascii="Times New Roman" w:hAnsi="Times New Roman" w:cs="Times New Roman"/>
          <w:sz w:val="28"/>
          <w:szCs w:val="28"/>
          <w:lang w:val="en-US"/>
        </w:rPr>
        <w:t>G</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θ</w:t>
      </w:r>
      <w:r w:rsidRPr="008E412C">
        <w:rPr>
          <w:rFonts w:ascii="Times New Roman" w:hAnsi="Times New Roman" w:cs="Times New Roman"/>
          <w:sz w:val="28"/>
          <w:szCs w:val="28"/>
        </w:rPr>
        <w:t xml:space="preserve">) = 32 – 25 </w:t>
      </w:r>
      <w:r w:rsidRPr="008E412C">
        <w:rPr>
          <w:rFonts w:ascii="Times New Roman" w:hAnsi="Times New Roman" w:cs="Times New Roman"/>
          <w:sz w:val="28"/>
          <w:szCs w:val="28"/>
          <w:lang w:val="en-US"/>
        </w:rPr>
        <w:t>lgθ</w:t>
      </w:r>
      <w:r w:rsidRPr="008E412C">
        <w:rPr>
          <w:rFonts w:ascii="Times New Roman" w:hAnsi="Times New Roman" w:cs="Times New Roman"/>
          <w:sz w:val="28"/>
          <w:szCs w:val="28"/>
        </w:rPr>
        <w:t xml:space="preserve">, дБ, </w:t>
      </w:r>
      <w:r w:rsidRPr="008E412C">
        <w:rPr>
          <w:rFonts w:ascii="Times New Roman" w:hAnsi="Times New Roman" w:cs="Times New Roman"/>
          <w:sz w:val="28"/>
          <w:szCs w:val="28"/>
        </w:rPr>
        <w:tab/>
      </w:r>
      <w:r w:rsidRPr="008E412C">
        <w:rPr>
          <w:rFonts w:ascii="Times New Roman" w:hAnsi="Times New Roman" w:cs="Times New Roman"/>
          <w:sz w:val="28"/>
          <w:szCs w:val="28"/>
        </w:rPr>
        <w:tab/>
      </w:r>
      <w:r w:rsidRPr="008E412C">
        <w:rPr>
          <w:rFonts w:ascii="Times New Roman" w:hAnsi="Times New Roman" w:cs="Times New Roman"/>
          <w:sz w:val="28"/>
          <w:szCs w:val="28"/>
        </w:rPr>
        <w:tab/>
        <w:t xml:space="preserve">   </w:t>
      </w:r>
      <w:r w:rsidRPr="008E412C">
        <w:rPr>
          <w:rFonts w:ascii="Times New Roman" w:hAnsi="Times New Roman" w:cs="Times New Roman"/>
          <w:sz w:val="28"/>
          <w:szCs w:val="28"/>
        </w:rPr>
        <w:tab/>
        <w:t xml:space="preserve">   при </w:t>
      </w:r>
      <w:r w:rsidRPr="008E412C">
        <w:rPr>
          <w:rFonts w:ascii="Times New Roman" w:hAnsi="Times New Roman" w:cs="Times New Roman"/>
          <w:sz w:val="28"/>
          <w:szCs w:val="28"/>
          <w:lang w:val="en-US"/>
        </w:rPr>
        <w:t>θr</w:t>
      </w:r>
      <w:r w:rsidRPr="008E412C">
        <w:rPr>
          <w:rFonts w:ascii="Times New Roman" w:hAnsi="Times New Roman" w:cs="Times New Roman"/>
          <w:sz w:val="28"/>
          <w:szCs w:val="28"/>
        </w:rPr>
        <w:t xml:space="preserve"> &lt; </w:t>
      </w:r>
      <w:r w:rsidRPr="008E412C">
        <w:rPr>
          <w:rFonts w:ascii="Times New Roman" w:hAnsi="Times New Roman" w:cs="Times New Roman"/>
          <w:sz w:val="28"/>
          <w:szCs w:val="28"/>
          <w:lang w:val="en-US"/>
        </w:rPr>
        <w:t>θ</w:t>
      </w:r>
      <w:r w:rsidRPr="008E412C">
        <w:rPr>
          <w:rFonts w:ascii="Times New Roman" w:hAnsi="Times New Roman" w:cs="Times New Roman"/>
          <w:sz w:val="28"/>
          <w:szCs w:val="28"/>
        </w:rPr>
        <w:t>&lt; 48</w:t>
      </w:r>
      <w:r w:rsidRPr="008E412C">
        <w:rPr>
          <w:rFonts w:ascii="Times New Roman" w:hAnsi="Times New Roman" w:cs="Times New Roman"/>
          <w:sz w:val="28"/>
          <w:szCs w:val="28"/>
          <w:vertAlign w:val="superscript"/>
        </w:rPr>
        <w:t>0</w:t>
      </w:r>
      <w:r w:rsidRPr="008E412C">
        <w:rPr>
          <w:rFonts w:ascii="Times New Roman" w:hAnsi="Times New Roman" w:cs="Times New Roman"/>
          <w:sz w:val="28"/>
          <w:szCs w:val="28"/>
        </w:rPr>
        <w:t>;</w:t>
      </w:r>
    </w:p>
    <w:p w:rsidR="00325AA7" w:rsidRPr="008E412C" w:rsidRDefault="00325AA7" w:rsidP="00325AA7">
      <w:pPr>
        <w:ind w:right="-27" w:firstLine="570"/>
        <w:rPr>
          <w:rFonts w:ascii="Times New Roman" w:hAnsi="Times New Roman" w:cs="Times New Roman"/>
          <w:sz w:val="28"/>
          <w:szCs w:val="28"/>
        </w:rPr>
      </w:pPr>
      <w:r w:rsidRPr="008E412C">
        <w:rPr>
          <w:rFonts w:ascii="Times New Roman" w:hAnsi="Times New Roman" w:cs="Times New Roman"/>
          <w:sz w:val="28"/>
          <w:szCs w:val="28"/>
          <w:lang w:val="en-US"/>
        </w:rPr>
        <w:t>G</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θ</w:t>
      </w:r>
      <w:r w:rsidRPr="008E412C">
        <w:rPr>
          <w:rFonts w:ascii="Times New Roman" w:hAnsi="Times New Roman" w:cs="Times New Roman"/>
          <w:sz w:val="28"/>
          <w:szCs w:val="28"/>
        </w:rPr>
        <w:t xml:space="preserve">) = -10, дБ, </w:t>
      </w:r>
      <w:r w:rsidRPr="008E412C">
        <w:rPr>
          <w:rFonts w:ascii="Times New Roman" w:hAnsi="Times New Roman" w:cs="Times New Roman"/>
          <w:sz w:val="28"/>
          <w:szCs w:val="28"/>
        </w:rPr>
        <w:tab/>
      </w:r>
      <w:r w:rsidRPr="008E412C">
        <w:rPr>
          <w:rFonts w:ascii="Times New Roman" w:hAnsi="Times New Roman" w:cs="Times New Roman"/>
          <w:sz w:val="28"/>
          <w:szCs w:val="28"/>
        </w:rPr>
        <w:tab/>
      </w:r>
      <w:r w:rsidRPr="008E412C">
        <w:rPr>
          <w:rFonts w:ascii="Times New Roman" w:hAnsi="Times New Roman" w:cs="Times New Roman"/>
          <w:sz w:val="28"/>
          <w:szCs w:val="28"/>
        </w:rPr>
        <w:tab/>
      </w:r>
      <w:r w:rsidRPr="008E412C">
        <w:rPr>
          <w:rFonts w:ascii="Times New Roman" w:hAnsi="Times New Roman" w:cs="Times New Roman"/>
          <w:sz w:val="28"/>
          <w:szCs w:val="28"/>
        </w:rPr>
        <w:tab/>
      </w:r>
      <w:r w:rsidRPr="008E412C">
        <w:rPr>
          <w:rFonts w:ascii="Times New Roman" w:hAnsi="Times New Roman" w:cs="Times New Roman"/>
          <w:sz w:val="28"/>
          <w:szCs w:val="28"/>
        </w:rPr>
        <w:tab/>
        <w:t xml:space="preserve">   при 48</w:t>
      </w:r>
      <w:r w:rsidRPr="008E412C">
        <w:rPr>
          <w:rFonts w:ascii="Times New Roman" w:hAnsi="Times New Roman" w:cs="Times New Roman"/>
          <w:sz w:val="28"/>
          <w:szCs w:val="28"/>
          <w:vertAlign w:val="superscript"/>
        </w:rPr>
        <w:t>0</w:t>
      </w:r>
      <w:r w:rsidRPr="008E412C">
        <w:rPr>
          <w:rFonts w:ascii="Times New Roman" w:hAnsi="Times New Roman" w:cs="Times New Roman"/>
          <w:sz w:val="28"/>
          <w:szCs w:val="28"/>
        </w:rPr>
        <w:t xml:space="preserve">&lt; </w:t>
      </w:r>
      <w:r w:rsidRPr="008E412C">
        <w:rPr>
          <w:rFonts w:ascii="Times New Roman" w:hAnsi="Times New Roman" w:cs="Times New Roman"/>
          <w:sz w:val="28"/>
          <w:szCs w:val="28"/>
          <w:lang w:val="en-US"/>
        </w:rPr>
        <w:t>θ</w:t>
      </w:r>
      <w:r w:rsidRPr="008E412C">
        <w:rPr>
          <w:rFonts w:ascii="Times New Roman" w:hAnsi="Times New Roman" w:cs="Times New Roman"/>
          <w:sz w:val="28"/>
          <w:szCs w:val="28"/>
        </w:rPr>
        <w:t>&lt; 180</w:t>
      </w:r>
      <w:r w:rsidRPr="008E412C">
        <w:rPr>
          <w:rFonts w:ascii="Times New Roman" w:hAnsi="Times New Roman" w:cs="Times New Roman"/>
          <w:sz w:val="28"/>
          <w:szCs w:val="28"/>
          <w:vertAlign w:val="superscript"/>
        </w:rPr>
        <w:t>0</w:t>
      </w:r>
    </w:p>
    <w:p w:rsidR="00325AA7" w:rsidRPr="008E412C" w:rsidRDefault="00325AA7" w:rsidP="00325AA7">
      <w:pPr>
        <w:ind w:right="-27" w:firstLine="570"/>
        <w:rPr>
          <w:rFonts w:ascii="Times New Roman" w:hAnsi="Times New Roman" w:cs="Times New Roman"/>
          <w:sz w:val="28"/>
          <w:szCs w:val="28"/>
        </w:rPr>
      </w:pPr>
      <w:r w:rsidRPr="008E412C">
        <w:rPr>
          <w:rFonts w:ascii="Times New Roman" w:hAnsi="Times New Roman" w:cs="Times New Roman"/>
          <w:sz w:val="28"/>
          <w:szCs w:val="28"/>
        </w:rPr>
        <w:lastRenderedPageBreak/>
        <w:t xml:space="preserve">где </w:t>
      </w:r>
      <w:r w:rsidRPr="008E412C">
        <w:rPr>
          <w:rFonts w:ascii="Times New Roman" w:hAnsi="Times New Roman" w:cs="Times New Roman"/>
          <w:sz w:val="28"/>
          <w:szCs w:val="28"/>
          <w:lang w:val="en-US"/>
        </w:rPr>
        <w:t>D</w:t>
      </w:r>
      <w:r w:rsidRPr="008E412C">
        <w:rPr>
          <w:rFonts w:ascii="Times New Roman" w:hAnsi="Times New Roman" w:cs="Times New Roman"/>
          <w:sz w:val="28"/>
          <w:szCs w:val="28"/>
          <w:vertAlign w:val="subscript"/>
          <w:lang w:val="en-US"/>
        </w:rPr>
        <w:t>A</w:t>
      </w:r>
      <w:r w:rsidRPr="008E412C">
        <w:rPr>
          <w:rFonts w:ascii="Times New Roman" w:hAnsi="Times New Roman" w:cs="Times New Roman"/>
          <w:sz w:val="28"/>
          <w:szCs w:val="28"/>
        </w:rPr>
        <w:t xml:space="preserve">  – диаметр антенны, </w:t>
      </w:r>
      <w:proofErr w:type="gramStart"/>
      <w:r w:rsidRPr="008E412C">
        <w:rPr>
          <w:rFonts w:ascii="Times New Roman" w:hAnsi="Times New Roman" w:cs="Times New Roman"/>
          <w:sz w:val="28"/>
          <w:szCs w:val="28"/>
        </w:rPr>
        <w:t>м</w:t>
      </w:r>
      <w:proofErr w:type="gramEnd"/>
      <w:r w:rsidRPr="008E412C">
        <w:rPr>
          <w:rFonts w:ascii="Times New Roman" w:hAnsi="Times New Roman" w:cs="Times New Roman"/>
          <w:sz w:val="28"/>
          <w:szCs w:val="28"/>
        </w:rPr>
        <w:t>;</w:t>
      </w:r>
      <w:r w:rsidRPr="008E412C">
        <w:rPr>
          <w:rFonts w:ascii="Times New Roman" w:hAnsi="Times New Roman" w:cs="Times New Roman"/>
          <w:b/>
          <w:sz w:val="28"/>
          <w:szCs w:val="28"/>
        </w:rPr>
        <w:t xml:space="preserve"> </w:t>
      </w:r>
      <w:r w:rsidRPr="008E412C">
        <w:rPr>
          <w:rFonts w:ascii="Times New Roman" w:hAnsi="Times New Roman" w:cs="Times New Roman"/>
          <w:sz w:val="28"/>
          <w:szCs w:val="28"/>
          <w:lang w:val="en-US"/>
        </w:rPr>
        <w:t>θ</w:t>
      </w:r>
      <w:r w:rsidRPr="008E412C">
        <w:rPr>
          <w:rFonts w:ascii="Times New Roman" w:hAnsi="Times New Roman" w:cs="Times New Roman"/>
          <w:sz w:val="28"/>
          <w:szCs w:val="28"/>
        </w:rPr>
        <w:t xml:space="preserve"> – угол (в градусах), отсчитываемый от оси антенны, равный </w:t>
      </w:r>
      <w:r w:rsidRPr="008E412C">
        <w:rPr>
          <w:rFonts w:ascii="Times New Roman" w:hAnsi="Times New Roman" w:cs="Times New Roman"/>
          <w:sz w:val="28"/>
          <w:szCs w:val="28"/>
          <w:lang w:val="en-US"/>
        </w:rPr>
        <w:t>θ</w:t>
      </w:r>
      <w:r w:rsidRPr="008E412C">
        <w:rPr>
          <w:rFonts w:ascii="Times New Roman" w:hAnsi="Times New Roman" w:cs="Times New Roman"/>
          <w:sz w:val="28"/>
          <w:szCs w:val="28"/>
          <w:vertAlign w:val="subscript"/>
          <w:lang w:val="en-US"/>
        </w:rPr>
        <w:t>t</w:t>
      </w:r>
      <w:r w:rsidRPr="008E412C">
        <w:rPr>
          <w:rFonts w:ascii="Times New Roman" w:hAnsi="Times New Roman" w:cs="Times New Roman"/>
          <w:sz w:val="28"/>
          <w:szCs w:val="28"/>
        </w:rPr>
        <w:t>;</w:t>
      </w:r>
    </w:p>
    <w:p w:rsidR="00325AA7" w:rsidRPr="008E412C" w:rsidRDefault="00325AA7" w:rsidP="00325AA7">
      <w:pPr>
        <w:ind w:right="-27" w:firstLine="570"/>
        <w:rPr>
          <w:rFonts w:ascii="Times New Roman" w:hAnsi="Times New Roman" w:cs="Times New Roman"/>
          <w:sz w:val="28"/>
          <w:szCs w:val="28"/>
        </w:rPr>
      </w:pPr>
      <w:r w:rsidRPr="008E412C">
        <w:rPr>
          <w:rFonts w:ascii="Times New Roman" w:hAnsi="Times New Roman" w:cs="Times New Roman"/>
          <w:sz w:val="28"/>
          <w:szCs w:val="28"/>
          <w:lang w:val="en-US"/>
        </w:rPr>
        <w:t>G</w:t>
      </w:r>
      <w:r w:rsidRPr="008E412C">
        <w:rPr>
          <w:rFonts w:ascii="Times New Roman" w:hAnsi="Times New Roman" w:cs="Times New Roman"/>
          <w:sz w:val="28"/>
          <w:szCs w:val="28"/>
          <w:vertAlign w:val="subscript"/>
        </w:rPr>
        <w:t>1</w:t>
      </w:r>
      <w:r w:rsidRPr="008E412C">
        <w:rPr>
          <w:rFonts w:ascii="Times New Roman" w:hAnsi="Times New Roman" w:cs="Times New Roman"/>
          <w:sz w:val="28"/>
          <w:szCs w:val="28"/>
        </w:rPr>
        <w:t>= 2+</w:t>
      </w:r>
      <w:proofErr w:type="gramStart"/>
      <w:r w:rsidRPr="008E412C">
        <w:rPr>
          <w:rFonts w:ascii="Times New Roman" w:hAnsi="Times New Roman" w:cs="Times New Roman"/>
          <w:sz w:val="28"/>
          <w:szCs w:val="28"/>
        </w:rPr>
        <w:t>15</w:t>
      </w:r>
      <w:r w:rsidRPr="008E412C">
        <w:rPr>
          <w:rFonts w:ascii="Times New Roman" w:hAnsi="Times New Roman" w:cs="Times New Roman"/>
          <w:i/>
          <w:sz w:val="28"/>
          <w:szCs w:val="28"/>
          <w:lang w:val="en-US"/>
        </w:rPr>
        <w:t>lg</w:t>
      </w:r>
      <w:r w:rsidRPr="008E412C">
        <w:rPr>
          <w:rFonts w:ascii="Times New Roman" w:hAnsi="Times New Roman" w:cs="Times New Roman"/>
          <w:sz w:val="28"/>
          <w:szCs w:val="28"/>
        </w:rPr>
        <w:t>(</w:t>
      </w:r>
      <w:proofErr w:type="gramEnd"/>
      <w:r w:rsidRPr="008E412C">
        <w:rPr>
          <w:rFonts w:ascii="Times New Roman" w:hAnsi="Times New Roman" w:cs="Times New Roman"/>
          <w:sz w:val="28"/>
          <w:szCs w:val="28"/>
          <w:lang w:val="en-US"/>
        </w:rPr>
        <w:t>D</w:t>
      </w:r>
      <w:r w:rsidRPr="008E412C">
        <w:rPr>
          <w:rFonts w:ascii="Times New Roman" w:hAnsi="Times New Roman" w:cs="Times New Roman"/>
          <w:sz w:val="28"/>
          <w:szCs w:val="28"/>
          <w:vertAlign w:val="subscript"/>
          <w:lang w:val="en-US"/>
        </w:rPr>
        <w:t>A</w:t>
      </w:r>
      <w:r w:rsidRPr="008E412C">
        <w:rPr>
          <w:rFonts w:ascii="Times New Roman" w:hAnsi="Times New Roman" w:cs="Times New Roman"/>
          <w:b/>
          <w:sz w:val="28"/>
          <w:szCs w:val="28"/>
        </w:rPr>
        <w:t xml:space="preserve"> / </w:t>
      </w:r>
      <w:r w:rsidRPr="008E412C">
        <w:rPr>
          <w:rFonts w:ascii="Times New Roman" w:hAnsi="Times New Roman" w:cs="Times New Roman"/>
          <w:sz w:val="28"/>
          <w:szCs w:val="28"/>
          <w:lang w:val="en-US"/>
        </w:rPr>
        <w:t>λ</w:t>
      </w:r>
      <w:r w:rsidRPr="008E412C">
        <w:rPr>
          <w:rFonts w:ascii="Times New Roman" w:hAnsi="Times New Roman" w:cs="Times New Roman"/>
          <w:sz w:val="28"/>
          <w:szCs w:val="28"/>
        </w:rPr>
        <w:t>) – усиление антенны в направлении максимума первого лепестка, дБ;</w:t>
      </w:r>
    </w:p>
    <w:p w:rsidR="00325AA7" w:rsidRPr="008E412C" w:rsidRDefault="00052E06" w:rsidP="00325AA7">
      <w:pPr>
        <w:ind w:right="-27" w:firstLine="570"/>
        <w:rPr>
          <w:rFonts w:ascii="Times New Roman" w:hAnsi="Times New Roman" w:cs="Times New Roman"/>
          <w:sz w:val="28"/>
          <w:szCs w:val="28"/>
        </w:rPr>
      </w:pPr>
      <w:r>
        <w:rPr>
          <w:rFonts w:ascii="Times New Roman" w:hAnsi="Times New Roman" w:cs="Times New Roman"/>
          <w:noProof/>
          <w:sz w:val="28"/>
          <w:szCs w:val="28"/>
          <w:lang w:eastAsia="ru-RU"/>
        </w:rPr>
        <w:pict>
          <v:line id="Прямая соединительная линия 176" o:spid="_x0000_s1894" style="position:absolute;left:0;text-align:left;z-index:251771904;visibility:visible" from="99.75pt,.8pt" to="159.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"/>
        </w:pict>
      </w:r>
      <w:r w:rsidR="00325AA7" w:rsidRPr="008E412C">
        <w:rPr>
          <w:rFonts w:ascii="Times New Roman" w:hAnsi="Times New Roman" w:cs="Times New Roman"/>
          <w:sz w:val="28"/>
          <w:szCs w:val="28"/>
          <w:lang w:val="en-US"/>
        </w:rPr>
        <w:t>Θm</w:t>
      </w:r>
      <w:r w:rsidR="00325AA7" w:rsidRPr="008E412C">
        <w:rPr>
          <w:rFonts w:ascii="Times New Roman" w:hAnsi="Times New Roman" w:cs="Times New Roman"/>
          <w:sz w:val="28"/>
          <w:szCs w:val="28"/>
        </w:rPr>
        <w:t xml:space="preserve">= (20 </w:t>
      </w:r>
      <w:r w:rsidR="00325AA7" w:rsidRPr="008E412C">
        <w:rPr>
          <w:rFonts w:ascii="Times New Roman" w:hAnsi="Times New Roman" w:cs="Times New Roman"/>
          <w:sz w:val="28"/>
          <w:szCs w:val="28"/>
          <w:lang w:val="en-US"/>
        </w:rPr>
        <w:t>λ</w:t>
      </w:r>
      <w:r w:rsidR="00325AA7" w:rsidRPr="008E412C">
        <w:rPr>
          <w:rFonts w:ascii="Times New Roman" w:hAnsi="Times New Roman" w:cs="Times New Roman"/>
          <w:sz w:val="28"/>
          <w:szCs w:val="28"/>
        </w:rPr>
        <w:t xml:space="preserve">/ </w:t>
      </w:r>
      <w:r w:rsidR="00325AA7" w:rsidRPr="008E412C">
        <w:rPr>
          <w:rFonts w:ascii="Times New Roman" w:hAnsi="Times New Roman" w:cs="Times New Roman"/>
          <w:sz w:val="28"/>
          <w:szCs w:val="28"/>
          <w:lang w:val="en-US"/>
        </w:rPr>
        <w:t>D</w:t>
      </w:r>
      <w:r w:rsidR="00325AA7" w:rsidRPr="008E412C">
        <w:rPr>
          <w:rFonts w:ascii="Times New Roman" w:hAnsi="Times New Roman" w:cs="Times New Roman"/>
          <w:sz w:val="28"/>
          <w:szCs w:val="28"/>
          <w:vertAlign w:val="subscript"/>
          <w:lang w:val="en-US"/>
        </w:rPr>
        <w:t>A</w:t>
      </w:r>
      <w:r w:rsidR="00325AA7" w:rsidRPr="008E412C">
        <w:rPr>
          <w:rFonts w:ascii="Times New Roman" w:hAnsi="Times New Roman" w:cs="Times New Roman"/>
          <w:sz w:val="28"/>
          <w:szCs w:val="28"/>
        </w:rPr>
        <w:t>)</w:t>
      </w:r>
      <w:r w:rsidR="00325AA7" w:rsidRPr="008E412C">
        <w:rPr>
          <w:rFonts w:ascii="Times New Roman" w:hAnsi="Times New Roman" w:cs="Times New Roman"/>
          <w:sz w:val="28"/>
          <w:szCs w:val="28"/>
          <w:lang w:val="en-US"/>
        </w:rPr>
        <w:sym w:font="Symbol" w:char="F0D6"/>
      </w:r>
      <w:r w:rsidR="00325AA7" w:rsidRPr="008E412C">
        <w:rPr>
          <w:rFonts w:ascii="Times New Roman" w:hAnsi="Times New Roman" w:cs="Times New Roman"/>
          <w:sz w:val="28"/>
          <w:szCs w:val="28"/>
        </w:rPr>
        <w:t xml:space="preserve"> </w:t>
      </w:r>
      <w:r w:rsidR="00325AA7" w:rsidRPr="008E412C">
        <w:rPr>
          <w:rFonts w:ascii="Times New Roman" w:hAnsi="Times New Roman" w:cs="Times New Roman"/>
          <w:sz w:val="28"/>
          <w:szCs w:val="28"/>
          <w:lang w:val="en-US"/>
        </w:rPr>
        <w:t>Gmax</w:t>
      </w:r>
      <w:r w:rsidR="00325AA7" w:rsidRPr="008E412C">
        <w:rPr>
          <w:rFonts w:ascii="Times New Roman" w:hAnsi="Times New Roman" w:cs="Times New Roman"/>
          <w:sz w:val="28"/>
          <w:szCs w:val="28"/>
        </w:rPr>
        <w:t xml:space="preserve">- </w:t>
      </w:r>
      <w:r w:rsidR="00325AA7" w:rsidRPr="008E412C">
        <w:rPr>
          <w:rFonts w:ascii="Times New Roman" w:hAnsi="Times New Roman" w:cs="Times New Roman"/>
          <w:sz w:val="28"/>
          <w:szCs w:val="28"/>
          <w:lang w:val="en-US"/>
        </w:rPr>
        <w:t>G</w:t>
      </w:r>
      <w:r w:rsidR="00325AA7" w:rsidRPr="008E412C">
        <w:rPr>
          <w:rFonts w:ascii="Times New Roman" w:hAnsi="Times New Roman" w:cs="Times New Roman"/>
          <w:sz w:val="28"/>
          <w:szCs w:val="28"/>
          <w:vertAlign w:val="subscript"/>
        </w:rPr>
        <w:t xml:space="preserve">1  </w:t>
      </w:r>
      <w:r w:rsidR="00325AA7" w:rsidRPr="008E412C">
        <w:rPr>
          <w:rFonts w:ascii="Times New Roman" w:hAnsi="Times New Roman" w:cs="Times New Roman"/>
          <w:sz w:val="28"/>
          <w:szCs w:val="28"/>
        </w:rPr>
        <w:t xml:space="preserve"> - ширина первого лепестка, градусы;</w:t>
      </w:r>
    </w:p>
    <w:p w:rsidR="00325AA7" w:rsidRPr="008E412C" w:rsidRDefault="00325AA7" w:rsidP="00325AA7">
      <w:pPr>
        <w:ind w:right="-27" w:firstLine="570"/>
        <w:rPr>
          <w:rFonts w:ascii="Times New Roman" w:hAnsi="Times New Roman" w:cs="Times New Roman"/>
          <w:sz w:val="28"/>
          <w:szCs w:val="28"/>
        </w:rPr>
      </w:pPr>
      <w:r w:rsidRPr="008E412C">
        <w:rPr>
          <w:rFonts w:ascii="Times New Roman" w:hAnsi="Times New Roman" w:cs="Times New Roman"/>
          <w:sz w:val="28"/>
          <w:szCs w:val="28"/>
          <w:lang w:val="en-US"/>
        </w:rPr>
        <w:t>Θr</w:t>
      </w:r>
      <w:r w:rsidRPr="008E412C">
        <w:rPr>
          <w:rFonts w:ascii="Times New Roman" w:hAnsi="Times New Roman" w:cs="Times New Roman"/>
          <w:sz w:val="28"/>
          <w:szCs w:val="28"/>
        </w:rPr>
        <w:t>=15</w:t>
      </w:r>
      <w:proofErr w:type="gramStart"/>
      <w:r w:rsidRPr="008E412C">
        <w:rPr>
          <w:rFonts w:ascii="Times New Roman" w:hAnsi="Times New Roman" w:cs="Times New Roman"/>
          <w:sz w:val="28"/>
          <w:szCs w:val="28"/>
        </w:rPr>
        <w:t>,85</w:t>
      </w:r>
      <w:r w:rsidRPr="008E412C">
        <w:rPr>
          <w:rFonts w:ascii="Times New Roman" w:hAnsi="Times New Roman" w:cs="Times New Roman"/>
          <w:sz w:val="28"/>
          <w:szCs w:val="28"/>
          <w:lang w:val="en-US"/>
        </w:rPr>
        <w:t>D</w:t>
      </w:r>
      <w:r w:rsidRPr="008E412C">
        <w:rPr>
          <w:rFonts w:ascii="Times New Roman" w:hAnsi="Times New Roman" w:cs="Times New Roman"/>
          <w:sz w:val="28"/>
          <w:szCs w:val="28"/>
          <w:vertAlign w:val="subscript"/>
          <w:lang w:val="en-US"/>
        </w:rPr>
        <w:t>A</w:t>
      </w:r>
      <w:proofErr w:type="gramEnd"/>
      <w:r w:rsidRPr="008E412C">
        <w:rPr>
          <w:rFonts w:ascii="Times New Roman" w:hAnsi="Times New Roman" w:cs="Times New Roman"/>
          <w:sz w:val="28"/>
          <w:szCs w:val="28"/>
        </w:rPr>
        <w:t>/</w:t>
      </w:r>
      <w:r w:rsidRPr="008E412C">
        <w:rPr>
          <w:rFonts w:ascii="Times New Roman" w:hAnsi="Times New Roman" w:cs="Times New Roman"/>
          <w:sz w:val="28"/>
          <w:szCs w:val="28"/>
          <w:lang w:val="en-US"/>
        </w:rPr>
        <w:t>λ</w:t>
      </w:r>
      <w:r w:rsidRPr="008E412C">
        <w:rPr>
          <w:rFonts w:ascii="Times New Roman" w:hAnsi="Times New Roman" w:cs="Times New Roman"/>
          <w:sz w:val="28"/>
          <w:szCs w:val="28"/>
        </w:rPr>
        <w:t>)</w:t>
      </w:r>
      <w:r w:rsidRPr="008E412C">
        <w:rPr>
          <w:rFonts w:ascii="Times New Roman" w:hAnsi="Times New Roman" w:cs="Times New Roman"/>
          <w:sz w:val="28"/>
          <w:szCs w:val="28"/>
          <w:vertAlign w:val="superscript"/>
        </w:rPr>
        <w:t>-0,5</w:t>
      </w:r>
      <w:r w:rsidRPr="008E412C">
        <w:rPr>
          <w:rFonts w:ascii="Times New Roman" w:hAnsi="Times New Roman" w:cs="Times New Roman"/>
          <w:sz w:val="28"/>
          <w:szCs w:val="28"/>
        </w:rPr>
        <w:t>, градуса.</w:t>
      </w:r>
    </w:p>
    <w:p w:rsidR="00325AA7" w:rsidRPr="008E412C" w:rsidRDefault="00325AA7" w:rsidP="00325AA7">
      <w:pPr>
        <w:ind w:right="-27" w:firstLine="570"/>
        <w:rPr>
          <w:rFonts w:ascii="Times New Roman" w:hAnsi="Times New Roman" w:cs="Times New Roman"/>
          <w:sz w:val="28"/>
          <w:szCs w:val="28"/>
        </w:rPr>
      </w:pPr>
      <w:r w:rsidRPr="008E412C">
        <w:rPr>
          <w:rFonts w:ascii="Times New Roman" w:hAnsi="Times New Roman" w:cs="Times New Roman"/>
          <w:sz w:val="28"/>
          <w:szCs w:val="28"/>
        </w:rPr>
        <w:t xml:space="preserve"> Для  </w:t>
      </w:r>
      <w:r w:rsidRPr="008E412C">
        <w:rPr>
          <w:rFonts w:ascii="Times New Roman" w:hAnsi="Times New Roman" w:cs="Times New Roman"/>
          <w:sz w:val="28"/>
          <w:szCs w:val="28"/>
          <w:lang w:val="en-US"/>
        </w:rPr>
        <w:t>D</w:t>
      </w:r>
      <w:r w:rsidRPr="008E412C">
        <w:rPr>
          <w:rFonts w:ascii="Times New Roman" w:hAnsi="Times New Roman" w:cs="Times New Roman"/>
          <w:sz w:val="28"/>
          <w:szCs w:val="28"/>
          <w:vertAlign w:val="subscript"/>
          <w:lang w:val="en-US"/>
        </w:rPr>
        <w:t>A</w:t>
      </w:r>
      <w:r w:rsidRPr="008E412C">
        <w:rPr>
          <w:rFonts w:ascii="Times New Roman" w:hAnsi="Times New Roman" w:cs="Times New Roman"/>
          <w:b/>
          <w:sz w:val="28"/>
          <w:szCs w:val="28"/>
        </w:rPr>
        <w:t xml:space="preserve">/ </w:t>
      </w:r>
      <w:r w:rsidRPr="008E412C">
        <w:rPr>
          <w:rFonts w:ascii="Times New Roman" w:hAnsi="Times New Roman" w:cs="Times New Roman"/>
          <w:sz w:val="28"/>
          <w:szCs w:val="28"/>
          <w:lang w:val="en-US"/>
        </w:rPr>
        <w:t>λ</w:t>
      </w:r>
      <w:r w:rsidRPr="008E412C">
        <w:rPr>
          <w:rFonts w:ascii="Times New Roman" w:hAnsi="Times New Roman" w:cs="Times New Roman"/>
          <w:sz w:val="28"/>
          <w:szCs w:val="28"/>
        </w:rPr>
        <w:t>ср &lt; 100</w:t>
      </w:r>
    </w:p>
    <w:p w:rsidR="00325AA7" w:rsidRPr="008E412C" w:rsidRDefault="00325AA7" w:rsidP="00325AA7">
      <w:pPr>
        <w:ind w:right="-27" w:firstLine="570"/>
        <w:rPr>
          <w:rFonts w:ascii="Times New Roman" w:hAnsi="Times New Roman" w:cs="Times New Roman"/>
          <w:sz w:val="28"/>
          <w:szCs w:val="28"/>
        </w:rPr>
      </w:pPr>
      <w:r w:rsidRPr="008E412C">
        <w:rPr>
          <w:rFonts w:ascii="Times New Roman" w:hAnsi="Times New Roman" w:cs="Times New Roman"/>
          <w:sz w:val="28"/>
          <w:szCs w:val="28"/>
          <w:lang w:val="en-US"/>
        </w:rPr>
        <w:t>G</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θ</w:t>
      </w:r>
      <w:r w:rsidRPr="008E412C">
        <w:rPr>
          <w:rFonts w:ascii="Times New Roman" w:hAnsi="Times New Roman" w:cs="Times New Roman"/>
          <w:sz w:val="28"/>
          <w:szCs w:val="28"/>
        </w:rPr>
        <w:t xml:space="preserve">) = </w:t>
      </w:r>
      <w:r w:rsidRPr="008E412C">
        <w:rPr>
          <w:rFonts w:ascii="Times New Roman" w:hAnsi="Times New Roman" w:cs="Times New Roman"/>
          <w:sz w:val="28"/>
          <w:szCs w:val="28"/>
          <w:lang w:val="en-US"/>
        </w:rPr>
        <w:t>Gmax</w:t>
      </w:r>
      <w:r w:rsidRPr="008E412C">
        <w:rPr>
          <w:rFonts w:ascii="Times New Roman" w:hAnsi="Times New Roman" w:cs="Times New Roman"/>
          <w:sz w:val="28"/>
          <w:szCs w:val="28"/>
        </w:rPr>
        <w:t xml:space="preserve"> – 2</w:t>
      </w:r>
      <w:proofErr w:type="gramStart"/>
      <w:r w:rsidRPr="008E412C">
        <w:rPr>
          <w:rFonts w:ascii="Times New Roman" w:hAnsi="Times New Roman" w:cs="Times New Roman"/>
          <w:sz w:val="28"/>
          <w:szCs w:val="28"/>
        </w:rPr>
        <w:t>,5</w:t>
      </w:r>
      <w:proofErr w:type="gramEnd"/>
      <w:r w:rsidRPr="008E412C">
        <w:rPr>
          <w:rFonts w:ascii="Times New Roman" w:hAnsi="Times New Roman" w:cs="Times New Roman"/>
          <w:sz w:val="28"/>
          <w:szCs w:val="28"/>
        </w:rPr>
        <w:t>*10</w:t>
      </w:r>
      <w:r w:rsidRPr="008E412C">
        <w:rPr>
          <w:rFonts w:ascii="Times New Roman" w:hAnsi="Times New Roman" w:cs="Times New Roman"/>
          <w:sz w:val="28"/>
          <w:szCs w:val="28"/>
          <w:vertAlign w:val="superscript"/>
        </w:rPr>
        <w:t>-3</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θ</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D</w:t>
      </w:r>
      <w:r w:rsidRPr="008E412C">
        <w:rPr>
          <w:rFonts w:ascii="Times New Roman" w:hAnsi="Times New Roman" w:cs="Times New Roman"/>
          <w:sz w:val="28"/>
          <w:szCs w:val="28"/>
          <w:vertAlign w:val="subscript"/>
          <w:lang w:val="en-US"/>
        </w:rPr>
        <w:t>A</w:t>
      </w:r>
      <w:r w:rsidRPr="008E412C">
        <w:rPr>
          <w:rFonts w:ascii="Times New Roman" w:hAnsi="Times New Roman" w:cs="Times New Roman"/>
          <w:sz w:val="28"/>
          <w:szCs w:val="28"/>
        </w:rPr>
        <w:t xml:space="preserve"> </w:t>
      </w:r>
      <w:r w:rsidRPr="008E412C">
        <w:rPr>
          <w:rFonts w:ascii="Times New Roman" w:hAnsi="Times New Roman" w:cs="Times New Roman"/>
          <w:b/>
          <w:sz w:val="28"/>
          <w:szCs w:val="28"/>
        </w:rPr>
        <w:t xml:space="preserve">/ </w:t>
      </w:r>
      <w:r w:rsidRPr="008E412C">
        <w:rPr>
          <w:rFonts w:ascii="Times New Roman" w:hAnsi="Times New Roman" w:cs="Times New Roman"/>
          <w:sz w:val="28"/>
          <w:szCs w:val="28"/>
          <w:lang w:val="en-US"/>
        </w:rPr>
        <w:t>λ</w:t>
      </w:r>
      <w:r w:rsidRPr="008E412C">
        <w:rPr>
          <w:rFonts w:ascii="Times New Roman" w:hAnsi="Times New Roman" w:cs="Times New Roman"/>
          <w:sz w:val="28"/>
          <w:szCs w:val="28"/>
          <w:vertAlign w:val="subscript"/>
        </w:rPr>
        <w:t>СР</w:t>
      </w:r>
      <w:r w:rsidRPr="008E412C">
        <w:rPr>
          <w:rFonts w:ascii="Times New Roman" w:hAnsi="Times New Roman" w:cs="Times New Roman"/>
          <w:sz w:val="28"/>
          <w:szCs w:val="28"/>
        </w:rPr>
        <w:t xml:space="preserve">), дБ        при 0&lt; </w:t>
      </w:r>
      <w:r w:rsidRPr="008E412C">
        <w:rPr>
          <w:rFonts w:ascii="Times New Roman" w:hAnsi="Times New Roman" w:cs="Times New Roman"/>
          <w:sz w:val="28"/>
          <w:szCs w:val="28"/>
          <w:lang w:val="en-US"/>
        </w:rPr>
        <w:t>θ</w:t>
      </w:r>
      <w:r w:rsidRPr="008E412C">
        <w:rPr>
          <w:rFonts w:ascii="Times New Roman" w:hAnsi="Times New Roman" w:cs="Times New Roman"/>
          <w:sz w:val="28"/>
          <w:szCs w:val="28"/>
        </w:rPr>
        <w:t xml:space="preserve"> &lt; </w:t>
      </w:r>
      <w:r w:rsidRPr="008E412C">
        <w:rPr>
          <w:rFonts w:ascii="Times New Roman" w:hAnsi="Times New Roman" w:cs="Times New Roman"/>
          <w:sz w:val="28"/>
          <w:szCs w:val="28"/>
          <w:lang w:val="en-US"/>
        </w:rPr>
        <w:t>θm</w:t>
      </w:r>
      <w:r w:rsidRPr="008E412C">
        <w:rPr>
          <w:rFonts w:ascii="Times New Roman" w:hAnsi="Times New Roman" w:cs="Times New Roman"/>
          <w:sz w:val="28"/>
          <w:szCs w:val="28"/>
        </w:rPr>
        <w:t>;</w:t>
      </w:r>
    </w:p>
    <w:p w:rsidR="00325AA7" w:rsidRPr="008E412C" w:rsidRDefault="00325AA7" w:rsidP="00325AA7">
      <w:pPr>
        <w:ind w:right="-27" w:firstLine="570"/>
        <w:rPr>
          <w:rFonts w:ascii="Times New Roman" w:hAnsi="Times New Roman" w:cs="Times New Roman"/>
          <w:sz w:val="28"/>
          <w:szCs w:val="28"/>
        </w:rPr>
      </w:pPr>
      <w:r w:rsidRPr="008E412C">
        <w:rPr>
          <w:rFonts w:ascii="Times New Roman" w:hAnsi="Times New Roman" w:cs="Times New Roman"/>
          <w:sz w:val="28"/>
          <w:szCs w:val="28"/>
          <w:lang w:val="en-US"/>
        </w:rPr>
        <w:t>G</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θ</w:t>
      </w:r>
      <w:r w:rsidRPr="008E412C">
        <w:rPr>
          <w:rFonts w:ascii="Times New Roman" w:hAnsi="Times New Roman" w:cs="Times New Roman"/>
          <w:sz w:val="28"/>
          <w:szCs w:val="28"/>
        </w:rPr>
        <w:t xml:space="preserve">) = </w:t>
      </w:r>
      <w:r w:rsidRPr="008E412C">
        <w:rPr>
          <w:rFonts w:ascii="Times New Roman" w:hAnsi="Times New Roman" w:cs="Times New Roman"/>
          <w:sz w:val="28"/>
          <w:szCs w:val="28"/>
          <w:lang w:val="en-US"/>
        </w:rPr>
        <w:t>G</w:t>
      </w:r>
      <w:r w:rsidRPr="008E412C">
        <w:rPr>
          <w:rFonts w:ascii="Times New Roman" w:hAnsi="Times New Roman" w:cs="Times New Roman"/>
          <w:sz w:val="28"/>
          <w:szCs w:val="28"/>
          <w:vertAlign w:val="subscript"/>
        </w:rPr>
        <w:t>1</w:t>
      </w:r>
      <w:r w:rsidRPr="008E412C">
        <w:rPr>
          <w:rFonts w:ascii="Times New Roman" w:hAnsi="Times New Roman" w:cs="Times New Roman"/>
          <w:sz w:val="28"/>
          <w:szCs w:val="28"/>
        </w:rPr>
        <w:t xml:space="preserve">, дБ </w:t>
      </w:r>
      <w:r w:rsidRPr="008E412C">
        <w:rPr>
          <w:rFonts w:ascii="Times New Roman" w:hAnsi="Times New Roman" w:cs="Times New Roman"/>
          <w:sz w:val="28"/>
          <w:szCs w:val="28"/>
        </w:rPr>
        <w:tab/>
      </w:r>
      <w:r w:rsidRPr="008E412C">
        <w:rPr>
          <w:rFonts w:ascii="Times New Roman" w:hAnsi="Times New Roman" w:cs="Times New Roman"/>
          <w:sz w:val="28"/>
          <w:szCs w:val="28"/>
        </w:rPr>
        <w:tab/>
      </w:r>
      <w:r w:rsidRPr="008E412C">
        <w:rPr>
          <w:rFonts w:ascii="Times New Roman" w:hAnsi="Times New Roman" w:cs="Times New Roman"/>
          <w:sz w:val="28"/>
          <w:szCs w:val="28"/>
        </w:rPr>
        <w:tab/>
      </w:r>
      <w:r w:rsidRPr="008E412C">
        <w:rPr>
          <w:rFonts w:ascii="Times New Roman" w:hAnsi="Times New Roman" w:cs="Times New Roman"/>
          <w:sz w:val="28"/>
          <w:szCs w:val="28"/>
        </w:rPr>
        <w:tab/>
      </w:r>
      <w:r w:rsidRPr="008E412C">
        <w:rPr>
          <w:rFonts w:ascii="Times New Roman" w:hAnsi="Times New Roman" w:cs="Times New Roman"/>
          <w:sz w:val="28"/>
          <w:szCs w:val="28"/>
        </w:rPr>
        <w:tab/>
        <w:t xml:space="preserve">   при </w:t>
      </w:r>
      <w:r w:rsidRPr="008E412C">
        <w:rPr>
          <w:rFonts w:ascii="Times New Roman" w:hAnsi="Times New Roman" w:cs="Times New Roman"/>
          <w:sz w:val="28"/>
          <w:szCs w:val="28"/>
          <w:lang w:val="en-US"/>
        </w:rPr>
        <w:t>θm</w:t>
      </w:r>
      <w:r w:rsidRPr="008E412C">
        <w:rPr>
          <w:rFonts w:ascii="Times New Roman" w:hAnsi="Times New Roman" w:cs="Times New Roman"/>
          <w:sz w:val="28"/>
          <w:szCs w:val="28"/>
        </w:rPr>
        <w:t xml:space="preserve"> </w:t>
      </w:r>
      <w:r w:rsidRPr="008E412C">
        <w:rPr>
          <w:rFonts w:ascii="Times New Roman" w:hAnsi="Times New Roman" w:cs="Times New Roman"/>
          <w:sz w:val="28"/>
          <w:szCs w:val="28"/>
        </w:rPr>
        <w:sym w:font="Symbol" w:char="F0A3"/>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θ</w:t>
      </w:r>
      <w:r w:rsidRPr="008E412C">
        <w:rPr>
          <w:rFonts w:ascii="Times New Roman" w:hAnsi="Times New Roman" w:cs="Times New Roman"/>
          <w:sz w:val="28"/>
          <w:szCs w:val="28"/>
        </w:rPr>
        <w:t xml:space="preserve"> &lt; 100</w:t>
      </w:r>
      <w:r w:rsidRPr="008E412C">
        <w:rPr>
          <w:rFonts w:ascii="Times New Roman" w:hAnsi="Times New Roman" w:cs="Times New Roman"/>
          <w:sz w:val="28"/>
          <w:szCs w:val="28"/>
          <w:lang w:val="en-US"/>
        </w:rPr>
        <w:t>λ</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D</w:t>
      </w:r>
      <w:r w:rsidRPr="008E412C">
        <w:rPr>
          <w:rFonts w:ascii="Times New Roman" w:hAnsi="Times New Roman" w:cs="Times New Roman"/>
          <w:sz w:val="28"/>
          <w:szCs w:val="28"/>
          <w:vertAlign w:val="subscript"/>
          <w:lang w:val="en-US"/>
        </w:rPr>
        <w:t>A</w:t>
      </w:r>
      <w:r w:rsidRPr="008E412C">
        <w:rPr>
          <w:rFonts w:ascii="Times New Roman" w:hAnsi="Times New Roman" w:cs="Times New Roman"/>
          <w:sz w:val="28"/>
          <w:szCs w:val="28"/>
        </w:rPr>
        <w:t>;</w:t>
      </w:r>
    </w:p>
    <w:p w:rsidR="00325AA7" w:rsidRPr="008E412C" w:rsidRDefault="00325AA7" w:rsidP="00325AA7">
      <w:pPr>
        <w:ind w:right="-27" w:firstLine="570"/>
        <w:rPr>
          <w:rFonts w:ascii="Times New Roman" w:hAnsi="Times New Roman" w:cs="Times New Roman"/>
          <w:sz w:val="28"/>
          <w:szCs w:val="28"/>
        </w:rPr>
      </w:pPr>
      <w:r w:rsidRPr="008E412C">
        <w:rPr>
          <w:rFonts w:ascii="Times New Roman" w:hAnsi="Times New Roman" w:cs="Times New Roman"/>
          <w:sz w:val="28"/>
          <w:szCs w:val="28"/>
          <w:lang w:val="en-US"/>
        </w:rPr>
        <w:t>G</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θ</w:t>
      </w:r>
      <w:r w:rsidRPr="008E412C">
        <w:rPr>
          <w:rFonts w:ascii="Times New Roman" w:hAnsi="Times New Roman" w:cs="Times New Roman"/>
          <w:sz w:val="28"/>
          <w:szCs w:val="28"/>
        </w:rPr>
        <w:t xml:space="preserve">) = 52 – 10 </w:t>
      </w:r>
      <w:r w:rsidRPr="008E412C">
        <w:rPr>
          <w:rFonts w:ascii="Times New Roman" w:hAnsi="Times New Roman" w:cs="Times New Roman"/>
          <w:sz w:val="28"/>
          <w:szCs w:val="28"/>
          <w:lang w:val="en-US"/>
        </w:rPr>
        <w:t>lg</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D</w:t>
      </w:r>
      <w:r w:rsidRPr="008E412C">
        <w:rPr>
          <w:rFonts w:ascii="Times New Roman" w:hAnsi="Times New Roman" w:cs="Times New Roman"/>
          <w:sz w:val="28"/>
          <w:szCs w:val="28"/>
          <w:vertAlign w:val="subscript"/>
          <w:lang w:val="en-US"/>
        </w:rPr>
        <w:t>A</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λ</w:t>
      </w:r>
      <w:r w:rsidRPr="008E412C">
        <w:rPr>
          <w:rFonts w:ascii="Times New Roman" w:hAnsi="Times New Roman" w:cs="Times New Roman"/>
          <w:sz w:val="28"/>
          <w:szCs w:val="28"/>
        </w:rPr>
        <w:t>ср –25</w:t>
      </w:r>
      <w:r w:rsidRPr="008E412C">
        <w:rPr>
          <w:rFonts w:ascii="Times New Roman" w:hAnsi="Times New Roman" w:cs="Times New Roman"/>
          <w:sz w:val="28"/>
          <w:szCs w:val="28"/>
          <w:lang w:val="en-US"/>
        </w:rPr>
        <w:t>lgθ</w:t>
      </w:r>
      <w:r w:rsidRPr="008E412C">
        <w:rPr>
          <w:rFonts w:ascii="Times New Roman" w:hAnsi="Times New Roman" w:cs="Times New Roman"/>
          <w:sz w:val="28"/>
          <w:szCs w:val="28"/>
        </w:rPr>
        <w:t>, дБ             при 100</w:t>
      </w:r>
      <w:r w:rsidRPr="008E412C">
        <w:rPr>
          <w:rFonts w:ascii="Times New Roman" w:hAnsi="Times New Roman" w:cs="Times New Roman"/>
          <w:sz w:val="28"/>
          <w:szCs w:val="28"/>
          <w:lang w:val="en-US"/>
        </w:rPr>
        <w:t>λ</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D</w:t>
      </w:r>
      <w:r w:rsidRPr="008E412C">
        <w:rPr>
          <w:rFonts w:ascii="Times New Roman" w:hAnsi="Times New Roman" w:cs="Times New Roman"/>
          <w:sz w:val="28"/>
          <w:szCs w:val="28"/>
          <w:vertAlign w:val="subscript"/>
          <w:lang w:val="en-US"/>
        </w:rPr>
        <w:t>A</w:t>
      </w:r>
      <w:r w:rsidRPr="008E412C">
        <w:rPr>
          <w:rFonts w:ascii="Times New Roman" w:hAnsi="Times New Roman" w:cs="Times New Roman"/>
          <w:sz w:val="28"/>
          <w:szCs w:val="28"/>
        </w:rPr>
        <w:t xml:space="preserve"> </w:t>
      </w:r>
      <w:r w:rsidRPr="008E412C">
        <w:rPr>
          <w:rFonts w:ascii="Times New Roman" w:hAnsi="Times New Roman" w:cs="Times New Roman"/>
          <w:sz w:val="28"/>
          <w:szCs w:val="28"/>
        </w:rPr>
        <w:sym w:font="Symbol" w:char="F0A3"/>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θ</w:t>
      </w:r>
      <w:r w:rsidRPr="008E412C">
        <w:rPr>
          <w:rFonts w:ascii="Times New Roman" w:hAnsi="Times New Roman" w:cs="Times New Roman"/>
          <w:sz w:val="28"/>
          <w:szCs w:val="28"/>
        </w:rPr>
        <w:t xml:space="preserve"> &lt; 48</w:t>
      </w:r>
      <w:r w:rsidRPr="008E412C">
        <w:rPr>
          <w:rFonts w:ascii="Times New Roman" w:hAnsi="Times New Roman" w:cs="Times New Roman"/>
          <w:sz w:val="28"/>
          <w:szCs w:val="28"/>
          <w:vertAlign w:val="superscript"/>
        </w:rPr>
        <w:t>0</w:t>
      </w:r>
      <w:r w:rsidRPr="008E412C">
        <w:rPr>
          <w:rFonts w:ascii="Times New Roman" w:hAnsi="Times New Roman" w:cs="Times New Roman"/>
          <w:sz w:val="28"/>
          <w:szCs w:val="28"/>
        </w:rPr>
        <w:t>;</w:t>
      </w:r>
    </w:p>
    <w:p w:rsidR="00325AA7" w:rsidRPr="008E412C" w:rsidRDefault="00325AA7" w:rsidP="00325AA7">
      <w:pPr>
        <w:ind w:right="-27" w:firstLine="570"/>
        <w:rPr>
          <w:rFonts w:ascii="Times New Roman" w:hAnsi="Times New Roman" w:cs="Times New Roman"/>
          <w:sz w:val="28"/>
          <w:szCs w:val="28"/>
        </w:rPr>
      </w:pPr>
      <w:r w:rsidRPr="008E412C">
        <w:rPr>
          <w:rFonts w:ascii="Times New Roman" w:hAnsi="Times New Roman" w:cs="Times New Roman"/>
          <w:sz w:val="28"/>
          <w:szCs w:val="28"/>
          <w:lang w:val="en-US"/>
        </w:rPr>
        <w:t>G</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θ</w:t>
      </w:r>
      <w:r w:rsidRPr="008E412C">
        <w:rPr>
          <w:rFonts w:ascii="Times New Roman" w:hAnsi="Times New Roman" w:cs="Times New Roman"/>
          <w:sz w:val="28"/>
          <w:szCs w:val="28"/>
        </w:rPr>
        <w:t xml:space="preserve">) = -10, дБ </w:t>
      </w:r>
      <w:r w:rsidRPr="008E412C">
        <w:rPr>
          <w:rFonts w:ascii="Times New Roman" w:hAnsi="Times New Roman" w:cs="Times New Roman"/>
          <w:sz w:val="28"/>
          <w:szCs w:val="28"/>
        </w:rPr>
        <w:tab/>
      </w:r>
      <w:r w:rsidRPr="008E412C">
        <w:rPr>
          <w:rFonts w:ascii="Times New Roman" w:hAnsi="Times New Roman" w:cs="Times New Roman"/>
          <w:sz w:val="28"/>
          <w:szCs w:val="28"/>
        </w:rPr>
        <w:tab/>
      </w:r>
      <w:r w:rsidRPr="008E412C">
        <w:rPr>
          <w:rFonts w:ascii="Times New Roman" w:hAnsi="Times New Roman" w:cs="Times New Roman"/>
          <w:sz w:val="28"/>
          <w:szCs w:val="28"/>
        </w:rPr>
        <w:tab/>
      </w:r>
      <w:r w:rsidRPr="008E412C">
        <w:rPr>
          <w:rFonts w:ascii="Times New Roman" w:hAnsi="Times New Roman" w:cs="Times New Roman"/>
          <w:sz w:val="28"/>
          <w:szCs w:val="28"/>
        </w:rPr>
        <w:tab/>
      </w:r>
      <w:r w:rsidRPr="008E412C">
        <w:rPr>
          <w:rFonts w:ascii="Times New Roman" w:hAnsi="Times New Roman" w:cs="Times New Roman"/>
          <w:sz w:val="28"/>
          <w:szCs w:val="28"/>
        </w:rPr>
        <w:tab/>
        <w:t xml:space="preserve">   при 48</w:t>
      </w:r>
      <w:r w:rsidRPr="008E412C">
        <w:rPr>
          <w:rFonts w:ascii="Times New Roman" w:hAnsi="Times New Roman" w:cs="Times New Roman"/>
          <w:sz w:val="28"/>
          <w:szCs w:val="28"/>
          <w:vertAlign w:val="superscript"/>
        </w:rPr>
        <w:t>0</w:t>
      </w:r>
      <w:r w:rsidRPr="008E412C">
        <w:rPr>
          <w:rFonts w:ascii="Times New Roman" w:hAnsi="Times New Roman" w:cs="Times New Roman"/>
          <w:sz w:val="28"/>
          <w:szCs w:val="28"/>
        </w:rPr>
        <w:t xml:space="preserve"> </w:t>
      </w:r>
      <w:r w:rsidRPr="008E412C">
        <w:rPr>
          <w:rFonts w:ascii="Times New Roman" w:hAnsi="Times New Roman" w:cs="Times New Roman"/>
          <w:sz w:val="28"/>
          <w:szCs w:val="28"/>
        </w:rPr>
        <w:sym w:font="Symbol" w:char="F0A3"/>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θ</w:t>
      </w:r>
      <w:r w:rsidRPr="008E412C">
        <w:rPr>
          <w:rFonts w:ascii="Times New Roman" w:hAnsi="Times New Roman" w:cs="Times New Roman"/>
          <w:sz w:val="28"/>
          <w:szCs w:val="28"/>
        </w:rPr>
        <w:t xml:space="preserve"> &lt; 180</w:t>
      </w:r>
      <w:r w:rsidRPr="008E412C">
        <w:rPr>
          <w:rFonts w:ascii="Times New Roman" w:hAnsi="Times New Roman" w:cs="Times New Roman"/>
          <w:sz w:val="28"/>
          <w:szCs w:val="28"/>
          <w:vertAlign w:val="superscript"/>
        </w:rPr>
        <w:t>0</w:t>
      </w:r>
    </w:p>
    <w:p w:rsidR="00325AA7" w:rsidRPr="008E412C" w:rsidRDefault="00325AA7" w:rsidP="00325AA7">
      <w:pPr>
        <w:ind w:right="-27" w:firstLine="570"/>
        <w:rPr>
          <w:rFonts w:ascii="Times New Roman" w:hAnsi="Times New Roman" w:cs="Times New Roman"/>
          <w:sz w:val="28"/>
          <w:szCs w:val="28"/>
        </w:rPr>
      </w:pPr>
      <w:r w:rsidRPr="008E412C">
        <w:rPr>
          <w:rFonts w:ascii="Times New Roman" w:hAnsi="Times New Roman" w:cs="Times New Roman"/>
          <w:sz w:val="28"/>
          <w:szCs w:val="28"/>
        </w:rPr>
        <w:t xml:space="preserve">Топоцентрический угол при земных станциях определяется по следующим формулам: </w:t>
      </w:r>
    </w:p>
    <w:p w:rsidR="00325AA7" w:rsidRPr="008E412C" w:rsidRDefault="00325AA7" w:rsidP="00325AA7">
      <w:pPr>
        <w:ind w:right="-27"/>
        <w:jc w:val="center"/>
        <w:rPr>
          <w:rFonts w:ascii="Times New Roman" w:hAnsi="Times New Roman" w:cs="Times New Roman"/>
          <w:sz w:val="28"/>
          <w:szCs w:val="28"/>
        </w:rPr>
      </w:pPr>
      <w:r w:rsidRPr="008E412C">
        <w:rPr>
          <w:rFonts w:ascii="Times New Roman" w:hAnsi="Times New Roman" w:cs="Times New Roman"/>
          <w:sz w:val="28"/>
          <w:szCs w:val="28"/>
          <w:lang w:val="en-US"/>
        </w:rPr>
        <w:t>θ</w:t>
      </w:r>
      <w:r w:rsidRPr="008E412C">
        <w:rPr>
          <w:rFonts w:ascii="Times New Roman" w:hAnsi="Times New Roman" w:cs="Times New Roman"/>
          <w:sz w:val="28"/>
          <w:szCs w:val="28"/>
          <w:vertAlign w:val="subscript"/>
        </w:rPr>
        <w:t>1</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arc</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cos</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B</w:t>
      </w:r>
      <w:r w:rsidRPr="008E412C">
        <w:rPr>
          <w:rFonts w:ascii="Times New Roman" w:hAnsi="Times New Roman" w:cs="Times New Roman"/>
          <w:sz w:val="28"/>
          <w:szCs w:val="28"/>
          <w:vertAlign w:val="subscript"/>
        </w:rPr>
        <w:t>1,</w:t>
      </w:r>
    </w:p>
    <w:p w:rsidR="00325AA7" w:rsidRPr="008E412C" w:rsidRDefault="00325AA7" w:rsidP="00325AA7">
      <w:pPr>
        <w:ind w:right="-27"/>
        <w:jc w:val="center"/>
        <w:rPr>
          <w:rFonts w:ascii="Times New Roman" w:hAnsi="Times New Roman" w:cs="Times New Roman"/>
          <w:sz w:val="28"/>
          <w:szCs w:val="28"/>
        </w:rPr>
      </w:pPr>
      <w:r w:rsidRPr="008E412C">
        <w:rPr>
          <w:rFonts w:ascii="Times New Roman" w:hAnsi="Times New Roman" w:cs="Times New Roman"/>
          <w:position w:val="-30"/>
          <w:sz w:val="28"/>
          <w:szCs w:val="28"/>
          <w:lang w:val="en-US"/>
        </w:rPr>
        <w:object w:dxaOrig="3720" w:dyaOrig="760">
          <v:shape id="_x0000_i1085" type="#_x0000_t75" style="width:201.75pt;height:43.5pt" o:ole="">
            <v:imagedata r:id="rId114" o:title=""/>
          </v:shape>
          <o:OLEObject Type="Embed" ProgID="Equation.3" ShapeID="_x0000_i1085" DrawAspect="Content" ObjectID="_1631344113" r:id="rId230"/>
        </w:object>
      </w:r>
      <w:r w:rsidRPr="008E412C">
        <w:rPr>
          <w:rFonts w:ascii="Times New Roman" w:hAnsi="Times New Roman" w:cs="Times New Roman"/>
          <w:sz w:val="28"/>
          <w:szCs w:val="28"/>
        </w:rPr>
        <w:t>,</w:t>
      </w:r>
    </w:p>
    <w:p w:rsidR="00325AA7" w:rsidRPr="008E412C" w:rsidRDefault="00325AA7" w:rsidP="00325AA7">
      <w:pPr>
        <w:ind w:right="-27"/>
        <w:jc w:val="center"/>
        <w:rPr>
          <w:rFonts w:ascii="Times New Roman" w:hAnsi="Times New Roman" w:cs="Times New Roman"/>
          <w:sz w:val="28"/>
          <w:szCs w:val="28"/>
        </w:rPr>
      </w:pPr>
      <w:proofErr w:type="gramStart"/>
      <w:r w:rsidRPr="008E412C">
        <w:rPr>
          <w:rFonts w:ascii="Times New Roman" w:hAnsi="Times New Roman" w:cs="Times New Roman"/>
          <w:sz w:val="28"/>
          <w:szCs w:val="28"/>
          <w:lang w:val="en-US"/>
        </w:rPr>
        <w:t>θg</w:t>
      </w:r>
      <w:proofErr w:type="gramEnd"/>
      <w:r w:rsidRPr="008E412C">
        <w:rPr>
          <w:rFonts w:ascii="Times New Roman" w:hAnsi="Times New Roman" w:cs="Times New Roman"/>
          <w:sz w:val="28"/>
          <w:szCs w:val="28"/>
        </w:rPr>
        <w:t>=│</w:t>
      </w:r>
      <w:r w:rsidRPr="008E412C">
        <w:rPr>
          <w:rFonts w:ascii="Times New Roman" w:hAnsi="Times New Roman" w:cs="Times New Roman"/>
          <w:sz w:val="28"/>
          <w:szCs w:val="28"/>
          <w:lang w:val="en-US"/>
        </w:rPr>
        <w:t>β</w:t>
      </w:r>
      <w:r w:rsidRPr="008E412C">
        <w:rPr>
          <w:rFonts w:ascii="Times New Roman" w:hAnsi="Times New Roman" w:cs="Times New Roman"/>
          <w:sz w:val="28"/>
          <w:szCs w:val="28"/>
          <w:vertAlign w:val="subscript"/>
        </w:rPr>
        <w:t>КС1</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β</w:t>
      </w:r>
      <w:r w:rsidRPr="008E412C">
        <w:rPr>
          <w:rFonts w:ascii="Times New Roman" w:hAnsi="Times New Roman" w:cs="Times New Roman"/>
          <w:sz w:val="28"/>
          <w:szCs w:val="28"/>
          <w:vertAlign w:val="subscript"/>
        </w:rPr>
        <w:t>КС2</w:t>
      </w:r>
      <w:r w:rsidRPr="008E412C">
        <w:rPr>
          <w:rFonts w:ascii="Times New Roman" w:hAnsi="Times New Roman" w:cs="Times New Roman"/>
          <w:sz w:val="28"/>
          <w:szCs w:val="28"/>
        </w:rPr>
        <w:t>│- геоцентрический угол.</w:t>
      </w:r>
    </w:p>
    <w:p w:rsidR="00325AA7" w:rsidRPr="008E412C" w:rsidRDefault="00325AA7" w:rsidP="00325AA7">
      <w:pPr>
        <w:ind w:right="-27" w:firstLine="540"/>
        <w:jc w:val="both"/>
        <w:rPr>
          <w:rFonts w:ascii="Times New Roman" w:hAnsi="Times New Roman" w:cs="Times New Roman"/>
          <w:sz w:val="28"/>
          <w:szCs w:val="28"/>
        </w:rPr>
      </w:pPr>
      <w:r w:rsidRPr="008E412C">
        <w:rPr>
          <w:rFonts w:ascii="Times New Roman" w:hAnsi="Times New Roman" w:cs="Times New Roman"/>
          <w:sz w:val="28"/>
          <w:szCs w:val="28"/>
        </w:rPr>
        <w:t xml:space="preserve">       </w:t>
      </w:r>
      <w:proofErr w:type="gramStart"/>
      <w:r w:rsidRPr="008E412C">
        <w:rPr>
          <w:rFonts w:ascii="Times New Roman" w:hAnsi="Times New Roman" w:cs="Times New Roman"/>
          <w:sz w:val="28"/>
          <w:szCs w:val="28"/>
          <w:lang w:val="en-US"/>
        </w:rPr>
        <w:t>θ</w:t>
      </w:r>
      <w:r w:rsidRPr="008E412C">
        <w:rPr>
          <w:rFonts w:ascii="Times New Roman" w:hAnsi="Times New Roman" w:cs="Times New Roman"/>
          <w:sz w:val="28"/>
          <w:szCs w:val="28"/>
          <w:vertAlign w:val="subscript"/>
        </w:rPr>
        <w:t>2</w:t>
      </w:r>
      <w:r w:rsidRPr="008E412C">
        <w:rPr>
          <w:rFonts w:ascii="Times New Roman" w:hAnsi="Times New Roman" w:cs="Times New Roman"/>
          <w:sz w:val="28"/>
          <w:szCs w:val="28"/>
        </w:rPr>
        <w:t xml:space="preserve">  определяется</w:t>
      </w:r>
      <w:proofErr w:type="gramEnd"/>
      <w:r w:rsidRPr="008E412C">
        <w:rPr>
          <w:rFonts w:ascii="Times New Roman" w:hAnsi="Times New Roman" w:cs="Times New Roman"/>
          <w:sz w:val="28"/>
          <w:szCs w:val="28"/>
        </w:rPr>
        <w:t xml:space="preserve"> аналогичным образом.</w:t>
      </w:r>
    </w:p>
    <w:p w:rsidR="00325AA7" w:rsidRPr="008E412C" w:rsidRDefault="00325AA7" w:rsidP="00325AA7">
      <w:pPr>
        <w:ind w:right="-27" w:firstLine="570"/>
        <w:jc w:val="both"/>
        <w:rPr>
          <w:rFonts w:ascii="Times New Roman" w:hAnsi="Times New Roman" w:cs="Times New Roman"/>
          <w:sz w:val="28"/>
          <w:szCs w:val="28"/>
        </w:rPr>
      </w:pPr>
      <w:r w:rsidRPr="008E412C">
        <w:rPr>
          <w:rFonts w:ascii="Times New Roman" w:hAnsi="Times New Roman" w:cs="Times New Roman"/>
          <w:sz w:val="28"/>
          <w:szCs w:val="28"/>
        </w:rPr>
        <w:t xml:space="preserve">Если КС имеют антенны глобального покрытия, то коэффициент усиления антенны бортового ретранслятора </w:t>
      </w:r>
      <w:r w:rsidRPr="008E412C">
        <w:rPr>
          <w:rFonts w:ascii="Times New Roman" w:hAnsi="Times New Roman" w:cs="Times New Roman"/>
          <w:sz w:val="28"/>
          <w:szCs w:val="28"/>
          <w:lang w:val="en-US"/>
        </w:rPr>
        <w:t>G</w:t>
      </w:r>
      <w:r w:rsidRPr="008E412C">
        <w:rPr>
          <w:rFonts w:ascii="Times New Roman" w:hAnsi="Times New Roman" w:cs="Times New Roman"/>
          <w:sz w:val="28"/>
          <w:szCs w:val="28"/>
          <w:vertAlign w:val="subscript"/>
        </w:rPr>
        <w:t>Б</w:t>
      </w:r>
      <w:proofErr w:type="gramStart"/>
      <w:r w:rsidRPr="008E412C">
        <w:rPr>
          <w:rFonts w:ascii="Times New Roman" w:hAnsi="Times New Roman" w:cs="Times New Roman"/>
          <w:sz w:val="28"/>
          <w:szCs w:val="28"/>
          <w:vertAlign w:val="subscript"/>
        </w:rPr>
        <w:t>Р</w:t>
      </w:r>
      <w:r w:rsidRPr="008E412C">
        <w:rPr>
          <w:rFonts w:ascii="Times New Roman" w:hAnsi="Times New Roman" w:cs="Times New Roman"/>
          <w:sz w:val="28"/>
          <w:szCs w:val="28"/>
        </w:rPr>
        <w:t>(</w:t>
      </w:r>
      <w:proofErr w:type="gramEnd"/>
      <w:r w:rsidRPr="008E412C">
        <w:rPr>
          <w:rFonts w:ascii="Times New Roman" w:hAnsi="Times New Roman" w:cs="Times New Roman"/>
          <w:sz w:val="28"/>
          <w:szCs w:val="28"/>
        </w:rPr>
        <w:t xml:space="preserve">α) не будет зависеть от экзоцентрического угла α, </w:t>
      </w:r>
      <w:r w:rsidRPr="008E412C">
        <w:rPr>
          <w:rFonts w:ascii="Times New Roman" w:hAnsi="Times New Roman" w:cs="Times New Roman"/>
          <w:sz w:val="28"/>
          <w:szCs w:val="28"/>
          <w:lang w:val="en-US"/>
        </w:rPr>
        <w:t>G</w:t>
      </w:r>
      <w:r w:rsidRPr="008E412C">
        <w:rPr>
          <w:rFonts w:ascii="Times New Roman" w:hAnsi="Times New Roman" w:cs="Times New Roman"/>
          <w:sz w:val="28"/>
          <w:szCs w:val="28"/>
          <w:vertAlign w:val="subscript"/>
        </w:rPr>
        <w:t>БР</w:t>
      </w:r>
      <w:r w:rsidRPr="008E412C">
        <w:rPr>
          <w:rFonts w:ascii="Times New Roman" w:hAnsi="Times New Roman" w:cs="Times New Roman"/>
          <w:sz w:val="28"/>
          <w:szCs w:val="28"/>
        </w:rPr>
        <w:t xml:space="preserve">(α)= </w:t>
      </w:r>
      <w:r w:rsidRPr="008E412C">
        <w:rPr>
          <w:rFonts w:ascii="Times New Roman" w:hAnsi="Times New Roman" w:cs="Times New Roman"/>
          <w:sz w:val="28"/>
          <w:szCs w:val="28"/>
          <w:lang w:val="en-US"/>
        </w:rPr>
        <w:t>G</w:t>
      </w:r>
      <w:r w:rsidRPr="008E412C">
        <w:rPr>
          <w:rFonts w:ascii="Times New Roman" w:hAnsi="Times New Roman" w:cs="Times New Roman"/>
          <w:sz w:val="28"/>
          <w:szCs w:val="28"/>
          <w:vertAlign w:val="subscript"/>
        </w:rPr>
        <w:t>БР</w:t>
      </w:r>
      <w:r w:rsidRPr="008E412C">
        <w:rPr>
          <w:rFonts w:ascii="Times New Roman" w:hAnsi="Times New Roman" w:cs="Times New Roman"/>
          <w:sz w:val="28"/>
          <w:szCs w:val="28"/>
          <w:vertAlign w:val="subscript"/>
          <w:lang w:val="en-US"/>
        </w:rPr>
        <w:t>MAX</w:t>
      </w:r>
      <w:r w:rsidRPr="008E412C">
        <w:rPr>
          <w:rFonts w:ascii="Times New Roman" w:hAnsi="Times New Roman" w:cs="Times New Roman"/>
          <w:sz w:val="28"/>
          <w:szCs w:val="28"/>
        </w:rPr>
        <w:t>.</w:t>
      </w:r>
    </w:p>
    <w:p w:rsidR="00325AA7" w:rsidRPr="008E412C" w:rsidRDefault="00325AA7" w:rsidP="00325AA7">
      <w:pPr>
        <w:ind w:right="-27" w:firstLine="570"/>
        <w:jc w:val="both"/>
        <w:rPr>
          <w:rFonts w:ascii="Times New Roman" w:hAnsi="Times New Roman" w:cs="Times New Roman"/>
          <w:sz w:val="28"/>
          <w:szCs w:val="28"/>
        </w:rPr>
      </w:pPr>
      <w:r w:rsidRPr="008E412C">
        <w:rPr>
          <w:rFonts w:ascii="Times New Roman" w:hAnsi="Times New Roman" w:cs="Times New Roman"/>
          <w:sz w:val="28"/>
          <w:szCs w:val="28"/>
        </w:rPr>
        <w:t>При других условиях экзоцентрический угол определяется из теоремы косинусов, определяя расстояние между земными станциями</w:t>
      </w:r>
    </w:p>
    <w:p w:rsidR="00325AA7" w:rsidRPr="008E412C" w:rsidRDefault="00325AA7" w:rsidP="00325AA7">
      <w:pPr>
        <w:ind w:right="-27"/>
        <w:jc w:val="center"/>
        <w:rPr>
          <w:rFonts w:ascii="Times New Roman" w:hAnsi="Times New Roman" w:cs="Times New Roman"/>
          <w:b/>
          <w:sz w:val="28"/>
          <w:szCs w:val="28"/>
        </w:rPr>
      </w:pPr>
      <w:proofErr w:type="gramStart"/>
      <w:r w:rsidRPr="008E412C">
        <w:rPr>
          <w:rFonts w:ascii="Times New Roman" w:hAnsi="Times New Roman" w:cs="Times New Roman"/>
          <w:sz w:val="28"/>
          <w:szCs w:val="28"/>
          <w:lang w:val="en-US"/>
        </w:rPr>
        <w:t>d</w:t>
      </w:r>
      <w:proofErr w:type="gramEnd"/>
      <w:r w:rsidRPr="008E412C">
        <w:rPr>
          <w:rFonts w:ascii="Times New Roman" w:hAnsi="Times New Roman" w:cs="Times New Roman"/>
          <w:sz w:val="28"/>
          <w:szCs w:val="28"/>
        </w:rPr>
        <w:t xml:space="preserve"> ²зс</w:t>
      </w:r>
      <w:r w:rsidRPr="008E412C">
        <w:rPr>
          <w:rFonts w:ascii="Times New Roman" w:hAnsi="Times New Roman" w:cs="Times New Roman"/>
          <w:b/>
          <w:sz w:val="28"/>
          <w:szCs w:val="28"/>
          <w:vertAlign w:val="subscript"/>
        </w:rPr>
        <w:t>1</w:t>
      </w:r>
      <w:r w:rsidRPr="008E412C">
        <w:rPr>
          <w:rFonts w:ascii="Times New Roman" w:hAnsi="Times New Roman" w:cs="Times New Roman"/>
          <w:sz w:val="28"/>
          <w:szCs w:val="28"/>
        </w:rPr>
        <w:t>зс</w:t>
      </w:r>
      <w:r w:rsidRPr="008E412C">
        <w:rPr>
          <w:rFonts w:ascii="Times New Roman" w:hAnsi="Times New Roman" w:cs="Times New Roman"/>
          <w:b/>
          <w:sz w:val="28"/>
          <w:szCs w:val="28"/>
          <w:vertAlign w:val="subscript"/>
        </w:rPr>
        <w:t>2</w:t>
      </w:r>
      <w:r w:rsidRPr="008E412C">
        <w:rPr>
          <w:rFonts w:ascii="Times New Roman" w:hAnsi="Times New Roman" w:cs="Times New Roman"/>
          <w:b/>
          <w:sz w:val="28"/>
          <w:szCs w:val="28"/>
        </w:rPr>
        <w:t xml:space="preserve">  </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d</w:t>
      </w:r>
      <w:r w:rsidRPr="008E412C">
        <w:rPr>
          <w:rFonts w:ascii="Times New Roman" w:hAnsi="Times New Roman" w:cs="Times New Roman"/>
          <w:b/>
          <w:sz w:val="28"/>
          <w:szCs w:val="28"/>
          <w:vertAlign w:val="subscript"/>
        </w:rPr>
        <w:t>1</w:t>
      </w:r>
      <w:r w:rsidRPr="008E412C">
        <w:rPr>
          <w:rFonts w:ascii="Times New Roman" w:hAnsi="Times New Roman" w:cs="Times New Roman"/>
          <w:sz w:val="28"/>
          <w:szCs w:val="28"/>
        </w:rPr>
        <w:t xml:space="preserve">² + </w:t>
      </w:r>
      <w:r w:rsidRPr="008E412C">
        <w:rPr>
          <w:rFonts w:ascii="Times New Roman" w:hAnsi="Times New Roman" w:cs="Times New Roman"/>
          <w:sz w:val="28"/>
          <w:szCs w:val="28"/>
          <w:lang w:val="en-US"/>
        </w:rPr>
        <w:t>d</w:t>
      </w:r>
      <w:r w:rsidRPr="008E412C">
        <w:rPr>
          <w:rFonts w:ascii="Times New Roman" w:hAnsi="Times New Roman" w:cs="Times New Roman"/>
          <w:b/>
          <w:sz w:val="28"/>
          <w:szCs w:val="28"/>
          <w:vertAlign w:val="subscript"/>
        </w:rPr>
        <w:t>2</w:t>
      </w:r>
      <w:r w:rsidRPr="008E412C">
        <w:rPr>
          <w:rFonts w:ascii="Times New Roman" w:hAnsi="Times New Roman" w:cs="Times New Roman"/>
          <w:sz w:val="28"/>
          <w:szCs w:val="28"/>
        </w:rPr>
        <w:t xml:space="preserve">² - 2 </w:t>
      </w:r>
      <w:r w:rsidRPr="008E412C">
        <w:rPr>
          <w:rFonts w:ascii="Times New Roman" w:hAnsi="Times New Roman" w:cs="Times New Roman"/>
          <w:sz w:val="28"/>
          <w:szCs w:val="28"/>
          <w:lang w:val="en-US"/>
        </w:rPr>
        <w:t>d</w:t>
      </w:r>
      <w:r w:rsidRPr="008E412C">
        <w:rPr>
          <w:rFonts w:ascii="Times New Roman" w:hAnsi="Times New Roman" w:cs="Times New Roman"/>
          <w:b/>
          <w:sz w:val="28"/>
          <w:szCs w:val="28"/>
          <w:vertAlign w:val="subscript"/>
        </w:rPr>
        <w:t>1</w:t>
      </w:r>
      <w:r w:rsidRPr="008E412C">
        <w:rPr>
          <w:rFonts w:ascii="Times New Roman" w:hAnsi="Times New Roman" w:cs="Times New Roman"/>
          <w:b/>
          <w:sz w:val="28"/>
          <w:szCs w:val="28"/>
        </w:rPr>
        <w:t xml:space="preserve"> × </w:t>
      </w:r>
      <w:r w:rsidRPr="008E412C">
        <w:rPr>
          <w:rFonts w:ascii="Times New Roman" w:hAnsi="Times New Roman" w:cs="Times New Roman"/>
          <w:sz w:val="28"/>
          <w:szCs w:val="28"/>
          <w:lang w:val="en-US"/>
        </w:rPr>
        <w:t>d</w:t>
      </w:r>
      <w:r w:rsidRPr="008E412C">
        <w:rPr>
          <w:rFonts w:ascii="Times New Roman" w:hAnsi="Times New Roman" w:cs="Times New Roman"/>
          <w:b/>
          <w:sz w:val="28"/>
          <w:szCs w:val="28"/>
          <w:vertAlign w:val="subscript"/>
        </w:rPr>
        <w:t>2</w:t>
      </w:r>
      <w:r w:rsidRPr="008E412C">
        <w:rPr>
          <w:rFonts w:ascii="Times New Roman" w:hAnsi="Times New Roman" w:cs="Times New Roman"/>
          <w:b/>
          <w:sz w:val="28"/>
          <w:szCs w:val="28"/>
        </w:rPr>
        <w:t xml:space="preserve"> × </w:t>
      </w:r>
      <w:r w:rsidRPr="008E412C">
        <w:rPr>
          <w:rFonts w:ascii="Times New Roman" w:hAnsi="Times New Roman" w:cs="Times New Roman"/>
          <w:sz w:val="28"/>
          <w:szCs w:val="28"/>
          <w:lang w:val="en-US"/>
        </w:rPr>
        <w:t>cosα</w:t>
      </w:r>
      <w:r w:rsidRPr="008E412C">
        <w:rPr>
          <w:rFonts w:ascii="Times New Roman" w:hAnsi="Times New Roman" w:cs="Times New Roman"/>
          <w:b/>
          <w:sz w:val="28"/>
          <w:szCs w:val="28"/>
          <w:vertAlign w:val="subscript"/>
        </w:rPr>
        <w:t>1</w:t>
      </w:r>
      <w:r w:rsidRPr="008E412C">
        <w:rPr>
          <w:rFonts w:ascii="Times New Roman" w:hAnsi="Times New Roman" w:cs="Times New Roman"/>
          <w:b/>
          <w:sz w:val="28"/>
          <w:szCs w:val="28"/>
        </w:rPr>
        <w:t xml:space="preserve">,      </w:t>
      </w:r>
      <w:r w:rsidRPr="008E412C">
        <w:rPr>
          <w:rFonts w:ascii="Times New Roman" w:hAnsi="Times New Roman" w:cs="Times New Roman"/>
          <w:sz w:val="28"/>
          <w:szCs w:val="28"/>
        </w:rPr>
        <w:t>(6.7)</w:t>
      </w:r>
    </w:p>
    <w:p w:rsidR="00325AA7" w:rsidRPr="008E412C" w:rsidRDefault="00325AA7" w:rsidP="00325AA7">
      <w:pPr>
        <w:ind w:right="-27"/>
        <w:jc w:val="center"/>
        <w:rPr>
          <w:rFonts w:ascii="Times New Roman" w:hAnsi="Times New Roman" w:cs="Times New Roman"/>
          <w:b/>
          <w:sz w:val="28"/>
          <w:szCs w:val="28"/>
          <w:lang w:val="en-US"/>
        </w:rPr>
      </w:pPr>
      <w:proofErr w:type="gramStart"/>
      <w:r w:rsidRPr="008E412C">
        <w:rPr>
          <w:rFonts w:ascii="Times New Roman" w:hAnsi="Times New Roman" w:cs="Times New Roman"/>
          <w:sz w:val="28"/>
          <w:szCs w:val="28"/>
          <w:lang w:val="en-US"/>
        </w:rPr>
        <w:t>x</w:t>
      </w:r>
      <w:r w:rsidRPr="008E412C">
        <w:rPr>
          <w:rFonts w:ascii="Times New Roman" w:hAnsi="Times New Roman" w:cs="Times New Roman"/>
          <w:b/>
          <w:sz w:val="28"/>
          <w:szCs w:val="28"/>
          <w:vertAlign w:val="subscript"/>
          <w:lang w:val="en-US"/>
        </w:rPr>
        <w:t>1</w:t>
      </w:r>
      <w:proofErr w:type="gramEnd"/>
      <w:r w:rsidRPr="008E412C">
        <w:rPr>
          <w:rFonts w:ascii="Times New Roman" w:hAnsi="Times New Roman" w:cs="Times New Roman"/>
          <w:b/>
          <w:sz w:val="28"/>
          <w:szCs w:val="28"/>
          <w:lang w:val="en-US"/>
        </w:rPr>
        <w:t xml:space="preserve"> </w:t>
      </w:r>
      <w:r w:rsidRPr="008E412C">
        <w:rPr>
          <w:rFonts w:ascii="Times New Roman" w:hAnsi="Times New Roman" w:cs="Times New Roman"/>
          <w:sz w:val="28"/>
          <w:szCs w:val="28"/>
          <w:lang w:val="en-US"/>
        </w:rPr>
        <w:t>= R</w:t>
      </w:r>
      <w:r w:rsidRPr="008E412C">
        <w:rPr>
          <w:rFonts w:ascii="Times New Roman" w:hAnsi="Times New Roman" w:cs="Times New Roman"/>
          <w:b/>
          <w:sz w:val="28"/>
          <w:szCs w:val="28"/>
          <w:vertAlign w:val="subscript"/>
        </w:rPr>
        <w:t>З</w:t>
      </w:r>
      <w:r w:rsidRPr="008E412C">
        <w:rPr>
          <w:rFonts w:ascii="Times New Roman" w:hAnsi="Times New Roman" w:cs="Times New Roman"/>
          <w:b/>
          <w:sz w:val="28"/>
          <w:szCs w:val="28"/>
          <w:lang w:val="en-US"/>
        </w:rPr>
        <w:t xml:space="preserve"> </w:t>
      </w:r>
      <w:r w:rsidRPr="008E412C">
        <w:rPr>
          <w:rFonts w:ascii="Times New Roman" w:hAnsi="Times New Roman" w:cs="Times New Roman"/>
          <w:sz w:val="28"/>
          <w:szCs w:val="28"/>
          <w:lang w:val="en-US"/>
        </w:rPr>
        <w:t>× cos φ</w:t>
      </w:r>
      <w:r w:rsidRPr="008E412C">
        <w:rPr>
          <w:rFonts w:ascii="Times New Roman" w:hAnsi="Times New Roman" w:cs="Times New Roman"/>
          <w:b/>
          <w:sz w:val="28"/>
          <w:szCs w:val="28"/>
          <w:vertAlign w:val="subscript"/>
          <w:lang w:val="en-US"/>
        </w:rPr>
        <w:t>1</w:t>
      </w:r>
      <w:r w:rsidRPr="008E412C">
        <w:rPr>
          <w:rFonts w:ascii="Times New Roman" w:hAnsi="Times New Roman" w:cs="Times New Roman"/>
          <w:b/>
          <w:sz w:val="28"/>
          <w:szCs w:val="28"/>
          <w:lang w:val="en-US"/>
        </w:rPr>
        <w:t xml:space="preserve"> </w:t>
      </w:r>
      <w:r w:rsidRPr="008E412C">
        <w:rPr>
          <w:rFonts w:ascii="Times New Roman" w:hAnsi="Times New Roman" w:cs="Times New Roman"/>
          <w:sz w:val="28"/>
          <w:szCs w:val="28"/>
          <w:lang w:val="en-US"/>
        </w:rPr>
        <w:t>× cos β</w:t>
      </w:r>
      <w:r w:rsidRPr="008E412C">
        <w:rPr>
          <w:rFonts w:ascii="Times New Roman" w:hAnsi="Times New Roman" w:cs="Times New Roman"/>
          <w:b/>
          <w:sz w:val="28"/>
          <w:szCs w:val="28"/>
          <w:vertAlign w:val="subscript"/>
          <w:lang w:val="en-US"/>
        </w:rPr>
        <w:t>1</w:t>
      </w:r>
      <w:r w:rsidRPr="008E412C">
        <w:rPr>
          <w:rFonts w:ascii="Times New Roman" w:hAnsi="Times New Roman" w:cs="Times New Roman"/>
          <w:b/>
          <w:sz w:val="28"/>
          <w:szCs w:val="28"/>
          <w:lang w:val="en-US"/>
        </w:rPr>
        <w:t>,</w:t>
      </w:r>
    </w:p>
    <w:p w:rsidR="00325AA7" w:rsidRPr="008E412C" w:rsidRDefault="00325AA7" w:rsidP="00325AA7">
      <w:pPr>
        <w:ind w:right="-27"/>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y</w:t>
      </w:r>
      <w:r w:rsidRPr="008E412C">
        <w:rPr>
          <w:rFonts w:ascii="Times New Roman" w:hAnsi="Times New Roman" w:cs="Times New Roman"/>
          <w:b/>
          <w:sz w:val="28"/>
          <w:szCs w:val="28"/>
          <w:vertAlign w:val="subscript"/>
          <w:lang w:val="en-US"/>
        </w:rPr>
        <w:t>1</w:t>
      </w:r>
      <w:r w:rsidRPr="008E412C">
        <w:rPr>
          <w:rFonts w:ascii="Times New Roman" w:hAnsi="Times New Roman" w:cs="Times New Roman"/>
          <w:b/>
          <w:sz w:val="28"/>
          <w:szCs w:val="28"/>
          <w:lang w:val="en-US"/>
        </w:rPr>
        <w:t xml:space="preserve"> </w:t>
      </w:r>
      <w:r w:rsidRPr="008E412C">
        <w:rPr>
          <w:rFonts w:ascii="Times New Roman" w:hAnsi="Times New Roman" w:cs="Times New Roman"/>
          <w:sz w:val="28"/>
          <w:szCs w:val="28"/>
          <w:lang w:val="en-US"/>
        </w:rPr>
        <w:t>= R</w:t>
      </w:r>
      <w:r w:rsidRPr="008E412C">
        <w:rPr>
          <w:rFonts w:ascii="Times New Roman" w:hAnsi="Times New Roman" w:cs="Times New Roman"/>
          <w:b/>
          <w:sz w:val="28"/>
          <w:szCs w:val="28"/>
          <w:vertAlign w:val="subscript"/>
        </w:rPr>
        <w:t>З</w:t>
      </w:r>
      <w:r w:rsidRPr="008E412C">
        <w:rPr>
          <w:rFonts w:ascii="Times New Roman" w:hAnsi="Times New Roman" w:cs="Times New Roman"/>
          <w:sz w:val="28"/>
          <w:szCs w:val="28"/>
          <w:lang w:val="en-US"/>
        </w:rPr>
        <w:t xml:space="preserve"> × cos φ</w:t>
      </w:r>
      <w:r w:rsidRPr="008E412C">
        <w:rPr>
          <w:rFonts w:ascii="Times New Roman" w:hAnsi="Times New Roman" w:cs="Times New Roman"/>
          <w:b/>
          <w:sz w:val="28"/>
          <w:szCs w:val="28"/>
          <w:vertAlign w:val="subscript"/>
          <w:lang w:val="en-US"/>
        </w:rPr>
        <w:t>1</w:t>
      </w:r>
      <w:r w:rsidRPr="008E412C">
        <w:rPr>
          <w:rFonts w:ascii="Times New Roman" w:hAnsi="Times New Roman" w:cs="Times New Roman"/>
          <w:sz w:val="28"/>
          <w:szCs w:val="28"/>
          <w:lang w:val="en-US"/>
        </w:rPr>
        <w:t xml:space="preserve"> × sin β</w:t>
      </w:r>
      <w:r w:rsidRPr="008E412C">
        <w:rPr>
          <w:rFonts w:ascii="Times New Roman" w:hAnsi="Times New Roman" w:cs="Times New Roman"/>
          <w:b/>
          <w:sz w:val="28"/>
          <w:szCs w:val="28"/>
          <w:vertAlign w:val="subscript"/>
          <w:lang w:val="en-US"/>
        </w:rPr>
        <w:t>1</w:t>
      </w:r>
      <w:r w:rsidRPr="008E412C">
        <w:rPr>
          <w:rFonts w:ascii="Times New Roman" w:hAnsi="Times New Roman" w:cs="Times New Roman"/>
          <w:sz w:val="28"/>
          <w:szCs w:val="28"/>
          <w:lang w:val="en-US"/>
        </w:rPr>
        <w:t>,</w:t>
      </w:r>
    </w:p>
    <w:p w:rsidR="00325AA7" w:rsidRPr="008E412C" w:rsidRDefault="00325AA7" w:rsidP="00325AA7">
      <w:pPr>
        <w:ind w:left="2124" w:right="-27" w:firstLine="708"/>
        <w:rPr>
          <w:rFonts w:ascii="Times New Roman" w:hAnsi="Times New Roman" w:cs="Times New Roman"/>
          <w:b/>
          <w:sz w:val="28"/>
          <w:szCs w:val="28"/>
          <w:lang w:val="en-US"/>
        </w:rPr>
      </w:pPr>
      <w:r w:rsidRPr="008E412C">
        <w:rPr>
          <w:rFonts w:ascii="Times New Roman" w:hAnsi="Times New Roman" w:cs="Times New Roman"/>
          <w:sz w:val="28"/>
          <w:szCs w:val="28"/>
          <w:lang w:val="en-US"/>
        </w:rPr>
        <w:t xml:space="preserve">      z</w:t>
      </w:r>
      <w:r w:rsidRPr="008E412C">
        <w:rPr>
          <w:rFonts w:ascii="Times New Roman" w:hAnsi="Times New Roman" w:cs="Times New Roman"/>
          <w:b/>
          <w:sz w:val="28"/>
          <w:szCs w:val="28"/>
          <w:vertAlign w:val="subscript"/>
          <w:lang w:val="en-US"/>
        </w:rPr>
        <w:t>1</w:t>
      </w:r>
      <w:r w:rsidRPr="008E412C">
        <w:rPr>
          <w:rFonts w:ascii="Times New Roman" w:hAnsi="Times New Roman" w:cs="Times New Roman"/>
          <w:sz w:val="28"/>
          <w:szCs w:val="28"/>
          <w:lang w:val="en-US"/>
        </w:rPr>
        <w:t xml:space="preserve"> = R</w:t>
      </w:r>
      <w:r w:rsidRPr="008E412C">
        <w:rPr>
          <w:rFonts w:ascii="Times New Roman" w:hAnsi="Times New Roman" w:cs="Times New Roman"/>
          <w:b/>
          <w:sz w:val="28"/>
          <w:szCs w:val="28"/>
          <w:vertAlign w:val="subscript"/>
        </w:rPr>
        <w:t>З</w:t>
      </w:r>
      <w:r w:rsidRPr="008E412C">
        <w:rPr>
          <w:rFonts w:ascii="Times New Roman" w:hAnsi="Times New Roman" w:cs="Times New Roman"/>
          <w:b/>
          <w:sz w:val="28"/>
          <w:szCs w:val="28"/>
          <w:lang w:val="en-US"/>
        </w:rPr>
        <w:t xml:space="preserve"> </w:t>
      </w:r>
      <w:r w:rsidRPr="008E412C">
        <w:rPr>
          <w:rFonts w:ascii="Times New Roman" w:hAnsi="Times New Roman" w:cs="Times New Roman"/>
          <w:sz w:val="28"/>
          <w:szCs w:val="28"/>
          <w:lang w:val="en-US"/>
        </w:rPr>
        <w:t>× sin φ</w:t>
      </w:r>
      <w:r w:rsidRPr="008E412C">
        <w:rPr>
          <w:rFonts w:ascii="Times New Roman" w:hAnsi="Times New Roman" w:cs="Times New Roman"/>
          <w:b/>
          <w:sz w:val="28"/>
          <w:szCs w:val="28"/>
          <w:vertAlign w:val="subscript"/>
          <w:lang w:val="en-US"/>
        </w:rPr>
        <w:t>1</w:t>
      </w:r>
      <w:r w:rsidRPr="008E412C">
        <w:rPr>
          <w:rFonts w:ascii="Times New Roman" w:hAnsi="Times New Roman" w:cs="Times New Roman"/>
          <w:sz w:val="28"/>
          <w:szCs w:val="28"/>
          <w:lang w:val="en-US"/>
        </w:rPr>
        <w:t>,</w:t>
      </w:r>
    </w:p>
    <w:p w:rsidR="00325AA7" w:rsidRPr="008E412C" w:rsidRDefault="00325AA7" w:rsidP="00325AA7">
      <w:pPr>
        <w:ind w:right="-27" w:firstLine="540"/>
        <w:rPr>
          <w:rFonts w:ascii="Times New Roman" w:hAnsi="Times New Roman" w:cs="Times New Roman"/>
          <w:sz w:val="28"/>
          <w:szCs w:val="28"/>
          <w:lang w:val="en-US"/>
        </w:rPr>
      </w:pPr>
      <w:r w:rsidRPr="008E412C">
        <w:rPr>
          <w:rFonts w:ascii="Times New Roman" w:hAnsi="Times New Roman" w:cs="Times New Roman"/>
          <w:sz w:val="28"/>
          <w:szCs w:val="28"/>
        </w:rPr>
        <w:lastRenderedPageBreak/>
        <w:t>где</w:t>
      </w:r>
      <w:r w:rsidRPr="008E412C">
        <w:rPr>
          <w:rFonts w:ascii="Times New Roman" w:hAnsi="Times New Roman" w:cs="Times New Roman"/>
          <w:sz w:val="28"/>
          <w:szCs w:val="28"/>
          <w:lang w:val="en-US"/>
        </w:rPr>
        <w:t xml:space="preserve"> </w:t>
      </w:r>
      <w:r w:rsidRPr="008E412C">
        <w:rPr>
          <w:rFonts w:ascii="Times New Roman" w:hAnsi="Times New Roman" w:cs="Times New Roman"/>
          <w:sz w:val="28"/>
          <w:szCs w:val="28"/>
        </w:rPr>
        <w:t>радиус</w:t>
      </w:r>
      <w:r w:rsidRPr="008E412C">
        <w:rPr>
          <w:rFonts w:ascii="Times New Roman" w:hAnsi="Times New Roman" w:cs="Times New Roman"/>
          <w:sz w:val="28"/>
          <w:szCs w:val="28"/>
          <w:lang w:val="en-US"/>
        </w:rPr>
        <w:t xml:space="preserve"> </w:t>
      </w:r>
      <w:r w:rsidRPr="008E412C">
        <w:rPr>
          <w:rFonts w:ascii="Times New Roman" w:hAnsi="Times New Roman" w:cs="Times New Roman"/>
          <w:sz w:val="28"/>
          <w:szCs w:val="28"/>
        </w:rPr>
        <w:t>Земли</w:t>
      </w:r>
      <w:r w:rsidRPr="008E412C">
        <w:rPr>
          <w:rFonts w:ascii="Times New Roman" w:hAnsi="Times New Roman" w:cs="Times New Roman"/>
          <w:sz w:val="28"/>
          <w:szCs w:val="28"/>
          <w:lang w:val="en-US"/>
        </w:rPr>
        <w:t xml:space="preserve"> </w:t>
      </w:r>
      <w:proofErr w:type="gramStart"/>
      <w:r w:rsidRPr="008E412C">
        <w:rPr>
          <w:rFonts w:ascii="Times New Roman" w:hAnsi="Times New Roman" w:cs="Times New Roman"/>
          <w:sz w:val="28"/>
          <w:szCs w:val="28"/>
          <w:lang w:val="en-US"/>
        </w:rPr>
        <w:t>R</w:t>
      </w:r>
      <w:proofErr w:type="gramEnd"/>
      <w:r w:rsidRPr="008E412C">
        <w:rPr>
          <w:rFonts w:ascii="Times New Roman" w:hAnsi="Times New Roman" w:cs="Times New Roman"/>
          <w:b/>
          <w:sz w:val="28"/>
          <w:szCs w:val="28"/>
          <w:vertAlign w:val="subscript"/>
        </w:rPr>
        <w:t>З</w:t>
      </w:r>
      <w:r w:rsidRPr="008E412C">
        <w:rPr>
          <w:rFonts w:ascii="Times New Roman" w:hAnsi="Times New Roman" w:cs="Times New Roman"/>
          <w:sz w:val="28"/>
          <w:szCs w:val="28"/>
          <w:lang w:val="en-US"/>
        </w:rPr>
        <w:t xml:space="preserve"> = </w:t>
      </w:r>
      <w:smartTag w:uri="urn:schemas-microsoft-com:office:smarttags" w:element="metricconverter">
        <w:smartTagPr>
          <w:attr w:name="ProductID" w:val="6370 км"/>
        </w:smartTagPr>
        <w:r w:rsidRPr="008E412C">
          <w:rPr>
            <w:rFonts w:ascii="Times New Roman" w:hAnsi="Times New Roman" w:cs="Times New Roman"/>
            <w:sz w:val="28"/>
            <w:szCs w:val="28"/>
            <w:lang w:val="en-US"/>
          </w:rPr>
          <w:t xml:space="preserve">6370 </w:t>
        </w:r>
        <w:r w:rsidRPr="008E412C">
          <w:rPr>
            <w:rFonts w:ascii="Times New Roman" w:hAnsi="Times New Roman" w:cs="Times New Roman"/>
            <w:sz w:val="28"/>
            <w:szCs w:val="28"/>
          </w:rPr>
          <w:t>км</w:t>
        </w:r>
      </w:smartTag>
      <w:r w:rsidRPr="008E412C">
        <w:rPr>
          <w:rFonts w:ascii="Times New Roman" w:hAnsi="Times New Roman" w:cs="Times New Roman"/>
          <w:sz w:val="28"/>
          <w:szCs w:val="28"/>
          <w:lang w:val="en-US"/>
        </w:rPr>
        <w:t>; φ</w:t>
      </w:r>
      <w:r w:rsidRPr="008E412C">
        <w:rPr>
          <w:rFonts w:ascii="Times New Roman" w:hAnsi="Times New Roman" w:cs="Times New Roman"/>
          <w:b/>
          <w:sz w:val="28"/>
          <w:szCs w:val="28"/>
          <w:vertAlign w:val="subscript"/>
          <w:lang w:val="en-US"/>
        </w:rPr>
        <w:t>1</w:t>
      </w:r>
      <w:r w:rsidRPr="008E412C">
        <w:rPr>
          <w:rFonts w:ascii="Times New Roman" w:hAnsi="Times New Roman" w:cs="Times New Roman"/>
          <w:b/>
          <w:sz w:val="28"/>
          <w:szCs w:val="28"/>
          <w:lang w:val="en-US"/>
        </w:rPr>
        <w:t xml:space="preserve">, </w:t>
      </w:r>
      <w:r w:rsidRPr="008E412C">
        <w:rPr>
          <w:rFonts w:ascii="Times New Roman" w:hAnsi="Times New Roman" w:cs="Times New Roman"/>
          <w:sz w:val="28"/>
          <w:szCs w:val="28"/>
          <w:lang w:val="en-US"/>
        </w:rPr>
        <w:t>φ</w:t>
      </w:r>
      <w:r w:rsidRPr="008E412C">
        <w:rPr>
          <w:rFonts w:ascii="Times New Roman" w:hAnsi="Times New Roman" w:cs="Times New Roman"/>
          <w:b/>
          <w:sz w:val="28"/>
          <w:szCs w:val="28"/>
          <w:vertAlign w:val="subscript"/>
          <w:lang w:val="en-US"/>
        </w:rPr>
        <w:t>2</w:t>
      </w:r>
      <w:r w:rsidRPr="008E412C">
        <w:rPr>
          <w:rFonts w:ascii="Times New Roman" w:hAnsi="Times New Roman" w:cs="Times New Roman"/>
          <w:b/>
          <w:sz w:val="28"/>
          <w:szCs w:val="28"/>
          <w:lang w:val="en-US"/>
        </w:rPr>
        <w:t xml:space="preserve">- </w:t>
      </w:r>
      <w:r w:rsidRPr="008E412C">
        <w:rPr>
          <w:rFonts w:ascii="Times New Roman" w:hAnsi="Times New Roman" w:cs="Times New Roman"/>
          <w:sz w:val="28"/>
          <w:szCs w:val="28"/>
        </w:rPr>
        <w:t>широты</w:t>
      </w:r>
      <w:r w:rsidRPr="008E412C">
        <w:rPr>
          <w:rFonts w:ascii="Times New Roman" w:hAnsi="Times New Roman" w:cs="Times New Roman"/>
          <w:sz w:val="28"/>
          <w:szCs w:val="28"/>
          <w:lang w:val="en-US"/>
        </w:rPr>
        <w:t xml:space="preserve"> </w:t>
      </w:r>
      <w:r w:rsidRPr="008E412C">
        <w:rPr>
          <w:rFonts w:ascii="Times New Roman" w:hAnsi="Times New Roman" w:cs="Times New Roman"/>
          <w:sz w:val="28"/>
          <w:szCs w:val="28"/>
        </w:rPr>
        <w:t>ЗС</w:t>
      </w:r>
      <w:r w:rsidRPr="008E412C">
        <w:rPr>
          <w:rFonts w:ascii="Times New Roman" w:hAnsi="Times New Roman" w:cs="Times New Roman"/>
          <w:sz w:val="28"/>
          <w:szCs w:val="28"/>
          <w:lang w:val="en-US"/>
        </w:rPr>
        <w:t xml:space="preserve">; </w:t>
      </w:r>
    </w:p>
    <w:p w:rsidR="00325AA7" w:rsidRPr="008E412C" w:rsidRDefault="00325AA7" w:rsidP="00325AA7">
      <w:pPr>
        <w:ind w:right="-27" w:firstLine="540"/>
        <w:rPr>
          <w:rFonts w:ascii="Times New Roman" w:hAnsi="Times New Roman" w:cs="Times New Roman"/>
          <w:sz w:val="28"/>
          <w:szCs w:val="28"/>
        </w:rPr>
      </w:pPr>
      <w:proofErr w:type="gramStart"/>
      <w:r w:rsidRPr="008E412C">
        <w:rPr>
          <w:rFonts w:ascii="Times New Roman" w:hAnsi="Times New Roman" w:cs="Times New Roman"/>
          <w:sz w:val="28"/>
          <w:szCs w:val="28"/>
          <w:lang w:val="en-US"/>
        </w:rPr>
        <w:t>β</w:t>
      </w:r>
      <w:r w:rsidRPr="008E412C">
        <w:rPr>
          <w:rFonts w:ascii="Times New Roman" w:hAnsi="Times New Roman" w:cs="Times New Roman"/>
          <w:b/>
          <w:sz w:val="28"/>
          <w:szCs w:val="28"/>
          <w:vertAlign w:val="subscript"/>
        </w:rPr>
        <w:t>1</w:t>
      </w:r>
      <w:r w:rsidRPr="008E412C">
        <w:rPr>
          <w:rFonts w:ascii="Times New Roman" w:hAnsi="Times New Roman" w:cs="Times New Roman"/>
          <w:b/>
          <w:sz w:val="28"/>
          <w:szCs w:val="28"/>
        </w:rPr>
        <w:t>,</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β</w:t>
      </w:r>
      <w:r w:rsidRPr="008E412C">
        <w:rPr>
          <w:rFonts w:ascii="Times New Roman" w:hAnsi="Times New Roman" w:cs="Times New Roman"/>
          <w:b/>
          <w:sz w:val="28"/>
          <w:szCs w:val="28"/>
          <w:vertAlign w:val="subscript"/>
        </w:rPr>
        <w:t>2</w:t>
      </w:r>
      <w:r w:rsidRPr="008E412C">
        <w:rPr>
          <w:rFonts w:ascii="Times New Roman" w:hAnsi="Times New Roman" w:cs="Times New Roman"/>
          <w:b/>
          <w:sz w:val="28"/>
          <w:szCs w:val="28"/>
        </w:rPr>
        <w:t xml:space="preserve"> – </w:t>
      </w:r>
      <w:r w:rsidRPr="008E412C">
        <w:rPr>
          <w:rFonts w:ascii="Times New Roman" w:hAnsi="Times New Roman" w:cs="Times New Roman"/>
          <w:sz w:val="28"/>
          <w:szCs w:val="28"/>
        </w:rPr>
        <w:t>долготы ЗС.</w:t>
      </w:r>
      <w:proofErr w:type="gramEnd"/>
    </w:p>
    <w:p w:rsidR="00325AA7" w:rsidRPr="008E412C" w:rsidRDefault="00325AA7" w:rsidP="00325AA7">
      <w:pPr>
        <w:ind w:right="-27"/>
        <w:rPr>
          <w:rFonts w:ascii="Times New Roman" w:hAnsi="Times New Roman" w:cs="Times New Roman"/>
          <w:sz w:val="28"/>
          <w:szCs w:val="28"/>
        </w:rPr>
      </w:pPr>
      <w:r w:rsidRPr="008E412C">
        <w:rPr>
          <w:rFonts w:ascii="Times New Roman" w:hAnsi="Times New Roman" w:cs="Times New Roman"/>
          <w:b/>
          <w:sz w:val="28"/>
          <w:szCs w:val="28"/>
        </w:rPr>
        <w:t xml:space="preserve">        </w:t>
      </w:r>
      <w:r w:rsidRPr="008E412C">
        <w:rPr>
          <w:rFonts w:ascii="Times New Roman" w:hAnsi="Times New Roman" w:cs="Times New Roman"/>
          <w:sz w:val="28"/>
          <w:szCs w:val="28"/>
        </w:rPr>
        <w:t xml:space="preserve">Аналогично  определяем  </w:t>
      </w:r>
      <w:r w:rsidRPr="008E412C">
        <w:rPr>
          <w:rFonts w:ascii="Times New Roman" w:hAnsi="Times New Roman" w:cs="Times New Roman"/>
          <w:sz w:val="28"/>
          <w:szCs w:val="28"/>
          <w:lang w:val="en-US"/>
        </w:rPr>
        <w:t>x</w:t>
      </w:r>
      <w:r w:rsidRPr="008E412C">
        <w:rPr>
          <w:rFonts w:ascii="Times New Roman" w:hAnsi="Times New Roman" w:cs="Times New Roman"/>
          <w:b/>
          <w:sz w:val="28"/>
          <w:szCs w:val="28"/>
          <w:vertAlign w:val="subscript"/>
        </w:rPr>
        <w:t>2</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y</w:t>
      </w:r>
      <w:r w:rsidRPr="008E412C">
        <w:rPr>
          <w:rFonts w:ascii="Times New Roman" w:hAnsi="Times New Roman" w:cs="Times New Roman"/>
          <w:b/>
          <w:sz w:val="28"/>
          <w:szCs w:val="28"/>
          <w:vertAlign w:val="subscript"/>
        </w:rPr>
        <w:t>2</w:t>
      </w:r>
      <w:r w:rsidRPr="008E412C">
        <w:rPr>
          <w:rFonts w:ascii="Times New Roman" w:hAnsi="Times New Roman" w:cs="Times New Roman"/>
          <w:b/>
          <w:sz w:val="28"/>
          <w:szCs w:val="28"/>
        </w:rPr>
        <w:t>,</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z</w:t>
      </w:r>
      <w:r w:rsidRPr="008E412C">
        <w:rPr>
          <w:rFonts w:ascii="Times New Roman" w:hAnsi="Times New Roman" w:cs="Times New Roman"/>
          <w:b/>
          <w:sz w:val="28"/>
          <w:szCs w:val="28"/>
          <w:vertAlign w:val="subscript"/>
        </w:rPr>
        <w:t>2</w:t>
      </w:r>
      <w:r w:rsidRPr="008E412C">
        <w:rPr>
          <w:rFonts w:ascii="Times New Roman" w:hAnsi="Times New Roman" w:cs="Times New Roman"/>
          <w:b/>
          <w:sz w:val="28"/>
          <w:szCs w:val="28"/>
        </w:rPr>
        <w:t>.</w:t>
      </w:r>
    </w:p>
    <w:p w:rsidR="00325AA7" w:rsidRPr="008E412C" w:rsidRDefault="00325AA7" w:rsidP="00325AA7">
      <w:pPr>
        <w:ind w:right="-27"/>
        <w:jc w:val="center"/>
        <w:rPr>
          <w:rFonts w:ascii="Times New Roman" w:hAnsi="Times New Roman" w:cs="Times New Roman"/>
          <w:sz w:val="28"/>
          <w:szCs w:val="28"/>
        </w:rPr>
      </w:pPr>
      <w:proofErr w:type="gramStart"/>
      <w:r w:rsidRPr="008E412C">
        <w:rPr>
          <w:rFonts w:ascii="Times New Roman" w:hAnsi="Times New Roman" w:cs="Times New Roman"/>
          <w:sz w:val="28"/>
          <w:szCs w:val="28"/>
          <w:lang w:val="en-US"/>
        </w:rPr>
        <w:t>d</w:t>
      </w:r>
      <w:proofErr w:type="gramEnd"/>
      <w:r w:rsidRPr="008E412C">
        <w:rPr>
          <w:rFonts w:ascii="Times New Roman" w:hAnsi="Times New Roman" w:cs="Times New Roman"/>
          <w:sz w:val="28"/>
          <w:szCs w:val="28"/>
        </w:rPr>
        <w:t xml:space="preserve"> ²зс</w:t>
      </w:r>
      <w:r w:rsidRPr="008E412C">
        <w:rPr>
          <w:rFonts w:ascii="Times New Roman" w:hAnsi="Times New Roman" w:cs="Times New Roman"/>
          <w:b/>
          <w:sz w:val="28"/>
          <w:szCs w:val="28"/>
          <w:vertAlign w:val="subscript"/>
        </w:rPr>
        <w:t>1</w:t>
      </w:r>
      <w:r w:rsidRPr="008E412C">
        <w:rPr>
          <w:rFonts w:ascii="Times New Roman" w:hAnsi="Times New Roman" w:cs="Times New Roman"/>
          <w:sz w:val="28"/>
          <w:szCs w:val="28"/>
        </w:rPr>
        <w:t>зс</w:t>
      </w:r>
      <w:r w:rsidRPr="008E412C">
        <w:rPr>
          <w:rFonts w:ascii="Times New Roman" w:hAnsi="Times New Roman" w:cs="Times New Roman"/>
          <w:b/>
          <w:sz w:val="28"/>
          <w:szCs w:val="28"/>
          <w:vertAlign w:val="subscript"/>
        </w:rPr>
        <w:t>2</w:t>
      </w:r>
      <w:r w:rsidRPr="008E412C">
        <w:rPr>
          <w:rFonts w:ascii="Times New Roman" w:hAnsi="Times New Roman" w:cs="Times New Roman"/>
          <w:sz w:val="28"/>
          <w:szCs w:val="28"/>
        </w:rPr>
        <w:t xml:space="preserve"> = ( </w:t>
      </w:r>
      <w:r w:rsidRPr="008E412C">
        <w:rPr>
          <w:rFonts w:ascii="Times New Roman" w:hAnsi="Times New Roman" w:cs="Times New Roman"/>
          <w:sz w:val="28"/>
          <w:szCs w:val="28"/>
          <w:lang w:val="en-US"/>
        </w:rPr>
        <w:t>x</w:t>
      </w:r>
      <w:r w:rsidRPr="008E412C">
        <w:rPr>
          <w:rFonts w:ascii="Times New Roman" w:hAnsi="Times New Roman" w:cs="Times New Roman"/>
          <w:b/>
          <w:sz w:val="28"/>
          <w:szCs w:val="28"/>
          <w:vertAlign w:val="subscript"/>
        </w:rPr>
        <w:t>2</w:t>
      </w:r>
      <w:r w:rsidRPr="008E412C">
        <w:rPr>
          <w:rFonts w:ascii="Times New Roman" w:hAnsi="Times New Roman" w:cs="Times New Roman"/>
          <w:b/>
          <w:sz w:val="28"/>
          <w:szCs w:val="28"/>
        </w:rPr>
        <w:t xml:space="preserve"> - </w:t>
      </w:r>
      <w:r w:rsidRPr="008E412C">
        <w:rPr>
          <w:rFonts w:ascii="Times New Roman" w:hAnsi="Times New Roman" w:cs="Times New Roman"/>
          <w:sz w:val="28"/>
          <w:szCs w:val="28"/>
          <w:lang w:val="en-US"/>
        </w:rPr>
        <w:t>x</w:t>
      </w:r>
      <w:r w:rsidRPr="008E412C">
        <w:rPr>
          <w:rFonts w:ascii="Times New Roman" w:hAnsi="Times New Roman" w:cs="Times New Roman"/>
          <w:b/>
          <w:sz w:val="28"/>
          <w:szCs w:val="28"/>
          <w:vertAlign w:val="subscript"/>
        </w:rPr>
        <w:t>1</w:t>
      </w:r>
      <w:r w:rsidRPr="008E412C">
        <w:rPr>
          <w:rFonts w:ascii="Times New Roman" w:hAnsi="Times New Roman" w:cs="Times New Roman"/>
          <w:sz w:val="28"/>
          <w:szCs w:val="28"/>
        </w:rPr>
        <w:t xml:space="preserve"> )² + ( </w:t>
      </w:r>
      <w:r w:rsidRPr="008E412C">
        <w:rPr>
          <w:rFonts w:ascii="Times New Roman" w:hAnsi="Times New Roman" w:cs="Times New Roman"/>
          <w:sz w:val="28"/>
          <w:szCs w:val="28"/>
          <w:lang w:val="en-US"/>
        </w:rPr>
        <w:t>y</w:t>
      </w:r>
      <w:r w:rsidRPr="008E412C">
        <w:rPr>
          <w:rFonts w:ascii="Times New Roman" w:hAnsi="Times New Roman" w:cs="Times New Roman"/>
          <w:b/>
          <w:sz w:val="28"/>
          <w:szCs w:val="28"/>
          <w:vertAlign w:val="subscript"/>
        </w:rPr>
        <w:t>2</w:t>
      </w:r>
      <w:r w:rsidRPr="008E412C">
        <w:rPr>
          <w:rFonts w:ascii="Times New Roman" w:hAnsi="Times New Roman" w:cs="Times New Roman"/>
          <w:b/>
          <w:sz w:val="28"/>
          <w:szCs w:val="28"/>
        </w:rPr>
        <w:t xml:space="preserve"> </w:t>
      </w:r>
      <w:r w:rsidRPr="008E412C">
        <w:rPr>
          <w:rFonts w:ascii="Times New Roman" w:hAnsi="Times New Roman" w:cs="Times New Roman"/>
          <w:sz w:val="28"/>
          <w:szCs w:val="28"/>
        </w:rPr>
        <w:t xml:space="preserve">- </w:t>
      </w:r>
      <w:r w:rsidRPr="008E412C">
        <w:rPr>
          <w:rFonts w:ascii="Times New Roman" w:hAnsi="Times New Roman" w:cs="Times New Roman"/>
          <w:sz w:val="28"/>
          <w:szCs w:val="28"/>
          <w:lang w:val="en-US"/>
        </w:rPr>
        <w:t>y</w:t>
      </w:r>
      <w:r w:rsidRPr="008E412C">
        <w:rPr>
          <w:rFonts w:ascii="Times New Roman" w:hAnsi="Times New Roman" w:cs="Times New Roman"/>
          <w:b/>
          <w:sz w:val="28"/>
          <w:szCs w:val="28"/>
          <w:vertAlign w:val="subscript"/>
        </w:rPr>
        <w:t>1</w:t>
      </w:r>
      <w:r w:rsidRPr="008E412C">
        <w:rPr>
          <w:rFonts w:ascii="Times New Roman" w:hAnsi="Times New Roman" w:cs="Times New Roman"/>
          <w:sz w:val="28"/>
          <w:szCs w:val="28"/>
        </w:rPr>
        <w:t>)² + (</w:t>
      </w:r>
      <w:r w:rsidRPr="008E412C">
        <w:rPr>
          <w:rFonts w:ascii="Times New Roman" w:hAnsi="Times New Roman" w:cs="Times New Roman"/>
          <w:sz w:val="28"/>
          <w:szCs w:val="28"/>
          <w:lang w:val="en-US"/>
        </w:rPr>
        <w:t>z</w:t>
      </w:r>
      <w:r w:rsidRPr="008E412C">
        <w:rPr>
          <w:rFonts w:ascii="Times New Roman" w:hAnsi="Times New Roman" w:cs="Times New Roman"/>
          <w:b/>
          <w:sz w:val="28"/>
          <w:szCs w:val="28"/>
          <w:vertAlign w:val="subscript"/>
        </w:rPr>
        <w:t>2</w:t>
      </w:r>
      <w:r w:rsidRPr="008E412C">
        <w:rPr>
          <w:rFonts w:ascii="Times New Roman" w:hAnsi="Times New Roman" w:cs="Times New Roman"/>
          <w:sz w:val="28"/>
          <w:szCs w:val="28"/>
        </w:rPr>
        <w:t xml:space="preserve"> - </w:t>
      </w:r>
      <w:r w:rsidRPr="008E412C">
        <w:rPr>
          <w:rFonts w:ascii="Times New Roman" w:hAnsi="Times New Roman" w:cs="Times New Roman"/>
          <w:sz w:val="28"/>
          <w:szCs w:val="28"/>
          <w:lang w:val="en-US"/>
        </w:rPr>
        <w:t>z</w:t>
      </w:r>
      <w:r w:rsidRPr="008E412C">
        <w:rPr>
          <w:rFonts w:ascii="Times New Roman" w:hAnsi="Times New Roman" w:cs="Times New Roman"/>
          <w:b/>
          <w:sz w:val="28"/>
          <w:szCs w:val="28"/>
          <w:vertAlign w:val="subscript"/>
        </w:rPr>
        <w:t>1</w:t>
      </w:r>
      <w:r w:rsidRPr="008E412C">
        <w:rPr>
          <w:rFonts w:ascii="Times New Roman" w:hAnsi="Times New Roman" w:cs="Times New Roman"/>
          <w:sz w:val="28"/>
          <w:szCs w:val="28"/>
        </w:rPr>
        <w:t>)².</w:t>
      </w:r>
      <w:r w:rsidRPr="008E412C">
        <w:rPr>
          <w:rFonts w:ascii="Times New Roman" w:hAnsi="Times New Roman" w:cs="Times New Roman"/>
          <w:sz w:val="28"/>
          <w:szCs w:val="28"/>
        </w:rPr>
        <w:tab/>
        <w:t>(6.8)</w:t>
      </w:r>
    </w:p>
    <w:p w:rsidR="00325AA7" w:rsidRPr="008E412C" w:rsidRDefault="00325AA7" w:rsidP="00325AA7">
      <w:pPr>
        <w:ind w:right="-27" w:firstLine="540"/>
        <w:jc w:val="both"/>
        <w:rPr>
          <w:rFonts w:ascii="Times New Roman" w:hAnsi="Times New Roman" w:cs="Times New Roman"/>
          <w:sz w:val="28"/>
          <w:szCs w:val="28"/>
        </w:rPr>
      </w:pPr>
      <w:proofErr w:type="gramStart"/>
      <w:r w:rsidRPr="008E412C">
        <w:rPr>
          <w:rFonts w:ascii="Times New Roman" w:hAnsi="Times New Roman" w:cs="Times New Roman"/>
          <w:sz w:val="28"/>
          <w:szCs w:val="28"/>
        </w:rPr>
        <w:t xml:space="preserve">Вычислив </w:t>
      </w:r>
      <w:r w:rsidRPr="008E412C">
        <w:rPr>
          <w:rFonts w:ascii="Times New Roman" w:hAnsi="Times New Roman" w:cs="Times New Roman"/>
          <w:sz w:val="28"/>
          <w:szCs w:val="28"/>
          <w:lang w:val="en-US"/>
        </w:rPr>
        <w:t>d</w:t>
      </w:r>
      <w:r w:rsidRPr="008E412C">
        <w:rPr>
          <w:rFonts w:ascii="Times New Roman" w:hAnsi="Times New Roman" w:cs="Times New Roman"/>
          <w:sz w:val="28"/>
          <w:szCs w:val="28"/>
        </w:rPr>
        <w:t xml:space="preserve"> ²зс</w:t>
      </w:r>
      <w:r w:rsidRPr="008E412C">
        <w:rPr>
          <w:rFonts w:ascii="Times New Roman" w:hAnsi="Times New Roman" w:cs="Times New Roman"/>
          <w:b/>
          <w:sz w:val="28"/>
          <w:szCs w:val="28"/>
          <w:vertAlign w:val="subscript"/>
        </w:rPr>
        <w:t>1</w:t>
      </w:r>
      <w:r w:rsidRPr="008E412C">
        <w:rPr>
          <w:rFonts w:ascii="Times New Roman" w:hAnsi="Times New Roman" w:cs="Times New Roman"/>
          <w:sz w:val="28"/>
          <w:szCs w:val="28"/>
        </w:rPr>
        <w:t>зс</w:t>
      </w:r>
      <w:r w:rsidRPr="008E412C">
        <w:rPr>
          <w:rFonts w:ascii="Times New Roman" w:hAnsi="Times New Roman" w:cs="Times New Roman"/>
          <w:b/>
          <w:sz w:val="28"/>
          <w:szCs w:val="28"/>
          <w:vertAlign w:val="subscript"/>
        </w:rPr>
        <w:t xml:space="preserve">2 </w:t>
      </w:r>
      <w:r w:rsidRPr="008E412C">
        <w:rPr>
          <w:rFonts w:ascii="Times New Roman" w:hAnsi="Times New Roman" w:cs="Times New Roman"/>
          <w:sz w:val="28"/>
          <w:szCs w:val="28"/>
        </w:rPr>
        <w:t xml:space="preserve">и решив уравнение 6.7 относительно </w:t>
      </w:r>
      <w:r w:rsidRPr="008E412C">
        <w:rPr>
          <w:rFonts w:ascii="Times New Roman" w:hAnsi="Times New Roman" w:cs="Times New Roman"/>
          <w:sz w:val="28"/>
          <w:szCs w:val="28"/>
          <w:lang w:val="en-US"/>
        </w:rPr>
        <w:t>α</w:t>
      </w:r>
      <w:r w:rsidRPr="008E412C">
        <w:rPr>
          <w:rFonts w:ascii="Times New Roman" w:hAnsi="Times New Roman" w:cs="Times New Roman"/>
          <w:b/>
          <w:sz w:val="28"/>
          <w:szCs w:val="28"/>
          <w:vertAlign w:val="subscript"/>
        </w:rPr>
        <w:t>1</w:t>
      </w:r>
      <w:r w:rsidRPr="008E412C">
        <w:rPr>
          <w:rFonts w:ascii="Times New Roman" w:hAnsi="Times New Roman" w:cs="Times New Roman"/>
          <w:b/>
          <w:sz w:val="28"/>
          <w:szCs w:val="28"/>
        </w:rPr>
        <w:t xml:space="preserve"> </w:t>
      </w:r>
      <w:r w:rsidRPr="008E412C">
        <w:rPr>
          <w:rFonts w:ascii="Times New Roman" w:hAnsi="Times New Roman" w:cs="Times New Roman"/>
          <w:sz w:val="28"/>
          <w:szCs w:val="28"/>
        </w:rPr>
        <w:t>получим</w:t>
      </w:r>
      <w:proofErr w:type="gramEnd"/>
      <w:r w:rsidRPr="008E412C">
        <w:rPr>
          <w:rFonts w:ascii="Times New Roman" w:hAnsi="Times New Roman" w:cs="Times New Roman"/>
          <w:sz w:val="28"/>
          <w:szCs w:val="28"/>
        </w:rPr>
        <w:t>:</w:t>
      </w:r>
    </w:p>
    <w:p w:rsidR="00325AA7" w:rsidRPr="008E412C" w:rsidRDefault="00325AA7" w:rsidP="00325AA7">
      <w:pPr>
        <w:ind w:right="-27"/>
        <w:jc w:val="center"/>
        <w:rPr>
          <w:rFonts w:ascii="Times New Roman" w:hAnsi="Times New Roman" w:cs="Times New Roman"/>
          <w:sz w:val="28"/>
          <w:szCs w:val="28"/>
        </w:rPr>
      </w:pPr>
      <w:r w:rsidRPr="008E412C">
        <w:rPr>
          <w:rFonts w:ascii="Times New Roman" w:hAnsi="Times New Roman" w:cs="Times New Roman"/>
          <w:position w:val="-30"/>
          <w:sz w:val="28"/>
          <w:szCs w:val="28"/>
        </w:rPr>
        <w:object w:dxaOrig="2880" w:dyaOrig="720">
          <v:shape id="_x0000_i1086" type="#_x0000_t75" style="width:180.4pt;height:43.5pt" o:ole="">
            <v:imagedata r:id="rId116" o:title=""/>
          </v:shape>
          <o:OLEObject Type="Embed" ProgID="Equation.3" ShapeID="_x0000_i1086" DrawAspect="Content" ObjectID="_1631344114" r:id="rId231"/>
        </w:object>
      </w:r>
    </w:p>
    <w:p w:rsidR="00325AA7" w:rsidRPr="008E412C" w:rsidRDefault="00325AA7" w:rsidP="00325AA7">
      <w:pPr>
        <w:ind w:right="-27" w:firstLine="540"/>
        <w:rPr>
          <w:rFonts w:ascii="Times New Roman" w:hAnsi="Times New Roman" w:cs="Times New Roman"/>
          <w:sz w:val="28"/>
          <w:szCs w:val="28"/>
        </w:rPr>
      </w:pPr>
      <w:r w:rsidRPr="008E412C">
        <w:rPr>
          <w:rFonts w:ascii="Times New Roman" w:hAnsi="Times New Roman" w:cs="Times New Roman"/>
          <w:sz w:val="28"/>
          <w:szCs w:val="28"/>
        </w:rPr>
        <w:t xml:space="preserve">Аналогичные вычисления проводятся для </w:t>
      </w:r>
      <w:r w:rsidRPr="008E412C">
        <w:rPr>
          <w:rFonts w:ascii="Times New Roman" w:hAnsi="Times New Roman" w:cs="Times New Roman"/>
          <w:sz w:val="28"/>
          <w:szCs w:val="28"/>
          <w:lang w:val="en-US"/>
        </w:rPr>
        <w:t>α</w:t>
      </w:r>
      <w:r w:rsidRPr="008E412C">
        <w:rPr>
          <w:rFonts w:ascii="Times New Roman" w:hAnsi="Times New Roman" w:cs="Times New Roman"/>
          <w:b/>
          <w:sz w:val="28"/>
          <w:szCs w:val="28"/>
          <w:vertAlign w:val="subscript"/>
        </w:rPr>
        <w:t>2</w:t>
      </w:r>
      <w:r w:rsidRPr="008E412C">
        <w:rPr>
          <w:rFonts w:ascii="Times New Roman" w:hAnsi="Times New Roman" w:cs="Times New Roman"/>
          <w:b/>
          <w:sz w:val="28"/>
          <w:szCs w:val="28"/>
        </w:rPr>
        <w:t xml:space="preserve"> , </w:t>
      </w:r>
      <w:r w:rsidRPr="008E412C">
        <w:rPr>
          <w:rFonts w:ascii="Times New Roman" w:hAnsi="Times New Roman" w:cs="Times New Roman"/>
          <w:sz w:val="28"/>
          <w:szCs w:val="28"/>
        </w:rPr>
        <w:t>используя расстояния</w:t>
      </w:r>
      <w:r w:rsidRPr="008E412C">
        <w:rPr>
          <w:rFonts w:ascii="Times New Roman" w:hAnsi="Times New Roman" w:cs="Times New Roman"/>
          <w:b/>
          <w:sz w:val="28"/>
          <w:szCs w:val="28"/>
        </w:rPr>
        <w:t xml:space="preserve"> </w:t>
      </w:r>
      <w:r w:rsidRPr="008E412C">
        <w:rPr>
          <w:rFonts w:ascii="Times New Roman" w:hAnsi="Times New Roman" w:cs="Times New Roman"/>
          <w:sz w:val="28"/>
          <w:szCs w:val="28"/>
          <w:lang w:val="en-US"/>
        </w:rPr>
        <w:t>d</w:t>
      </w:r>
      <w:r w:rsidRPr="008E412C">
        <w:rPr>
          <w:rFonts w:ascii="Times New Roman" w:hAnsi="Times New Roman" w:cs="Times New Roman"/>
          <w:b/>
          <w:sz w:val="28"/>
          <w:szCs w:val="28"/>
          <w:vertAlign w:val="subscript"/>
        </w:rPr>
        <w:t>3</w:t>
      </w:r>
      <w:r w:rsidRPr="008E412C">
        <w:rPr>
          <w:rFonts w:ascii="Times New Roman" w:hAnsi="Times New Roman" w:cs="Times New Roman"/>
          <w:sz w:val="28"/>
          <w:szCs w:val="28"/>
        </w:rPr>
        <w:t xml:space="preserve"> , </w:t>
      </w:r>
      <w:r w:rsidRPr="008E412C">
        <w:rPr>
          <w:rFonts w:ascii="Times New Roman" w:hAnsi="Times New Roman" w:cs="Times New Roman"/>
          <w:sz w:val="28"/>
          <w:szCs w:val="28"/>
          <w:lang w:val="en-US"/>
        </w:rPr>
        <w:t>d</w:t>
      </w:r>
      <w:r w:rsidRPr="008E412C">
        <w:rPr>
          <w:rFonts w:ascii="Times New Roman" w:hAnsi="Times New Roman" w:cs="Times New Roman"/>
          <w:b/>
          <w:sz w:val="28"/>
          <w:szCs w:val="28"/>
          <w:vertAlign w:val="subscript"/>
        </w:rPr>
        <w:t>4</w:t>
      </w:r>
      <w:r w:rsidRPr="008E412C">
        <w:rPr>
          <w:rFonts w:ascii="Times New Roman" w:hAnsi="Times New Roman" w:cs="Times New Roman"/>
          <w:b/>
          <w:sz w:val="28"/>
          <w:szCs w:val="28"/>
        </w:rPr>
        <w:t>.</w:t>
      </w:r>
      <w:r w:rsidRPr="008E412C">
        <w:rPr>
          <w:rFonts w:ascii="Times New Roman" w:hAnsi="Times New Roman" w:cs="Times New Roman"/>
          <w:sz w:val="28"/>
          <w:szCs w:val="28"/>
        </w:rPr>
        <w:t xml:space="preserve"> Таким образом, для определения экзоцентрических углов необходимо сначала по координатам ЗС определить расстояние между ними, а затем воспользоваться теоремой косинусов.   </w:t>
      </w:r>
    </w:p>
    <w:p w:rsidR="00325AA7" w:rsidRPr="008E412C" w:rsidRDefault="00325AA7" w:rsidP="00325AA7">
      <w:pPr>
        <w:ind w:right="-27" w:firstLine="570"/>
        <w:jc w:val="both"/>
        <w:rPr>
          <w:rFonts w:ascii="Times New Roman" w:hAnsi="Times New Roman" w:cs="Times New Roman"/>
          <w:sz w:val="28"/>
          <w:szCs w:val="28"/>
        </w:rPr>
      </w:pPr>
      <w:r w:rsidRPr="008E412C">
        <w:rPr>
          <w:rFonts w:ascii="Times New Roman" w:hAnsi="Times New Roman" w:cs="Times New Roman"/>
          <w:sz w:val="28"/>
          <w:szCs w:val="28"/>
        </w:rPr>
        <w:t xml:space="preserve"> Коэффициент усиления антенны КС определяют по формулам (в дБ):</w:t>
      </w:r>
    </w:p>
    <w:p w:rsidR="00325AA7" w:rsidRPr="008E412C" w:rsidRDefault="00325AA7" w:rsidP="00325AA7">
      <w:pPr>
        <w:ind w:right="-27" w:firstLine="570"/>
        <w:rPr>
          <w:rFonts w:ascii="Times New Roman" w:hAnsi="Times New Roman" w:cs="Times New Roman"/>
          <w:sz w:val="28"/>
          <w:szCs w:val="28"/>
        </w:rPr>
      </w:pPr>
      <w:r w:rsidRPr="008E412C">
        <w:rPr>
          <w:rFonts w:ascii="Times New Roman" w:hAnsi="Times New Roman" w:cs="Times New Roman"/>
          <w:sz w:val="28"/>
          <w:szCs w:val="28"/>
        </w:rPr>
        <w:t xml:space="preserve"> </w:t>
      </w:r>
      <w:proofErr w:type="gramStart"/>
      <w:r w:rsidRPr="008E412C">
        <w:rPr>
          <w:rFonts w:ascii="Times New Roman" w:hAnsi="Times New Roman" w:cs="Times New Roman"/>
          <w:sz w:val="28"/>
          <w:szCs w:val="28"/>
          <w:lang w:val="en-US"/>
        </w:rPr>
        <w:t>G</w:t>
      </w:r>
      <w:r w:rsidRPr="008E412C">
        <w:rPr>
          <w:rFonts w:ascii="Times New Roman" w:hAnsi="Times New Roman" w:cs="Times New Roman"/>
          <w:sz w:val="28"/>
          <w:szCs w:val="28"/>
        </w:rPr>
        <w:t>(</w:t>
      </w:r>
      <w:proofErr w:type="gramEnd"/>
      <w:r w:rsidRPr="008E412C">
        <w:rPr>
          <w:rFonts w:ascii="Times New Roman" w:hAnsi="Times New Roman" w:cs="Times New Roman"/>
          <w:sz w:val="28"/>
          <w:szCs w:val="28"/>
          <w:lang w:val="en-US"/>
        </w:rPr>
        <w:t>α</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Gm</w:t>
      </w:r>
      <w:r w:rsidRPr="008E412C">
        <w:rPr>
          <w:rFonts w:ascii="Times New Roman" w:hAnsi="Times New Roman" w:cs="Times New Roman"/>
          <w:sz w:val="28"/>
          <w:szCs w:val="28"/>
        </w:rPr>
        <w:t>−12(</w:t>
      </w:r>
      <w:r w:rsidRPr="008E412C">
        <w:rPr>
          <w:rFonts w:ascii="Times New Roman" w:hAnsi="Times New Roman" w:cs="Times New Roman"/>
          <w:sz w:val="28"/>
          <w:szCs w:val="28"/>
          <w:lang w:val="en-US"/>
        </w:rPr>
        <w:t>α</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α</w:t>
      </w:r>
      <w:r w:rsidRPr="008E412C">
        <w:rPr>
          <w:rFonts w:ascii="Times New Roman" w:hAnsi="Times New Roman" w:cs="Times New Roman"/>
          <w:sz w:val="28"/>
          <w:szCs w:val="28"/>
          <w:vertAlign w:val="subscript"/>
          <w:lang w:val="en-US"/>
        </w:rPr>
        <w:t>o</w:t>
      </w:r>
      <w:r w:rsidRPr="008E412C">
        <w:rPr>
          <w:rFonts w:ascii="Times New Roman" w:hAnsi="Times New Roman" w:cs="Times New Roman"/>
          <w:sz w:val="28"/>
          <w:szCs w:val="28"/>
        </w:rPr>
        <w:t>)      при 0,5</w:t>
      </w:r>
      <w:r w:rsidRPr="008E412C">
        <w:rPr>
          <w:rFonts w:ascii="Times New Roman" w:hAnsi="Times New Roman" w:cs="Times New Roman"/>
          <w:sz w:val="28"/>
          <w:szCs w:val="28"/>
          <w:lang w:val="en-US"/>
        </w:rPr>
        <w:t>α</w:t>
      </w:r>
      <w:r w:rsidRPr="008E412C">
        <w:rPr>
          <w:rFonts w:ascii="Times New Roman" w:hAnsi="Times New Roman" w:cs="Times New Roman"/>
          <w:sz w:val="28"/>
          <w:szCs w:val="28"/>
          <w:vertAlign w:val="subscript"/>
          <w:lang w:val="en-US"/>
        </w:rPr>
        <w:t>o</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α</w:t>
      </w:r>
      <w:r w:rsidRPr="008E412C">
        <w:rPr>
          <w:rFonts w:ascii="Times New Roman" w:hAnsi="Times New Roman" w:cs="Times New Roman"/>
          <w:sz w:val="28"/>
          <w:szCs w:val="28"/>
        </w:rPr>
        <w:t>&lt;1,3</w:t>
      </w:r>
      <w:r w:rsidRPr="008E412C">
        <w:rPr>
          <w:rFonts w:ascii="Times New Roman" w:hAnsi="Times New Roman" w:cs="Times New Roman"/>
          <w:sz w:val="28"/>
          <w:szCs w:val="28"/>
          <w:lang w:val="en-US"/>
        </w:rPr>
        <w:t>α</w:t>
      </w:r>
      <w:r w:rsidRPr="008E412C">
        <w:rPr>
          <w:rFonts w:ascii="Times New Roman" w:hAnsi="Times New Roman" w:cs="Times New Roman"/>
          <w:sz w:val="28"/>
          <w:szCs w:val="28"/>
          <w:vertAlign w:val="subscript"/>
          <w:lang w:val="en-US"/>
        </w:rPr>
        <w:t>o</w:t>
      </w:r>
      <w:r w:rsidRPr="008E412C">
        <w:rPr>
          <w:rFonts w:ascii="Times New Roman" w:hAnsi="Times New Roman" w:cs="Times New Roman"/>
          <w:sz w:val="28"/>
          <w:szCs w:val="28"/>
          <w:vertAlign w:val="subscript"/>
        </w:rPr>
        <w:t>,</w:t>
      </w:r>
    </w:p>
    <w:p w:rsidR="00325AA7" w:rsidRPr="008E412C" w:rsidRDefault="00325AA7" w:rsidP="00325AA7">
      <w:pPr>
        <w:ind w:right="-27" w:firstLine="570"/>
        <w:jc w:val="both"/>
        <w:rPr>
          <w:rFonts w:ascii="Times New Roman" w:hAnsi="Times New Roman" w:cs="Times New Roman"/>
          <w:sz w:val="28"/>
          <w:szCs w:val="28"/>
        </w:rPr>
      </w:pPr>
      <w:r w:rsidRPr="008E412C">
        <w:rPr>
          <w:rFonts w:ascii="Times New Roman" w:hAnsi="Times New Roman" w:cs="Times New Roman"/>
          <w:sz w:val="28"/>
          <w:szCs w:val="28"/>
        </w:rPr>
        <w:t xml:space="preserve"> </w:t>
      </w:r>
      <w:proofErr w:type="gramStart"/>
      <w:r w:rsidRPr="008E412C">
        <w:rPr>
          <w:rFonts w:ascii="Times New Roman" w:hAnsi="Times New Roman" w:cs="Times New Roman"/>
          <w:sz w:val="28"/>
          <w:szCs w:val="28"/>
          <w:lang w:val="en-US"/>
        </w:rPr>
        <w:t>G</w:t>
      </w:r>
      <w:r w:rsidRPr="008E412C">
        <w:rPr>
          <w:rFonts w:ascii="Times New Roman" w:hAnsi="Times New Roman" w:cs="Times New Roman"/>
          <w:sz w:val="28"/>
          <w:szCs w:val="28"/>
        </w:rPr>
        <w:t>(</w:t>
      </w:r>
      <w:proofErr w:type="gramEnd"/>
      <w:r w:rsidRPr="008E412C">
        <w:rPr>
          <w:rFonts w:ascii="Times New Roman" w:hAnsi="Times New Roman" w:cs="Times New Roman"/>
          <w:sz w:val="28"/>
          <w:szCs w:val="28"/>
          <w:lang w:val="en-US"/>
        </w:rPr>
        <w:t>α</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Gm</w:t>
      </w:r>
      <w:r w:rsidRPr="008E412C">
        <w:rPr>
          <w:rFonts w:ascii="Times New Roman" w:hAnsi="Times New Roman" w:cs="Times New Roman"/>
          <w:sz w:val="28"/>
          <w:szCs w:val="28"/>
        </w:rPr>
        <w:t>−20                при 1,3α</w:t>
      </w:r>
      <w:r w:rsidRPr="008E412C">
        <w:rPr>
          <w:rFonts w:ascii="Times New Roman" w:hAnsi="Times New Roman" w:cs="Times New Roman"/>
          <w:sz w:val="28"/>
          <w:szCs w:val="28"/>
          <w:vertAlign w:val="subscript"/>
          <w:lang w:val="en-US"/>
        </w:rPr>
        <w:t>o</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α</w:t>
      </w:r>
      <w:r w:rsidRPr="008E412C">
        <w:rPr>
          <w:rFonts w:ascii="Times New Roman" w:hAnsi="Times New Roman" w:cs="Times New Roman"/>
          <w:sz w:val="28"/>
          <w:szCs w:val="28"/>
        </w:rPr>
        <w:t>&lt;3,15</w:t>
      </w:r>
      <w:r w:rsidRPr="008E412C">
        <w:rPr>
          <w:rFonts w:ascii="Times New Roman" w:hAnsi="Times New Roman" w:cs="Times New Roman"/>
          <w:sz w:val="28"/>
          <w:szCs w:val="28"/>
          <w:lang w:val="en-US"/>
        </w:rPr>
        <w:t>α</w:t>
      </w:r>
      <w:r w:rsidRPr="008E412C">
        <w:rPr>
          <w:rFonts w:ascii="Times New Roman" w:hAnsi="Times New Roman" w:cs="Times New Roman"/>
          <w:sz w:val="28"/>
          <w:szCs w:val="28"/>
          <w:vertAlign w:val="subscript"/>
          <w:lang w:val="en-US"/>
        </w:rPr>
        <w:t>o</w:t>
      </w:r>
      <w:r w:rsidRPr="008E412C">
        <w:rPr>
          <w:rFonts w:ascii="Times New Roman" w:hAnsi="Times New Roman" w:cs="Times New Roman"/>
          <w:sz w:val="28"/>
          <w:szCs w:val="28"/>
          <w:vertAlign w:val="subscript"/>
        </w:rPr>
        <w:t>,</w:t>
      </w:r>
    </w:p>
    <w:p w:rsidR="00325AA7" w:rsidRPr="008E412C" w:rsidRDefault="00325AA7" w:rsidP="00325AA7">
      <w:pPr>
        <w:ind w:right="-27" w:firstLine="570"/>
        <w:jc w:val="both"/>
        <w:rPr>
          <w:rFonts w:ascii="Times New Roman" w:hAnsi="Times New Roman" w:cs="Times New Roman"/>
          <w:sz w:val="28"/>
          <w:szCs w:val="28"/>
        </w:rPr>
      </w:pPr>
      <w:r w:rsidRPr="008E412C">
        <w:rPr>
          <w:rFonts w:ascii="Times New Roman" w:hAnsi="Times New Roman" w:cs="Times New Roman"/>
          <w:sz w:val="28"/>
          <w:szCs w:val="28"/>
        </w:rPr>
        <w:t xml:space="preserve"> </w:t>
      </w:r>
      <w:proofErr w:type="gramStart"/>
      <w:r w:rsidRPr="008E412C">
        <w:rPr>
          <w:rFonts w:ascii="Times New Roman" w:hAnsi="Times New Roman" w:cs="Times New Roman"/>
          <w:sz w:val="28"/>
          <w:szCs w:val="28"/>
          <w:lang w:val="en-US"/>
        </w:rPr>
        <w:t>G</w:t>
      </w:r>
      <w:r w:rsidRPr="008E412C">
        <w:rPr>
          <w:rFonts w:ascii="Times New Roman" w:hAnsi="Times New Roman" w:cs="Times New Roman"/>
          <w:sz w:val="28"/>
          <w:szCs w:val="28"/>
        </w:rPr>
        <w:t>(</w:t>
      </w:r>
      <w:proofErr w:type="gramEnd"/>
      <w:r w:rsidRPr="008E412C">
        <w:rPr>
          <w:rFonts w:ascii="Times New Roman" w:hAnsi="Times New Roman" w:cs="Times New Roman"/>
          <w:sz w:val="28"/>
          <w:szCs w:val="28"/>
          <w:lang w:val="en-US"/>
        </w:rPr>
        <w:t>α</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Gm</w:t>
      </w:r>
      <w:r w:rsidRPr="008E412C">
        <w:rPr>
          <w:rFonts w:ascii="Times New Roman" w:hAnsi="Times New Roman" w:cs="Times New Roman"/>
          <w:sz w:val="28"/>
          <w:szCs w:val="28"/>
        </w:rPr>
        <w:t>−7−25</w:t>
      </w:r>
      <w:r w:rsidRPr="008E412C">
        <w:rPr>
          <w:rFonts w:ascii="Times New Roman" w:hAnsi="Times New Roman" w:cs="Times New Roman"/>
          <w:sz w:val="28"/>
          <w:szCs w:val="28"/>
          <w:lang w:val="en-US"/>
        </w:rPr>
        <w:t>lgα</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α</w:t>
      </w:r>
      <w:r w:rsidRPr="008E412C">
        <w:rPr>
          <w:rFonts w:ascii="Times New Roman" w:hAnsi="Times New Roman" w:cs="Times New Roman"/>
          <w:sz w:val="28"/>
          <w:szCs w:val="28"/>
          <w:vertAlign w:val="subscript"/>
          <w:lang w:val="en-US"/>
        </w:rPr>
        <w:t>o</w:t>
      </w:r>
      <w:r w:rsidRPr="008E412C">
        <w:rPr>
          <w:rFonts w:ascii="Times New Roman" w:hAnsi="Times New Roman" w:cs="Times New Roman"/>
          <w:sz w:val="28"/>
          <w:szCs w:val="28"/>
        </w:rPr>
        <w:t xml:space="preserve">  при 3,15</w:t>
      </w:r>
      <w:r w:rsidRPr="008E412C">
        <w:rPr>
          <w:rFonts w:ascii="Times New Roman" w:hAnsi="Times New Roman" w:cs="Times New Roman"/>
          <w:sz w:val="28"/>
          <w:szCs w:val="28"/>
          <w:lang w:val="en-US"/>
        </w:rPr>
        <w:t>α</w:t>
      </w:r>
      <w:r w:rsidRPr="008E412C">
        <w:rPr>
          <w:rFonts w:ascii="Times New Roman" w:hAnsi="Times New Roman" w:cs="Times New Roman"/>
          <w:sz w:val="28"/>
          <w:szCs w:val="28"/>
          <w:vertAlign w:val="subscript"/>
          <w:lang w:val="en-US"/>
        </w:rPr>
        <w:t>o</w:t>
      </w:r>
      <w:r w:rsidRPr="008E412C">
        <w:rPr>
          <w:rFonts w:ascii="Times New Roman" w:hAnsi="Times New Roman" w:cs="Times New Roman"/>
          <w:sz w:val="28"/>
          <w:szCs w:val="28"/>
        </w:rPr>
        <w:t>≤</w:t>
      </w:r>
      <w:r w:rsidRPr="008E412C">
        <w:rPr>
          <w:rFonts w:ascii="Times New Roman" w:hAnsi="Times New Roman" w:cs="Times New Roman"/>
          <w:sz w:val="28"/>
          <w:szCs w:val="28"/>
          <w:lang w:val="en-US"/>
        </w:rPr>
        <w:t>α</w:t>
      </w:r>
      <w:r w:rsidRPr="008E412C">
        <w:rPr>
          <w:rFonts w:ascii="Times New Roman" w:hAnsi="Times New Roman" w:cs="Times New Roman"/>
          <w:sz w:val="28"/>
          <w:szCs w:val="28"/>
        </w:rPr>
        <w:t>&lt;</w:t>
      </w:r>
      <w:r w:rsidRPr="008E412C">
        <w:rPr>
          <w:rFonts w:ascii="Times New Roman" w:hAnsi="Times New Roman" w:cs="Times New Roman"/>
          <w:sz w:val="28"/>
          <w:szCs w:val="28"/>
          <w:lang w:val="en-US"/>
        </w:rPr>
        <w:t>α</w:t>
      </w:r>
      <w:r w:rsidRPr="008E412C">
        <w:rPr>
          <w:rFonts w:ascii="Times New Roman" w:hAnsi="Times New Roman" w:cs="Times New Roman"/>
          <w:sz w:val="28"/>
          <w:szCs w:val="28"/>
        </w:rPr>
        <w:t>1,</w:t>
      </w:r>
    </w:p>
    <w:p w:rsidR="00325AA7" w:rsidRPr="008E412C" w:rsidRDefault="00325AA7" w:rsidP="00325AA7">
      <w:pPr>
        <w:ind w:right="-27" w:firstLine="570"/>
        <w:jc w:val="both"/>
        <w:rPr>
          <w:rFonts w:ascii="Times New Roman" w:hAnsi="Times New Roman" w:cs="Times New Roman"/>
          <w:sz w:val="28"/>
          <w:szCs w:val="28"/>
        </w:rPr>
      </w:pPr>
      <w:r w:rsidRPr="008E412C">
        <w:rPr>
          <w:rFonts w:ascii="Times New Roman" w:hAnsi="Times New Roman" w:cs="Times New Roman"/>
          <w:sz w:val="28"/>
          <w:szCs w:val="28"/>
        </w:rPr>
        <w:t xml:space="preserve"> </w:t>
      </w:r>
      <w:proofErr w:type="gramStart"/>
      <w:r w:rsidRPr="008E412C">
        <w:rPr>
          <w:rFonts w:ascii="Times New Roman" w:hAnsi="Times New Roman" w:cs="Times New Roman"/>
          <w:sz w:val="28"/>
          <w:szCs w:val="28"/>
          <w:lang w:val="en-US"/>
        </w:rPr>
        <w:t>G</w:t>
      </w:r>
      <w:r w:rsidRPr="008E412C">
        <w:rPr>
          <w:rFonts w:ascii="Times New Roman" w:hAnsi="Times New Roman" w:cs="Times New Roman"/>
          <w:sz w:val="28"/>
          <w:szCs w:val="28"/>
        </w:rPr>
        <w:t>(</w:t>
      </w:r>
      <w:proofErr w:type="gramEnd"/>
      <w:r w:rsidRPr="008E412C">
        <w:rPr>
          <w:rFonts w:ascii="Times New Roman" w:hAnsi="Times New Roman" w:cs="Times New Roman"/>
          <w:sz w:val="28"/>
          <w:szCs w:val="28"/>
          <w:lang w:val="en-US"/>
        </w:rPr>
        <w:t>α</w:t>
      </w:r>
      <w:r w:rsidRPr="008E412C">
        <w:rPr>
          <w:rFonts w:ascii="Times New Roman" w:hAnsi="Times New Roman" w:cs="Times New Roman"/>
          <w:sz w:val="28"/>
          <w:szCs w:val="28"/>
        </w:rPr>
        <w:t>)=−10                     при α</w:t>
      </w:r>
      <w:r w:rsidRPr="008E412C">
        <w:rPr>
          <w:rFonts w:ascii="Times New Roman" w:hAnsi="Times New Roman" w:cs="Times New Roman"/>
          <w:sz w:val="28"/>
          <w:szCs w:val="28"/>
          <w:vertAlign w:val="subscript"/>
        </w:rPr>
        <w:t>1</w:t>
      </w:r>
      <w:r w:rsidRPr="008E412C">
        <w:rPr>
          <w:rFonts w:ascii="Times New Roman" w:hAnsi="Times New Roman" w:cs="Times New Roman"/>
          <w:sz w:val="28"/>
          <w:szCs w:val="28"/>
        </w:rPr>
        <w:t xml:space="preserve">≤α </w:t>
      </w:r>
    </w:p>
    <w:p w:rsidR="00325AA7" w:rsidRPr="008E412C" w:rsidRDefault="00325AA7" w:rsidP="00325AA7">
      <w:pPr>
        <w:ind w:right="-27" w:firstLine="570"/>
        <w:jc w:val="both"/>
        <w:rPr>
          <w:rFonts w:ascii="Times New Roman" w:hAnsi="Times New Roman" w:cs="Times New Roman"/>
          <w:sz w:val="28"/>
          <w:szCs w:val="28"/>
        </w:rPr>
      </w:pPr>
      <w:r w:rsidRPr="008E412C">
        <w:rPr>
          <w:rFonts w:ascii="Times New Roman" w:hAnsi="Times New Roman" w:cs="Times New Roman"/>
          <w:sz w:val="28"/>
          <w:szCs w:val="28"/>
        </w:rPr>
        <w:t>где α</w:t>
      </w:r>
      <w:r w:rsidRPr="008E412C">
        <w:rPr>
          <w:rFonts w:ascii="Times New Roman" w:hAnsi="Times New Roman" w:cs="Times New Roman"/>
          <w:sz w:val="28"/>
          <w:szCs w:val="28"/>
          <w:vertAlign w:val="subscript"/>
          <w:lang w:val="en-US"/>
        </w:rPr>
        <w:t>o</w:t>
      </w:r>
      <w:r w:rsidRPr="008E412C">
        <w:rPr>
          <w:rFonts w:ascii="Times New Roman" w:hAnsi="Times New Roman" w:cs="Times New Roman"/>
          <w:sz w:val="28"/>
          <w:szCs w:val="28"/>
        </w:rPr>
        <w:t xml:space="preserve"> – ширина диаграммы направленности по половинной мощности;</w:t>
      </w:r>
    </w:p>
    <w:p w:rsidR="00325AA7" w:rsidRPr="008E412C" w:rsidRDefault="00325AA7" w:rsidP="00325AA7">
      <w:pPr>
        <w:ind w:right="-27" w:firstLine="570"/>
        <w:rPr>
          <w:rFonts w:ascii="Times New Roman" w:hAnsi="Times New Roman" w:cs="Times New Roman"/>
          <w:sz w:val="28"/>
          <w:szCs w:val="28"/>
        </w:rPr>
      </w:pPr>
      <w:r w:rsidRPr="008E412C">
        <w:rPr>
          <w:rFonts w:ascii="Times New Roman" w:hAnsi="Times New Roman" w:cs="Times New Roman"/>
          <w:sz w:val="28"/>
          <w:szCs w:val="28"/>
          <w:lang w:val="en-US"/>
        </w:rPr>
        <w:t>Gm</w:t>
      </w:r>
      <w:r w:rsidRPr="008E412C">
        <w:rPr>
          <w:rFonts w:ascii="Times New Roman" w:hAnsi="Times New Roman" w:cs="Times New Roman"/>
          <w:sz w:val="28"/>
          <w:szCs w:val="28"/>
        </w:rPr>
        <w:t xml:space="preserve"> = 44</w:t>
      </w:r>
      <w:proofErr w:type="gramStart"/>
      <w:r w:rsidRPr="008E412C">
        <w:rPr>
          <w:rFonts w:ascii="Times New Roman" w:hAnsi="Times New Roman" w:cs="Times New Roman"/>
          <w:sz w:val="28"/>
          <w:szCs w:val="28"/>
        </w:rPr>
        <w:t>,4</w:t>
      </w:r>
      <w:proofErr w:type="gramEnd"/>
      <w:r w:rsidRPr="008E412C">
        <w:rPr>
          <w:rFonts w:ascii="Times New Roman" w:hAnsi="Times New Roman" w:cs="Times New Roman"/>
          <w:sz w:val="28"/>
          <w:szCs w:val="28"/>
        </w:rPr>
        <w:t>−20</w:t>
      </w:r>
      <w:r w:rsidRPr="008E412C">
        <w:rPr>
          <w:rFonts w:ascii="Times New Roman" w:hAnsi="Times New Roman" w:cs="Times New Roman"/>
          <w:sz w:val="28"/>
          <w:szCs w:val="28"/>
          <w:lang w:val="en-US"/>
        </w:rPr>
        <w:t>lgα</w:t>
      </w:r>
      <w:r w:rsidRPr="008E412C">
        <w:rPr>
          <w:rFonts w:ascii="Times New Roman" w:hAnsi="Times New Roman" w:cs="Times New Roman"/>
          <w:sz w:val="28"/>
          <w:szCs w:val="28"/>
          <w:vertAlign w:val="subscript"/>
          <w:lang w:val="en-US"/>
        </w:rPr>
        <w:t>o</w:t>
      </w:r>
      <w:r w:rsidRPr="008E412C">
        <w:rPr>
          <w:rFonts w:ascii="Times New Roman" w:hAnsi="Times New Roman" w:cs="Times New Roman"/>
          <w:sz w:val="28"/>
          <w:szCs w:val="28"/>
        </w:rPr>
        <w:t xml:space="preserve"> – максимальное усиление.</w:t>
      </w:r>
    </w:p>
    <w:p w:rsidR="00325AA7" w:rsidRPr="008E412C" w:rsidRDefault="00325AA7" w:rsidP="00325AA7">
      <w:pPr>
        <w:ind w:firstLine="570"/>
        <w:rPr>
          <w:rFonts w:ascii="Times New Roman" w:hAnsi="Times New Roman" w:cs="Times New Roman"/>
          <w:sz w:val="28"/>
          <w:szCs w:val="28"/>
        </w:rPr>
      </w:pPr>
      <w:r w:rsidRPr="008E412C">
        <w:rPr>
          <w:rFonts w:ascii="Times New Roman" w:hAnsi="Times New Roman" w:cs="Times New Roman"/>
          <w:sz w:val="28"/>
          <w:szCs w:val="28"/>
        </w:rPr>
        <w:t xml:space="preserve">Если величины  </w:t>
      </w:r>
      <w:r w:rsidRPr="008E412C">
        <w:rPr>
          <w:rFonts w:ascii="Times New Roman" w:hAnsi="Times New Roman" w:cs="Times New Roman"/>
          <w:sz w:val="28"/>
          <w:szCs w:val="28"/>
          <w:lang w:val="en-US"/>
        </w:rPr>
        <w:t>ΔT</w:t>
      </w:r>
      <w:r w:rsidRPr="008E412C">
        <w:rPr>
          <w:rFonts w:ascii="Times New Roman" w:hAnsi="Times New Roman" w:cs="Times New Roman"/>
          <w:sz w:val="28"/>
          <w:szCs w:val="28"/>
        </w:rPr>
        <w:t xml:space="preserve">↑ и </w:t>
      </w:r>
      <w:r w:rsidRPr="008E412C">
        <w:rPr>
          <w:rFonts w:ascii="Times New Roman" w:hAnsi="Times New Roman" w:cs="Times New Roman"/>
          <w:sz w:val="28"/>
          <w:szCs w:val="28"/>
          <w:lang w:val="en-US"/>
        </w:rPr>
        <w:t>ΔT</w:t>
      </w:r>
      <w:r w:rsidRPr="008E412C">
        <w:rPr>
          <w:rFonts w:ascii="Times New Roman" w:hAnsi="Times New Roman" w:cs="Times New Roman"/>
          <w:sz w:val="28"/>
          <w:szCs w:val="28"/>
        </w:rPr>
        <w:t xml:space="preserve">↓ были вычислены в децибелах, то перед подстановкой в формулу (6.6) необходимо выразить их в Кельвинах. </w:t>
      </w:r>
    </w:p>
    <w:p w:rsidR="00325AA7" w:rsidRPr="008E412C" w:rsidRDefault="00325AA7" w:rsidP="00325AA7">
      <w:pPr>
        <w:rPr>
          <w:rFonts w:ascii="Times New Roman" w:hAnsi="Times New Roman" w:cs="Times New Roman"/>
          <w:sz w:val="28"/>
          <w:szCs w:val="28"/>
        </w:rPr>
      </w:pPr>
      <w:r w:rsidRPr="008E412C">
        <w:rPr>
          <w:rFonts w:ascii="Times New Roman" w:hAnsi="Times New Roman" w:cs="Times New Roman"/>
          <w:sz w:val="28"/>
          <w:szCs w:val="28"/>
        </w:rPr>
        <w:t xml:space="preserve">Подставив </w:t>
      </w:r>
      <w:r w:rsidRPr="008E412C">
        <w:rPr>
          <w:rFonts w:ascii="Times New Roman" w:hAnsi="Times New Roman" w:cs="Times New Roman"/>
          <w:sz w:val="28"/>
          <w:szCs w:val="28"/>
          <w:lang w:val="en-US"/>
        </w:rPr>
        <w:t>ΔT</w:t>
      </w:r>
      <w:r w:rsidRPr="008E412C">
        <w:rPr>
          <w:rFonts w:ascii="Times New Roman" w:hAnsi="Times New Roman" w:cs="Times New Roman"/>
          <w:sz w:val="28"/>
          <w:szCs w:val="28"/>
          <w:vertAlign w:val="subscript"/>
        </w:rPr>
        <w:t xml:space="preserve">∑ </w:t>
      </w:r>
      <w:r w:rsidRPr="008E412C">
        <w:rPr>
          <w:rFonts w:ascii="Times New Roman" w:hAnsi="Times New Roman" w:cs="Times New Roman"/>
          <w:sz w:val="28"/>
          <w:szCs w:val="28"/>
        </w:rPr>
        <w:t xml:space="preserve">в неравенство (6.5) </w:t>
      </w:r>
      <w:proofErr w:type="gramStart"/>
      <w:r w:rsidRPr="008E412C">
        <w:rPr>
          <w:rFonts w:ascii="Times New Roman" w:hAnsi="Times New Roman" w:cs="Times New Roman"/>
          <w:sz w:val="28"/>
          <w:szCs w:val="28"/>
        </w:rPr>
        <w:t>определить</w:t>
      </w:r>
      <w:proofErr w:type="gramEnd"/>
      <w:r w:rsidRPr="008E412C">
        <w:rPr>
          <w:rFonts w:ascii="Times New Roman" w:hAnsi="Times New Roman" w:cs="Times New Roman"/>
          <w:sz w:val="28"/>
          <w:szCs w:val="28"/>
        </w:rPr>
        <w:t xml:space="preserve"> требуется ли координация. </w:t>
      </w:r>
    </w:p>
    <w:p w:rsidR="00325AA7" w:rsidRPr="008E412C" w:rsidRDefault="00325AA7" w:rsidP="00325AA7">
      <w:pPr>
        <w:rPr>
          <w:rFonts w:ascii="Times New Roman" w:hAnsi="Times New Roman" w:cs="Times New Roman"/>
          <w:b/>
          <w:color w:val="000000"/>
          <w:sz w:val="28"/>
          <w:szCs w:val="28"/>
          <w:lang w:val="kk-KZ"/>
        </w:rPr>
      </w:pPr>
      <w:r w:rsidRPr="008E412C">
        <w:rPr>
          <w:rFonts w:ascii="Times New Roman" w:hAnsi="Times New Roman" w:cs="Times New Roman"/>
          <w:b/>
          <w:color w:val="000000"/>
          <w:sz w:val="28"/>
          <w:szCs w:val="28"/>
        </w:rPr>
        <w:t>51. Напишите о спутниковой связи Республики Казахстан «KazSat</w:t>
      </w:r>
      <w:r w:rsidRPr="008E412C">
        <w:rPr>
          <w:rFonts w:ascii="Times New Roman" w:hAnsi="Times New Roman" w:cs="Times New Roman"/>
          <w:b/>
          <w:color w:val="000000"/>
          <w:sz w:val="28"/>
          <w:szCs w:val="28"/>
          <w:lang w:val="kk-KZ"/>
        </w:rPr>
        <w:t>»</w:t>
      </w:r>
    </w:p>
    <w:p w:rsidR="00325AA7" w:rsidRPr="008E412C" w:rsidRDefault="00325AA7" w:rsidP="00325AA7">
      <w:pPr>
        <w:widowControl w:val="0"/>
        <w:autoSpaceDE w:val="0"/>
        <w:autoSpaceDN w:val="0"/>
        <w:adjustRightInd w:val="0"/>
        <w:ind w:firstLine="567"/>
        <w:jc w:val="both"/>
        <w:rPr>
          <w:rFonts w:ascii="Times New Roman" w:hAnsi="Times New Roman" w:cs="Times New Roman"/>
          <w:sz w:val="28"/>
          <w:szCs w:val="28"/>
        </w:rPr>
      </w:pPr>
      <w:r w:rsidRPr="008E412C">
        <w:rPr>
          <w:rFonts w:ascii="Times New Roman" w:hAnsi="Times New Roman" w:cs="Times New Roman"/>
          <w:sz w:val="28"/>
          <w:szCs w:val="28"/>
        </w:rPr>
        <w:t>KazSat - первый космический аппарат для Казахстана, с запуска и эксплуатации которого началась реализация космических программ республики.</w:t>
      </w:r>
    </w:p>
    <w:p w:rsidR="00325AA7" w:rsidRPr="008E412C" w:rsidRDefault="00325AA7" w:rsidP="00325AA7">
      <w:pPr>
        <w:ind w:firstLine="540"/>
        <w:rPr>
          <w:rFonts w:ascii="Times New Roman" w:hAnsi="Times New Roman" w:cs="Times New Roman"/>
          <w:sz w:val="28"/>
          <w:szCs w:val="28"/>
        </w:rPr>
      </w:pPr>
      <w:r w:rsidRPr="008E412C">
        <w:rPr>
          <w:rFonts w:ascii="Times New Roman" w:hAnsi="Times New Roman" w:cs="Times New Roman"/>
          <w:sz w:val="28"/>
          <w:szCs w:val="28"/>
        </w:rPr>
        <w:t xml:space="preserve">Предстартовая подготовка составных частей ракетоносителя, разгонного блока и космического аппарата на космодроме производилась специалистами Государственного космического научно-производственного центра имени М.В. Хруничева (далее – ГКНПЦ им. М.В. Хруничева) и итальянской </w:t>
      </w:r>
      <w:r w:rsidRPr="008E412C">
        <w:rPr>
          <w:rFonts w:ascii="Times New Roman" w:hAnsi="Times New Roman" w:cs="Times New Roman"/>
          <w:sz w:val="28"/>
          <w:szCs w:val="28"/>
        </w:rPr>
        <w:lastRenderedPageBreak/>
        <w:t>фирмой «Alcatel Alenia Spazio Italia». Бортовой ретрансляционный комплекс спутника «KazSat» изготовлен «Alcatel Alenia Spazio Italia» с применением передовых спутниковых технологий.</w:t>
      </w:r>
    </w:p>
    <w:p w:rsidR="00325AA7" w:rsidRPr="008E412C" w:rsidRDefault="00325AA7" w:rsidP="00325AA7">
      <w:pPr>
        <w:widowControl w:val="0"/>
        <w:autoSpaceDE w:val="0"/>
        <w:autoSpaceDN w:val="0"/>
        <w:adjustRightInd w:val="0"/>
        <w:ind w:firstLine="567"/>
        <w:jc w:val="both"/>
        <w:rPr>
          <w:rFonts w:ascii="Times New Roman" w:hAnsi="Times New Roman" w:cs="Times New Roman"/>
          <w:sz w:val="28"/>
          <w:szCs w:val="28"/>
        </w:rPr>
      </w:pPr>
      <w:r w:rsidRPr="008E412C">
        <w:rPr>
          <w:rFonts w:ascii="Times New Roman" w:hAnsi="Times New Roman" w:cs="Times New Roman"/>
          <w:sz w:val="28"/>
          <w:szCs w:val="28"/>
        </w:rPr>
        <w:t>Российская сторона, располагающая к моменту запуска спутника «KazSat» временно свободным орбитально-частотным ресурсом на геостационарной орбите, предоставила казахстанской стороне на временной основе (на срок существования спутника на орбите, но не более 15 лет) скоординированный орбитально-частотный ресурс.</w:t>
      </w:r>
    </w:p>
    <w:p w:rsidR="00325AA7" w:rsidRPr="008E412C" w:rsidRDefault="00325AA7" w:rsidP="00325AA7">
      <w:pPr>
        <w:ind w:firstLine="570"/>
        <w:rPr>
          <w:rFonts w:ascii="Times New Roman" w:hAnsi="Times New Roman" w:cs="Times New Roman"/>
          <w:sz w:val="28"/>
          <w:szCs w:val="28"/>
        </w:rPr>
      </w:pPr>
      <w:r w:rsidRPr="008E412C">
        <w:rPr>
          <w:rFonts w:ascii="Times New Roman" w:hAnsi="Times New Roman" w:cs="Times New Roman"/>
          <w:sz w:val="28"/>
          <w:szCs w:val="28"/>
        </w:rPr>
        <w:t xml:space="preserve">Спутник «KazSat» был успешно выведен на геостационарную орбиту 18 июня </w:t>
      </w:r>
      <w:smartTag w:uri="urn:schemas-microsoft-com:office:smarttags" w:element="metricconverter">
        <w:smartTagPr>
          <w:attr w:name="ProductID" w:val="2006 г"/>
        </w:smartTagPr>
        <w:r w:rsidRPr="008E412C">
          <w:rPr>
            <w:rFonts w:ascii="Times New Roman" w:hAnsi="Times New Roman" w:cs="Times New Roman"/>
            <w:sz w:val="28"/>
            <w:szCs w:val="28"/>
          </w:rPr>
          <w:t>2006 г</w:t>
        </w:r>
      </w:smartTag>
      <w:r w:rsidRPr="008E412C">
        <w:rPr>
          <w:rFonts w:ascii="Times New Roman" w:hAnsi="Times New Roman" w:cs="Times New Roman"/>
          <w:sz w:val="28"/>
          <w:szCs w:val="28"/>
        </w:rPr>
        <w:t xml:space="preserve">. с космодрома Байконур РН "Протон" в присутствии президентов России и Казахстана. </w:t>
      </w:r>
    </w:p>
    <w:p w:rsidR="00325AA7" w:rsidRPr="008E412C" w:rsidRDefault="00325AA7" w:rsidP="00325AA7">
      <w:pPr>
        <w:widowControl w:val="0"/>
        <w:autoSpaceDE w:val="0"/>
        <w:autoSpaceDN w:val="0"/>
        <w:adjustRightInd w:val="0"/>
        <w:ind w:firstLine="567"/>
        <w:rPr>
          <w:rFonts w:ascii="Times New Roman" w:hAnsi="Times New Roman" w:cs="Times New Roman"/>
          <w:b/>
          <w:sz w:val="28"/>
          <w:szCs w:val="28"/>
        </w:rPr>
      </w:pPr>
      <w:r w:rsidRPr="008E412C">
        <w:rPr>
          <w:rFonts w:ascii="Times New Roman" w:hAnsi="Times New Roman" w:cs="Times New Roman"/>
          <w:sz w:val="28"/>
          <w:szCs w:val="28"/>
        </w:rPr>
        <w:t xml:space="preserve">«KazSat» позволит предоставлять современные виды телекоммуникационных услуг в самые отдаленные и труднодоступные регионы Казахстана и других стран. Планируется также предоставлять в аренду каналы спутниковой связи и операторам стран СНГ. «KazSat» – рассчитан на 864 МГц. Таким образом, у Казахстана появился ресурс для перевода операторов на отечественный спутник. </w:t>
      </w:r>
    </w:p>
    <w:p w:rsidR="00325AA7" w:rsidRPr="008E412C" w:rsidRDefault="00325AA7" w:rsidP="00325AA7">
      <w:pPr>
        <w:rPr>
          <w:rFonts w:ascii="Times New Roman" w:hAnsi="Times New Roman" w:cs="Times New Roman"/>
          <w:b/>
          <w:color w:val="000000"/>
          <w:sz w:val="28"/>
          <w:szCs w:val="28"/>
        </w:rPr>
      </w:pPr>
      <w:r w:rsidRPr="008E412C">
        <w:rPr>
          <w:rFonts w:ascii="Times New Roman" w:hAnsi="Times New Roman" w:cs="Times New Roman"/>
          <w:b/>
          <w:color w:val="000000"/>
          <w:sz w:val="28"/>
          <w:szCs w:val="28"/>
        </w:rPr>
        <w:t>52. Опишите технический облик и основные характеристики «KazSat-103</w:t>
      </w:r>
    </w:p>
    <w:p w:rsidR="00325AA7" w:rsidRPr="008E412C" w:rsidRDefault="00325AA7" w:rsidP="00325AA7">
      <w:pPr>
        <w:pStyle w:val="text12"/>
        <w:spacing w:before="120" w:beforeAutospacing="0" w:after="0" w:afterAutospacing="0" w:line="276" w:lineRule="auto"/>
        <w:ind w:firstLine="573"/>
        <w:rPr>
          <w:sz w:val="28"/>
          <w:szCs w:val="28"/>
        </w:rPr>
      </w:pPr>
      <w:r w:rsidRPr="008E412C">
        <w:rPr>
          <w:sz w:val="28"/>
          <w:szCs w:val="28"/>
        </w:rPr>
        <w:t>В создании космической системы «</w:t>
      </w:r>
      <w:r w:rsidRPr="008E412C">
        <w:rPr>
          <w:sz w:val="28"/>
          <w:szCs w:val="28"/>
          <w:lang w:val="en-US"/>
        </w:rPr>
        <w:t>KazSat</w:t>
      </w:r>
      <w:r w:rsidRPr="008E412C">
        <w:rPr>
          <w:sz w:val="28"/>
          <w:szCs w:val="28"/>
        </w:rPr>
        <w:t xml:space="preserve">» участвовали более 15 зарубежных и отечественных фирм, в том числе ведущие производители бортового телекоммуникационного оборудования - Boeing, Alcatel Alenia Spazio Italia, ComDev. </w:t>
      </w:r>
    </w:p>
    <w:p w:rsidR="00325AA7" w:rsidRPr="008E412C" w:rsidRDefault="00325AA7" w:rsidP="00325AA7">
      <w:pPr>
        <w:widowControl w:val="0"/>
        <w:autoSpaceDE w:val="0"/>
        <w:autoSpaceDN w:val="0"/>
        <w:adjustRightInd w:val="0"/>
        <w:ind w:firstLine="567"/>
        <w:jc w:val="both"/>
        <w:rPr>
          <w:rFonts w:ascii="Times New Roman" w:hAnsi="Times New Roman" w:cs="Times New Roman"/>
          <w:sz w:val="28"/>
          <w:szCs w:val="28"/>
        </w:rPr>
      </w:pPr>
      <w:r w:rsidRPr="008E412C">
        <w:rPr>
          <w:rFonts w:ascii="Times New Roman" w:hAnsi="Times New Roman" w:cs="Times New Roman"/>
          <w:sz w:val="28"/>
          <w:szCs w:val="28"/>
        </w:rPr>
        <w:t>Создание космической системы «</w:t>
      </w:r>
      <w:r w:rsidRPr="008E412C">
        <w:rPr>
          <w:rFonts w:ascii="Times New Roman" w:hAnsi="Times New Roman" w:cs="Times New Roman"/>
          <w:sz w:val="28"/>
          <w:szCs w:val="28"/>
          <w:lang w:val="en-US"/>
        </w:rPr>
        <w:t>KazSat</w:t>
      </w:r>
      <w:r w:rsidRPr="008E412C">
        <w:rPr>
          <w:rFonts w:ascii="Times New Roman" w:hAnsi="Times New Roman" w:cs="Times New Roman"/>
          <w:sz w:val="28"/>
          <w:szCs w:val="28"/>
        </w:rPr>
        <w:t>» осуществлял ГКНПЦ имени М.В.Хруничева на базе малого космического аппарата связи и телевещания на геостационарной орбите 103 градуса восточной долготы, принадлежащей Российской Федерации. Строительство наземного комплекса управления (НКУ) и системы мониторинга (СМС) производится на территории Казахстана. Общий вид КА «</w:t>
      </w:r>
      <w:r w:rsidRPr="008E412C">
        <w:rPr>
          <w:rFonts w:ascii="Times New Roman" w:hAnsi="Times New Roman" w:cs="Times New Roman"/>
          <w:sz w:val="28"/>
          <w:szCs w:val="28"/>
          <w:lang w:val="en-US"/>
        </w:rPr>
        <w:t>Kazsat</w:t>
      </w:r>
      <w:r w:rsidRPr="008E412C">
        <w:rPr>
          <w:rFonts w:ascii="Times New Roman" w:hAnsi="Times New Roman" w:cs="Times New Roman"/>
          <w:sz w:val="28"/>
          <w:szCs w:val="28"/>
        </w:rPr>
        <w:t>» представлен на рисунке 7.1. Его основные характеристики в таблице 7.1. Блок-схема ретранслятора БРТК МКА «</w:t>
      </w:r>
      <w:r w:rsidRPr="008E412C">
        <w:rPr>
          <w:rFonts w:ascii="Times New Roman" w:hAnsi="Times New Roman" w:cs="Times New Roman"/>
          <w:sz w:val="28"/>
          <w:szCs w:val="28"/>
          <w:lang w:val="en-US"/>
        </w:rPr>
        <w:t>Kazsat</w:t>
      </w:r>
      <w:r w:rsidRPr="008E412C">
        <w:rPr>
          <w:rFonts w:ascii="Times New Roman" w:hAnsi="Times New Roman" w:cs="Times New Roman"/>
          <w:sz w:val="28"/>
          <w:szCs w:val="28"/>
        </w:rPr>
        <w:t>» показана на рисунке 7.2, частотный план «</w:t>
      </w:r>
      <w:r w:rsidRPr="008E412C">
        <w:rPr>
          <w:rFonts w:ascii="Times New Roman" w:hAnsi="Times New Roman" w:cs="Times New Roman"/>
          <w:sz w:val="28"/>
          <w:szCs w:val="28"/>
          <w:lang w:val="en-US"/>
        </w:rPr>
        <w:t>Kazsat</w:t>
      </w:r>
      <w:r w:rsidRPr="008E412C">
        <w:rPr>
          <w:rFonts w:ascii="Times New Roman" w:hAnsi="Times New Roman" w:cs="Times New Roman"/>
          <w:sz w:val="28"/>
          <w:szCs w:val="28"/>
        </w:rPr>
        <w:t>» в таблице 7.2, результаты расчетов ЭИИМ и добротность БРТК по данным имитационного моделирования в таблице 7.3.</w:t>
      </w:r>
    </w:p>
    <w:p w:rsidR="00325AA7" w:rsidRPr="008E412C" w:rsidRDefault="00325AA7" w:rsidP="00325AA7">
      <w:pPr>
        <w:widowControl w:val="0"/>
        <w:autoSpaceDE w:val="0"/>
        <w:autoSpaceDN w:val="0"/>
        <w:adjustRightInd w:val="0"/>
        <w:ind w:firstLine="567"/>
        <w:jc w:val="both"/>
        <w:rPr>
          <w:rFonts w:ascii="Times New Roman" w:hAnsi="Times New Roman" w:cs="Times New Roman"/>
          <w:sz w:val="28"/>
          <w:szCs w:val="28"/>
        </w:rPr>
      </w:pPr>
    </w:p>
    <w:p w:rsidR="00325AA7" w:rsidRPr="008E412C" w:rsidRDefault="00325AA7" w:rsidP="00325AA7">
      <w:pPr>
        <w:widowControl w:val="0"/>
        <w:autoSpaceDE w:val="0"/>
        <w:autoSpaceDN w:val="0"/>
        <w:adjustRightInd w:val="0"/>
        <w:ind w:firstLine="567"/>
        <w:jc w:val="both"/>
        <w:rPr>
          <w:rFonts w:ascii="Times New Roman" w:hAnsi="Times New Roman" w:cs="Times New Roman"/>
          <w:sz w:val="28"/>
          <w:szCs w:val="28"/>
        </w:rPr>
      </w:pPr>
      <w:r w:rsidRPr="008E412C">
        <w:rPr>
          <w:rFonts w:ascii="Times New Roman" w:hAnsi="Times New Roman" w:cs="Times New Roman"/>
          <w:noProof/>
          <w:sz w:val="28"/>
          <w:szCs w:val="28"/>
          <w:lang w:eastAsia="ru-RU"/>
        </w:rPr>
        <w:lastRenderedPageBreak/>
        <w:drawing>
          <wp:inline distT="0" distB="0" distL="0" distR="0">
            <wp:extent cx="5238750" cy="2238375"/>
            <wp:effectExtent l="0" t="0" r="0" b="9525"/>
            <wp:docPr id="214" name="Рисунок 214" descr="р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р7-1"/>
                    <pic:cNvPicPr>
                      <a:picLocks noChangeAspect="1" noChangeArrowheads="1"/>
                    </pic:cNvPicPr>
                  </pic:nvPicPr>
                  <pic:blipFill>
                    <a:blip r:embed="rId1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03" b="21800"/>
                    <a:stretch>
                      <a:fillRect/>
                    </a:stretch>
                  </pic:blipFill>
                  <pic:spPr bwMode="auto">
                    <a:xfrm>
                      <a:off x="0" y="0"/>
                      <a:ext cx="5238750" cy="2238375"/>
                    </a:xfrm>
                    <a:prstGeom prst="rect">
                      <a:avLst/>
                    </a:prstGeom>
                    <a:noFill/>
                    <a:ln>
                      <a:noFill/>
                    </a:ln>
                  </pic:spPr>
                </pic:pic>
              </a:graphicData>
            </a:graphic>
          </wp:inline>
        </w:drawing>
      </w:r>
    </w:p>
    <w:p w:rsidR="00325AA7" w:rsidRPr="008E412C" w:rsidRDefault="00325AA7" w:rsidP="00325AA7">
      <w:pPr>
        <w:widowControl w:val="0"/>
        <w:autoSpaceDE w:val="0"/>
        <w:autoSpaceDN w:val="0"/>
        <w:adjustRightInd w:val="0"/>
        <w:ind w:firstLine="540"/>
        <w:jc w:val="center"/>
        <w:rPr>
          <w:rFonts w:ascii="Times New Roman" w:hAnsi="Times New Roman" w:cs="Times New Roman"/>
          <w:sz w:val="28"/>
          <w:szCs w:val="28"/>
        </w:rPr>
      </w:pPr>
      <w:r w:rsidRPr="008E412C">
        <w:rPr>
          <w:rFonts w:ascii="Times New Roman" w:hAnsi="Times New Roman" w:cs="Times New Roman"/>
          <w:sz w:val="28"/>
          <w:szCs w:val="28"/>
        </w:rPr>
        <w:t>Рисунок 7.1 – Внешний вид КА «</w:t>
      </w:r>
      <w:r w:rsidRPr="008E412C">
        <w:rPr>
          <w:rFonts w:ascii="Times New Roman" w:hAnsi="Times New Roman" w:cs="Times New Roman"/>
          <w:sz w:val="28"/>
          <w:szCs w:val="28"/>
          <w:lang w:val="en-US"/>
        </w:rPr>
        <w:t>Kazsat</w:t>
      </w:r>
      <w:r w:rsidRPr="008E412C">
        <w:rPr>
          <w:rFonts w:ascii="Times New Roman" w:hAnsi="Times New Roman" w:cs="Times New Roman"/>
          <w:sz w:val="28"/>
          <w:szCs w:val="28"/>
        </w:rPr>
        <w:t>»</w:t>
      </w:r>
    </w:p>
    <w:p w:rsidR="00325AA7" w:rsidRPr="008E412C" w:rsidRDefault="00325AA7" w:rsidP="00325AA7">
      <w:pPr>
        <w:widowControl w:val="0"/>
        <w:autoSpaceDE w:val="0"/>
        <w:autoSpaceDN w:val="0"/>
        <w:adjustRightInd w:val="0"/>
        <w:ind w:firstLine="540"/>
        <w:jc w:val="center"/>
        <w:rPr>
          <w:rFonts w:ascii="Times New Roman" w:hAnsi="Times New Roman" w:cs="Times New Roman"/>
          <w:sz w:val="28"/>
          <w:szCs w:val="28"/>
        </w:rPr>
      </w:pPr>
    </w:p>
    <w:p w:rsidR="00325AA7" w:rsidRPr="008E412C" w:rsidRDefault="00325AA7" w:rsidP="00325AA7">
      <w:pPr>
        <w:widowControl w:val="0"/>
        <w:autoSpaceDE w:val="0"/>
        <w:autoSpaceDN w:val="0"/>
        <w:adjustRightInd w:val="0"/>
        <w:ind w:firstLine="540"/>
        <w:jc w:val="both"/>
        <w:rPr>
          <w:rFonts w:ascii="Times New Roman" w:hAnsi="Times New Roman" w:cs="Times New Roman"/>
          <w:sz w:val="28"/>
          <w:szCs w:val="28"/>
        </w:rPr>
      </w:pPr>
      <w:r w:rsidRPr="008E412C">
        <w:rPr>
          <w:rFonts w:ascii="Times New Roman" w:hAnsi="Times New Roman" w:cs="Times New Roman"/>
          <w:sz w:val="28"/>
          <w:szCs w:val="28"/>
        </w:rPr>
        <w:t>Космический аппарат «</w:t>
      </w:r>
      <w:r w:rsidRPr="008E412C">
        <w:rPr>
          <w:rFonts w:ascii="Times New Roman" w:hAnsi="Times New Roman" w:cs="Times New Roman"/>
          <w:sz w:val="28"/>
          <w:szCs w:val="28"/>
          <w:lang w:val="en-US"/>
        </w:rPr>
        <w:t>Kazsat</w:t>
      </w:r>
      <w:r w:rsidRPr="008E412C">
        <w:rPr>
          <w:rFonts w:ascii="Times New Roman" w:hAnsi="Times New Roman" w:cs="Times New Roman"/>
          <w:sz w:val="28"/>
          <w:szCs w:val="28"/>
        </w:rPr>
        <w:t xml:space="preserve">», размещенный на геостационарной орбите,  осуществляет через 12 транспондеров связь и телевещание, охватывающее всю территорию Республики Казахстан и часть сопредельных государств. </w:t>
      </w:r>
    </w:p>
    <w:p w:rsidR="00325AA7" w:rsidRPr="008E412C" w:rsidRDefault="00325AA7" w:rsidP="00325AA7">
      <w:pPr>
        <w:tabs>
          <w:tab w:val="left" w:pos="6994"/>
        </w:tabs>
        <w:ind w:firstLine="540"/>
        <w:rPr>
          <w:rFonts w:ascii="Times New Roman" w:hAnsi="Times New Roman" w:cs="Times New Roman"/>
          <w:sz w:val="28"/>
          <w:szCs w:val="28"/>
        </w:rPr>
      </w:pPr>
      <w:r w:rsidRPr="008E412C">
        <w:rPr>
          <w:rFonts w:ascii="Times New Roman" w:hAnsi="Times New Roman" w:cs="Times New Roman"/>
          <w:sz w:val="28"/>
          <w:szCs w:val="28"/>
        </w:rPr>
        <w:t xml:space="preserve">Т а б л и </w:t>
      </w:r>
      <w:proofErr w:type="gramStart"/>
      <w:r w:rsidRPr="008E412C">
        <w:rPr>
          <w:rFonts w:ascii="Times New Roman" w:hAnsi="Times New Roman" w:cs="Times New Roman"/>
          <w:sz w:val="28"/>
          <w:szCs w:val="28"/>
        </w:rPr>
        <w:t>ц</w:t>
      </w:r>
      <w:proofErr w:type="gramEnd"/>
      <w:r w:rsidRPr="008E412C">
        <w:rPr>
          <w:rFonts w:ascii="Times New Roman" w:hAnsi="Times New Roman" w:cs="Times New Roman"/>
          <w:sz w:val="28"/>
          <w:szCs w:val="28"/>
        </w:rPr>
        <w:t xml:space="preserve"> а 7.1 - Основные характеристики КА «KazSat»</w:t>
      </w:r>
    </w:p>
    <w:tbl>
      <w:tblPr>
        <w:tblW w:w="0" w:type="auto"/>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70"/>
        <w:gridCol w:w="1596"/>
      </w:tblGrid>
      <w:tr w:rsidR="00325AA7" w:rsidRPr="008E412C" w:rsidTr="00EF08FD">
        <w:tc>
          <w:tcPr>
            <w:tcW w:w="6870" w:type="dxa"/>
            <w:tcBorders>
              <w:bottom w:val="double" w:sz="4" w:space="0" w:color="auto"/>
            </w:tcBorders>
          </w:tcPr>
          <w:p w:rsidR="00325AA7" w:rsidRPr="008E412C" w:rsidRDefault="00325AA7" w:rsidP="00EF08FD">
            <w:pPr>
              <w:tabs>
                <w:tab w:val="left" w:pos="6994"/>
              </w:tabs>
              <w:rPr>
                <w:rFonts w:ascii="Times New Roman" w:hAnsi="Times New Roman" w:cs="Times New Roman"/>
                <w:sz w:val="28"/>
                <w:szCs w:val="28"/>
              </w:rPr>
            </w:pPr>
            <w:r w:rsidRPr="008E412C">
              <w:rPr>
                <w:rFonts w:ascii="Times New Roman" w:hAnsi="Times New Roman" w:cs="Times New Roman"/>
                <w:sz w:val="28"/>
                <w:szCs w:val="28"/>
              </w:rPr>
              <w:t>Параметры рабочей орбиты:</w:t>
            </w:r>
          </w:p>
        </w:tc>
        <w:tc>
          <w:tcPr>
            <w:tcW w:w="1596" w:type="dxa"/>
            <w:tcBorders>
              <w:bottom w:val="double" w:sz="4" w:space="0" w:color="auto"/>
            </w:tcBorders>
          </w:tcPr>
          <w:p w:rsidR="00325AA7" w:rsidRPr="008E412C" w:rsidRDefault="00325AA7" w:rsidP="00EF08FD">
            <w:pPr>
              <w:tabs>
                <w:tab w:val="left" w:pos="6994"/>
              </w:tabs>
              <w:rPr>
                <w:rFonts w:ascii="Times New Roman" w:hAnsi="Times New Roman" w:cs="Times New Roman"/>
                <w:sz w:val="28"/>
                <w:szCs w:val="28"/>
              </w:rPr>
            </w:pPr>
          </w:p>
        </w:tc>
      </w:tr>
      <w:tr w:rsidR="00325AA7" w:rsidRPr="008E412C" w:rsidTr="00EF08FD">
        <w:tc>
          <w:tcPr>
            <w:tcW w:w="6870" w:type="dxa"/>
            <w:tcBorders>
              <w:top w:val="double" w:sz="4" w:space="0" w:color="auto"/>
            </w:tcBorders>
          </w:tcPr>
          <w:p w:rsidR="00325AA7" w:rsidRPr="008E412C" w:rsidRDefault="00325AA7" w:rsidP="00EF08FD">
            <w:pPr>
              <w:tabs>
                <w:tab w:val="left" w:pos="6994"/>
              </w:tabs>
              <w:rPr>
                <w:rFonts w:ascii="Times New Roman" w:hAnsi="Times New Roman" w:cs="Times New Roman"/>
                <w:sz w:val="28"/>
                <w:szCs w:val="28"/>
              </w:rPr>
            </w:pPr>
            <w:r w:rsidRPr="008E412C">
              <w:rPr>
                <w:rFonts w:ascii="Times New Roman" w:hAnsi="Times New Roman" w:cs="Times New Roman"/>
                <w:sz w:val="28"/>
                <w:szCs w:val="28"/>
              </w:rPr>
              <w:t>- тип орбиты:</w:t>
            </w:r>
          </w:p>
        </w:tc>
        <w:tc>
          <w:tcPr>
            <w:tcW w:w="1596" w:type="dxa"/>
            <w:tcBorders>
              <w:top w:val="double" w:sz="4" w:space="0" w:color="auto"/>
            </w:tcBorders>
          </w:tcPr>
          <w:p w:rsidR="00325AA7" w:rsidRPr="008E412C" w:rsidRDefault="00325AA7" w:rsidP="00EF08FD">
            <w:pPr>
              <w:tabs>
                <w:tab w:val="left" w:pos="6994"/>
              </w:tabs>
              <w:rPr>
                <w:rFonts w:ascii="Times New Roman" w:hAnsi="Times New Roman" w:cs="Times New Roman"/>
                <w:sz w:val="28"/>
                <w:szCs w:val="28"/>
              </w:rPr>
            </w:pPr>
            <w:r w:rsidRPr="008E412C">
              <w:rPr>
                <w:rFonts w:ascii="Times New Roman" w:hAnsi="Times New Roman" w:cs="Times New Roman"/>
                <w:sz w:val="28"/>
                <w:szCs w:val="28"/>
              </w:rPr>
              <w:t>ГСО</w:t>
            </w:r>
          </w:p>
        </w:tc>
      </w:tr>
      <w:tr w:rsidR="00325AA7" w:rsidRPr="008E412C" w:rsidTr="00EF08FD">
        <w:tc>
          <w:tcPr>
            <w:tcW w:w="6870" w:type="dxa"/>
          </w:tcPr>
          <w:p w:rsidR="00325AA7" w:rsidRPr="008E412C" w:rsidRDefault="00325AA7" w:rsidP="00EF08FD">
            <w:pPr>
              <w:tabs>
                <w:tab w:val="left" w:pos="6994"/>
              </w:tabs>
              <w:rPr>
                <w:rFonts w:ascii="Times New Roman" w:hAnsi="Times New Roman" w:cs="Times New Roman"/>
                <w:sz w:val="28"/>
                <w:szCs w:val="28"/>
              </w:rPr>
            </w:pPr>
            <w:r w:rsidRPr="008E412C">
              <w:rPr>
                <w:rFonts w:ascii="Times New Roman" w:hAnsi="Times New Roman" w:cs="Times New Roman"/>
                <w:sz w:val="28"/>
                <w:szCs w:val="28"/>
              </w:rPr>
              <w:t>- наклонение:</w:t>
            </w:r>
          </w:p>
        </w:tc>
        <w:tc>
          <w:tcPr>
            <w:tcW w:w="1596" w:type="dxa"/>
          </w:tcPr>
          <w:p w:rsidR="00325AA7" w:rsidRPr="008E412C" w:rsidRDefault="00325AA7" w:rsidP="00EF08FD">
            <w:pPr>
              <w:tabs>
                <w:tab w:val="left" w:pos="6994"/>
              </w:tabs>
              <w:rPr>
                <w:rFonts w:ascii="Times New Roman" w:hAnsi="Times New Roman" w:cs="Times New Roman"/>
                <w:sz w:val="28"/>
                <w:szCs w:val="28"/>
              </w:rPr>
            </w:pPr>
            <w:r w:rsidRPr="008E412C">
              <w:rPr>
                <w:rFonts w:ascii="Times New Roman" w:hAnsi="Times New Roman" w:cs="Times New Roman"/>
                <w:sz w:val="28"/>
                <w:szCs w:val="28"/>
              </w:rPr>
              <w:t>0 град.;</w:t>
            </w:r>
          </w:p>
        </w:tc>
      </w:tr>
      <w:tr w:rsidR="00325AA7" w:rsidRPr="008E412C" w:rsidTr="00EF08FD">
        <w:tc>
          <w:tcPr>
            <w:tcW w:w="6870" w:type="dxa"/>
          </w:tcPr>
          <w:p w:rsidR="00325AA7" w:rsidRPr="008E412C" w:rsidRDefault="00325AA7" w:rsidP="00EF08FD">
            <w:pPr>
              <w:tabs>
                <w:tab w:val="left" w:pos="6994"/>
              </w:tabs>
              <w:rPr>
                <w:rFonts w:ascii="Times New Roman" w:hAnsi="Times New Roman" w:cs="Times New Roman"/>
                <w:sz w:val="28"/>
                <w:szCs w:val="28"/>
              </w:rPr>
            </w:pPr>
            <w:r w:rsidRPr="008E412C">
              <w:rPr>
                <w:rFonts w:ascii="Times New Roman" w:hAnsi="Times New Roman" w:cs="Times New Roman"/>
                <w:sz w:val="28"/>
                <w:szCs w:val="28"/>
              </w:rPr>
              <w:t>- долгота точки стояния (диапазон)</w:t>
            </w:r>
          </w:p>
        </w:tc>
        <w:tc>
          <w:tcPr>
            <w:tcW w:w="1596" w:type="dxa"/>
          </w:tcPr>
          <w:p w:rsidR="00325AA7" w:rsidRPr="008E412C" w:rsidRDefault="00325AA7" w:rsidP="00EF08FD">
            <w:pPr>
              <w:tabs>
                <w:tab w:val="left" w:pos="6994"/>
              </w:tabs>
              <w:rPr>
                <w:rFonts w:ascii="Times New Roman" w:hAnsi="Times New Roman" w:cs="Times New Roman"/>
                <w:sz w:val="28"/>
                <w:szCs w:val="28"/>
              </w:rPr>
            </w:pPr>
            <w:r w:rsidRPr="008E412C">
              <w:rPr>
                <w:rFonts w:ascii="Times New Roman" w:hAnsi="Times New Roman" w:cs="Times New Roman"/>
                <w:sz w:val="28"/>
                <w:szCs w:val="28"/>
              </w:rPr>
              <w:t>103º в</w:t>
            </w:r>
            <w:proofErr w:type="gramStart"/>
            <w:r w:rsidRPr="008E412C">
              <w:rPr>
                <w:rFonts w:ascii="Times New Roman" w:hAnsi="Times New Roman" w:cs="Times New Roman"/>
                <w:sz w:val="28"/>
                <w:szCs w:val="28"/>
              </w:rPr>
              <w:t>.д</w:t>
            </w:r>
            <w:proofErr w:type="gramEnd"/>
          </w:p>
        </w:tc>
      </w:tr>
      <w:tr w:rsidR="00325AA7" w:rsidRPr="008E412C" w:rsidTr="00EF08FD">
        <w:tc>
          <w:tcPr>
            <w:tcW w:w="6870" w:type="dxa"/>
          </w:tcPr>
          <w:p w:rsidR="00325AA7" w:rsidRPr="008E412C" w:rsidRDefault="00325AA7" w:rsidP="00EF08FD">
            <w:pPr>
              <w:tabs>
                <w:tab w:val="left" w:pos="6994"/>
              </w:tabs>
              <w:rPr>
                <w:rFonts w:ascii="Times New Roman" w:hAnsi="Times New Roman" w:cs="Times New Roman"/>
                <w:sz w:val="28"/>
                <w:szCs w:val="28"/>
              </w:rPr>
            </w:pPr>
            <w:r w:rsidRPr="008E412C">
              <w:rPr>
                <w:rFonts w:ascii="Times New Roman" w:hAnsi="Times New Roman" w:cs="Times New Roman"/>
                <w:sz w:val="28"/>
                <w:szCs w:val="28"/>
              </w:rPr>
              <w:t>“Сухая” масса КА</w:t>
            </w:r>
          </w:p>
        </w:tc>
        <w:tc>
          <w:tcPr>
            <w:tcW w:w="1596" w:type="dxa"/>
          </w:tcPr>
          <w:p w:rsidR="00325AA7" w:rsidRPr="008E412C" w:rsidRDefault="00325AA7" w:rsidP="00EF08FD">
            <w:pPr>
              <w:tabs>
                <w:tab w:val="left" w:pos="6994"/>
              </w:tabs>
              <w:rPr>
                <w:rFonts w:ascii="Times New Roman" w:hAnsi="Times New Roman" w:cs="Times New Roman"/>
                <w:sz w:val="28"/>
                <w:szCs w:val="28"/>
              </w:rPr>
            </w:pPr>
            <w:smartTag w:uri="urn:schemas-microsoft-com:office:smarttags" w:element="metricconverter">
              <w:smartTagPr>
                <w:attr w:name="ProductID" w:val="695 кг"/>
              </w:smartTagPr>
              <w:r w:rsidRPr="008E412C">
                <w:rPr>
                  <w:rFonts w:ascii="Times New Roman" w:hAnsi="Times New Roman" w:cs="Times New Roman"/>
                  <w:sz w:val="28"/>
                  <w:szCs w:val="28"/>
                </w:rPr>
                <w:t>695 кг</w:t>
              </w:r>
            </w:smartTag>
          </w:p>
        </w:tc>
      </w:tr>
      <w:tr w:rsidR="00325AA7" w:rsidRPr="008E412C" w:rsidTr="00EF08FD">
        <w:tc>
          <w:tcPr>
            <w:tcW w:w="6870" w:type="dxa"/>
          </w:tcPr>
          <w:p w:rsidR="00325AA7" w:rsidRPr="008E412C" w:rsidRDefault="00325AA7" w:rsidP="00EF08FD">
            <w:pPr>
              <w:tabs>
                <w:tab w:val="left" w:pos="6994"/>
              </w:tabs>
              <w:rPr>
                <w:rFonts w:ascii="Times New Roman" w:hAnsi="Times New Roman" w:cs="Times New Roman"/>
                <w:sz w:val="28"/>
                <w:szCs w:val="28"/>
              </w:rPr>
            </w:pPr>
            <w:r w:rsidRPr="008E412C">
              <w:rPr>
                <w:rFonts w:ascii="Times New Roman" w:hAnsi="Times New Roman" w:cs="Times New Roman"/>
                <w:sz w:val="28"/>
                <w:szCs w:val="28"/>
              </w:rPr>
              <w:t>Заправляемый запас ксенона</w:t>
            </w:r>
          </w:p>
        </w:tc>
        <w:tc>
          <w:tcPr>
            <w:tcW w:w="1596" w:type="dxa"/>
          </w:tcPr>
          <w:p w:rsidR="00325AA7" w:rsidRPr="008E412C" w:rsidRDefault="00325AA7" w:rsidP="00EF08FD">
            <w:pPr>
              <w:tabs>
                <w:tab w:val="left" w:pos="6994"/>
              </w:tabs>
              <w:rPr>
                <w:rFonts w:ascii="Times New Roman" w:hAnsi="Times New Roman" w:cs="Times New Roman"/>
                <w:sz w:val="28"/>
                <w:szCs w:val="28"/>
              </w:rPr>
            </w:pPr>
            <w:smartTag w:uri="urn:schemas-microsoft-com:office:smarttags" w:element="metricconverter">
              <w:smartTagPr>
                <w:attr w:name="ProductID" w:val="60 кг"/>
              </w:smartTagPr>
              <w:r w:rsidRPr="008E412C">
                <w:rPr>
                  <w:rFonts w:ascii="Times New Roman" w:hAnsi="Times New Roman" w:cs="Times New Roman"/>
                  <w:sz w:val="28"/>
                  <w:szCs w:val="28"/>
                </w:rPr>
                <w:t>60 кг</w:t>
              </w:r>
            </w:smartTag>
          </w:p>
        </w:tc>
      </w:tr>
      <w:tr w:rsidR="00325AA7" w:rsidRPr="008E412C" w:rsidTr="00EF08FD">
        <w:tc>
          <w:tcPr>
            <w:tcW w:w="6870" w:type="dxa"/>
          </w:tcPr>
          <w:p w:rsidR="00325AA7" w:rsidRPr="008E412C" w:rsidRDefault="00325AA7" w:rsidP="00EF08FD">
            <w:pPr>
              <w:tabs>
                <w:tab w:val="left" w:pos="6994"/>
              </w:tabs>
              <w:rPr>
                <w:rFonts w:ascii="Times New Roman" w:hAnsi="Times New Roman" w:cs="Times New Roman"/>
                <w:sz w:val="28"/>
                <w:szCs w:val="28"/>
              </w:rPr>
            </w:pPr>
            <w:r w:rsidRPr="008E412C">
              <w:rPr>
                <w:rFonts w:ascii="Times New Roman" w:hAnsi="Times New Roman" w:cs="Times New Roman"/>
                <w:sz w:val="28"/>
                <w:szCs w:val="28"/>
              </w:rPr>
              <w:t>Срок активного существования</w:t>
            </w:r>
          </w:p>
        </w:tc>
        <w:tc>
          <w:tcPr>
            <w:tcW w:w="1596" w:type="dxa"/>
          </w:tcPr>
          <w:p w:rsidR="00325AA7" w:rsidRPr="008E412C" w:rsidRDefault="00325AA7" w:rsidP="00EF08FD">
            <w:pPr>
              <w:tabs>
                <w:tab w:val="left" w:pos="6994"/>
              </w:tabs>
              <w:rPr>
                <w:rFonts w:ascii="Times New Roman" w:hAnsi="Times New Roman" w:cs="Times New Roman"/>
                <w:sz w:val="28"/>
                <w:szCs w:val="28"/>
              </w:rPr>
            </w:pPr>
            <w:r w:rsidRPr="008E412C">
              <w:rPr>
                <w:rFonts w:ascii="Times New Roman" w:hAnsi="Times New Roman" w:cs="Times New Roman"/>
                <w:sz w:val="28"/>
                <w:szCs w:val="28"/>
              </w:rPr>
              <w:t>10 лет</w:t>
            </w:r>
          </w:p>
        </w:tc>
      </w:tr>
      <w:tr w:rsidR="00325AA7" w:rsidRPr="008E412C" w:rsidTr="00EF08FD">
        <w:tc>
          <w:tcPr>
            <w:tcW w:w="6870" w:type="dxa"/>
          </w:tcPr>
          <w:p w:rsidR="00325AA7" w:rsidRPr="008E412C" w:rsidRDefault="00325AA7" w:rsidP="00EF08FD">
            <w:pPr>
              <w:tabs>
                <w:tab w:val="left" w:pos="6994"/>
              </w:tabs>
              <w:rPr>
                <w:rFonts w:ascii="Times New Roman" w:hAnsi="Times New Roman" w:cs="Times New Roman"/>
                <w:sz w:val="28"/>
                <w:szCs w:val="28"/>
              </w:rPr>
            </w:pPr>
            <w:r w:rsidRPr="008E412C">
              <w:rPr>
                <w:rFonts w:ascii="Times New Roman" w:hAnsi="Times New Roman" w:cs="Times New Roman"/>
                <w:sz w:val="28"/>
                <w:szCs w:val="28"/>
              </w:rPr>
              <w:t>Технический ресурс</w:t>
            </w:r>
          </w:p>
        </w:tc>
        <w:tc>
          <w:tcPr>
            <w:tcW w:w="1596" w:type="dxa"/>
          </w:tcPr>
          <w:p w:rsidR="00325AA7" w:rsidRPr="008E412C" w:rsidRDefault="00325AA7" w:rsidP="00EF08FD">
            <w:pPr>
              <w:tabs>
                <w:tab w:val="left" w:pos="6994"/>
              </w:tabs>
              <w:rPr>
                <w:rFonts w:ascii="Times New Roman" w:hAnsi="Times New Roman" w:cs="Times New Roman"/>
                <w:sz w:val="28"/>
                <w:szCs w:val="28"/>
              </w:rPr>
            </w:pPr>
            <w:r w:rsidRPr="008E412C">
              <w:rPr>
                <w:rFonts w:ascii="Times New Roman" w:hAnsi="Times New Roman" w:cs="Times New Roman"/>
                <w:sz w:val="28"/>
                <w:szCs w:val="28"/>
              </w:rPr>
              <w:t>12,5 лет</w:t>
            </w:r>
          </w:p>
        </w:tc>
      </w:tr>
      <w:tr w:rsidR="00325AA7" w:rsidRPr="008E412C" w:rsidTr="00EF08FD">
        <w:tc>
          <w:tcPr>
            <w:tcW w:w="6870" w:type="dxa"/>
          </w:tcPr>
          <w:p w:rsidR="00325AA7" w:rsidRPr="008E412C" w:rsidRDefault="00325AA7" w:rsidP="00EF08FD">
            <w:pPr>
              <w:tabs>
                <w:tab w:val="left" w:pos="6994"/>
              </w:tabs>
              <w:rPr>
                <w:rFonts w:ascii="Times New Roman" w:hAnsi="Times New Roman" w:cs="Times New Roman"/>
                <w:sz w:val="28"/>
                <w:szCs w:val="28"/>
              </w:rPr>
            </w:pPr>
            <w:r w:rsidRPr="008E412C">
              <w:rPr>
                <w:rFonts w:ascii="Times New Roman" w:hAnsi="Times New Roman" w:cs="Times New Roman"/>
                <w:sz w:val="28"/>
                <w:szCs w:val="28"/>
              </w:rPr>
              <w:t>Количество стволов ретрансляции</w:t>
            </w:r>
          </w:p>
        </w:tc>
        <w:tc>
          <w:tcPr>
            <w:tcW w:w="1596" w:type="dxa"/>
          </w:tcPr>
          <w:p w:rsidR="00325AA7" w:rsidRPr="008E412C" w:rsidRDefault="00325AA7" w:rsidP="00EF08FD">
            <w:pPr>
              <w:tabs>
                <w:tab w:val="left" w:pos="6994"/>
              </w:tabs>
              <w:rPr>
                <w:rFonts w:ascii="Times New Roman" w:hAnsi="Times New Roman" w:cs="Times New Roman"/>
                <w:sz w:val="28"/>
                <w:szCs w:val="28"/>
              </w:rPr>
            </w:pPr>
            <w:r w:rsidRPr="008E412C">
              <w:rPr>
                <w:rFonts w:ascii="Times New Roman" w:hAnsi="Times New Roman" w:cs="Times New Roman"/>
                <w:sz w:val="28"/>
                <w:szCs w:val="28"/>
              </w:rPr>
              <w:t>12</w:t>
            </w:r>
          </w:p>
        </w:tc>
      </w:tr>
      <w:tr w:rsidR="00325AA7" w:rsidRPr="008E412C" w:rsidTr="00EF08FD">
        <w:tc>
          <w:tcPr>
            <w:tcW w:w="6870" w:type="dxa"/>
          </w:tcPr>
          <w:p w:rsidR="00325AA7" w:rsidRPr="008E412C" w:rsidRDefault="00325AA7" w:rsidP="00EF08FD">
            <w:pPr>
              <w:tabs>
                <w:tab w:val="left" w:pos="6994"/>
              </w:tabs>
              <w:rPr>
                <w:rFonts w:ascii="Times New Roman" w:hAnsi="Times New Roman" w:cs="Times New Roman"/>
                <w:sz w:val="28"/>
                <w:szCs w:val="28"/>
              </w:rPr>
            </w:pPr>
            <w:r w:rsidRPr="008E412C">
              <w:rPr>
                <w:rFonts w:ascii="Times New Roman" w:hAnsi="Times New Roman" w:cs="Times New Roman"/>
                <w:sz w:val="28"/>
                <w:szCs w:val="28"/>
              </w:rPr>
              <w:t>Диапазон частот БРТК</w:t>
            </w:r>
          </w:p>
        </w:tc>
        <w:tc>
          <w:tcPr>
            <w:tcW w:w="1596" w:type="dxa"/>
          </w:tcPr>
          <w:p w:rsidR="00325AA7" w:rsidRPr="008E412C" w:rsidRDefault="00325AA7" w:rsidP="00EF08FD">
            <w:pPr>
              <w:tabs>
                <w:tab w:val="left" w:pos="6994"/>
              </w:tabs>
              <w:rPr>
                <w:rFonts w:ascii="Times New Roman" w:hAnsi="Times New Roman" w:cs="Times New Roman"/>
                <w:sz w:val="28"/>
                <w:szCs w:val="28"/>
              </w:rPr>
            </w:pPr>
            <w:r w:rsidRPr="008E412C">
              <w:rPr>
                <w:rFonts w:ascii="Times New Roman" w:hAnsi="Times New Roman" w:cs="Times New Roman"/>
                <w:sz w:val="28"/>
                <w:szCs w:val="28"/>
              </w:rPr>
              <w:t>Ku</w:t>
            </w:r>
          </w:p>
        </w:tc>
      </w:tr>
      <w:tr w:rsidR="00325AA7" w:rsidRPr="008E412C" w:rsidTr="00EF08FD">
        <w:tc>
          <w:tcPr>
            <w:tcW w:w="6870" w:type="dxa"/>
          </w:tcPr>
          <w:p w:rsidR="00325AA7" w:rsidRPr="008E412C" w:rsidRDefault="00325AA7" w:rsidP="00EF08FD">
            <w:pPr>
              <w:tabs>
                <w:tab w:val="left" w:pos="6994"/>
              </w:tabs>
              <w:rPr>
                <w:rFonts w:ascii="Times New Roman" w:hAnsi="Times New Roman" w:cs="Times New Roman"/>
                <w:sz w:val="28"/>
                <w:szCs w:val="28"/>
              </w:rPr>
            </w:pPr>
            <w:r w:rsidRPr="008E412C">
              <w:rPr>
                <w:rFonts w:ascii="Times New Roman" w:hAnsi="Times New Roman" w:cs="Times New Roman"/>
                <w:sz w:val="28"/>
                <w:szCs w:val="28"/>
              </w:rPr>
              <w:t>Полоса пропускания стволов БРТК</w:t>
            </w:r>
          </w:p>
        </w:tc>
        <w:tc>
          <w:tcPr>
            <w:tcW w:w="1596" w:type="dxa"/>
          </w:tcPr>
          <w:p w:rsidR="00325AA7" w:rsidRPr="008E412C" w:rsidRDefault="00325AA7" w:rsidP="00EF08FD">
            <w:pPr>
              <w:tabs>
                <w:tab w:val="left" w:pos="6994"/>
              </w:tabs>
              <w:rPr>
                <w:rFonts w:ascii="Times New Roman" w:hAnsi="Times New Roman" w:cs="Times New Roman"/>
                <w:sz w:val="28"/>
                <w:szCs w:val="28"/>
              </w:rPr>
            </w:pPr>
            <w:r w:rsidRPr="008E412C">
              <w:rPr>
                <w:rFonts w:ascii="Times New Roman" w:hAnsi="Times New Roman" w:cs="Times New Roman"/>
                <w:sz w:val="28"/>
                <w:szCs w:val="28"/>
              </w:rPr>
              <w:t>72 МГц</w:t>
            </w:r>
          </w:p>
        </w:tc>
      </w:tr>
      <w:tr w:rsidR="00325AA7" w:rsidRPr="008E412C" w:rsidTr="00EF08FD">
        <w:tc>
          <w:tcPr>
            <w:tcW w:w="6870" w:type="dxa"/>
          </w:tcPr>
          <w:p w:rsidR="00325AA7" w:rsidRPr="008E412C" w:rsidRDefault="00325AA7" w:rsidP="00EF08FD">
            <w:pPr>
              <w:tabs>
                <w:tab w:val="left" w:pos="6994"/>
              </w:tabs>
              <w:rPr>
                <w:rFonts w:ascii="Times New Roman" w:hAnsi="Times New Roman" w:cs="Times New Roman"/>
                <w:sz w:val="28"/>
                <w:szCs w:val="28"/>
              </w:rPr>
            </w:pPr>
            <w:r w:rsidRPr="008E412C">
              <w:rPr>
                <w:rFonts w:ascii="Times New Roman" w:hAnsi="Times New Roman" w:cs="Times New Roman"/>
                <w:sz w:val="28"/>
                <w:szCs w:val="28"/>
              </w:rPr>
              <w:t>Масса полезной нагрузки</w:t>
            </w:r>
          </w:p>
        </w:tc>
        <w:tc>
          <w:tcPr>
            <w:tcW w:w="1596" w:type="dxa"/>
          </w:tcPr>
          <w:p w:rsidR="00325AA7" w:rsidRPr="008E412C" w:rsidRDefault="00325AA7" w:rsidP="00EF08FD">
            <w:pPr>
              <w:tabs>
                <w:tab w:val="left" w:pos="6994"/>
              </w:tabs>
              <w:rPr>
                <w:rFonts w:ascii="Times New Roman" w:hAnsi="Times New Roman" w:cs="Times New Roman"/>
                <w:sz w:val="28"/>
                <w:szCs w:val="28"/>
              </w:rPr>
            </w:pPr>
            <w:smartTag w:uri="urn:schemas-microsoft-com:office:smarttags" w:element="metricconverter">
              <w:smartTagPr>
                <w:attr w:name="ProductID" w:val="110 кг"/>
              </w:smartTagPr>
              <w:r w:rsidRPr="008E412C">
                <w:rPr>
                  <w:rFonts w:ascii="Times New Roman" w:hAnsi="Times New Roman" w:cs="Times New Roman"/>
                  <w:sz w:val="28"/>
                  <w:szCs w:val="28"/>
                </w:rPr>
                <w:t>110 кг</w:t>
              </w:r>
            </w:smartTag>
          </w:p>
        </w:tc>
      </w:tr>
      <w:tr w:rsidR="00325AA7" w:rsidRPr="008E412C" w:rsidTr="00EF08FD">
        <w:tc>
          <w:tcPr>
            <w:tcW w:w="6870" w:type="dxa"/>
          </w:tcPr>
          <w:p w:rsidR="00325AA7" w:rsidRPr="008E412C" w:rsidRDefault="00325AA7" w:rsidP="00EF08FD">
            <w:pPr>
              <w:tabs>
                <w:tab w:val="left" w:pos="6994"/>
              </w:tabs>
              <w:jc w:val="both"/>
              <w:rPr>
                <w:rFonts w:ascii="Times New Roman" w:hAnsi="Times New Roman" w:cs="Times New Roman"/>
                <w:sz w:val="28"/>
                <w:szCs w:val="28"/>
              </w:rPr>
            </w:pPr>
            <w:r w:rsidRPr="008E412C">
              <w:rPr>
                <w:rFonts w:ascii="Times New Roman" w:hAnsi="Times New Roman" w:cs="Times New Roman"/>
                <w:sz w:val="28"/>
                <w:szCs w:val="28"/>
              </w:rPr>
              <w:lastRenderedPageBreak/>
              <w:t>Номинальное энергопотребление полезной нагрузки</w:t>
            </w:r>
          </w:p>
        </w:tc>
        <w:tc>
          <w:tcPr>
            <w:tcW w:w="1596" w:type="dxa"/>
          </w:tcPr>
          <w:p w:rsidR="00325AA7" w:rsidRPr="008E412C" w:rsidRDefault="00325AA7" w:rsidP="00EF08FD">
            <w:pPr>
              <w:tabs>
                <w:tab w:val="left" w:pos="6994"/>
              </w:tabs>
              <w:rPr>
                <w:rFonts w:ascii="Times New Roman" w:hAnsi="Times New Roman" w:cs="Times New Roman"/>
                <w:sz w:val="28"/>
                <w:szCs w:val="28"/>
              </w:rPr>
            </w:pPr>
            <w:r w:rsidRPr="008E412C">
              <w:rPr>
                <w:rFonts w:ascii="Times New Roman" w:hAnsi="Times New Roman" w:cs="Times New Roman"/>
                <w:sz w:val="28"/>
                <w:szCs w:val="28"/>
              </w:rPr>
              <w:t>1300 Вт</w:t>
            </w:r>
          </w:p>
        </w:tc>
      </w:tr>
      <w:tr w:rsidR="00325AA7" w:rsidRPr="008E412C" w:rsidTr="00EF08FD">
        <w:tc>
          <w:tcPr>
            <w:tcW w:w="6870" w:type="dxa"/>
          </w:tcPr>
          <w:p w:rsidR="00325AA7" w:rsidRPr="008E412C" w:rsidRDefault="00325AA7" w:rsidP="00EF08FD">
            <w:pPr>
              <w:tabs>
                <w:tab w:val="left" w:pos="6660"/>
              </w:tabs>
              <w:rPr>
                <w:rFonts w:ascii="Times New Roman" w:hAnsi="Times New Roman" w:cs="Times New Roman"/>
                <w:sz w:val="28"/>
                <w:szCs w:val="28"/>
              </w:rPr>
            </w:pPr>
            <w:r w:rsidRPr="008E412C">
              <w:rPr>
                <w:rFonts w:ascii="Times New Roman" w:hAnsi="Times New Roman" w:cs="Times New Roman"/>
                <w:sz w:val="28"/>
                <w:szCs w:val="28"/>
              </w:rPr>
              <w:t>Точность поддержания положения КА в точке стояния:</w:t>
            </w:r>
          </w:p>
        </w:tc>
        <w:tc>
          <w:tcPr>
            <w:tcW w:w="1596" w:type="dxa"/>
          </w:tcPr>
          <w:p w:rsidR="00325AA7" w:rsidRPr="008E412C" w:rsidRDefault="00325AA7" w:rsidP="00EF08FD">
            <w:pPr>
              <w:tabs>
                <w:tab w:val="left" w:pos="6994"/>
              </w:tabs>
              <w:rPr>
                <w:rFonts w:ascii="Times New Roman" w:hAnsi="Times New Roman" w:cs="Times New Roman"/>
                <w:sz w:val="28"/>
                <w:szCs w:val="28"/>
              </w:rPr>
            </w:pPr>
          </w:p>
        </w:tc>
      </w:tr>
      <w:tr w:rsidR="00325AA7" w:rsidRPr="008E412C" w:rsidTr="00EF08FD">
        <w:tc>
          <w:tcPr>
            <w:tcW w:w="6870" w:type="dxa"/>
          </w:tcPr>
          <w:p w:rsidR="00325AA7" w:rsidRPr="008E412C" w:rsidRDefault="00325AA7" w:rsidP="00EF08FD">
            <w:pPr>
              <w:tabs>
                <w:tab w:val="left" w:pos="6994"/>
              </w:tabs>
              <w:rPr>
                <w:rFonts w:ascii="Times New Roman" w:hAnsi="Times New Roman" w:cs="Times New Roman"/>
                <w:sz w:val="28"/>
                <w:szCs w:val="28"/>
              </w:rPr>
            </w:pPr>
            <w:r w:rsidRPr="008E412C">
              <w:rPr>
                <w:rFonts w:ascii="Times New Roman" w:hAnsi="Times New Roman" w:cs="Times New Roman"/>
                <w:sz w:val="28"/>
                <w:szCs w:val="28"/>
              </w:rPr>
              <w:t>– по долготе</w:t>
            </w:r>
          </w:p>
        </w:tc>
        <w:tc>
          <w:tcPr>
            <w:tcW w:w="1596" w:type="dxa"/>
          </w:tcPr>
          <w:p w:rsidR="00325AA7" w:rsidRPr="008E412C" w:rsidRDefault="00325AA7" w:rsidP="00EF08FD">
            <w:pPr>
              <w:tabs>
                <w:tab w:val="left" w:pos="6994"/>
              </w:tabs>
              <w:rPr>
                <w:rFonts w:ascii="Times New Roman" w:hAnsi="Times New Roman" w:cs="Times New Roman"/>
                <w:sz w:val="28"/>
                <w:szCs w:val="28"/>
              </w:rPr>
            </w:pPr>
            <w:r w:rsidRPr="008E412C">
              <w:rPr>
                <w:rFonts w:ascii="Times New Roman" w:hAnsi="Times New Roman" w:cs="Times New Roman"/>
                <w:sz w:val="28"/>
                <w:szCs w:val="28"/>
              </w:rPr>
              <w:t>±0,05 град.</w:t>
            </w:r>
          </w:p>
        </w:tc>
      </w:tr>
      <w:tr w:rsidR="00325AA7" w:rsidRPr="008E412C" w:rsidTr="00EF08FD">
        <w:tc>
          <w:tcPr>
            <w:tcW w:w="6870" w:type="dxa"/>
          </w:tcPr>
          <w:p w:rsidR="00325AA7" w:rsidRPr="008E412C" w:rsidRDefault="00325AA7" w:rsidP="00EF08FD">
            <w:pPr>
              <w:tabs>
                <w:tab w:val="left" w:pos="6994"/>
              </w:tabs>
              <w:rPr>
                <w:rFonts w:ascii="Times New Roman" w:hAnsi="Times New Roman" w:cs="Times New Roman"/>
                <w:sz w:val="28"/>
                <w:szCs w:val="28"/>
              </w:rPr>
            </w:pPr>
            <w:r w:rsidRPr="008E412C">
              <w:rPr>
                <w:rFonts w:ascii="Times New Roman" w:hAnsi="Times New Roman" w:cs="Times New Roman"/>
                <w:sz w:val="28"/>
                <w:szCs w:val="28"/>
              </w:rPr>
              <w:t>– по широте</w:t>
            </w:r>
          </w:p>
        </w:tc>
        <w:tc>
          <w:tcPr>
            <w:tcW w:w="1596" w:type="dxa"/>
          </w:tcPr>
          <w:p w:rsidR="00325AA7" w:rsidRPr="008E412C" w:rsidRDefault="00325AA7" w:rsidP="00EF08FD">
            <w:pPr>
              <w:tabs>
                <w:tab w:val="left" w:pos="6994"/>
              </w:tabs>
              <w:rPr>
                <w:rFonts w:ascii="Times New Roman" w:hAnsi="Times New Roman" w:cs="Times New Roman"/>
                <w:sz w:val="28"/>
                <w:szCs w:val="28"/>
              </w:rPr>
            </w:pPr>
            <w:r w:rsidRPr="008E412C">
              <w:rPr>
                <w:rFonts w:ascii="Times New Roman" w:hAnsi="Times New Roman" w:cs="Times New Roman"/>
                <w:sz w:val="28"/>
                <w:szCs w:val="28"/>
              </w:rPr>
              <w:t>±0,05 град.</w:t>
            </w:r>
          </w:p>
        </w:tc>
      </w:tr>
      <w:tr w:rsidR="00325AA7" w:rsidRPr="008E412C" w:rsidTr="00EF08FD">
        <w:tc>
          <w:tcPr>
            <w:tcW w:w="6870" w:type="dxa"/>
          </w:tcPr>
          <w:p w:rsidR="00325AA7" w:rsidRPr="008E412C" w:rsidRDefault="00325AA7" w:rsidP="00EF08FD">
            <w:pPr>
              <w:tabs>
                <w:tab w:val="left" w:pos="6994"/>
              </w:tabs>
              <w:rPr>
                <w:rFonts w:ascii="Times New Roman" w:hAnsi="Times New Roman" w:cs="Times New Roman"/>
                <w:sz w:val="28"/>
                <w:szCs w:val="28"/>
              </w:rPr>
            </w:pPr>
            <w:r w:rsidRPr="008E412C">
              <w:rPr>
                <w:rFonts w:ascii="Times New Roman" w:hAnsi="Times New Roman" w:cs="Times New Roman"/>
                <w:sz w:val="28"/>
                <w:szCs w:val="28"/>
              </w:rPr>
              <w:t>Точность ориентации КА при работе БРТК</w:t>
            </w:r>
          </w:p>
        </w:tc>
        <w:tc>
          <w:tcPr>
            <w:tcW w:w="1596" w:type="dxa"/>
          </w:tcPr>
          <w:p w:rsidR="00325AA7" w:rsidRPr="008E412C" w:rsidRDefault="00325AA7" w:rsidP="00EF08FD">
            <w:pPr>
              <w:tabs>
                <w:tab w:val="left" w:pos="6994"/>
              </w:tabs>
              <w:rPr>
                <w:rFonts w:ascii="Times New Roman" w:hAnsi="Times New Roman" w:cs="Times New Roman"/>
                <w:sz w:val="28"/>
                <w:szCs w:val="28"/>
              </w:rPr>
            </w:pPr>
            <w:r w:rsidRPr="008E412C">
              <w:rPr>
                <w:rFonts w:ascii="Times New Roman" w:hAnsi="Times New Roman" w:cs="Times New Roman"/>
                <w:sz w:val="28"/>
                <w:szCs w:val="28"/>
              </w:rPr>
              <w:t>0,1 град</w:t>
            </w:r>
          </w:p>
        </w:tc>
      </w:tr>
    </w:tbl>
    <w:p w:rsidR="00325AA7" w:rsidRPr="008E412C" w:rsidRDefault="00325AA7" w:rsidP="00325AA7">
      <w:pPr>
        <w:spacing w:before="120"/>
        <w:ind w:firstLine="573"/>
        <w:rPr>
          <w:rFonts w:ascii="Times New Roman" w:hAnsi="Times New Roman" w:cs="Times New Roman"/>
          <w:sz w:val="28"/>
          <w:szCs w:val="28"/>
        </w:rPr>
      </w:pPr>
      <w:r w:rsidRPr="008E412C">
        <w:rPr>
          <w:rFonts w:ascii="Times New Roman" w:hAnsi="Times New Roman" w:cs="Times New Roman"/>
          <w:sz w:val="28"/>
          <w:szCs w:val="28"/>
        </w:rPr>
        <w:t xml:space="preserve">Т а б л и </w:t>
      </w:r>
      <w:proofErr w:type="gramStart"/>
      <w:r w:rsidRPr="008E412C">
        <w:rPr>
          <w:rFonts w:ascii="Times New Roman" w:hAnsi="Times New Roman" w:cs="Times New Roman"/>
          <w:sz w:val="28"/>
          <w:szCs w:val="28"/>
        </w:rPr>
        <w:t>ц</w:t>
      </w:r>
      <w:proofErr w:type="gramEnd"/>
      <w:r w:rsidRPr="008E412C">
        <w:rPr>
          <w:rFonts w:ascii="Times New Roman" w:hAnsi="Times New Roman" w:cs="Times New Roman"/>
          <w:sz w:val="28"/>
          <w:szCs w:val="28"/>
        </w:rPr>
        <w:t xml:space="preserve"> а 7.2 - Частотный план МКА «</w:t>
      </w:r>
      <w:r w:rsidRPr="008E412C">
        <w:rPr>
          <w:rFonts w:ascii="Times New Roman" w:hAnsi="Times New Roman" w:cs="Times New Roman"/>
          <w:sz w:val="28"/>
          <w:szCs w:val="28"/>
          <w:lang w:val="en-US"/>
        </w:rPr>
        <w:t>KazSat</w:t>
      </w:r>
      <w:r w:rsidRPr="008E412C">
        <w:rPr>
          <w:rFonts w:ascii="Times New Roman" w:hAnsi="Times New Roman" w:cs="Times New Roman"/>
          <w:sz w:val="28"/>
          <w:szCs w:val="28"/>
        </w:rPr>
        <w:t>».</w:t>
      </w:r>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52"/>
        <w:gridCol w:w="1640"/>
        <w:gridCol w:w="1640"/>
        <w:gridCol w:w="2002"/>
        <w:gridCol w:w="1561"/>
        <w:gridCol w:w="1688"/>
      </w:tblGrid>
      <w:tr w:rsidR="00325AA7" w:rsidRPr="008E412C" w:rsidTr="00EF08FD">
        <w:trPr>
          <w:trHeight w:val="284"/>
          <w:jc w:val="center"/>
        </w:trPr>
        <w:tc>
          <w:tcPr>
            <w:tcW w:w="1052" w:type="dxa"/>
            <w:tcBorders>
              <w:bottom w:val="double" w:sz="4" w:space="0" w:color="auto"/>
            </w:tcBorders>
            <w:vAlign w:val="center"/>
          </w:tcPr>
          <w:p w:rsidR="00325AA7" w:rsidRPr="008E412C" w:rsidRDefault="00325AA7" w:rsidP="00EF08FD">
            <w:pPr>
              <w:autoSpaceDE w:val="0"/>
              <w:autoSpaceDN w:val="0"/>
              <w:adjustRightInd w:val="0"/>
              <w:jc w:val="center"/>
              <w:rPr>
                <w:rFonts w:ascii="Times New Roman" w:hAnsi="Times New Roman" w:cs="Times New Roman"/>
                <w:color w:val="000000"/>
                <w:sz w:val="28"/>
                <w:szCs w:val="28"/>
              </w:rPr>
            </w:pPr>
            <w:r w:rsidRPr="008E412C">
              <w:rPr>
                <w:rFonts w:ascii="Times New Roman" w:hAnsi="Times New Roman" w:cs="Times New Roman"/>
                <w:color w:val="000000"/>
                <w:sz w:val="28"/>
                <w:szCs w:val="28"/>
              </w:rPr>
              <w:t>Номер</w:t>
            </w:r>
          </w:p>
          <w:p w:rsidR="00325AA7" w:rsidRPr="008E412C" w:rsidRDefault="00325AA7" w:rsidP="00EF08FD">
            <w:pPr>
              <w:autoSpaceDE w:val="0"/>
              <w:autoSpaceDN w:val="0"/>
              <w:adjustRightInd w:val="0"/>
              <w:jc w:val="center"/>
              <w:rPr>
                <w:rFonts w:ascii="Times New Roman" w:hAnsi="Times New Roman" w:cs="Times New Roman"/>
                <w:color w:val="000000"/>
                <w:sz w:val="28"/>
                <w:szCs w:val="28"/>
              </w:rPr>
            </w:pPr>
            <w:r w:rsidRPr="008E412C">
              <w:rPr>
                <w:rFonts w:ascii="Times New Roman" w:hAnsi="Times New Roman" w:cs="Times New Roman"/>
                <w:color w:val="000000"/>
                <w:sz w:val="28"/>
                <w:szCs w:val="28"/>
              </w:rPr>
              <w:t>транс-</w:t>
            </w:r>
          </w:p>
          <w:p w:rsidR="00325AA7" w:rsidRPr="008E412C" w:rsidRDefault="00325AA7" w:rsidP="00EF08FD">
            <w:pPr>
              <w:autoSpaceDE w:val="0"/>
              <w:autoSpaceDN w:val="0"/>
              <w:adjustRightInd w:val="0"/>
              <w:jc w:val="center"/>
              <w:rPr>
                <w:rFonts w:ascii="Times New Roman" w:hAnsi="Times New Roman" w:cs="Times New Roman"/>
                <w:color w:val="000000"/>
                <w:sz w:val="28"/>
                <w:szCs w:val="28"/>
              </w:rPr>
            </w:pPr>
            <w:r w:rsidRPr="008E412C">
              <w:rPr>
                <w:rFonts w:ascii="Times New Roman" w:hAnsi="Times New Roman" w:cs="Times New Roman"/>
                <w:color w:val="000000"/>
                <w:sz w:val="28"/>
                <w:szCs w:val="28"/>
              </w:rPr>
              <w:t>пондера</w:t>
            </w:r>
          </w:p>
        </w:tc>
        <w:tc>
          <w:tcPr>
            <w:tcW w:w="1640" w:type="dxa"/>
            <w:tcBorders>
              <w:bottom w:val="double" w:sz="4" w:space="0" w:color="auto"/>
            </w:tcBorders>
            <w:vAlign w:val="center"/>
          </w:tcPr>
          <w:p w:rsidR="00325AA7" w:rsidRPr="008E412C" w:rsidRDefault="00325AA7" w:rsidP="00EF08FD">
            <w:pPr>
              <w:jc w:val="center"/>
              <w:rPr>
                <w:rFonts w:ascii="Times New Roman" w:hAnsi="Times New Roman" w:cs="Times New Roman"/>
                <w:color w:val="000000"/>
                <w:sz w:val="28"/>
                <w:szCs w:val="28"/>
              </w:rPr>
            </w:pPr>
            <w:r w:rsidRPr="008E412C">
              <w:rPr>
                <w:rFonts w:ascii="Times New Roman" w:hAnsi="Times New Roman" w:cs="Times New Roman"/>
                <w:color w:val="000000"/>
                <w:sz w:val="28"/>
                <w:szCs w:val="28"/>
              </w:rPr>
              <w:t>Центральная</w:t>
            </w:r>
          </w:p>
          <w:p w:rsidR="00325AA7" w:rsidRPr="008E412C" w:rsidRDefault="00325AA7" w:rsidP="00EF08FD">
            <w:pPr>
              <w:jc w:val="center"/>
              <w:rPr>
                <w:rFonts w:ascii="Times New Roman" w:hAnsi="Times New Roman" w:cs="Times New Roman"/>
                <w:color w:val="000000"/>
                <w:sz w:val="28"/>
                <w:szCs w:val="28"/>
              </w:rPr>
            </w:pPr>
            <w:r w:rsidRPr="008E412C">
              <w:rPr>
                <w:rFonts w:ascii="Times New Roman" w:hAnsi="Times New Roman" w:cs="Times New Roman"/>
                <w:color w:val="000000"/>
                <w:sz w:val="28"/>
                <w:szCs w:val="28"/>
              </w:rPr>
              <w:t xml:space="preserve">частота </w:t>
            </w:r>
            <w:proofErr w:type="gramStart"/>
            <w:r w:rsidRPr="008E412C">
              <w:rPr>
                <w:rFonts w:ascii="Times New Roman" w:hAnsi="Times New Roman" w:cs="Times New Roman"/>
                <w:color w:val="000000"/>
                <w:sz w:val="28"/>
                <w:szCs w:val="28"/>
              </w:rPr>
              <w:t>в</w:t>
            </w:r>
            <w:proofErr w:type="gramEnd"/>
          </w:p>
          <w:p w:rsidR="00325AA7" w:rsidRPr="008E412C" w:rsidRDefault="00325AA7" w:rsidP="00EF08FD">
            <w:pPr>
              <w:jc w:val="center"/>
              <w:rPr>
                <w:rFonts w:ascii="Times New Roman" w:hAnsi="Times New Roman" w:cs="Times New Roman"/>
                <w:color w:val="000000"/>
                <w:sz w:val="28"/>
                <w:szCs w:val="28"/>
              </w:rPr>
            </w:pPr>
            <w:r w:rsidRPr="008E412C">
              <w:rPr>
                <w:rFonts w:ascii="Times New Roman" w:hAnsi="Times New Roman" w:cs="Times New Roman"/>
                <w:color w:val="000000"/>
                <w:sz w:val="28"/>
                <w:szCs w:val="28"/>
              </w:rPr>
              <w:t>радиолинии</w:t>
            </w:r>
          </w:p>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color w:val="000000"/>
                <w:sz w:val="28"/>
                <w:szCs w:val="28"/>
              </w:rPr>
              <w:t xml:space="preserve">вверх, </w:t>
            </w:r>
            <w:proofErr w:type="gramStart"/>
            <w:r w:rsidRPr="008E412C">
              <w:rPr>
                <w:rFonts w:ascii="Times New Roman" w:hAnsi="Times New Roman" w:cs="Times New Roman"/>
                <w:color w:val="000000"/>
                <w:sz w:val="28"/>
                <w:szCs w:val="28"/>
              </w:rPr>
              <w:t>M</w:t>
            </w:r>
            <w:proofErr w:type="gramEnd"/>
            <w:r w:rsidRPr="008E412C">
              <w:rPr>
                <w:rFonts w:ascii="Times New Roman" w:hAnsi="Times New Roman" w:cs="Times New Roman"/>
                <w:color w:val="000000"/>
                <w:sz w:val="28"/>
                <w:szCs w:val="28"/>
              </w:rPr>
              <w:t>Гц</w:t>
            </w:r>
          </w:p>
        </w:tc>
        <w:tc>
          <w:tcPr>
            <w:tcW w:w="1640" w:type="dxa"/>
            <w:tcBorders>
              <w:bottom w:val="double" w:sz="4" w:space="0" w:color="auto"/>
            </w:tcBorders>
            <w:vAlign w:val="center"/>
          </w:tcPr>
          <w:p w:rsidR="00325AA7" w:rsidRPr="008E412C" w:rsidRDefault="00325AA7" w:rsidP="00EF08FD">
            <w:pPr>
              <w:jc w:val="center"/>
              <w:rPr>
                <w:rFonts w:ascii="Times New Roman" w:hAnsi="Times New Roman" w:cs="Times New Roman"/>
                <w:color w:val="000000"/>
                <w:sz w:val="28"/>
                <w:szCs w:val="28"/>
              </w:rPr>
            </w:pPr>
            <w:r w:rsidRPr="008E412C">
              <w:rPr>
                <w:rFonts w:ascii="Times New Roman" w:hAnsi="Times New Roman" w:cs="Times New Roman"/>
                <w:color w:val="000000"/>
                <w:sz w:val="28"/>
                <w:szCs w:val="28"/>
              </w:rPr>
              <w:t>Центральная</w:t>
            </w:r>
          </w:p>
          <w:p w:rsidR="00325AA7" w:rsidRPr="008E412C" w:rsidRDefault="00325AA7" w:rsidP="00EF08FD">
            <w:pPr>
              <w:jc w:val="center"/>
              <w:rPr>
                <w:rFonts w:ascii="Times New Roman" w:hAnsi="Times New Roman" w:cs="Times New Roman"/>
                <w:color w:val="000000"/>
                <w:sz w:val="28"/>
                <w:szCs w:val="28"/>
              </w:rPr>
            </w:pPr>
            <w:r w:rsidRPr="008E412C">
              <w:rPr>
                <w:rFonts w:ascii="Times New Roman" w:hAnsi="Times New Roman" w:cs="Times New Roman"/>
                <w:color w:val="000000"/>
                <w:sz w:val="28"/>
                <w:szCs w:val="28"/>
              </w:rPr>
              <w:t xml:space="preserve">частота </w:t>
            </w:r>
            <w:proofErr w:type="gramStart"/>
            <w:r w:rsidRPr="008E412C">
              <w:rPr>
                <w:rFonts w:ascii="Times New Roman" w:hAnsi="Times New Roman" w:cs="Times New Roman"/>
                <w:color w:val="000000"/>
                <w:sz w:val="28"/>
                <w:szCs w:val="28"/>
              </w:rPr>
              <w:t>в</w:t>
            </w:r>
            <w:proofErr w:type="gramEnd"/>
          </w:p>
          <w:p w:rsidR="00325AA7" w:rsidRPr="008E412C" w:rsidRDefault="00325AA7" w:rsidP="00EF08FD">
            <w:pPr>
              <w:jc w:val="center"/>
              <w:rPr>
                <w:rFonts w:ascii="Times New Roman" w:hAnsi="Times New Roman" w:cs="Times New Roman"/>
                <w:color w:val="000000"/>
                <w:sz w:val="28"/>
                <w:szCs w:val="28"/>
              </w:rPr>
            </w:pPr>
            <w:r w:rsidRPr="008E412C">
              <w:rPr>
                <w:rFonts w:ascii="Times New Roman" w:hAnsi="Times New Roman" w:cs="Times New Roman"/>
                <w:color w:val="000000"/>
                <w:sz w:val="28"/>
                <w:szCs w:val="28"/>
              </w:rPr>
              <w:t>радиолинии</w:t>
            </w:r>
          </w:p>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color w:val="000000"/>
                <w:sz w:val="28"/>
                <w:szCs w:val="28"/>
              </w:rPr>
              <w:t xml:space="preserve">вниз, </w:t>
            </w:r>
            <w:proofErr w:type="gramStart"/>
            <w:r w:rsidRPr="008E412C">
              <w:rPr>
                <w:rFonts w:ascii="Times New Roman" w:hAnsi="Times New Roman" w:cs="Times New Roman"/>
                <w:color w:val="000000"/>
                <w:sz w:val="28"/>
                <w:szCs w:val="28"/>
              </w:rPr>
              <w:t>M</w:t>
            </w:r>
            <w:proofErr w:type="gramEnd"/>
            <w:r w:rsidRPr="008E412C">
              <w:rPr>
                <w:rFonts w:ascii="Times New Roman" w:hAnsi="Times New Roman" w:cs="Times New Roman"/>
                <w:color w:val="000000"/>
                <w:sz w:val="28"/>
                <w:szCs w:val="28"/>
              </w:rPr>
              <w:t>Гц</w:t>
            </w:r>
          </w:p>
        </w:tc>
        <w:tc>
          <w:tcPr>
            <w:tcW w:w="2002" w:type="dxa"/>
            <w:tcBorders>
              <w:bottom w:val="double" w:sz="4" w:space="0" w:color="auto"/>
            </w:tcBorders>
            <w:vAlign w:val="center"/>
          </w:tcPr>
          <w:p w:rsidR="00325AA7" w:rsidRPr="008E412C" w:rsidRDefault="00325AA7" w:rsidP="00EF08FD">
            <w:pPr>
              <w:jc w:val="center"/>
              <w:rPr>
                <w:rFonts w:ascii="Times New Roman" w:hAnsi="Times New Roman" w:cs="Times New Roman"/>
                <w:color w:val="000000"/>
                <w:sz w:val="28"/>
                <w:szCs w:val="28"/>
              </w:rPr>
            </w:pPr>
            <w:r w:rsidRPr="008E412C">
              <w:rPr>
                <w:rFonts w:ascii="Times New Roman" w:hAnsi="Times New Roman" w:cs="Times New Roman"/>
                <w:color w:val="000000"/>
                <w:sz w:val="28"/>
                <w:szCs w:val="28"/>
              </w:rPr>
              <w:t>Рабочая ширина</w:t>
            </w:r>
          </w:p>
          <w:p w:rsidR="00325AA7" w:rsidRPr="008E412C" w:rsidRDefault="00325AA7" w:rsidP="00EF08FD">
            <w:pPr>
              <w:jc w:val="center"/>
              <w:rPr>
                <w:rFonts w:ascii="Times New Roman" w:hAnsi="Times New Roman" w:cs="Times New Roman"/>
                <w:color w:val="000000"/>
                <w:sz w:val="28"/>
                <w:szCs w:val="28"/>
              </w:rPr>
            </w:pPr>
            <w:r w:rsidRPr="008E412C">
              <w:rPr>
                <w:rFonts w:ascii="Times New Roman" w:hAnsi="Times New Roman" w:cs="Times New Roman"/>
                <w:color w:val="000000"/>
                <w:sz w:val="28"/>
                <w:szCs w:val="28"/>
              </w:rPr>
              <w:t>полосы</w:t>
            </w:r>
          </w:p>
          <w:p w:rsidR="00325AA7" w:rsidRPr="008E412C" w:rsidRDefault="00325AA7" w:rsidP="00EF08FD">
            <w:pPr>
              <w:jc w:val="center"/>
              <w:rPr>
                <w:rFonts w:ascii="Times New Roman" w:hAnsi="Times New Roman" w:cs="Times New Roman"/>
                <w:color w:val="000000"/>
                <w:sz w:val="28"/>
                <w:szCs w:val="28"/>
              </w:rPr>
            </w:pPr>
            <w:r w:rsidRPr="008E412C">
              <w:rPr>
                <w:rFonts w:ascii="Times New Roman" w:hAnsi="Times New Roman" w:cs="Times New Roman"/>
                <w:color w:val="000000"/>
                <w:sz w:val="28"/>
                <w:szCs w:val="28"/>
              </w:rPr>
              <w:t>пропускания</w:t>
            </w:r>
          </w:p>
          <w:p w:rsidR="00325AA7" w:rsidRPr="008E412C" w:rsidRDefault="00325AA7" w:rsidP="00EF08FD">
            <w:pPr>
              <w:jc w:val="center"/>
              <w:rPr>
                <w:rFonts w:ascii="Times New Roman" w:hAnsi="Times New Roman" w:cs="Times New Roman"/>
                <w:color w:val="000000"/>
                <w:sz w:val="28"/>
                <w:szCs w:val="28"/>
              </w:rPr>
            </w:pPr>
            <w:r w:rsidRPr="008E412C">
              <w:rPr>
                <w:rFonts w:ascii="Times New Roman" w:hAnsi="Times New Roman" w:cs="Times New Roman"/>
                <w:color w:val="000000"/>
                <w:sz w:val="28"/>
                <w:szCs w:val="28"/>
              </w:rPr>
              <w:t>транспондера,</w:t>
            </w:r>
          </w:p>
          <w:p w:rsidR="00325AA7" w:rsidRPr="008E412C" w:rsidRDefault="00325AA7" w:rsidP="00EF08FD">
            <w:pPr>
              <w:jc w:val="center"/>
              <w:rPr>
                <w:rFonts w:ascii="Times New Roman" w:hAnsi="Times New Roman" w:cs="Times New Roman"/>
                <w:sz w:val="28"/>
                <w:szCs w:val="28"/>
              </w:rPr>
            </w:pPr>
            <w:proofErr w:type="gramStart"/>
            <w:r w:rsidRPr="008E412C">
              <w:rPr>
                <w:rFonts w:ascii="Times New Roman" w:hAnsi="Times New Roman" w:cs="Times New Roman"/>
                <w:color w:val="000000"/>
                <w:sz w:val="28"/>
                <w:szCs w:val="28"/>
              </w:rPr>
              <w:t>M</w:t>
            </w:r>
            <w:proofErr w:type="gramEnd"/>
            <w:r w:rsidRPr="008E412C">
              <w:rPr>
                <w:rFonts w:ascii="Times New Roman" w:hAnsi="Times New Roman" w:cs="Times New Roman"/>
                <w:color w:val="000000"/>
                <w:sz w:val="28"/>
                <w:szCs w:val="28"/>
              </w:rPr>
              <w:t>Гц</w:t>
            </w:r>
          </w:p>
        </w:tc>
        <w:tc>
          <w:tcPr>
            <w:tcW w:w="1561" w:type="dxa"/>
            <w:tcBorders>
              <w:bottom w:val="double" w:sz="4" w:space="0" w:color="auto"/>
            </w:tcBorders>
            <w:vAlign w:val="center"/>
          </w:tcPr>
          <w:p w:rsidR="00325AA7" w:rsidRPr="008E412C" w:rsidRDefault="00325AA7" w:rsidP="00EF08FD">
            <w:pPr>
              <w:autoSpaceDE w:val="0"/>
              <w:autoSpaceDN w:val="0"/>
              <w:adjustRightInd w:val="0"/>
              <w:jc w:val="center"/>
              <w:rPr>
                <w:rFonts w:ascii="Times New Roman" w:hAnsi="Times New Roman" w:cs="Times New Roman"/>
                <w:color w:val="000000"/>
                <w:sz w:val="28"/>
                <w:szCs w:val="28"/>
              </w:rPr>
            </w:pPr>
            <w:r w:rsidRPr="008E412C">
              <w:rPr>
                <w:rFonts w:ascii="Times New Roman" w:hAnsi="Times New Roman" w:cs="Times New Roman"/>
                <w:color w:val="000000"/>
                <w:sz w:val="28"/>
                <w:szCs w:val="28"/>
              </w:rPr>
              <w:t>Поляризац. в</w:t>
            </w:r>
          </w:p>
          <w:p w:rsidR="00325AA7" w:rsidRPr="008E412C" w:rsidRDefault="00325AA7" w:rsidP="00EF08FD">
            <w:pPr>
              <w:autoSpaceDE w:val="0"/>
              <w:autoSpaceDN w:val="0"/>
              <w:adjustRightInd w:val="0"/>
              <w:jc w:val="center"/>
              <w:rPr>
                <w:rFonts w:ascii="Times New Roman" w:hAnsi="Times New Roman" w:cs="Times New Roman"/>
                <w:color w:val="000000"/>
                <w:sz w:val="28"/>
                <w:szCs w:val="28"/>
              </w:rPr>
            </w:pPr>
            <w:r w:rsidRPr="008E412C">
              <w:rPr>
                <w:rFonts w:ascii="Times New Roman" w:hAnsi="Times New Roman" w:cs="Times New Roman"/>
                <w:color w:val="000000"/>
                <w:sz w:val="28"/>
                <w:szCs w:val="28"/>
              </w:rPr>
              <w:t>радиолинии</w:t>
            </w:r>
          </w:p>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color w:val="000000"/>
                <w:sz w:val="28"/>
                <w:szCs w:val="28"/>
              </w:rPr>
              <w:t>вверх</w:t>
            </w:r>
          </w:p>
        </w:tc>
        <w:tc>
          <w:tcPr>
            <w:tcW w:w="1688" w:type="dxa"/>
            <w:tcBorders>
              <w:bottom w:val="double" w:sz="4" w:space="0" w:color="auto"/>
            </w:tcBorders>
            <w:vAlign w:val="center"/>
          </w:tcPr>
          <w:p w:rsidR="00325AA7" w:rsidRPr="008E412C" w:rsidRDefault="00325AA7" w:rsidP="00EF08FD">
            <w:pPr>
              <w:autoSpaceDE w:val="0"/>
              <w:autoSpaceDN w:val="0"/>
              <w:adjustRightInd w:val="0"/>
              <w:jc w:val="center"/>
              <w:rPr>
                <w:rFonts w:ascii="Times New Roman" w:hAnsi="Times New Roman" w:cs="Times New Roman"/>
                <w:color w:val="000000"/>
                <w:sz w:val="28"/>
                <w:szCs w:val="28"/>
              </w:rPr>
            </w:pPr>
            <w:r w:rsidRPr="008E412C">
              <w:rPr>
                <w:rFonts w:ascii="Times New Roman" w:hAnsi="Times New Roman" w:cs="Times New Roman"/>
                <w:color w:val="000000"/>
                <w:sz w:val="28"/>
                <w:szCs w:val="28"/>
              </w:rPr>
              <w:t>Поляризац. в</w:t>
            </w:r>
          </w:p>
          <w:p w:rsidR="00325AA7" w:rsidRPr="008E412C" w:rsidRDefault="00325AA7" w:rsidP="00EF08FD">
            <w:pPr>
              <w:autoSpaceDE w:val="0"/>
              <w:autoSpaceDN w:val="0"/>
              <w:adjustRightInd w:val="0"/>
              <w:jc w:val="center"/>
              <w:rPr>
                <w:rFonts w:ascii="Times New Roman" w:hAnsi="Times New Roman" w:cs="Times New Roman"/>
                <w:color w:val="000000"/>
                <w:sz w:val="28"/>
                <w:szCs w:val="28"/>
              </w:rPr>
            </w:pPr>
            <w:r w:rsidRPr="008E412C">
              <w:rPr>
                <w:rFonts w:ascii="Times New Roman" w:hAnsi="Times New Roman" w:cs="Times New Roman"/>
                <w:color w:val="000000"/>
                <w:sz w:val="28"/>
                <w:szCs w:val="28"/>
              </w:rPr>
              <w:t>радиолинии</w:t>
            </w:r>
          </w:p>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color w:val="000000"/>
                <w:sz w:val="28"/>
                <w:szCs w:val="28"/>
              </w:rPr>
              <w:t>вниз</w:t>
            </w:r>
          </w:p>
        </w:tc>
      </w:tr>
      <w:tr w:rsidR="00325AA7" w:rsidRPr="008E412C" w:rsidTr="00EF08FD">
        <w:trPr>
          <w:trHeight w:val="284"/>
          <w:jc w:val="center"/>
        </w:trPr>
        <w:tc>
          <w:tcPr>
            <w:tcW w:w="1052" w:type="dxa"/>
            <w:tcBorders>
              <w:top w:val="double" w:sz="4" w:space="0" w:color="auto"/>
            </w:tcBorders>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lang w:val="en-US"/>
              </w:rPr>
              <w:t>K</w:t>
            </w:r>
            <w:r w:rsidRPr="008E412C">
              <w:rPr>
                <w:rFonts w:ascii="Times New Roman" w:hAnsi="Times New Roman" w:cs="Times New Roman"/>
                <w:sz w:val="28"/>
                <w:szCs w:val="28"/>
              </w:rPr>
              <w:t>1</w:t>
            </w:r>
          </w:p>
        </w:tc>
        <w:tc>
          <w:tcPr>
            <w:tcW w:w="1640" w:type="dxa"/>
            <w:tcBorders>
              <w:top w:val="double" w:sz="4" w:space="0" w:color="auto"/>
            </w:tcBorders>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14041,67</w:t>
            </w:r>
          </w:p>
        </w:tc>
        <w:tc>
          <w:tcPr>
            <w:tcW w:w="1640" w:type="dxa"/>
            <w:tcBorders>
              <w:top w:val="double" w:sz="4" w:space="0" w:color="auto"/>
            </w:tcBorders>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10991,67</w:t>
            </w:r>
          </w:p>
        </w:tc>
        <w:tc>
          <w:tcPr>
            <w:tcW w:w="2002" w:type="dxa"/>
            <w:tcBorders>
              <w:top w:val="double" w:sz="4" w:space="0" w:color="auto"/>
            </w:tcBorders>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72</w:t>
            </w:r>
          </w:p>
        </w:tc>
        <w:tc>
          <w:tcPr>
            <w:tcW w:w="1561" w:type="dxa"/>
            <w:tcBorders>
              <w:top w:val="double" w:sz="4" w:space="0" w:color="auto"/>
            </w:tcBorders>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lang w:val="en-US"/>
              </w:rPr>
              <w:t>X</w:t>
            </w:r>
          </w:p>
        </w:tc>
        <w:tc>
          <w:tcPr>
            <w:tcW w:w="1688" w:type="dxa"/>
            <w:tcBorders>
              <w:top w:val="double" w:sz="4" w:space="0" w:color="auto"/>
            </w:tcBorders>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lang w:val="en-US"/>
              </w:rPr>
              <w:t>Y</w:t>
            </w:r>
          </w:p>
        </w:tc>
      </w:tr>
      <w:tr w:rsidR="00325AA7" w:rsidRPr="008E412C" w:rsidTr="00EF08FD">
        <w:trPr>
          <w:trHeight w:val="284"/>
          <w:jc w:val="center"/>
        </w:trPr>
        <w:tc>
          <w:tcPr>
            <w:tcW w:w="1052" w:type="dxa"/>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lang w:val="en-US"/>
              </w:rPr>
              <w:t>K</w:t>
            </w:r>
            <w:r w:rsidRPr="008E412C">
              <w:rPr>
                <w:rFonts w:ascii="Times New Roman" w:hAnsi="Times New Roman" w:cs="Times New Roman"/>
                <w:sz w:val="28"/>
                <w:szCs w:val="28"/>
              </w:rPr>
              <w:t>2</w:t>
            </w:r>
          </w:p>
        </w:tc>
        <w:tc>
          <w:tcPr>
            <w:tcW w:w="1640" w:type="dxa"/>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14041,67</w:t>
            </w:r>
          </w:p>
        </w:tc>
        <w:tc>
          <w:tcPr>
            <w:tcW w:w="1640" w:type="dxa"/>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10991,67</w:t>
            </w:r>
          </w:p>
        </w:tc>
        <w:tc>
          <w:tcPr>
            <w:tcW w:w="2002" w:type="dxa"/>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72</w:t>
            </w:r>
          </w:p>
        </w:tc>
        <w:tc>
          <w:tcPr>
            <w:tcW w:w="1561" w:type="dxa"/>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lang w:val="en-US"/>
              </w:rPr>
              <w:t>Y</w:t>
            </w:r>
          </w:p>
        </w:tc>
        <w:tc>
          <w:tcPr>
            <w:tcW w:w="1688" w:type="dxa"/>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lang w:val="en-US"/>
              </w:rPr>
              <w:t>X</w:t>
            </w:r>
          </w:p>
        </w:tc>
      </w:tr>
      <w:tr w:rsidR="00325AA7" w:rsidRPr="008E412C" w:rsidTr="00EF08FD">
        <w:trPr>
          <w:trHeight w:val="284"/>
          <w:jc w:val="center"/>
        </w:trPr>
        <w:tc>
          <w:tcPr>
            <w:tcW w:w="1052" w:type="dxa"/>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lang w:val="en-US"/>
              </w:rPr>
              <w:t>K</w:t>
            </w:r>
            <w:r w:rsidRPr="008E412C">
              <w:rPr>
                <w:rFonts w:ascii="Times New Roman" w:hAnsi="Times New Roman" w:cs="Times New Roman"/>
                <w:sz w:val="28"/>
                <w:szCs w:val="28"/>
              </w:rPr>
              <w:t>3</w:t>
            </w:r>
          </w:p>
        </w:tc>
        <w:tc>
          <w:tcPr>
            <w:tcW w:w="1640" w:type="dxa"/>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14125,0</w:t>
            </w:r>
          </w:p>
        </w:tc>
        <w:tc>
          <w:tcPr>
            <w:tcW w:w="1640" w:type="dxa"/>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11075,0</w:t>
            </w:r>
          </w:p>
        </w:tc>
        <w:tc>
          <w:tcPr>
            <w:tcW w:w="2002" w:type="dxa"/>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72</w:t>
            </w:r>
          </w:p>
        </w:tc>
        <w:tc>
          <w:tcPr>
            <w:tcW w:w="1561" w:type="dxa"/>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lang w:val="en-US"/>
              </w:rPr>
              <w:t>X</w:t>
            </w:r>
          </w:p>
        </w:tc>
        <w:tc>
          <w:tcPr>
            <w:tcW w:w="1688" w:type="dxa"/>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lang w:val="en-US"/>
              </w:rPr>
              <w:t>Y</w:t>
            </w:r>
          </w:p>
        </w:tc>
      </w:tr>
      <w:tr w:rsidR="00325AA7" w:rsidRPr="008E412C" w:rsidTr="00EF08FD">
        <w:trPr>
          <w:trHeight w:val="284"/>
          <w:jc w:val="center"/>
        </w:trPr>
        <w:tc>
          <w:tcPr>
            <w:tcW w:w="1052" w:type="dxa"/>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lang w:val="en-US"/>
              </w:rPr>
              <w:t>K</w:t>
            </w:r>
            <w:r w:rsidRPr="008E412C">
              <w:rPr>
                <w:rFonts w:ascii="Times New Roman" w:hAnsi="Times New Roman" w:cs="Times New Roman"/>
                <w:sz w:val="28"/>
                <w:szCs w:val="28"/>
              </w:rPr>
              <w:t>4</w:t>
            </w:r>
          </w:p>
        </w:tc>
        <w:tc>
          <w:tcPr>
            <w:tcW w:w="1640" w:type="dxa"/>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14125,0</w:t>
            </w:r>
          </w:p>
        </w:tc>
        <w:tc>
          <w:tcPr>
            <w:tcW w:w="1640"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rPr>
              <w:t>1</w:t>
            </w:r>
            <w:r w:rsidRPr="008E412C">
              <w:rPr>
                <w:rFonts w:ascii="Times New Roman" w:hAnsi="Times New Roman" w:cs="Times New Roman"/>
                <w:sz w:val="28"/>
                <w:szCs w:val="28"/>
                <w:lang w:val="en-US"/>
              </w:rPr>
              <w:t>1075,0</w:t>
            </w:r>
          </w:p>
        </w:tc>
        <w:tc>
          <w:tcPr>
            <w:tcW w:w="2002"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72</w:t>
            </w:r>
          </w:p>
        </w:tc>
        <w:tc>
          <w:tcPr>
            <w:tcW w:w="1561"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Y</w:t>
            </w:r>
          </w:p>
        </w:tc>
        <w:tc>
          <w:tcPr>
            <w:tcW w:w="1688"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X</w:t>
            </w:r>
          </w:p>
        </w:tc>
      </w:tr>
      <w:tr w:rsidR="00325AA7" w:rsidRPr="008E412C" w:rsidTr="00EF08FD">
        <w:trPr>
          <w:trHeight w:val="284"/>
          <w:jc w:val="center"/>
        </w:trPr>
        <w:tc>
          <w:tcPr>
            <w:tcW w:w="1052"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K5</w:t>
            </w:r>
          </w:p>
        </w:tc>
        <w:tc>
          <w:tcPr>
            <w:tcW w:w="1640"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14208,33</w:t>
            </w:r>
          </w:p>
        </w:tc>
        <w:tc>
          <w:tcPr>
            <w:tcW w:w="1640"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11158,33</w:t>
            </w:r>
          </w:p>
        </w:tc>
        <w:tc>
          <w:tcPr>
            <w:tcW w:w="2002"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72</w:t>
            </w:r>
          </w:p>
        </w:tc>
        <w:tc>
          <w:tcPr>
            <w:tcW w:w="1561"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X</w:t>
            </w:r>
          </w:p>
        </w:tc>
        <w:tc>
          <w:tcPr>
            <w:tcW w:w="1688"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Y</w:t>
            </w:r>
          </w:p>
        </w:tc>
      </w:tr>
      <w:tr w:rsidR="00325AA7" w:rsidRPr="008E412C" w:rsidTr="00EF08FD">
        <w:trPr>
          <w:trHeight w:val="284"/>
          <w:jc w:val="center"/>
        </w:trPr>
        <w:tc>
          <w:tcPr>
            <w:tcW w:w="1052"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K6</w:t>
            </w:r>
          </w:p>
        </w:tc>
        <w:tc>
          <w:tcPr>
            <w:tcW w:w="1640"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14208,33</w:t>
            </w:r>
          </w:p>
        </w:tc>
        <w:tc>
          <w:tcPr>
            <w:tcW w:w="1640"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11158,33</w:t>
            </w:r>
          </w:p>
        </w:tc>
        <w:tc>
          <w:tcPr>
            <w:tcW w:w="2002"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72</w:t>
            </w:r>
          </w:p>
        </w:tc>
        <w:tc>
          <w:tcPr>
            <w:tcW w:w="1561"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Y</w:t>
            </w:r>
          </w:p>
        </w:tc>
        <w:tc>
          <w:tcPr>
            <w:tcW w:w="1688"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X</w:t>
            </w:r>
          </w:p>
        </w:tc>
      </w:tr>
      <w:tr w:rsidR="00325AA7" w:rsidRPr="008E412C" w:rsidTr="00EF08FD">
        <w:trPr>
          <w:trHeight w:val="284"/>
          <w:jc w:val="center"/>
        </w:trPr>
        <w:tc>
          <w:tcPr>
            <w:tcW w:w="1052"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K7</w:t>
            </w:r>
          </w:p>
        </w:tc>
        <w:tc>
          <w:tcPr>
            <w:tcW w:w="1640"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14291,67</w:t>
            </w:r>
          </w:p>
        </w:tc>
        <w:tc>
          <w:tcPr>
            <w:tcW w:w="1640"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11491,67</w:t>
            </w:r>
          </w:p>
        </w:tc>
        <w:tc>
          <w:tcPr>
            <w:tcW w:w="2002"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72</w:t>
            </w:r>
          </w:p>
        </w:tc>
        <w:tc>
          <w:tcPr>
            <w:tcW w:w="1561"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X</w:t>
            </w:r>
          </w:p>
        </w:tc>
        <w:tc>
          <w:tcPr>
            <w:tcW w:w="1688"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Y</w:t>
            </w:r>
          </w:p>
        </w:tc>
      </w:tr>
      <w:tr w:rsidR="00325AA7" w:rsidRPr="008E412C" w:rsidTr="00EF08FD">
        <w:trPr>
          <w:trHeight w:val="284"/>
          <w:jc w:val="center"/>
        </w:trPr>
        <w:tc>
          <w:tcPr>
            <w:tcW w:w="1052"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K8</w:t>
            </w:r>
          </w:p>
        </w:tc>
        <w:tc>
          <w:tcPr>
            <w:tcW w:w="1640"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14291,67</w:t>
            </w:r>
          </w:p>
        </w:tc>
        <w:tc>
          <w:tcPr>
            <w:tcW w:w="1640"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11491,67</w:t>
            </w:r>
          </w:p>
        </w:tc>
        <w:tc>
          <w:tcPr>
            <w:tcW w:w="2002"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72</w:t>
            </w:r>
          </w:p>
        </w:tc>
        <w:tc>
          <w:tcPr>
            <w:tcW w:w="1561"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Y</w:t>
            </w:r>
          </w:p>
        </w:tc>
        <w:tc>
          <w:tcPr>
            <w:tcW w:w="1688"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X</w:t>
            </w:r>
          </w:p>
        </w:tc>
      </w:tr>
      <w:tr w:rsidR="00325AA7" w:rsidRPr="008E412C" w:rsidTr="00EF08FD">
        <w:trPr>
          <w:trHeight w:val="284"/>
          <w:jc w:val="center"/>
        </w:trPr>
        <w:tc>
          <w:tcPr>
            <w:tcW w:w="1052"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K9</w:t>
            </w:r>
          </w:p>
        </w:tc>
        <w:tc>
          <w:tcPr>
            <w:tcW w:w="1640"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14275,0</w:t>
            </w:r>
          </w:p>
        </w:tc>
        <w:tc>
          <w:tcPr>
            <w:tcW w:w="1640"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11575,0</w:t>
            </w:r>
          </w:p>
        </w:tc>
        <w:tc>
          <w:tcPr>
            <w:tcW w:w="2002"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72</w:t>
            </w:r>
          </w:p>
        </w:tc>
        <w:tc>
          <w:tcPr>
            <w:tcW w:w="1561"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X</w:t>
            </w:r>
          </w:p>
        </w:tc>
        <w:tc>
          <w:tcPr>
            <w:tcW w:w="1688"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Y</w:t>
            </w:r>
          </w:p>
        </w:tc>
      </w:tr>
      <w:tr w:rsidR="00325AA7" w:rsidRPr="008E412C" w:rsidTr="00EF08FD">
        <w:trPr>
          <w:trHeight w:val="284"/>
          <w:jc w:val="center"/>
        </w:trPr>
        <w:tc>
          <w:tcPr>
            <w:tcW w:w="1052"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K10</w:t>
            </w:r>
          </w:p>
        </w:tc>
        <w:tc>
          <w:tcPr>
            <w:tcW w:w="1640"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14275,0</w:t>
            </w:r>
          </w:p>
        </w:tc>
        <w:tc>
          <w:tcPr>
            <w:tcW w:w="1640"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11575,0</w:t>
            </w:r>
          </w:p>
        </w:tc>
        <w:tc>
          <w:tcPr>
            <w:tcW w:w="2002"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72</w:t>
            </w:r>
          </w:p>
        </w:tc>
        <w:tc>
          <w:tcPr>
            <w:tcW w:w="1561"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Y</w:t>
            </w:r>
          </w:p>
        </w:tc>
        <w:tc>
          <w:tcPr>
            <w:tcW w:w="1688"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X</w:t>
            </w:r>
          </w:p>
        </w:tc>
      </w:tr>
      <w:tr w:rsidR="00325AA7" w:rsidRPr="008E412C" w:rsidTr="00EF08FD">
        <w:trPr>
          <w:trHeight w:val="284"/>
          <w:jc w:val="center"/>
        </w:trPr>
        <w:tc>
          <w:tcPr>
            <w:tcW w:w="1052"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K11</w:t>
            </w:r>
          </w:p>
        </w:tc>
        <w:tc>
          <w:tcPr>
            <w:tcW w:w="1640"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14458,33</w:t>
            </w:r>
          </w:p>
        </w:tc>
        <w:tc>
          <w:tcPr>
            <w:tcW w:w="1640"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11658,33</w:t>
            </w:r>
          </w:p>
        </w:tc>
        <w:tc>
          <w:tcPr>
            <w:tcW w:w="2002"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72</w:t>
            </w:r>
          </w:p>
        </w:tc>
        <w:tc>
          <w:tcPr>
            <w:tcW w:w="1561"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X</w:t>
            </w:r>
          </w:p>
        </w:tc>
        <w:tc>
          <w:tcPr>
            <w:tcW w:w="1688"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Y</w:t>
            </w:r>
          </w:p>
        </w:tc>
      </w:tr>
      <w:tr w:rsidR="00325AA7" w:rsidRPr="008E412C" w:rsidTr="00EF08FD">
        <w:trPr>
          <w:trHeight w:val="284"/>
          <w:jc w:val="center"/>
        </w:trPr>
        <w:tc>
          <w:tcPr>
            <w:tcW w:w="1052"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K12</w:t>
            </w:r>
          </w:p>
        </w:tc>
        <w:tc>
          <w:tcPr>
            <w:tcW w:w="1640"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14458,33</w:t>
            </w:r>
          </w:p>
        </w:tc>
        <w:tc>
          <w:tcPr>
            <w:tcW w:w="1640"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11658,33</w:t>
            </w:r>
          </w:p>
        </w:tc>
        <w:tc>
          <w:tcPr>
            <w:tcW w:w="2002"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72</w:t>
            </w:r>
          </w:p>
        </w:tc>
        <w:tc>
          <w:tcPr>
            <w:tcW w:w="1561"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Y</w:t>
            </w:r>
          </w:p>
        </w:tc>
        <w:tc>
          <w:tcPr>
            <w:tcW w:w="1688"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X</w:t>
            </w:r>
          </w:p>
        </w:tc>
      </w:tr>
      <w:tr w:rsidR="00325AA7" w:rsidRPr="008E412C" w:rsidTr="00EF08FD">
        <w:trPr>
          <w:trHeight w:val="284"/>
          <w:jc w:val="center"/>
        </w:trPr>
        <w:tc>
          <w:tcPr>
            <w:tcW w:w="1052" w:type="dxa"/>
            <w:vAlign w:val="center"/>
          </w:tcPr>
          <w:p w:rsidR="00325AA7" w:rsidRPr="008E412C" w:rsidRDefault="00325AA7" w:rsidP="00EF08FD">
            <w:pPr>
              <w:autoSpaceDE w:val="0"/>
              <w:autoSpaceDN w:val="0"/>
              <w:adjustRightInd w:val="0"/>
              <w:jc w:val="center"/>
              <w:rPr>
                <w:rFonts w:ascii="Times New Roman" w:hAnsi="Times New Roman" w:cs="Times New Roman"/>
                <w:color w:val="000000"/>
                <w:sz w:val="28"/>
                <w:szCs w:val="28"/>
                <w:lang w:val="en-US"/>
              </w:rPr>
            </w:pPr>
            <w:r w:rsidRPr="008E412C">
              <w:rPr>
                <w:rFonts w:ascii="Times New Roman" w:hAnsi="Times New Roman" w:cs="Times New Roman"/>
                <w:color w:val="000000"/>
                <w:sz w:val="28"/>
                <w:szCs w:val="28"/>
              </w:rPr>
              <w:t>Маяк</w:t>
            </w:r>
          </w:p>
        </w:tc>
        <w:tc>
          <w:tcPr>
            <w:tcW w:w="1640"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w:t>
            </w:r>
          </w:p>
        </w:tc>
        <w:tc>
          <w:tcPr>
            <w:tcW w:w="1640"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11199,5</w:t>
            </w:r>
          </w:p>
        </w:tc>
        <w:tc>
          <w:tcPr>
            <w:tcW w:w="2002"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w:t>
            </w:r>
          </w:p>
        </w:tc>
        <w:tc>
          <w:tcPr>
            <w:tcW w:w="1561"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w:t>
            </w:r>
          </w:p>
        </w:tc>
        <w:tc>
          <w:tcPr>
            <w:tcW w:w="1688" w:type="dxa"/>
            <w:vAlign w:val="center"/>
          </w:tcPr>
          <w:p w:rsidR="00325AA7" w:rsidRPr="008E412C" w:rsidRDefault="00325AA7" w:rsidP="00EF08FD">
            <w:pPr>
              <w:jc w:val="center"/>
              <w:rPr>
                <w:rFonts w:ascii="Times New Roman" w:hAnsi="Times New Roman" w:cs="Times New Roman"/>
                <w:sz w:val="28"/>
                <w:szCs w:val="28"/>
                <w:lang w:val="en-US"/>
              </w:rPr>
            </w:pPr>
            <w:r w:rsidRPr="008E412C">
              <w:rPr>
                <w:rFonts w:ascii="Times New Roman" w:hAnsi="Times New Roman" w:cs="Times New Roman"/>
                <w:sz w:val="28"/>
                <w:szCs w:val="28"/>
                <w:lang w:val="en-US"/>
              </w:rPr>
              <w:t>R</w:t>
            </w:r>
          </w:p>
        </w:tc>
      </w:tr>
    </w:tbl>
    <w:p w:rsidR="00325AA7" w:rsidRPr="008E412C" w:rsidRDefault="00325AA7" w:rsidP="00325AA7">
      <w:pPr>
        <w:rPr>
          <w:rFonts w:ascii="Times New Roman" w:hAnsi="Times New Roman" w:cs="Times New Roman"/>
          <w:sz w:val="28"/>
          <w:szCs w:val="28"/>
        </w:rPr>
      </w:pPr>
    </w:p>
    <w:p w:rsidR="00325AA7" w:rsidRPr="008E412C" w:rsidRDefault="00325AA7" w:rsidP="00325AA7">
      <w:pPr>
        <w:widowControl w:val="0"/>
        <w:autoSpaceDE w:val="0"/>
        <w:autoSpaceDN w:val="0"/>
        <w:adjustRightInd w:val="0"/>
        <w:ind w:firstLine="540"/>
        <w:jc w:val="both"/>
        <w:rPr>
          <w:rFonts w:ascii="Times New Roman" w:eastAsia="Arial Unicode MS" w:hAnsi="Times New Roman" w:cs="Times New Roman"/>
          <w:sz w:val="28"/>
          <w:szCs w:val="28"/>
        </w:rPr>
      </w:pPr>
      <w:r w:rsidRPr="008E412C">
        <w:rPr>
          <w:rFonts w:ascii="Times New Roman" w:hAnsi="Times New Roman" w:cs="Times New Roman"/>
          <w:sz w:val="28"/>
          <w:szCs w:val="28"/>
        </w:rPr>
        <w:t>Размеры зоны обслуживания представлен</w:t>
      </w:r>
      <w:r w:rsidRPr="008E412C">
        <w:rPr>
          <w:rFonts w:ascii="Times New Roman" w:hAnsi="Times New Roman" w:cs="Times New Roman"/>
          <w:sz w:val="28"/>
          <w:szCs w:val="28"/>
          <w:lang w:val="kk-KZ"/>
        </w:rPr>
        <w:t>ы</w:t>
      </w:r>
      <w:r w:rsidRPr="008E412C">
        <w:rPr>
          <w:rFonts w:ascii="Times New Roman" w:hAnsi="Times New Roman" w:cs="Times New Roman"/>
          <w:sz w:val="28"/>
          <w:szCs w:val="28"/>
        </w:rPr>
        <w:t xml:space="preserve"> на рисунке </w:t>
      </w:r>
      <w:r w:rsidRPr="008E412C">
        <w:rPr>
          <w:rFonts w:ascii="Times New Roman" w:hAnsi="Times New Roman" w:cs="Times New Roman"/>
          <w:sz w:val="28"/>
          <w:szCs w:val="28"/>
          <w:lang w:val="kk-KZ"/>
        </w:rPr>
        <w:t>7</w:t>
      </w:r>
      <w:r w:rsidRPr="008E412C">
        <w:rPr>
          <w:rFonts w:ascii="Times New Roman" w:hAnsi="Times New Roman" w:cs="Times New Roman"/>
          <w:sz w:val="28"/>
          <w:szCs w:val="28"/>
        </w:rPr>
        <w:t>.</w:t>
      </w:r>
      <w:r w:rsidRPr="008E412C">
        <w:rPr>
          <w:rFonts w:ascii="Times New Roman" w:hAnsi="Times New Roman" w:cs="Times New Roman"/>
          <w:sz w:val="28"/>
          <w:szCs w:val="28"/>
          <w:lang w:val="kk-KZ"/>
        </w:rPr>
        <w:t>2</w:t>
      </w:r>
      <w:r w:rsidRPr="008E412C">
        <w:rPr>
          <w:rFonts w:ascii="Times New Roman" w:hAnsi="Times New Roman" w:cs="Times New Roman"/>
          <w:sz w:val="28"/>
          <w:szCs w:val="28"/>
        </w:rPr>
        <w:t>. Зона обслуживания обеспечивается совмещенной приемо-передающей антенной с диаграммой направленности 2,5 х 3,6 град., формируемой двухзеркальной системой с профилированным основным зеркалом.</w:t>
      </w:r>
    </w:p>
    <w:p w:rsidR="00325AA7" w:rsidRPr="008E412C" w:rsidRDefault="00325AA7" w:rsidP="00325AA7">
      <w:pPr>
        <w:ind w:firstLine="570"/>
        <w:rPr>
          <w:rFonts w:ascii="Times New Roman" w:hAnsi="Times New Roman" w:cs="Times New Roman"/>
          <w:sz w:val="28"/>
          <w:szCs w:val="28"/>
        </w:rPr>
      </w:pPr>
      <w:r w:rsidRPr="008E412C">
        <w:rPr>
          <w:rFonts w:ascii="Times New Roman" w:hAnsi="Times New Roman" w:cs="Times New Roman"/>
          <w:sz w:val="28"/>
          <w:szCs w:val="28"/>
        </w:rPr>
        <w:t>В зону уверенного приема сигнала спутника попадают республики Средней Азии, Кавказ, центральные части Российской Федерации, в том числе Московская область.</w:t>
      </w:r>
    </w:p>
    <w:p w:rsidR="00325AA7" w:rsidRPr="008E412C" w:rsidRDefault="00325AA7" w:rsidP="00325AA7">
      <w:pPr>
        <w:ind w:firstLine="570"/>
        <w:rPr>
          <w:rFonts w:ascii="Times New Roman" w:hAnsi="Times New Roman" w:cs="Times New Roman"/>
          <w:sz w:val="28"/>
          <w:szCs w:val="28"/>
        </w:rPr>
      </w:pPr>
      <w:r w:rsidRPr="008E412C">
        <w:rPr>
          <w:rFonts w:ascii="Times New Roman" w:hAnsi="Times New Roman" w:cs="Times New Roman"/>
          <w:sz w:val="28"/>
          <w:szCs w:val="28"/>
        </w:rPr>
        <w:t xml:space="preserve">Т а б л и </w:t>
      </w:r>
      <w:proofErr w:type="gramStart"/>
      <w:r w:rsidRPr="008E412C">
        <w:rPr>
          <w:rFonts w:ascii="Times New Roman" w:hAnsi="Times New Roman" w:cs="Times New Roman"/>
          <w:sz w:val="28"/>
          <w:szCs w:val="28"/>
        </w:rPr>
        <w:t>ц</w:t>
      </w:r>
      <w:proofErr w:type="gramEnd"/>
      <w:r w:rsidRPr="008E412C">
        <w:rPr>
          <w:rFonts w:ascii="Times New Roman" w:hAnsi="Times New Roman" w:cs="Times New Roman"/>
          <w:sz w:val="28"/>
          <w:szCs w:val="28"/>
        </w:rPr>
        <w:t xml:space="preserve"> а 7.3 - Результаты расчетов ЭИИМ и добротности БРТК МКА «</w:t>
      </w:r>
      <w:r w:rsidRPr="008E412C">
        <w:rPr>
          <w:rFonts w:ascii="Times New Roman" w:hAnsi="Times New Roman" w:cs="Times New Roman"/>
          <w:sz w:val="28"/>
          <w:szCs w:val="28"/>
          <w:lang w:val="en-US"/>
        </w:rPr>
        <w:t>KazSat</w:t>
      </w:r>
      <w:r w:rsidRPr="008E412C">
        <w:rPr>
          <w:rFonts w:ascii="Times New Roman" w:hAnsi="Times New Roman" w:cs="Times New Roman"/>
          <w:sz w:val="28"/>
          <w:szCs w:val="28"/>
        </w:rPr>
        <w:t>» по данным имитационного моделирования.</w:t>
      </w:r>
    </w:p>
    <w:tbl>
      <w:tblPr>
        <w:tblW w:w="9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0"/>
        <w:gridCol w:w="862"/>
        <w:gridCol w:w="1319"/>
        <w:gridCol w:w="1426"/>
        <w:gridCol w:w="824"/>
        <w:gridCol w:w="1327"/>
        <w:gridCol w:w="1807"/>
      </w:tblGrid>
      <w:tr w:rsidR="00325AA7" w:rsidRPr="008E412C" w:rsidTr="00EF08FD">
        <w:trPr>
          <w:cantSplit/>
          <w:trHeight w:val="284"/>
          <w:jc w:val="center"/>
        </w:trPr>
        <w:tc>
          <w:tcPr>
            <w:tcW w:w="2090" w:type="dxa"/>
            <w:vMerge w:val="restart"/>
            <w:tcBorders>
              <w:top w:val="single" w:sz="4" w:space="0" w:color="auto"/>
              <w:left w:val="single" w:sz="4" w:space="0" w:color="auto"/>
              <w:bottom w:val="single" w:sz="4" w:space="0" w:color="auto"/>
              <w:right w:val="single" w:sz="4" w:space="0" w:color="auto"/>
            </w:tcBorders>
            <w:vAlign w:val="center"/>
          </w:tcPr>
          <w:p w:rsidR="00325AA7" w:rsidRPr="008E412C" w:rsidRDefault="00325AA7" w:rsidP="00EF08FD">
            <w:pPr>
              <w:autoSpaceDE w:val="0"/>
              <w:autoSpaceDN w:val="0"/>
              <w:adjustRightInd w:val="0"/>
              <w:jc w:val="center"/>
              <w:rPr>
                <w:rFonts w:ascii="Times New Roman" w:hAnsi="Times New Roman" w:cs="Times New Roman"/>
                <w:color w:val="000000"/>
                <w:sz w:val="28"/>
                <w:szCs w:val="28"/>
              </w:rPr>
            </w:pPr>
            <w:r w:rsidRPr="008E412C">
              <w:rPr>
                <w:rFonts w:ascii="Times New Roman" w:hAnsi="Times New Roman" w:cs="Times New Roman"/>
                <w:color w:val="000000"/>
                <w:sz w:val="28"/>
                <w:szCs w:val="28"/>
              </w:rPr>
              <w:t>Города</w:t>
            </w:r>
          </w:p>
        </w:tc>
        <w:tc>
          <w:tcPr>
            <w:tcW w:w="3607" w:type="dxa"/>
            <w:gridSpan w:val="3"/>
            <w:tcBorders>
              <w:top w:val="single" w:sz="4" w:space="0" w:color="auto"/>
              <w:left w:val="single" w:sz="4" w:space="0" w:color="auto"/>
              <w:bottom w:val="single" w:sz="4" w:space="0" w:color="auto"/>
              <w:right w:val="single" w:sz="4" w:space="0" w:color="auto"/>
            </w:tcBorders>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color w:val="000000"/>
                <w:sz w:val="28"/>
                <w:szCs w:val="28"/>
              </w:rPr>
              <w:t>ЭИИМ, дБВт</w:t>
            </w:r>
          </w:p>
        </w:tc>
        <w:tc>
          <w:tcPr>
            <w:tcW w:w="3958" w:type="dxa"/>
            <w:gridSpan w:val="3"/>
            <w:tcBorders>
              <w:top w:val="single" w:sz="4" w:space="0" w:color="auto"/>
              <w:left w:val="single" w:sz="4" w:space="0" w:color="auto"/>
              <w:bottom w:val="single" w:sz="4" w:space="0" w:color="auto"/>
              <w:right w:val="single" w:sz="4" w:space="0" w:color="auto"/>
            </w:tcBorders>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color w:val="000000"/>
                <w:sz w:val="28"/>
                <w:szCs w:val="28"/>
              </w:rPr>
              <w:t>Добротность, дБ/</w:t>
            </w:r>
            <w:proofErr w:type="gramStart"/>
            <w:r w:rsidRPr="008E412C">
              <w:rPr>
                <w:rFonts w:ascii="Times New Roman" w:hAnsi="Times New Roman" w:cs="Times New Roman"/>
                <w:color w:val="000000"/>
                <w:sz w:val="28"/>
                <w:szCs w:val="28"/>
              </w:rPr>
              <w:t>К</w:t>
            </w:r>
            <w:proofErr w:type="gramEnd"/>
          </w:p>
        </w:tc>
      </w:tr>
      <w:tr w:rsidR="00325AA7" w:rsidRPr="008E412C" w:rsidTr="00EF08FD">
        <w:trPr>
          <w:cantSplit/>
          <w:trHeight w:val="284"/>
          <w:jc w:val="center"/>
        </w:trPr>
        <w:tc>
          <w:tcPr>
            <w:tcW w:w="2090" w:type="dxa"/>
            <w:vMerge/>
            <w:tcBorders>
              <w:top w:val="single" w:sz="4" w:space="0" w:color="auto"/>
              <w:left w:val="single" w:sz="4" w:space="0" w:color="auto"/>
              <w:bottom w:val="double" w:sz="4" w:space="0" w:color="auto"/>
              <w:right w:val="single" w:sz="4" w:space="0" w:color="auto"/>
            </w:tcBorders>
            <w:vAlign w:val="center"/>
          </w:tcPr>
          <w:p w:rsidR="00325AA7" w:rsidRPr="008E412C" w:rsidRDefault="00325AA7" w:rsidP="00EF08FD">
            <w:pPr>
              <w:autoSpaceDE w:val="0"/>
              <w:autoSpaceDN w:val="0"/>
              <w:adjustRightInd w:val="0"/>
              <w:jc w:val="center"/>
              <w:rPr>
                <w:rFonts w:ascii="Times New Roman" w:hAnsi="Times New Roman" w:cs="Times New Roman"/>
                <w:color w:val="000000"/>
                <w:sz w:val="28"/>
                <w:szCs w:val="28"/>
              </w:rPr>
            </w:pPr>
          </w:p>
        </w:tc>
        <w:tc>
          <w:tcPr>
            <w:tcW w:w="862" w:type="dxa"/>
            <w:tcBorders>
              <w:top w:val="single" w:sz="4" w:space="0" w:color="auto"/>
              <w:left w:val="single" w:sz="4" w:space="0" w:color="auto"/>
              <w:bottom w:val="double" w:sz="4" w:space="0" w:color="auto"/>
              <w:right w:val="single" w:sz="4" w:space="0" w:color="auto"/>
            </w:tcBorders>
            <w:vAlign w:val="center"/>
          </w:tcPr>
          <w:p w:rsidR="00325AA7" w:rsidRPr="008E412C" w:rsidRDefault="00325AA7" w:rsidP="00EF08FD">
            <w:pPr>
              <w:autoSpaceDE w:val="0"/>
              <w:autoSpaceDN w:val="0"/>
              <w:adjustRightInd w:val="0"/>
              <w:jc w:val="center"/>
              <w:rPr>
                <w:rFonts w:ascii="Times New Roman" w:hAnsi="Times New Roman" w:cs="Times New Roman"/>
                <w:color w:val="000000"/>
                <w:sz w:val="28"/>
                <w:szCs w:val="28"/>
              </w:rPr>
            </w:pPr>
            <w:r w:rsidRPr="008E412C">
              <w:rPr>
                <w:rFonts w:ascii="Times New Roman" w:hAnsi="Times New Roman" w:cs="Times New Roman"/>
                <w:color w:val="000000"/>
                <w:sz w:val="28"/>
                <w:szCs w:val="28"/>
              </w:rPr>
              <w:t>по ТЗ</w:t>
            </w:r>
          </w:p>
        </w:tc>
        <w:tc>
          <w:tcPr>
            <w:tcW w:w="1319" w:type="dxa"/>
            <w:tcBorders>
              <w:top w:val="single" w:sz="4" w:space="0" w:color="auto"/>
              <w:left w:val="single" w:sz="4" w:space="0" w:color="auto"/>
              <w:bottom w:val="double" w:sz="4" w:space="0" w:color="auto"/>
              <w:right w:val="single" w:sz="4" w:space="0" w:color="auto"/>
            </w:tcBorders>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color w:val="000000"/>
                <w:sz w:val="28"/>
                <w:szCs w:val="28"/>
              </w:rPr>
              <w:t>расчетное</w:t>
            </w:r>
          </w:p>
        </w:tc>
        <w:tc>
          <w:tcPr>
            <w:tcW w:w="1426" w:type="dxa"/>
            <w:tcBorders>
              <w:top w:val="single" w:sz="4" w:space="0" w:color="auto"/>
              <w:left w:val="single" w:sz="4" w:space="0" w:color="auto"/>
              <w:bottom w:val="double" w:sz="4" w:space="0" w:color="auto"/>
              <w:right w:val="single" w:sz="4" w:space="0" w:color="auto"/>
            </w:tcBorders>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color w:val="000000"/>
                <w:sz w:val="28"/>
                <w:szCs w:val="28"/>
              </w:rPr>
              <w:t>запас ЭИИМ</w:t>
            </w:r>
          </w:p>
        </w:tc>
        <w:tc>
          <w:tcPr>
            <w:tcW w:w="824" w:type="dxa"/>
            <w:tcBorders>
              <w:top w:val="single" w:sz="4" w:space="0" w:color="auto"/>
              <w:left w:val="single" w:sz="4" w:space="0" w:color="auto"/>
              <w:bottom w:val="double" w:sz="4" w:space="0" w:color="auto"/>
              <w:right w:val="single" w:sz="4" w:space="0" w:color="auto"/>
            </w:tcBorders>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color w:val="000000"/>
                <w:sz w:val="28"/>
                <w:szCs w:val="28"/>
              </w:rPr>
              <w:t>по ТЗ</w:t>
            </w:r>
          </w:p>
        </w:tc>
        <w:tc>
          <w:tcPr>
            <w:tcW w:w="1327" w:type="dxa"/>
            <w:tcBorders>
              <w:top w:val="single" w:sz="4" w:space="0" w:color="auto"/>
              <w:left w:val="single" w:sz="4" w:space="0" w:color="auto"/>
              <w:bottom w:val="double" w:sz="4" w:space="0" w:color="auto"/>
              <w:right w:val="single" w:sz="4" w:space="0" w:color="auto"/>
            </w:tcBorders>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color w:val="000000"/>
                <w:sz w:val="28"/>
                <w:szCs w:val="28"/>
              </w:rPr>
              <w:t>расчетное</w:t>
            </w:r>
          </w:p>
        </w:tc>
        <w:tc>
          <w:tcPr>
            <w:tcW w:w="1807" w:type="dxa"/>
            <w:tcBorders>
              <w:top w:val="single" w:sz="4" w:space="0" w:color="auto"/>
              <w:left w:val="single" w:sz="4" w:space="0" w:color="auto"/>
              <w:bottom w:val="double" w:sz="4" w:space="0" w:color="auto"/>
              <w:right w:val="single" w:sz="4" w:space="0" w:color="auto"/>
            </w:tcBorders>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color w:val="000000"/>
                <w:sz w:val="28"/>
                <w:szCs w:val="28"/>
              </w:rPr>
              <w:t>запас добротности</w:t>
            </w:r>
          </w:p>
        </w:tc>
      </w:tr>
      <w:tr w:rsidR="00325AA7" w:rsidRPr="008E412C" w:rsidTr="00EF08FD">
        <w:trPr>
          <w:trHeight w:val="284"/>
          <w:jc w:val="center"/>
        </w:trPr>
        <w:tc>
          <w:tcPr>
            <w:tcW w:w="2090" w:type="dxa"/>
            <w:tcBorders>
              <w:top w:val="double" w:sz="4" w:space="0" w:color="auto"/>
            </w:tcBorders>
            <w:vAlign w:val="center"/>
          </w:tcPr>
          <w:p w:rsidR="00325AA7" w:rsidRPr="008E412C" w:rsidRDefault="00325AA7" w:rsidP="00EF08FD">
            <w:pPr>
              <w:autoSpaceDE w:val="0"/>
              <w:autoSpaceDN w:val="0"/>
              <w:adjustRightInd w:val="0"/>
              <w:rPr>
                <w:rFonts w:ascii="Times New Roman" w:hAnsi="Times New Roman" w:cs="Times New Roman"/>
                <w:color w:val="000000"/>
                <w:sz w:val="28"/>
                <w:szCs w:val="28"/>
              </w:rPr>
            </w:pPr>
            <w:r w:rsidRPr="008E412C">
              <w:rPr>
                <w:rFonts w:ascii="Times New Roman" w:hAnsi="Times New Roman" w:cs="Times New Roman"/>
                <w:color w:val="000000"/>
                <w:sz w:val="28"/>
                <w:szCs w:val="28"/>
              </w:rPr>
              <w:t>Астана</w:t>
            </w:r>
          </w:p>
        </w:tc>
        <w:tc>
          <w:tcPr>
            <w:tcW w:w="862" w:type="dxa"/>
            <w:tcBorders>
              <w:top w:val="double" w:sz="4" w:space="0" w:color="auto"/>
            </w:tcBorders>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51,50</w:t>
            </w:r>
          </w:p>
        </w:tc>
        <w:tc>
          <w:tcPr>
            <w:tcW w:w="1319" w:type="dxa"/>
            <w:tcBorders>
              <w:top w:val="double" w:sz="4" w:space="0" w:color="auto"/>
            </w:tcBorders>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52,97</w:t>
            </w:r>
          </w:p>
        </w:tc>
        <w:tc>
          <w:tcPr>
            <w:tcW w:w="1426" w:type="dxa"/>
            <w:tcBorders>
              <w:top w:val="double" w:sz="4" w:space="0" w:color="auto"/>
            </w:tcBorders>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1,47</w:t>
            </w:r>
          </w:p>
        </w:tc>
        <w:tc>
          <w:tcPr>
            <w:tcW w:w="824" w:type="dxa"/>
            <w:tcBorders>
              <w:top w:val="double" w:sz="4" w:space="0" w:color="auto"/>
            </w:tcBorders>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4,30</w:t>
            </w:r>
          </w:p>
        </w:tc>
        <w:tc>
          <w:tcPr>
            <w:tcW w:w="1327" w:type="dxa"/>
            <w:tcBorders>
              <w:top w:val="double" w:sz="4" w:space="0" w:color="auto"/>
            </w:tcBorders>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8,74</w:t>
            </w:r>
          </w:p>
        </w:tc>
        <w:tc>
          <w:tcPr>
            <w:tcW w:w="1807" w:type="dxa"/>
            <w:tcBorders>
              <w:top w:val="double" w:sz="4" w:space="0" w:color="auto"/>
            </w:tcBorders>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4,44</w:t>
            </w:r>
          </w:p>
        </w:tc>
      </w:tr>
      <w:tr w:rsidR="00325AA7" w:rsidRPr="008E412C" w:rsidTr="00EF08FD">
        <w:trPr>
          <w:trHeight w:val="284"/>
          <w:jc w:val="center"/>
        </w:trPr>
        <w:tc>
          <w:tcPr>
            <w:tcW w:w="2090" w:type="dxa"/>
            <w:vAlign w:val="center"/>
          </w:tcPr>
          <w:p w:rsidR="00325AA7" w:rsidRPr="008E412C" w:rsidRDefault="00325AA7" w:rsidP="00EF08FD">
            <w:pPr>
              <w:rPr>
                <w:rFonts w:ascii="Times New Roman" w:hAnsi="Times New Roman" w:cs="Times New Roman"/>
                <w:sz w:val="28"/>
                <w:szCs w:val="28"/>
              </w:rPr>
            </w:pPr>
            <w:r w:rsidRPr="008E412C">
              <w:rPr>
                <w:rFonts w:ascii="Times New Roman" w:hAnsi="Times New Roman" w:cs="Times New Roman"/>
                <w:color w:val="000000"/>
                <w:sz w:val="28"/>
                <w:szCs w:val="28"/>
              </w:rPr>
              <w:t>Алматы</w:t>
            </w:r>
          </w:p>
        </w:tc>
        <w:tc>
          <w:tcPr>
            <w:tcW w:w="862" w:type="dxa"/>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49,05</w:t>
            </w:r>
          </w:p>
        </w:tc>
        <w:tc>
          <w:tcPr>
            <w:tcW w:w="1319" w:type="dxa"/>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52,15</w:t>
            </w:r>
          </w:p>
        </w:tc>
        <w:tc>
          <w:tcPr>
            <w:tcW w:w="1426" w:type="dxa"/>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1,65</w:t>
            </w:r>
          </w:p>
        </w:tc>
        <w:tc>
          <w:tcPr>
            <w:tcW w:w="824" w:type="dxa"/>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3,30</w:t>
            </w:r>
          </w:p>
        </w:tc>
        <w:tc>
          <w:tcPr>
            <w:tcW w:w="1327" w:type="dxa"/>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7,29</w:t>
            </w:r>
          </w:p>
        </w:tc>
        <w:tc>
          <w:tcPr>
            <w:tcW w:w="1807" w:type="dxa"/>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3,99</w:t>
            </w:r>
          </w:p>
        </w:tc>
      </w:tr>
      <w:tr w:rsidR="00325AA7" w:rsidRPr="008E412C" w:rsidTr="00EF08FD">
        <w:trPr>
          <w:trHeight w:val="284"/>
          <w:jc w:val="center"/>
        </w:trPr>
        <w:tc>
          <w:tcPr>
            <w:tcW w:w="2090" w:type="dxa"/>
            <w:vAlign w:val="center"/>
          </w:tcPr>
          <w:p w:rsidR="00325AA7" w:rsidRPr="008E412C" w:rsidRDefault="00325AA7" w:rsidP="00EF08FD">
            <w:pPr>
              <w:rPr>
                <w:rFonts w:ascii="Times New Roman" w:hAnsi="Times New Roman" w:cs="Times New Roman"/>
                <w:sz w:val="28"/>
                <w:szCs w:val="28"/>
              </w:rPr>
            </w:pPr>
            <w:r w:rsidRPr="008E412C">
              <w:rPr>
                <w:rFonts w:ascii="Times New Roman" w:hAnsi="Times New Roman" w:cs="Times New Roman"/>
                <w:color w:val="000000"/>
                <w:sz w:val="28"/>
                <w:szCs w:val="28"/>
              </w:rPr>
              <w:t>Актау</w:t>
            </w:r>
          </w:p>
        </w:tc>
        <w:tc>
          <w:tcPr>
            <w:tcW w:w="862" w:type="dxa"/>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50,50</w:t>
            </w:r>
          </w:p>
        </w:tc>
        <w:tc>
          <w:tcPr>
            <w:tcW w:w="1319" w:type="dxa"/>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51,03</w:t>
            </w:r>
          </w:p>
        </w:tc>
        <w:tc>
          <w:tcPr>
            <w:tcW w:w="1426" w:type="dxa"/>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0,53</w:t>
            </w:r>
          </w:p>
        </w:tc>
        <w:tc>
          <w:tcPr>
            <w:tcW w:w="824" w:type="dxa"/>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3,30</w:t>
            </w:r>
          </w:p>
        </w:tc>
        <w:tc>
          <w:tcPr>
            <w:tcW w:w="1327" w:type="dxa"/>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6,50</w:t>
            </w:r>
          </w:p>
        </w:tc>
        <w:tc>
          <w:tcPr>
            <w:tcW w:w="1807" w:type="dxa"/>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3,20</w:t>
            </w:r>
          </w:p>
        </w:tc>
      </w:tr>
      <w:tr w:rsidR="00325AA7" w:rsidRPr="008E412C" w:rsidTr="00EF08FD">
        <w:trPr>
          <w:trHeight w:val="284"/>
          <w:jc w:val="center"/>
        </w:trPr>
        <w:tc>
          <w:tcPr>
            <w:tcW w:w="2090" w:type="dxa"/>
            <w:vAlign w:val="center"/>
          </w:tcPr>
          <w:p w:rsidR="00325AA7" w:rsidRPr="008E412C" w:rsidRDefault="00325AA7" w:rsidP="00EF08FD">
            <w:pPr>
              <w:rPr>
                <w:rFonts w:ascii="Times New Roman" w:hAnsi="Times New Roman" w:cs="Times New Roman"/>
                <w:sz w:val="28"/>
                <w:szCs w:val="28"/>
              </w:rPr>
            </w:pPr>
            <w:r w:rsidRPr="008E412C">
              <w:rPr>
                <w:rFonts w:ascii="Times New Roman" w:hAnsi="Times New Roman" w:cs="Times New Roman"/>
                <w:color w:val="000000"/>
                <w:sz w:val="28"/>
                <w:szCs w:val="28"/>
              </w:rPr>
              <w:t>Петропавловск</w:t>
            </w:r>
          </w:p>
        </w:tc>
        <w:tc>
          <w:tcPr>
            <w:tcW w:w="862" w:type="dxa"/>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50,50</w:t>
            </w:r>
          </w:p>
        </w:tc>
        <w:tc>
          <w:tcPr>
            <w:tcW w:w="1319" w:type="dxa"/>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52,23</w:t>
            </w:r>
          </w:p>
        </w:tc>
        <w:tc>
          <w:tcPr>
            <w:tcW w:w="1426" w:type="dxa"/>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1,73</w:t>
            </w:r>
          </w:p>
        </w:tc>
        <w:tc>
          <w:tcPr>
            <w:tcW w:w="824" w:type="dxa"/>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3,30</w:t>
            </w:r>
          </w:p>
        </w:tc>
        <w:tc>
          <w:tcPr>
            <w:tcW w:w="1327" w:type="dxa"/>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8,50</w:t>
            </w:r>
          </w:p>
        </w:tc>
        <w:tc>
          <w:tcPr>
            <w:tcW w:w="1807" w:type="dxa"/>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5,20</w:t>
            </w:r>
          </w:p>
        </w:tc>
      </w:tr>
      <w:tr w:rsidR="00325AA7" w:rsidRPr="008E412C" w:rsidTr="00EF08FD">
        <w:trPr>
          <w:trHeight w:val="284"/>
          <w:jc w:val="center"/>
        </w:trPr>
        <w:tc>
          <w:tcPr>
            <w:tcW w:w="2090" w:type="dxa"/>
            <w:vAlign w:val="center"/>
          </w:tcPr>
          <w:p w:rsidR="00325AA7" w:rsidRPr="008E412C" w:rsidRDefault="00325AA7" w:rsidP="00EF08FD">
            <w:pPr>
              <w:rPr>
                <w:rFonts w:ascii="Times New Roman" w:hAnsi="Times New Roman" w:cs="Times New Roman"/>
                <w:sz w:val="28"/>
                <w:szCs w:val="28"/>
              </w:rPr>
            </w:pPr>
            <w:r w:rsidRPr="008E412C">
              <w:rPr>
                <w:rFonts w:ascii="Times New Roman" w:hAnsi="Times New Roman" w:cs="Times New Roman"/>
                <w:color w:val="000000"/>
                <w:sz w:val="28"/>
                <w:szCs w:val="28"/>
              </w:rPr>
              <w:t>Караганда</w:t>
            </w:r>
          </w:p>
        </w:tc>
        <w:tc>
          <w:tcPr>
            <w:tcW w:w="862" w:type="dxa"/>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52,50</w:t>
            </w:r>
          </w:p>
        </w:tc>
        <w:tc>
          <w:tcPr>
            <w:tcW w:w="1319" w:type="dxa"/>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52,97</w:t>
            </w:r>
          </w:p>
        </w:tc>
        <w:tc>
          <w:tcPr>
            <w:tcW w:w="1426" w:type="dxa"/>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0,47</w:t>
            </w:r>
          </w:p>
        </w:tc>
        <w:tc>
          <w:tcPr>
            <w:tcW w:w="824" w:type="dxa"/>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5,30</w:t>
            </w:r>
          </w:p>
        </w:tc>
        <w:tc>
          <w:tcPr>
            <w:tcW w:w="1327" w:type="dxa"/>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8,75</w:t>
            </w:r>
          </w:p>
        </w:tc>
        <w:tc>
          <w:tcPr>
            <w:tcW w:w="1807" w:type="dxa"/>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3,45</w:t>
            </w:r>
          </w:p>
        </w:tc>
      </w:tr>
      <w:tr w:rsidR="00325AA7" w:rsidRPr="008E412C" w:rsidTr="00EF08FD">
        <w:trPr>
          <w:trHeight w:val="284"/>
          <w:jc w:val="center"/>
        </w:trPr>
        <w:tc>
          <w:tcPr>
            <w:tcW w:w="2090" w:type="dxa"/>
            <w:vAlign w:val="center"/>
          </w:tcPr>
          <w:p w:rsidR="00325AA7" w:rsidRPr="008E412C" w:rsidRDefault="00325AA7" w:rsidP="00EF08FD">
            <w:pPr>
              <w:rPr>
                <w:rFonts w:ascii="Times New Roman" w:hAnsi="Times New Roman" w:cs="Times New Roman"/>
                <w:sz w:val="28"/>
                <w:szCs w:val="28"/>
              </w:rPr>
            </w:pPr>
            <w:r w:rsidRPr="008E412C">
              <w:rPr>
                <w:rFonts w:ascii="Times New Roman" w:hAnsi="Times New Roman" w:cs="Times New Roman"/>
                <w:color w:val="000000"/>
                <w:sz w:val="28"/>
                <w:szCs w:val="28"/>
              </w:rPr>
              <w:t>Усть-Каменогорск</w:t>
            </w:r>
          </w:p>
        </w:tc>
        <w:tc>
          <w:tcPr>
            <w:tcW w:w="862" w:type="dxa"/>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50,50</w:t>
            </w:r>
          </w:p>
        </w:tc>
        <w:tc>
          <w:tcPr>
            <w:tcW w:w="1319" w:type="dxa"/>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52,76</w:t>
            </w:r>
          </w:p>
        </w:tc>
        <w:tc>
          <w:tcPr>
            <w:tcW w:w="1426" w:type="dxa"/>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2,26</w:t>
            </w:r>
          </w:p>
        </w:tc>
        <w:tc>
          <w:tcPr>
            <w:tcW w:w="824" w:type="dxa"/>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3,30</w:t>
            </w:r>
          </w:p>
        </w:tc>
        <w:tc>
          <w:tcPr>
            <w:tcW w:w="1327" w:type="dxa"/>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9,15</w:t>
            </w:r>
          </w:p>
        </w:tc>
        <w:tc>
          <w:tcPr>
            <w:tcW w:w="1807" w:type="dxa"/>
            <w:vAlign w:val="center"/>
          </w:tcPr>
          <w:p w:rsidR="00325AA7" w:rsidRPr="008E412C" w:rsidRDefault="00325AA7" w:rsidP="00EF08FD">
            <w:pPr>
              <w:jc w:val="center"/>
              <w:rPr>
                <w:rFonts w:ascii="Times New Roman" w:hAnsi="Times New Roman" w:cs="Times New Roman"/>
                <w:sz w:val="28"/>
                <w:szCs w:val="28"/>
              </w:rPr>
            </w:pPr>
            <w:r w:rsidRPr="008E412C">
              <w:rPr>
                <w:rFonts w:ascii="Times New Roman" w:hAnsi="Times New Roman" w:cs="Times New Roman"/>
                <w:sz w:val="28"/>
                <w:szCs w:val="28"/>
              </w:rPr>
              <w:t>5,85</w:t>
            </w:r>
          </w:p>
        </w:tc>
      </w:tr>
    </w:tbl>
    <w:p w:rsidR="00325AA7" w:rsidRPr="008E412C" w:rsidRDefault="00325AA7" w:rsidP="00325AA7">
      <w:pPr>
        <w:pStyle w:val="text12"/>
        <w:spacing w:before="120" w:beforeAutospacing="0" w:after="0" w:afterAutospacing="0" w:line="276" w:lineRule="auto"/>
        <w:ind w:firstLine="573"/>
        <w:jc w:val="center"/>
        <w:rPr>
          <w:sz w:val="28"/>
          <w:szCs w:val="28"/>
        </w:rPr>
      </w:pPr>
      <w:r w:rsidRPr="008E412C">
        <w:rPr>
          <w:noProof/>
          <w:sz w:val="28"/>
          <w:szCs w:val="28"/>
        </w:rPr>
        <w:lastRenderedPageBreak/>
        <w:drawing>
          <wp:inline distT="0" distB="0" distL="0" distR="0">
            <wp:extent cx="3305175" cy="3000375"/>
            <wp:effectExtent l="0" t="0" r="9525" b="9525"/>
            <wp:docPr id="213" name="Рисунок 213" descr="р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р7-2"/>
                    <pic:cNvPicPr>
                      <a:picLocks noChangeAspect="1" noChangeArrowheads="1"/>
                    </pic:cNvPicPr>
                  </pic:nvPicPr>
                  <pic:blipFill>
                    <a:blip r:embed="rId1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5175" cy="3000375"/>
                    </a:xfrm>
                    <a:prstGeom prst="rect">
                      <a:avLst/>
                    </a:prstGeom>
                    <a:noFill/>
                    <a:ln>
                      <a:noFill/>
                    </a:ln>
                  </pic:spPr>
                </pic:pic>
              </a:graphicData>
            </a:graphic>
          </wp:inline>
        </w:drawing>
      </w:r>
    </w:p>
    <w:p w:rsidR="00325AA7" w:rsidRPr="008E412C" w:rsidRDefault="00325AA7" w:rsidP="00325AA7">
      <w:pPr>
        <w:pStyle w:val="text12"/>
        <w:spacing w:before="120" w:beforeAutospacing="0" w:after="0" w:afterAutospacing="0" w:line="276" w:lineRule="auto"/>
        <w:ind w:firstLine="573"/>
        <w:jc w:val="center"/>
        <w:rPr>
          <w:sz w:val="28"/>
          <w:szCs w:val="28"/>
        </w:rPr>
      </w:pPr>
      <w:r w:rsidRPr="008E412C">
        <w:rPr>
          <w:sz w:val="28"/>
          <w:szCs w:val="28"/>
        </w:rPr>
        <w:t>KazSat предназначен для организации каналов телерадиовещания, телефонной связи, передачи данных, широкополосного доступа к сети Интернет, создания и развития VSAT-сетей, создания ведомственных и корпоративных сетей связи, оказания пакета мультимедийных услуг.</w:t>
      </w:r>
    </w:p>
    <w:p w:rsidR="00325AA7" w:rsidRPr="008E412C" w:rsidRDefault="00325AA7" w:rsidP="00325AA7">
      <w:pPr>
        <w:rPr>
          <w:rFonts w:ascii="Times New Roman" w:hAnsi="Times New Roman" w:cs="Times New Roman"/>
          <w:sz w:val="28"/>
          <w:szCs w:val="28"/>
        </w:rPr>
      </w:pPr>
    </w:p>
    <w:p w:rsidR="00325AA7" w:rsidRPr="008E412C" w:rsidRDefault="00325AA7" w:rsidP="00325AA7">
      <w:pPr>
        <w:rPr>
          <w:rFonts w:ascii="Times New Roman" w:hAnsi="Times New Roman" w:cs="Times New Roman"/>
          <w:b/>
          <w:color w:val="000000"/>
          <w:sz w:val="28"/>
          <w:szCs w:val="28"/>
        </w:rPr>
      </w:pPr>
      <w:r w:rsidRPr="008E412C">
        <w:rPr>
          <w:rFonts w:ascii="Times New Roman" w:hAnsi="Times New Roman" w:cs="Times New Roman"/>
          <w:b/>
          <w:color w:val="000000"/>
          <w:sz w:val="28"/>
          <w:szCs w:val="28"/>
        </w:rPr>
        <w:t>53. Опишите особенности распространения радиоволн</w:t>
      </w:r>
    </w:p>
    <w:p w:rsidR="00325AA7" w:rsidRPr="008E412C" w:rsidRDefault="00325AA7" w:rsidP="00325AA7">
      <w:pPr>
        <w:pStyle w:val="11"/>
        <w:spacing w:before="0" w:after="0" w:line="276" w:lineRule="auto"/>
        <w:ind w:firstLine="709"/>
        <w:jc w:val="both"/>
        <w:rPr>
          <w:sz w:val="28"/>
          <w:szCs w:val="28"/>
        </w:rPr>
      </w:pPr>
      <w:r w:rsidRPr="008E412C">
        <w:rPr>
          <w:sz w:val="28"/>
          <w:szCs w:val="28"/>
        </w:rPr>
        <w:t xml:space="preserve"> Влияние среды распространения радиоволн накладывает ограничение на длины волн, применяемые в различных системах радиосвязи. Неодинаково сказывается влияние внешних факторов на радиоволны с различной длиной волны. Поэтому целесообразно рассматривать свойства радиоволн по диапазонам, в пределах которых волны проявляют примерно одинаковые свойства. Существенной особенностью распространения радиоволн в земных условиях является зависимость характеристик распространения от длины волны. Распространение радиоволн вдоль земной поверхности зависит от ее рельефа и физических свойств. Наиболее важными электрическими параметрами почвы являются ее электропроводность и диэлектрическая проницаемость. Эти характеристики определяют параметры отраженных и преломленных волн на границе раздела двух сред. Электропроводность почвы определяет также потери энергии при распространении волн вдоль поверхности Земли.</w:t>
      </w:r>
    </w:p>
    <w:p w:rsidR="00325AA7" w:rsidRPr="008E412C" w:rsidRDefault="00325AA7" w:rsidP="00325AA7">
      <w:pPr>
        <w:pStyle w:val="a5"/>
        <w:spacing w:before="0" w:beforeAutospacing="0" w:after="0" w:afterAutospacing="0" w:line="276" w:lineRule="auto"/>
        <w:ind w:firstLine="709"/>
        <w:jc w:val="both"/>
        <w:rPr>
          <w:sz w:val="28"/>
          <w:szCs w:val="28"/>
        </w:rPr>
      </w:pPr>
      <w:r w:rsidRPr="008E412C">
        <w:rPr>
          <w:sz w:val="28"/>
          <w:szCs w:val="28"/>
        </w:rPr>
        <w:t xml:space="preserve">Не менее важное влияние на распространение радиоволн в околоземном пространстве играет земная атмосфера (газообразная оболочка Земли). По комплексу физических признаков атмосферу принято делить на три характерных слоя: тропосферу, стратосферу и ионосферу. </w:t>
      </w:r>
    </w:p>
    <w:p w:rsidR="00325AA7" w:rsidRPr="008E412C" w:rsidRDefault="00325AA7" w:rsidP="00325AA7">
      <w:pPr>
        <w:pStyle w:val="11"/>
        <w:spacing w:before="0" w:after="0" w:line="276" w:lineRule="auto"/>
        <w:ind w:firstLine="709"/>
        <w:jc w:val="both"/>
        <w:rPr>
          <w:sz w:val="28"/>
          <w:szCs w:val="28"/>
        </w:rPr>
      </w:pPr>
      <w:r w:rsidRPr="008E412C">
        <w:rPr>
          <w:sz w:val="28"/>
          <w:szCs w:val="28"/>
        </w:rPr>
        <w:lastRenderedPageBreak/>
        <w:t xml:space="preserve">На рисунке 1.1 приведено упрощенное строение атмосферы Земли, а в таблице 1.3 приведены основные способы распространения радиоволн. </w:t>
      </w:r>
      <w:r w:rsidRPr="008E412C">
        <w:rPr>
          <w:noProof/>
          <w:sz w:val="28"/>
          <w:szCs w:val="28"/>
        </w:rPr>
        <w:drawing>
          <wp:inline distT="0" distB="0" distL="0" distR="0">
            <wp:extent cx="5715000" cy="1859280"/>
            <wp:effectExtent l="0" t="0" r="0" b="7620"/>
            <wp:docPr id="261" name="Рисунок 261" descr="http://lib.aipet.kz/aies/facultet/frts/kaf_tks/27/umm/tkc_1.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aipet.kz/aies/facultet/frts/kaf_tks/27/umm/tkc_1.files/image001.jpg"/>
                    <pic:cNvPicPr>
                      <a:picLocks noChangeAspect="1" noChangeArrowheads="1"/>
                    </pic:cNvPicPr>
                  </pic:nvPicPr>
                  <pic:blipFill>
                    <a:blip r:embed="rId5" r:link="rId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1859280"/>
                    </a:xfrm>
                    <a:prstGeom prst="rect">
                      <a:avLst/>
                    </a:prstGeom>
                    <a:noFill/>
                    <a:ln>
                      <a:noFill/>
                    </a:ln>
                  </pic:spPr>
                </pic:pic>
              </a:graphicData>
            </a:graphic>
          </wp:inline>
        </w:drawing>
      </w:r>
    </w:p>
    <w:p w:rsidR="00325AA7" w:rsidRPr="008E412C" w:rsidRDefault="00325AA7" w:rsidP="00325AA7">
      <w:pPr>
        <w:pStyle w:val="11"/>
        <w:spacing w:before="0" w:after="0" w:line="276" w:lineRule="auto"/>
        <w:ind w:firstLine="709"/>
        <w:jc w:val="both"/>
        <w:rPr>
          <w:sz w:val="28"/>
          <w:szCs w:val="28"/>
        </w:rPr>
      </w:pPr>
      <w:r w:rsidRPr="008E412C">
        <w:rPr>
          <w:sz w:val="28"/>
          <w:szCs w:val="28"/>
        </w:rPr>
        <w:t xml:space="preserve">Тропосфера представляет собой нижний слой атмосферы, расположенный от поверхности Земли до высот порядка 10 - </w:t>
      </w:r>
      <w:smartTag w:uri="urn:schemas-microsoft-com:office:smarttags" w:element="metricconverter">
        <w:smartTagPr>
          <w:attr w:name="ProductID" w:val="20 км"/>
        </w:smartTagPr>
        <w:r w:rsidRPr="008E412C">
          <w:rPr>
            <w:sz w:val="28"/>
            <w:szCs w:val="28"/>
          </w:rPr>
          <w:t>20 км</w:t>
        </w:r>
      </w:smartTag>
      <w:r w:rsidRPr="008E412C">
        <w:rPr>
          <w:sz w:val="28"/>
          <w:szCs w:val="28"/>
        </w:rPr>
        <w:t>. Свойства тропосферы определяются смесью газов (азот, кислород и т.д.) и водяных паров. С высотой температура и давление воздуха, а также содержание водяных паров в тропосфере понижается. Таким образом, тропосфера неоднородна по своим электрическим свойствам.</w:t>
      </w:r>
    </w:p>
    <w:p w:rsidR="00325AA7" w:rsidRPr="008E412C" w:rsidRDefault="00325AA7" w:rsidP="00325AA7">
      <w:pPr>
        <w:pStyle w:val="11"/>
        <w:spacing w:before="0" w:after="0" w:line="276" w:lineRule="auto"/>
        <w:ind w:firstLine="709"/>
        <w:jc w:val="both"/>
        <w:rPr>
          <w:sz w:val="28"/>
          <w:szCs w:val="28"/>
        </w:rPr>
      </w:pPr>
      <w:r w:rsidRPr="008E412C">
        <w:rPr>
          <w:sz w:val="28"/>
          <w:szCs w:val="28"/>
        </w:rPr>
        <w:t xml:space="preserve">Стратосфера - слой атмосферы, лежащий над тропосферой, простирается до высот порядка 60 - </w:t>
      </w:r>
      <w:smartTag w:uri="urn:schemas-microsoft-com:office:smarttags" w:element="metricconverter">
        <w:smartTagPr>
          <w:attr w:name="ProductID" w:val="80 км"/>
        </w:smartTagPr>
        <w:r w:rsidRPr="008E412C">
          <w:rPr>
            <w:sz w:val="28"/>
            <w:szCs w:val="28"/>
          </w:rPr>
          <w:t>80 км</w:t>
        </w:r>
      </w:smartTag>
      <w:r w:rsidRPr="008E412C">
        <w:rPr>
          <w:sz w:val="28"/>
          <w:szCs w:val="28"/>
        </w:rPr>
        <w:t xml:space="preserve">. Плотность газов в стратосфере значительно меньше, чем в тропосфере. Электрические свойства тропосферы практически не изменяются, и радиоволны распространяются в ней прямолинейно и почти без потерь. </w:t>
      </w:r>
    </w:p>
    <w:p w:rsidR="00325AA7" w:rsidRPr="008E412C" w:rsidRDefault="00325AA7" w:rsidP="00325AA7">
      <w:pPr>
        <w:pStyle w:val="11"/>
        <w:spacing w:before="0" w:after="0" w:line="276" w:lineRule="auto"/>
        <w:ind w:firstLine="709"/>
        <w:jc w:val="both"/>
        <w:rPr>
          <w:sz w:val="28"/>
          <w:szCs w:val="28"/>
        </w:rPr>
      </w:pPr>
      <w:r w:rsidRPr="008E412C">
        <w:rPr>
          <w:sz w:val="28"/>
          <w:szCs w:val="28"/>
        </w:rPr>
        <w:t xml:space="preserve">Ионосферой называется верхний слой ионизированной атмосферы, окружающей Землю (до высот порядка нескольких тысяч километров). Под воздействием космического излучения и ультрафиолетовых лучей солнца из атомов газа, составляющих атмосферу, выбиваются электроны, в результате чего образуются положительные ионы газа и свободные электроны. Ионизированный газ обладает электропроводностью и способен изменить характеристики распространения электромагнитных колебаний. Чем больше концентрация свободных электронов, тем сильнее они влияют на распространение радиоволн. </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 xml:space="preserve">На рисунке 1.3 приведены основные траектории распространения радиосигналов. </w:t>
      </w:r>
    </w:p>
    <w:p w:rsidR="00325AA7" w:rsidRPr="008E412C" w:rsidRDefault="00052E06" w:rsidP="00325AA7">
      <w:pPr>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group id="Группа 215" o:spid="_x0000_s1895" style="position:absolute;left:0;text-align:left;margin-left:60.2pt;margin-top:8.15pt;width:339.9pt;height:222.05pt;z-index:251772928" coordorigin="2905,2217" coordsize="6798,4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">
            <v:shape id="Arc 3" o:spid="_x0000_s1896" style="position:absolute;left:4257;top:2217;width:4265;height:3875;rotation:-2833107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" adj="0,,0" path="m-1,nfc11929,,21600,9670,21600,21600em-1,nsc11929,,21600,9670,21600,21600l,21600,-1,xe" filled="f" strokeweight="1.5pt">
              <v:stroke joinstyle="round"/>
              <v:formulas/>
              <v:path arrowok="t" o:extrusionok="f" o:connecttype="custom" o:connectlocs="0,0;4265,3875;0,3875" o:connectangles="0,0,0"/>
            </v:shape>
            <v:shape id="Text Box 4" o:spid="_x0000_s1897" type="#_x0000_t202" style="position:absolute;left:3861;top:2259;width:90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325AA7" w:rsidRDefault="00325AA7" w:rsidP="00325AA7">
                    <w:pPr>
                      <w:jc w:val="center"/>
                      <w:rPr>
                        <w:b/>
                        <w:bCs/>
                        <w:sz w:val="16"/>
                      </w:rPr>
                    </w:pPr>
                    <w:r>
                      <w:rPr>
                        <w:b/>
                        <w:bCs/>
                        <w:sz w:val="16"/>
                      </w:rPr>
                      <w:t>УКВ</w:t>
                    </w:r>
                  </w:p>
                </w:txbxContent>
              </v:textbox>
            </v:shape>
            <v:shape id="Arc 5" o:spid="_x0000_s1898" style="position:absolute;left:4687;top:3729;width:3155;height:2929;rotation:-2833107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" adj="0,,0" path="m-1,nfc11929,,21600,9670,21600,21600em-1,nsc11929,,21600,9670,21600,21600l,21600,-1,xe" filled="f" strokeweight="1.5pt">
              <v:stroke joinstyle="round"/>
              <v:formulas/>
              <v:path arrowok="t" o:extrusionok="f" o:connecttype="custom" o:connectlocs="0,0;3155,2929;0,2929" o:connectangles="0,0,0"/>
            </v:shape>
            <v:shape id="Arc 6" o:spid="_x0000_s1899" style="position:absolute;left:4820;top:3534;width:2774;height:2580;rotation:-2833107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" adj="0,,0" path="m-1,nfc11929,,21600,9670,21600,21600em-1,nsc11929,,21600,9670,21600,21600l,21600,-1,xe" filled="f" strokeweight="1.5pt">
              <v:stroke dashstyle="dash" startarrow="block" endarrow="block" joinstyle="round"/>
              <v:formulas/>
              <v:path arrowok="t" o:extrusionok="f" o:connecttype="custom" o:connectlocs="0,0;2774,2580;0,2580" o:connectangles="0,0,0"/>
            </v:shape>
            <v:shape id="Arc 7" o:spid="_x0000_s1900" style="position:absolute;left:4560;top:2619;width:3626;height:3606;rotation:-2833107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" adj="0,,0" path="m-1,nfc11929,,21600,9670,21600,21600em-1,nsc11929,,21600,9670,21600,21600l,21600,-1,xe" filled="f" strokeweight="1pt">
              <v:stroke joinstyle="round"/>
              <v:formulas/>
              <v:path arrowok="t" o:extrusionok="f" o:connecttype="custom" o:connectlocs="0,0;3626,3606;0,3606" o:connectangles="0,0,0"/>
            </v:shape>
            <v:line id="Line 8" o:spid="_x0000_s1901" style="position:absolute;flip:y;visibility:visible" from="4217,4307" to="5910,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" strokeweight="1pt">
              <v:stroke dashstyle="dash" endarrow="block"/>
            </v:line>
            <v:line id="Line 9" o:spid="_x0000_s1902" style="position:absolute;flip:x;visibility:visible" from="8055,4517" to="8318,4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" strokeweight="2.25pt"/>
            <v:line id="Line 10" o:spid="_x0000_s1903" style="position:absolute;flip:y;visibility:visible" from="8331,4396" to="8574,4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" strokeweight="2.25pt"/>
            <v:line id="Line 11" o:spid="_x0000_s1904" style="position:absolute;flip:x y;visibility:visible" from="8318,4235" to="8318,4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" strokeweight="2.25pt"/>
            <v:line id="Line 12" o:spid="_x0000_s1905" style="position:absolute;flip:y;visibility:visible" from="4183,2447" to="5983,4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" strokeweight="1pt"/>
            <v:line id="Line 13" o:spid="_x0000_s1906" style="position:absolute;visibility:visible" from="6017,2429" to="8357,4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" strokeweight="1pt"/>
            <v:line id="Line 14" o:spid="_x0000_s1907" style="position:absolute;flip:y;visibility:visible" from="4217,3103" to="6017,4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" strokeweight="1pt"/>
            <v:line id="Line 15" o:spid="_x0000_s1908" style="position:absolute;visibility:visible" from="6015,3110" to="8355,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" strokeweight="1pt"/>
            <v:shape id="Text Box 16" o:spid="_x0000_s1909" type="#_x0000_t202" style="position:absolute;left:8361;top:2934;width:1342;height:3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rsidR="00325AA7" w:rsidRDefault="00325AA7" w:rsidP="00325AA7">
                    <w:pPr>
                      <w:autoSpaceDE w:val="0"/>
                      <w:autoSpaceDN w:val="0"/>
                      <w:adjustRightInd w:val="0"/>
                      <w:rPr>
                        <w:color w:val="000000"/>
                        <w:sz w:val="19"/>
                        <w:szCs w:val="19"/>
                      </w:rPr>
                    </w:pPr>
                  </w:p>
                </w:txbxContent>
              </v:textbox>
            </v:shape>
            <v:shape id="Text Box 17" o:spid="_x0000_s1910" type="#_x0000_t202" style="position:absolute;left:6473;top:2619;width:126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rsidR="00325AA7" w:rsidRDefault="00325AA7" w:rsidP="00325AA7">
                    <w:pPr>
                      <w:jc w:val="center"/>
                      <w:rPr>
                        <w:b/>
                        <w:bCs/>
                        <w:sz w:val="16"/>
                      </w:rPr>
                    </w:pPr>
                    <w:r>
                      <w:rPr>
                        <w:b/>
                        <w:bCs/>
                        <w:sz w:val="16"/>
                      </w:rPr>
                      <w:t xml:space="preserve">КВ, </w:t>
                    </w:r>
                    <w:proofErr w:type="gramStart"/>
                    <w:r>
                      <w:rPr>
                        <w:b/>
                        <w:bCs/>
                        <w:sz w:val="16"/>
                      </w:rPr>
                      <w:t>СВ</w:t>
                    </w:r>
                    <w:proofErr w:type="gramEnd"/>
                    <w:r>
                      <w:rPr>
                        <w:b/>
                        <w:bCs/>
                        <w:sz w:val="16"/>
                      </w:rPr>
                      <w:t>, ДВ</w:t>
                    </w:r>
                  </w:p>
                </w:txbxContent>
              </v:textbox>
            </v:shape>
            <v:shape id="Text Box 18" o:spid="_x0000_s1911" type="#_x0000_t202" style="position:absolute;left:4608;top:4452;width:1800;height: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rsidR="00325AA7" w:rsidRDefault="00325AA7" w:rsidP="00325AA7">
                    <w:pPr>
                      <w:jc w:val="center"/>
                      <w:rPr>
                        <w:b/>
                        <w:bCs/>
                        <w:sz w:val="16"/>
                      </w:rPr>
                    </w:pPr>
                    <w:r>
                      <w:rPr>
                        <w:b/>
                        <w:bCs/>
                        <w:sz w:val="16"/>
                      </w:rPr>
                      <w:t>УКВ</w:t>
                    </w:r>
                    <w:proofErr w:type="gramStart"/>
                    <w:r>
                      <w:rPr>
                        <w:b/>
                        <w:bCs/>
                        <w:sz w:val="16"/>
                      </w:rPr>
                      <w:t xml:space="preserve"> ,</w:t>
                    </w:r>
                    <w:proofErr w:type="gramEnd"/>
                    <w:r>
                      <w:rPr>
                        <w:sz w:val="16"/>
                      </w:rPr>
                      <w:t xml:space="preserve"> </w:t>
                    </w:r>
                    <w:r>
                      <w:rPr>
                        <w:b/>
                        <w:bCs/>
                        <w:sz w:val="16"/>
                      </w:rPr>
                      <w:t>КВ</w:t>
                    </w:r>
                  </w:p>
                </w:txbxContent>
              </v:textbox>
            </v:shape>
            <v:line id="Line 19" o:spid="_x0000_s1912" style="position:absolute;visibility:visible" from="4155,4569" to="4445,4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" strokeweight="2.25pt"/>
            <v:line id="Line 20" o:spid="_x0000_s1913" style="position:absolute;flip:x;visibility:visible" from="4170,4607" to="4183,4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" strokeweight="2.25pt"/>
            <v:line id="Line 21" o:spid="_x0000_s1914" style="position:absolute;visibility:visible" from="4179,4601" to="4393,4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" strokeweight="2.25pt"/>
            <v:shape id="Text Box 22" o:spid="_x0000_s1915" type="#_x0000_t202" style="position:absolute;left:7865;top:4607;width:1800;height:4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rsidR="00325AA7" w:rsidRDefault="00325AA7" w:rsidP="00325AA7">
                    <w:pPr>
                      <w:jc w:val="center"/>
                      <w:rPr>
                        <w:b/>
                        <w:bCs/>
                        <w:sz w:val="20"/>
                        <w:szCs w:val="20"/>
                      </w:rPr>
                    </w:pPr>
                    <w:r>
                      <w:t xml:space="preserve"> </w:t>
                    </w:r>
                    <w:proofErr w:type="gramStart"/>
                    <w:r>
                      <w:rPr>
                        <w:b/>
                        <w:bCs/>
                        <w:sz w:val="20"/>
                        <w:szCs w:val="20"/>
                      </w:rPr>
                      <w:t>СВ</w:t>
                    </w:r>
                    <w:proofErr w:type="gramEnd"/>
                    <w:r>
                      <w:rPr>
                        <w:b/>
                        <w:sz w:val="20"/>
                        <w:szCs w:val="20"/>
                      </w:rPr>
                      <w:t>,</w:t>
                    </w:r>
                    <w:r>
                      <w:rPr>
                        <w:b/>
                        <w:bCs/>
                        <w:sz w:val="20"/>
                        <w:szCs w:val="20"/>
                      </w:rPr>
                      <w:t xml:space="preserve"> ДВ, СДВ</w:t>
                    </w:r>
                  </w:p>
                </w:txbxContent>
              </v:textbox>
            </v:shape>
            <v:line id="Line 23" o:spid="_x0000_s1916" style="position:absolute;flip:y;visibility:visible" from="4183,4077" to="4183,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" strokeweight="1pt"/>
            <v:line id="Line 24" o:spid="_x0000_s1917" style="position:absolute;flip:y;visibility:visible" from="4179,2873" to="4597,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" strokeweight="1pt"/>
            <v:line id="Line 25" o:spid="_x0000_s1918" style="position:absolute;flip:y;visibility:visible" from="4597,2343" to="4665,2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" strokeweight="1pt"/>
            <v:line id="Line 26" o:spid="_x0000_s1919" style="position:absolute;flip:y;visibility:visible" from="4221,3294" to="4941,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" strokeweight="1pt"/>
            <v:line id="Line 27" o:spid="_x0000_s1920" style="position:absolute;visibility:visible" from="4941,3294" to="6226,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" strokeweight="1pt"/>
            <v:line id="Line 28" o:spid="_x0000_s1921" style="position:absolute;flip:y;visibility:visible" from="6226,3054" to="749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" strokeweight="1pt"/>
            <v:line id="Line 29" o:spid="_x0000_s1922" style="position:absolute;visibility:visible" from="7493,3054" to="8398,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" strokeweight="1pt"/>
            <v:group id="Group 30" o:spid="_x0000_s1923" style="position:absolute;left:2905;top:2339;width:4268;height:2590" coordorigin="2905,1971" coordsize="4268,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group id="Group 31" o:spid="_x0000_s1924" style="position:absolute;left:4437;top:1971;width:2736;height:2223" coordorigin="4437,2502" coordsize="2736,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Text Box 32" o:spid="_x0000_s1925" type="#_x0000_t202" style="position:absolute;left:4608;top:2502;width:399;height: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rsidR="00325AA7" w:rsidRDefault="00325AA7" w:rsidP="00325AA7">
                        <w:pPr>
                          <w:jc w:val="center"/>
                          <w:rPr>
                            <w:b/>
                            <w:sz w:val="20"/>
                            <w:szCs w:val="20"/>
                          </w:rPr>
                        </w:pPr>
                        <w:r>
                          <w:rPr>
                            <w:b/>
                            <w:sz w:val="20"/>
                            <w:szCs w:val="20"/>
                          </w:rPr>
                          <w:t>1</w:t>
                        </w:r>
                      </w:p>
                    </w:txbxContent>
                  </v:textbox>
                </v:shape>
                <v:shape id="Text Box 33" o:spid="_x0000_s1926" type="#_x0000_t202" style="position:absolute;left:5463;top:2673;width:399;height: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rsidR="00325AA7" w:rsidRDefault="00325AA7" w:rsidP="00325AA7">
                        <w:pPr>
                          <w:jc w:val="center"/>
                          <w:rPr>
                            <w:b/>
                            <w:sz w:val="20"/>
                            <w:szCs w:val="20"/>
                          </w:rPr>
                        </w:pPr>
                        <w:r>
                          <w:rPr>
                            <w:b/>
                            <w:sz w:val="20"/>
                            <w:szCs w:val="20"/>
                          </w:rPr>
                          <w:t>2</w:t>
                        </w:r>
                      </w:p>
                    </w:txbxContent>
                  </v:textbox>
                </v:shape>
                <v:shape id="Text Box 34" o:spid="_x0000_s1927" type="#_x0000_t202" style="position:absolute;left:6033;top:3072;width:399;height: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" filled="f" stroked="f">
                  <v:textbox>
                    <w:txbxContent>
                      <w:p w:rsidR="00325AA7" w:rsidRDefault="00325AA7" w:rsidP="00325AA7">
                        <w:pPr>
                          <w:jc w:val="center"/>
                          <w:rPr>
                            <w:b/>
                            <w:sz w:val="20"/>
                            <w:szCs w:val="20"/>
                          </w:rPr>
                        </w:pPr>
                        <w:r>
                          <w:rPr>
                            <w:b/>
                            <w:sz w:val="20"/>
                            <w:szCs w:val="20"/>
                          </w:rPr>
                          <w:t>3</w:t>
                        </w:r>
                      </w:p>
                    </w:txbxContent>
                  </v:textbox>
                </v:shape>
                <v:shape id="Text Box 35" o:spid="_x0000_s1928" type="#_x0000_t202" style="position:absolute;left:5007;top:3072;width:399;height: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" filled="f" stroked="f">
                  <v:textbox>
                    <w:txbxContent>
                      <w:p w:rsidR="00325AA7" w:rsidRDefault="00325AA7" w:rsidP="00325AA7">
                        <w:pPr>
                          <w:jc w:val="center"/>
                          <w:rPr>
                            <w:b/>
                            <w:sz w:val="20"/>
                            <w:szCs w:val="20"/>
                          </w:rPr>
                        </w:pPr>
                        <w:r>
                          <w:rPr>
                            <w:b/>
                            <w:sz w:val="20"/>
                            <w:szCs w:val="20"/>
                          </w:rPr>
                          <w:t>4</w:t>
                        </w:r>
                      </w:p>
                    </w:txbxContent>
                  </v:textbox>
                </v:shape>
                <v:shape id="Text Box 36" o:spid="_x0000_s1929" type="#_x0000_t202" style="position:absolute;left:4437;top:4383;width:399;height: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rsidR="00325AA7" w:rsidRDefault="00325AA7" w:rsidP="00325AA7">
                        <w:pPr>
                          <w:jc w:val="center"/>
                          <w:rPr>
                            <w:b/>
                            <w:sz w:val="20"/>
                            <w:szCs w:val="20"/>
                          </w:rPr>
                        </w:pPr>
                        <w:r>
                          <w:rPr>
                            <w:b/>
                            <w:sz w:val="20"/>
                            <w:szCs w:val="20"/>
                          </w:rPr>
                          <w:t>5</w:t>
                        </w:r>
                      </w:p>
                    </w:txbxContent>
                  </v:textbox>
                </v:shape>
                <v:shape id="Text Box 37" o:spid="_x0000_s1930" type="#_x0000_t202" style="position:absolute;left:6774;top:3984;width:399;height: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rsidR="00325AA7" w:rsidRDefault="00325AA7" w:rsidP="00325AA7">
                        <w:pPr>
                          <w:jc w:val="center"/>
                          <w:rPr>
                            <w:b/>
                            <w:sz w:val="20"/>
                            <w:szCs w:val="20"/>
                          </w:rPr>
                        </w:pPr>
                        <w:r>
                          <w:rPr>
                            <w:b/>
                            <w:sz w:val="20"/>
                            <w:szCs w:val="20"/>
                          </w:rPr>
                          <w:t>6</w:t>
                        </w:r>
                      </w:p>
                    </w:txbxContent>
                  </v:textbox>
                </v:shape>
              </v:group>
              <v:line id="Line 38" o:spid="_x0000_s1931" style="position:absolute;flip:x y;visibility:visible" from="4320,4371" to="4445,4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"/>
              <v:line id="Line 39" o:spid="_x0000_s1932" style="position:absolute;flip:x y;visibility:visible" from="2905,2611" to="4445,4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" strokeweight="1pt">
                <v:stroke dashstyle="dash"/>
              </v:line>
              <v:shape id="Text Box 40" o:spid="_x0000_s1933" type="#_x0000_t202" style="position:absolute;left:3717;top:3339;width:568;height: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rsidR="00325AA7" w:rsidRDefault="00325AA7" w:rsidP="00325AA7">
                      <w:pPr>
                        <w:rPr>
                          <w:i/>
                          <w:vertAlign w:val="subscript"/>
                        </w:rPr>
                      </w:pPr>
                      <w:r>
                        <w:rPr>
                          <w:i/>
                        </w:rPr>
                        <w:sym w:font="Symbol" w:char="F071"/>
                      </w:r>
                      <w:r>
                        <w:rPr>
                          <w:i/>
                          <w:vertAlign w:val="subscript"/>
                        </w:rPr>
                        <w:t>0</w:t>
                      </w:r>
                    </w:p>
                  </w:txbxContent>
                </v:textbox>
              </v:shape>
              <v:line id="Line 41" o:spid="_x0000_s1934" style="position:absolute;flip:y;visibility:visible" from="4183,3524" to="4217,3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MnD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jB6G8PvmXQE5PwOAAD//wMAUEsBAi0AFAAGAAgAAAAhANvh9svuAAAAhQEAABMAAAAAAAAA&#10;AAAAAAAAAAAAAFtDb250ZW50X1R5cGVzXS54bWxQSwECLQAUAAYACAAAACEAWvQsW78AAAAVAQAA&#10;CwAAAAAAAAAAAAAAAAAfAQAAX3JlbHMvLnJlbHNQSwECLQAUAAYACAAAACEA+HDJw8YAAADcAAAA&#10;DwAAAAAAAAAAAAAAAAAHAgAAZHJzL2Rvd25yZXYueG1sUEsFBgAAAAADAAMAtwAAAPoCAAAAAA==&#10;"/>
              <v:line id="Line 42" o:spid="_x0000_s1935" style="position:absolute;flip:y;visibility:visible" from="4170,2251" to="4217,3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" strokeweight="1pt">
                <v:stroke dashstyle="dash"/>
              </v:line>
              <v:shape id="Arc 43" o:spid="_x0000_s1936" style="position:absolute;left:3770;top:3258;width:366;height:450;rotation:-4369155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" adj="0,,0" path="m-1,nfc11929,,21600,9670,21600,21600em-1,nsc11929,,21600,9670,21600,21600l,21600,-1,xe" filled="f">
                <v:stroke joinstyle="round"/>
                <v:formulas/>
                <v:path arrowok="t" o:extrusionok="f" o:connecttype="custom" o:connectlocs="0,0;366,450;0,450" o:connectangles="0,0,0"/>
              </v:shape>
            </v:group>
            <v:rect id="Rectangle 44" o:spid="_x0000_s1937" style="position:absolute;left:5469;top:5262;width:135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U0HxQAAANwAAAAPAAAAZHJzL2Rvd25yZXYueG1sRI9Ba8JA&#10;FITvBf/D8gpeim4UrC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BpDU0HxQAAANwAAAAP&#10;AAAAAAAAAAAAAAAAAAcCAABkcnMvZG93bnJldi54bWxQSwUGAAAAAAMAAwC3AAAA+QIAAAAA&#10;" filled="f" stroked="f">
              <v:textbox>
                <w:txbxContent>
                  <w:p w:rsidR="00325AA7" w:rsidRDefault="00325AA7" w:rsidP="00325AA7">
                    <w:pPr>
                      <w:jc w:val="center"/>
                      <w:rPr>
                        <w:b/>
                        <w:bCs/>
                        <w:sz w:val="16"/>
                      </w:rPr>
                    </w:pPr>
                    <w:r>
                      <w:rPr>
                        <w:b/>
                        <w:bCs/>
                        <w:sz w:val="16"/>
                      </w:rPr>
                      <w:t>Мертвая зона</w:t>
                    </w:r>
                  </w:p>
                </w:txbxContent>
              </v:textbox>
            </v:rect>
            <v:line id="Line 45" o:spid="_x0000_s1938" style="position:absolute;visibility:visible" from="6226,4321" to="6226,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K5wwAAANwAAAAPAAAAZHJzL2Rvd25yZXYueG1sRE/LasJA&#10;FN0X/IfhCt3VSS2G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oBlCucMAAADcAAAADwAA&#10;AAAAAAAAAAAAAAAHAgAAZHJzL2Rvd25yZXYueG1sUEsFBgAAAAADAAMAtwAAAPcCAAAAAA==&#10;"/>
            <v:line id="Line 46" o:spid="_x0000_s1939" style="position:absolute;visibility:visible" from="5862,4307" to="6033,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cixwAAANwAAAAPAAAAZHJzL2Rvd25yZXYueG1sRI9Ba8JA&#10;FITvBf/D8gq91U0tD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M9V5yLHAAAA3AAA&#10;AA8AAAAAAAAAAAAAAAAABwIAAGRycy9kb3ducmV2LnhtbFBLBQYAAAAAAwADALcAAAD7AgAAAAA=&#10;"/>
            <v:shape id="Text Box 47" o:spid="_x0000_s1940" type="#_x0000_t202" style="position:absolute;left:8361;top:3834;width:1342;height:3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rsidR="00325AA7" w:rsidRDefault="00325AA7" w:rsidP="00325AA7">
                    <w:pPr>
                      <w:rPr>
                        <w:b/>
                        <w:bCs/>
                        <w:sz w:val="16"/>
                      </w:rPr>
                    </w:pPr>
                    <w:r>
                      <w:rPr>
                        <w:b/>
                        <w:bCs/>
                        <w:sz w:val="16"/>
                      </w:rPr>
                      <w:t>Тропосфера</w:t>
                    </w:r>
                  </w:p>
                </w:txbxContent>
              </v:textbox>
            </v:shape>
          </v:group>
        </w:pict>
      </w:r>
    </w:p>
    <w:p w:rsidR="00325AA7" w:rsidRPr="008E412C" w:rsidRDefault="00325AA7" w:rsidP="00325AA7">
      <w:pPr>
        <w:ind w:firstLine="709"/>
        <w:jc w:val="both"/>
        <w:rPr>
          <w:rFonts w:ascii="Times New Roman" w:hAnsi="Times New Roman" w:cs="Times New Roman"/>
          <w:sz w:val="28"/>
          <w:szCs w:val="28"/>
        </w:rPr>
      </w:pPr>
    </w:p>
    <w:p w:rsidR="00325AA7" w:rsidRPr="008E412C" w:rsidRDefault="00325AA7" w:rsidP="00325AA7">
      <w:pPr>
        <w:ind w:firstLine="709"/>
        <w:jc w:val="both"/>
        <w:rPr>
          <w:rFonts w:ascii="Times New Roman" w:hAnsi="Times New Roman" w:cs="Times New Roman"/>
          <w:sz w:val="28"/>
          <w:szCs w:val="28"/>
        </w:rPr>
      </w:pPr>
    </w:p>
    <w:p w:rsidR="00325AA7" w:rsidRPr="008E412C" w:rsidRDefault="00325AA7" w:rsidP="00325AA7">
      <w:pPr>
        <w:ind w:firstLine="709"/>
        <w:jc w:val="both"/>
        <w:rPr>
          <w:rFonts w:ascii="Times New Roman" w:hAnsi="Times New Roman" w:cs="Times New Roman"/>
          <w:sz w:val="28"/>
          <w:szCs w:val="28"/>
        </w:rPr>
      </w:pPr>
    </w:p>
    <w:p w:rsidR="00325AA7" w:rsidRPr="008E412C" w:rsidRDefault="00325AA7" w:rsidP="00325AA7">
      <w:pPr>
        <w:tabs>
          <w:tab w:val="left" w:pos="2488"/>
        </w:tabs>
        <w:ind w:firstLine="709"/>
        <w:jc w:val="both"/>
        <w:rPr>
          <w:rFonts w:ascii="Times New Roman" w:hAnsi="Times New Roman" w:cs="Times New Roman"/>
          <w:sz w:val="28"/>
          <w:szCs w:val="28"/>
        </w:rPr>
      </w:pPr>
      <w:r w:rsidRPr="008E412C">
        <w:rPr>
          <w:rFonts w:ascii="Times New Roman" w:hAnsi="Times New Roman" w:cs="Times New Roman"/>
          <w:sz w:val="28"/>
          <w:szCs w:val="28"/>
        </w:rPr>
        <w:lastRenderedPageBreak/>
        <w:tab/>
      </w:r>
    </w:p>
    <w:p w:rsidR="00325AA7" w:rsidRPr="008E412C" w:rsidRDefault="00325AA7" w:rsidP="00325AA7">
      <w:pPr>
        <w:ind w:firstLine="709"/>
        <w:jc w:val="both"/>
        <w:rPr>
          <w:rFonts w:ascii="Times New Roman" w:hAnsi="Times New Roman" w:cs="Times New Roman"/>
          <w:sz w:val="28"/>
          <w:szCs w:val="28"/>
        </w:rPr>
      </w:pPr>
    </w:p>
    <w:p w:rsidR="00325AA7" w:rsidRPr="008E412C" w:rsidRDefault="00325AA7" w:rsidP="00325AA7">
      <w:pPr>
        <w:tabs>
          <w:tab w:val="left" w:pos="4143"/>
        </w:tabs>
        <w:jc w:val="both"/>
        <w:rPr>
          <w:rFonts w:ascii="Times New Roman" w:hAnsi="Times New Roman" w:cs="Times New Roman"/>
          <w:sz w:val="28"/>
          <w:szCs w:val="28"/>
        </w:rPr>
      </w:pPr>
      <w:r w:rsidRPr="008E412C">
        <w:rPr>
          <w:rFonts w:ascii="Times New Roman" w:hAnsi="Times New Roman" w:cs="Times New Roman"/>
          <w:sz w:val="28"/>
          <w:szCs w:val="28"/>
        </w:rPr>
        <w:t xml:space="preserve">                Рисунок 1.3 - Основные моды распространения радиоволн.</w:t>
      </w:r>
    </w:p>
    <w:p w:rsidR="00325AA7" w:rsidRPr="008E412C" w:rsidRDefault="00325AA7" w:rsidP="00325AA7">
      <w:pPr>
        <w:pStyle w:val="11"/>
        <w:spacing w:before="0" w:after="0" w:line="276" w:lineRule="auto"/>
        <w:ind w:firstLine="709"/>
        <w:jc w:val="both"/>
        <w:rPr>
          <w:sz w:val="28"/>
          <w:szCs w:val="28"/>
        </w:rPr>
      </w:pPr>
      <w:r w:rsidRPr="008E412C">
        <w:rPr>
          <w:sz w:val="28"/>
          <w:szCs w:val="28"/>
        </w:rPr>
        <w:t>По способу распространения различают четыре типа волн: прямые, поверхностные (земные), тропосферные и пространственные (ионосферные).</w:t>
      </w:r>
    </w:p>
    <w:p w:rsidR="00325AA7" w:rsidRPr="008E412C" w:rsidRDefault="00325AA7" w:rsidP="00325AA7">
      <w:pPr>
        <w:pStyle w:val="11"/>
        <w:spacing w:before="0" w:after="0" w:line="276" w:lineRule="auto"/>
        <w:ind w:firstLine="709"/>
        <w:jc w:val="both"/>
        <w:rPr>
          <w:sz w:val="28"/>
          <w:szCs w:val="28"/>
        </w:rPr>
      </w:pPr>
      <w:r w:rsidRPr="008E412C">
        <w:rPr>
          <w:sz w:val="28"/>
          <w:szCs w:val="28"/>
        </w:rPr>
        <w:t xml:space="preserve">В пределах прямой видимости распространяются сигналы всех диапазонов, на рисунке 1.3 </w:t>
      </w:r>
      <w:proofErr w:type="gramStart"/>
      <w:r w:rsidRPr="008E412C">
        <w:rPr>
          <w:sz w:val="28"/>
          <w:szCs w:val="28"/>
        </w:rPr>
        <w:t>прямая</w:t>
      </w:r>
      <w:proofErr w:type="gramEnd"/>
      <w:r w:rsidRPr="008E412C">
        <w:rPr>
          <w:sz w:val="28"/>
          <w:szCs w:val="28"/>
        </w:rPr>
        <w:t xml:space="preserve"> 5.</w:t>
      </w:r>
    </w:p>
    <w:p w:rsidR="00325AA7" w:rsidRPr="008E412C" w:rsidRDefault="00325AA7" w:rsidP="00325AA7">
      <w:pPr>
        <w:pStyle w:val="11"/>
        <w:spacing w:before="0" w:after="0" w:line="276" w:lineRule="auto"/>
        <w:ind w:firstLine="709"/>
        <w:jc w:val="both"/>
        <w:rPr>
          <w:sz w:val="28"/>
          <w:szCs w:val="28"/>
        </w:rPr>
      </w:pPr>
      <w:r w:rsidRPr="008E412C">
        <w:rPr>
          <w:sz w:val="28"/>
          <w:szCs w:val="28"/>
        </w:rPr>
        <w:t>Радиоволны, распространяющиеся в непосредственной близости от поверхности Земли, частично огибающие выпуклость земного шара вследствие дифракции, получили название поверхностных, или земных волн. На рисунке 1.3 траектория поверхностной волны сигналов на средних, длинных и сверх длинных волнах (</w:t>
      </w:r>
      <w:proofErr w:type="gramStart"/>
      <w:r w:rsidRPr="008E412C">
        <w:rPr>
          <w:sz w:val="28"/>
          <w:szCs w:val="28"/>
        </w:rPr>
        <w:t>СВ</w:t>
      </w:r>
      <w:proofErr w:type="gramEnd"/>
      <w:r w:rsidRPr="008E412C">
        <w:rPr>
          <w:sz w:val="28"/>
          <w:szCs w:val="28"/>
        </w:rPr>
        <w:t xml:space="preserve">, ДВ, СДВ) показана кривой 6. Из курса физики известно, что дифракция наблюдается тогда, когда размеры препятствия соизмеримы с длиной волны. В данном случае препятствием является шаровой сегмент. Высота последнего зависит от расстояния между корреспондентами, поэтому ясно, что чем больше рабочая длина волны, тем на большее расстояние она может распространяться за счет дифракции. Дифрагируя вокруг сферической поверхности Земли, поверхностная волна частично поглощается полупроводящей землей, степень поглощения которой зависит от структуры почвы (песок, глина, камни и т. п.) и ее влажности. Атмосфера Земли оказывает малое влияние на условия распространения этой волны. Диапазоны используются в морской и наземной </w:t>
      </w:r>
      <w:proofErr w:type="gramStart"/>
      <w:r w:rsidRPr="008E412C">
        <w:rPr>
          <w:sz w:val="28"/>
          <w:szCs w:val="28"/>
        </w:rPr>
        <w:t>системах</w:t>
      </w:r>
      <w:proofErr w:type="gramEnd"/>
      <w:r w:rsidRPr="008E412C">
        <w:rPr>
          <w:sz w:val="28"/>
          <w:szCs w:val="28"/>
        </w:rPr>
        <w:t xml:space="preserve"> радионавигации.</w:t>
      </w:r>
    </w:p>
    <w:p w:rsidR="00325AA7" w:rsidRPr="008E412C" w:rsidRDefault="00325AA7" w:rsidP="00325AA7">
      <w:pPr>
        <w:pStyle w:val="11"/>
        <w:spacing w:before="0" w:after="0" w:line="276" w:lineRule="auto"/>
        <w:ind w:firstLine="709"/>
        <w:jc w:val="both"/>
        <w:rPr>
          <w:sz w:val="28"/>
          <w:szCs w:val="28"/>
        </w:rPr>
      </w:pPr>
      <w:r w:rsidRPr="008E412C">
        <w:rPr>
          <w:sz w:val="28"/>
          <w:szCs w:val="28"/>
        </w:rPr>
        <w:t xml:space="preserve">Радиоволны, распространяющиеся на большие расстояния и даже огибающие земной шар в результате многократных отражений от ионосферы и поверхности земли (в диапазоне волн длиннее </w:t>
      </w:r>
      <w:smartTag w:uri="urn:schemas-microsoft-com:office:smarttags" w:element="metricconverter">
        <w:smartTagPr>
          <w:attr w:name="ProductID" w:val="10 м"/>
        </w:smartTagPr>
        <w:r w:rsidRPr="008E412C">
          <w:rPr>
            <w:sz w:val="28"/>
            <w:szCs w:val="28"/>
          </w:rPr>
          <w:t>10 м</w:t>
        </w:r>
      </w:smartTag>
      <w:r w:rsidRPr="008E412C">
        <w:rPr>
          <w:sz w:val="28"/>
          <w:szCs w:val="28"/>
        </w:rPr>
        <w:t xml:space="preserve">, </w:t>
      </w:r>
      <w:proofErr w:type="gramStart"/>
      <w:r w:rsidRPr="008E412C">
        <w:rPr>
          <w:sz w:val="28"/>
          <w:szCs w:val="28"/>
        </w:rPr>
        <w:t>СВ</w:t>
      </w:r>
      <w:proofErr w:type="gramEnd"/>
      <w:r w:rsidRPr="008E412C">
        <w:rPr>
          <w:sz w:val="28"/>
          <w:szCs w:val="28"/>
        </w:rPr>
        <w:t xml:space="preserve"> и ДВ диапазоны), получили название пространственных, или ионосферных волн. На рисунке 1.3 кривые 2,4. </w:t>
      </w:r>
    </w:p>
    <w:p w:rsidR="00325AA7" w:rsidRPr="008E412C" w:rsidRDefault="00325AA7" w:rsidP="00325AA7">
      <w:pPr>
        <w:pStyle w:val="11"/>
        <w:spacing w:before="0" w:after="0" w:line="276" w:lineRule="auto"/>
        <w:ind w:firstLine="709"/>
        <w:jc w:val="both"/>
        <w:rPr>
          <w:sz w:val="28"/>
          <w:szCs w:val="28"/>
        </w:rPr>
      </w:pPr>
      <w:r w:rsidRPr="008E412C">
        <w:rPr>
          <w:sz w:val="28"/>
          <w:szCs w:val="28"/>
        </w:rPr>
        <w:t xml:space="preserve">Радиоволны, распространяющиеся на значительные расстояния (до </w:t>
      </w:r>
      <w:smartTag w:uri="urn:schemas-microsoft-com:office:smarttags" w:element="metricconverter">
        <w:smartTagPr>
          <w:attr w:name="ProductID" w:val="1000 км"/>
        </w:smartTagPr>
        <w:r w:rsidRPr="008E412C">
          <w:rPr>
            <w:sz w:val="28"/>
            <w:szCs w:val="28"/>
          </w:rPr>
          <w:t>1000 км</w:t>
        </w:r>
      </w:smartTag>
      <w:r w:rsidRPr="008E412C">
        <w:rPr>
          <w:sz w:val="28"/>
          <w:szCs w:val="28"/>
        </w:rPr>
        <w:t xml:space="preserve">) за счет рассеяния на неоднородностях тропосферы, а также за счет явления тропосферной рефракции, получили название тропосферных волн. Отметим, что тропосфера оказывает влияние только на электромагнитные волны, длина которых меньше </w:t>
      </w:r>
      <w:smartTag w:uri="urn:schemas-microsoft-com:office:smarttags" w:element="metricconverter">
        <w:smartTagPr>
          <w:attr w:name="ProductID" w:val="10 м"/>
        </w:smartTagPr>
        <w:r w:rsidRPr="008E412C">
          <w:rPr>
            <w:sz w:val="28"/>
            <w:szCs w:val="28"/>
          </w:rPr>
          <w:t>10 м</w:t>
        </w:r>
      </w:smartTag>
      <w:r w:rsidRPr="008E412C">
        <w:rPr>
          <w:sz w:val="28"/>
          <w:szCs w:val="28"/>
        </w:rPr>
        <w:t>,  радиоволны КВ-диапазона. На рисунке 1.3 кривая 3.</w:t>
      </w:r>
    </w:p>
    <w:p w:rsidR="00325AA7" w:rsidRPr="008E412C" w:rsidRDefault="00325AA7" w:rsidP="00325AA7">
      <w:pPr>
        <w:pStyle w:val="11"/>
        <w:spacing w:before="0" w:after="0" w:line="276" w:lineRule="auto"/>
        <w:ind w:firstLine="709"/>
        <w:jc w:val="both"/>
        <w:rPr>
          <w:sz w:val="28"/>
          <w:szCs w:val="28"/>
        </w:rPr>
      </w:pPr>
      <w:r w:rsidRPr="008E412C">
        <w:rPr>
          <w:sz w:val="28"/>
          <w:szCs w:val="28"/>
        </w:rPr>
        <w:t xml:space="preserve">Радиоволны УВЧ, СВЧ и КВЧ диапазонов распространяются в космическое пространство, минуя ионосферу. Эти диапазоны радиочастот </w:t>
      </w:r>
      <w:r w:rsidRPr="008E412C">
        <w:rPr>
          <w:sz w:val="28"/>
          <w:szCs w:val="28"/>
        </w:rPr>
        <w:lastRenderedPageBreak/>
        <w:t>используются в системах радиосвязи прямой видимости, в спутниковых и космических системах.</w:t>
      </w:r>
    </w:p>
    <w:p w:rsidR="00325AA7" w:rsidRPr="008E412C" w:rsidRDefault="00325AA7" w:rsidP="00325AA7">
      <w:pPr>
        <w:pStyle w:val="11"/>
        <w:spacing w:before="0" w:after="0" w:line="276" w:lineRule="auto"/>
        <w:ind w:firstLine="709"/>
        <w:jc w:val="both"/>
        <w:rPr>
          <w:sz w:val="28"/>
          <w:szCs w:val="28"/>
        </w:rPr>
      </w:pPr>
      <w:r w:rsidRPr="008E412C">
        <w:rPr>
          <w:sz w:val="28"/>
          <w:szCs w:val="28"/>
        </w:rPr>
        <w:t>Суммарные потери на любой радиолинии складываются из основных потерь и дополнительных. Основные потери определяются ослаблением сигнала в свободном пространстве из-за расхождения лучей по причине сферического фронта волны. Дополнительные потери определяются потерями в среде распространения в результате поглощения, рассеяния энергии волны на неоднородностях среды, изменения первоначальной поляризации волны под действием магнитного поля и т.д.</w:t>
      </w:r>
    </w:p>
    <w:p w:rsidR="00325AA7" w:rsidRPr="008E412C" w:rsidRDefault="00325AA7" w:rsidP="00325AA7">
      <w:pPr>
        <w:pStyle w:val="11"/>
        <w:spacing w:before="0" w:after="0" w:line="276" w:lineRule="auto"/>
        <w:ind w:firstLine="709"/>
        <w:jc w:val="both"/>
        <w:rPr>
          <w:sz w:val="28"/>
          <w:szCs w:val="28"/>
        </w:rPr>
      </w:pPr>
      <w:r w:rsidRPr="008E412C">
        <w:rPr>
          <w:sz w:val="28"/>
          <w:szCs w:val="28"/>
        </w:rPr>
        <w:t>При распространении волн короче 3…4 см (</w:t>
      </w:r>
      <w:r w:rsidRPr="008E412C">
        <w:rPr>
          <w:sz w:val="28"/>
          <w:szCs w:val="28"/>
          <w:lang w:val="en-US"/>
        </w:rPr>
        <w:t>f</w:t>
      </w:r>
      <w:r w:rsidRPr="008E412C">
        <w:rPr>
          <w:sz w:val="28"/>
          <w:szCs w:val="28"/>
        </w:rPr>
        <w:t xml:space="preserve">&gt; 7…10 ГГц) в земной атмосфере наибольший вклад вносит затухание в парах воды и кислороде, содержащихся в атмосфере и в атмосферных образованиях (дождь, туман, мокрый снег). </w:t>
      </w:r>
    </w:p>
    <w:p w:rsidR="00325AA7" w:rsidRPr="008E412C" w:rsidRDefault="00325AA7" w:rsidP="00325AA7">
      <w:pPr>
        <w:tabs>
          <w:tab w:val="left" w:pos="4143"/>
        </w:tabs>
        <w:jc w:val="both"/>
        <w:rPr>
          <w:rFonts w:ascii="Times New Roman" w:hAnsi="Times New Roman" w:cs="Times New Roman"/>
          <w:sz w:val="28"/>
          <w:szCs w:val="28"/>
        </w:rPr>
      </w:pPr>
    </w:p>
    <w:p w:rsidR="00325AA7" w:rsidRPr="008E412C" w:rsidRDefault="00325AA7" w:rsidP="00325AA7">
      <w:pPr>
        <w:pStyle w:val="11"/>
        <w:spacing w:before="0" w:after="0" w:line="276" w:lineRule="auto"/>
        <w:ind w:firstLine="709"/>
        <w:jc w:val="both"/>
        <w:rPr>
          <w:sz w:val="28"/>
          <w:szCs w:val="28"/>
        </w:rPr>
      </w:pPr>
    </w:p>
    <w:p w:rsidR="00325AA7" w:rsidRPr="008E412C" w:rsidRDefault="00325AA7" w:rsidP="00325AA7">
      <w:pPr>
        <w:pStyle w:val="11"/>
        <w:spacing w:before="0" w:after="0" w:line="276" w:lineRule="auto"/>
        <w:ind w:firstLine="709"/>
        <w:jc w:val="both"/>
        <w:rPr>
          <w:sz w:val="28"/>
          <w:szCs w:val="28"/>
        </w:rPr>
      </w:pPr>
    </w:p>
    <w:p w:rsidR="00325AA7" w:rsidRPr="008E412C" w:rsidRDefault="00325AA7" w:rsidP="00325AA7">
      <w:pPr>
        <w:pStyle w:val="a3"/>
        <w:spacing w:after="0"/>
        <w:ind w:left="644"/>
        <w:rPr>
          <w:rFonts w:ascii="Times New Roman" w:hAnsi="Times New Roman" w:cs="Times New Roman"/>
          <w:sz w:val="28"/>
          <w:szCs w:val="28"/>
        </w:rPr>
      </w:pPr>
    </w:p>
    <w:p w:rsidR="00325AA7" w:rsidRPr="008E412C" w:rsidRDefault="00325AA7" w:rsidP="00325AA7">
      <w:pPr>
        <w:pStyle w:val="a3"/>
        <w:numPr>
          <w:ilvl w:val="0"/>
          <w:numId w:val="28"/>
        </w:numPr>
        <w:spacing w:after="0"/>
        <w:rPr>
          <w:rFonts w:ascii="Times New Roman" w:hAnsi="Times New Roman" w:cs="Times New Roman"/>
          <w:b/>
          <w:sz w:val="28"/>
          <w:szCs w:val="28"/>
          <w:lang w:val="kk-KZ"/>
        </w:rPr>
      </w:pPr>
      <w:r w:rsidRPr="008E412C">
        <w:rPr>
          <w:rFonts w:ascii="Times New Roman" w:hAnsi="Times New Roman" w:cs="Times New Roman"/>
          <w:b/>
          <w:sz w:val="28"/>
          <w:szCs w:val="28"/>
          <w:lang w:val="kk-KZ"/>
        </w:rPr>
        <w:t>Опишите классификацию системы радиосвязи</w:t>
      </w:r>
    </w:p>
    <w:p w:rsidR="00325AA7" w:rsidRPr="008E412C" w:rsidRDefault="00325AA7" w:rsidP="00325AA7">
      <w:pPr>
        <w:pStyle w:val="11"/>
        <w:spacing w:before="0" w:after="0" w:line="276" w:lineRule="auto"/>
        <w:ind w:firstLine="709"/>
        <w:jc w:val="both"/>
        <w:rPr>
          <w:sz w:val="28"/>
          <w:szCs w:val="28"/>
        </w:rPr>
      </w:pPr>
      <w:r w:rsidRPr="008E412C">
        <w:rPr>
          <w:b/>
          <w:sz w:val="28"/>
          <w:szCs w:val="28"/>
        </w:rPr>
        <w:t xml:space="preserve">  </w:t>
      </w:r>
      <w:r w:rsidRPr="008E412C">
        <w:rPr>
          <w:sz w:val="28"/>
          <w:szCs w:val="28"/>
        </w:rPr>
        <w:t>Влияние среды распространения радиоволн накладывает ограничение на длины волн, применяемые в различных системах радиосвязи. Неодинаково сказывается влияние внешних факторов на радиоволны с различной длиной волны. Поэтому целесообразно рассматривать свойства радиоволн по диапазонам, в пределах которых волны проявляют примерно одинаковые свойства.</w:t>
      </w:r>
    </w:p>
    <w:p w:rsidR="00325AA7" w:rsidRPr="008E412C" w:rsidRDefault="00325AA7" w:rsidP="00325AA7">
      <w:pPr>
        <w:pStyle w:val="11"/>
        <w:spacing w:before="0" w:after="0" w:line="276" w:lineRule="auto"/>
        <w:ind w:firstLine="709"/>
        <w:jc w:val="both"/>
        <w:rPr>
          <w:sz w:val="28"/>
          <w:szCs w:val="28"/>
        </w:rPr>
      </w:pPr>
      <w:r w:rsidRPr="008E412C">
        <w:rPr>
          <w:sz w:val="28"/>
          <w:szCs w:val="28"/>
        </w:rPr>
        <w:t xml:space="preserve">Регламент радиосвязи – международный договор, в котором устанавливается регламентарная база использования радиочастот и спутниковых орбит. Разрабатывается  Регламент радиосвязи Международным союзом электросвязи. </w:t>
      </w:r>
    </w:p>
    <w:p w:rsidR="00325AA7" w:rsidRPr="008E412C" w:rsidRDefault="00325AA7" w:rsidP="00325AA7">
      <w:pPr>
        <w:pStyle w:val="11"/>
        <w:spacing w:before="0" w:after="0" w:line="276" w:lineRule="auto"/>
        <w:ind w:firstLine="709"/>
        <w:jc w:val="both"/>
        <w:rPr>
          <w:sz w:val="28"/>
          <w:szCs w:val="28"/>
        </w:rPr>
      </w:pPr>
      <w:r w:rsidRPr="008E412C">
        <w:rPr>
          <w:sz w:val="28"/>
          <w:szCs w:val="28"/>
        </w:rPr>
        <w:t xml:space="preserve">Международный союз электросвязи (МСЭ) (International Telecom-munication Union ITU) — специализированный орган ООН, международная организация, в рамках которой правительствами и частным сектором координируются глобальные сети и услуги электросвязи. В состав МСЭ входят: </w:t>
      </w:r>
      <w:proofErr w:type="gramStart"/>
      <w:r w:rsidRPr="008E412C">
        <w:rPr>
          <w:sz w:val="28"/>
          <w:szCs w:val="28"/>
        </w:rPr>
        <w:t>Сектор радиосвязи МСЭ-Р (</w:t>
      </w:r>
      <w:r w:rsidRPr="008E412C">
        <w:rPr>
          <w:sz w:val="28"/>
          <w:szCs w:val="28"/>
          <w:lang w:val="en-US"/>
        </w:rPr>
        <w:t>Radiocommunication</w:t>
      </w:r>
      <w:r w:rsidRPr="008E412C">
        <w:rPr>
          <w:sz w:val="28"/>
          <w:szCs w:val="28"/>
        </w:rPr>
        <w:t xml:space="preserve"> </w:t>
      </w:r>
      <w:r w:rsidRPr="008E412C">
        <w:rPr>
          <w:sz w:val="28"/>
          <w:szCs w:val="28"/>
          <w:lang w:val="en-US"/>
        </w:rPr>
        <w:t>Sector</w:t>
      </w:r>
      <w:r w:rsidRPr="008E412C">
        <w:rPr>
          <w:sz w:val="28"/>
          <w:szCs w:val="28"/>
        </w:rPr>
        <w:t xml:space="preserve"> - </w:t>
      </w:r>
      <w:r w:rsidRPr="008E412C">
        <w:rPr>
          <w:sz w:val="28"/>
          <w:szCs w:val="28"/>
          <w:lang w:val="en-US"/>
        </w:rPr>
        <w:t>ITU</w:t>
      </w:r>
      <w:r w:rsidRPr="008E412C">
        <w:rPr>
          <w:sz w:val="28"/>
          <w:szCs w:val="28"/>
        </w:rPr>
        <w:t>-</w:t>
      </w:r>
      <w:r w:rsidRPr="008E412C">
        <w:rPr>
          <w:sz w:val="28"/>
          <w:szCs w:val="28"/>
          <w:lang w:val="en-US"/>
        </w:rPr>
        <w:t>R</w:t>
      </w:r>
      <w:r w:rsidRPr="008E412C">
        <w:rPr>
          <w:sz w:val="28"/>
          <w:szCs w:val="28"/>
        </w:rPr>
        <w:t>) и Сектор развития электросвязи (</w:t>
      </w:r>
      <w:r w:rsidRPr="008E412C">
        <w:rPr>
          <w:sz w:val="28"/>
          <w:szCs w:val="28"/>
          <w:lang w:val="en-US"/>
        </w:rPr>
        <w:t>Telecommunication</w:t>
      </w:r>
      <w:r w:rsidRPr="008E412C">
        <w:rPr>
          <w:sz w:val="28"/>
          <w:szCs w:val="28"/>
        </w:rPr>
        <w:t xml:space="preserve"> </w:t>
      </w:r>
      <w:r w:rsidRPr="008E412C">
        <w:rPr>
          <w:sz w:val="28"/>
          <w:szCs w:val="28"/>
          <w:lang w:val="en-US"/>
        </w:rPr>
        <w:t>Development</w:t>
      </w:r>
      <w:r w:rsidRPr="008E412C">
        <w:rPr>
          <w:sz w:val="28"/>
          <w:szCs w:val="28"/>
        </w:rPr>
        <w:t xml:space="preserve"> </w:t>
      </w:r>
      <w:r w:rsidRPr="008E412C">
        <w:rPr>
          <w:sz w:val="28"/>
          <w:szCs w:val="28"/>
          <w:lang w:val="en-US"/>
        </w:rPr>
        <w:t>Sector</w:t>
      </w:r>
      <w:r w:rsidRPr="008E412C">
        <w:rPr>
          <w:sz w:val="28"/>
          <w:szCs w:val="28"/>
        </w:rPr>
        <w:t xml:space="preserve"> - </w:t>
      </w:r>
      <w:r w:rsidRPr="008E412C">
        <w:rPr>
          <w:sz w:val="28"/>
          <w:szCs w:val="28"/>
          <w:lang w:val="en-US"/>
        </w:rPr>
        <w:t>ITU</w:t>
      </w:r>
      <w:r w:rsidRPr="008E412C">
        <w:rPr>
          <w:sz w:val="28"/>
          <w:szCs w:val="28"/>
        </w:rPr>
        <w:t>-</w:t>
      </w:r>
      <w:r w:rsidRPr="008E412C">
        <w:rPr>
          <w:sz w:val="28"/>
          <w:szCs w:val="28"/>
          <w:lang w:val="en-US"/>
        </w:rPr>
        <w:t>D</w:t>
      </w:r>
      <w:r w:rsidRPr="008E412C">
        <w:rPr>
          <w:sz w:val="28"/>
          <w:szCs w:val="28"/>
        </w:rPr>
        <w:t>), Телекоммуникационный сектор стандартизации (МСЭ-Т) (</w:t>
      </w:r>
      <w:r w:rsidRPr="008E412C">
        <w:rPr>
          <w:sz w:val="28"/>
          <w:szCs w:val="28"/>
          <w:lang w:val="en-US"/>
        </w:rPr>
        <w:t>Telecommunication</w:t>
      </w:r>
      <w:r w:rsidRPr="008E412C">
        <w:rPr>
          <w:sz w:val="28"/>
          <w:szCs w:val="28"/>
        </w:rPr>
        <w:t xml:space="preserve"> </w:t>
      </w:r>
      <w:r w:rsidRPr="008E412C">
        <w:rPr>
          <w:sz w:val="28"/>
          <w:szCs w:val="28"/>
          <w:lang w:val="en-US"/>
        </w:rPr>
        <w:t>Standardization</w:t>
      </w:r>
      <w:r w:rsidRPr="008E412C">
        <w:rPr>
          <w:sz w:val="28"/>
          <w:szCs w:val="28"/>
        </w:rPr>
        <w:t xml:space="preserve"> </w:t>
      </w:r>
      <w:r w:rsidRPr="008E412C">
        <w:rPr>
          <w:sz w:val="28"/>
          <w:szCs w:val="28"/>
          <w:lang w:val="en-US"/>
        </w:rPr>
        <w:t>Sector</w:t>
      </w:r>
      <w:r w:rsidRPr="008E412C">
        <w:rPr>
          <w:sz w:val="28"/>
          <w:szCs w:val="28"/>
        </w:rPr>
        <w:t xml:space="preserve"> - </w:t>
      </w:r>
      <w:r w:rsidRPr="008E412C">
        <w:rPr>
          <w:sz w:val="28"/>
          <w:szCs w:val="28"/>
          <w:lang w:val="en-US"/>
        </w:rPr>
        <w:t>ITU</w:t>
      </w:r>
      <w:r w:rsidRPr="008E412C">
        <w:rPr>
          <w:sz w:val="28"/>
          <w:szCs w:val="28"/>
        </w:rPr>
        <w:t>-</w:t>
      </w:r>
      <w:r w:rsidRPr="008E412C">
        <w:rPr>
          <w:sz w:val="28"/>
          <w:szCs w:val="28"/>
          <w:lang w:val="en-US"/>
        </w:rPr>
        <w:t>T</w:t>
      </w:r>
      <w:r w:rsidRPr="008E412C">
        <w:rPr>
          <w:sz w:val="28"/>
          <w:szCs w:val="28"/>
        </w:rPr>
        <w:t>.</w:t>
      </w:r>
      <w:proofErr w:type="gramEnd"/>
      <w:r w:rsidRPr="008E412C">
        <w:rPr>
          <w:sz w:val="28"/>
          <w:szCs w:val="28"/>
        </w:rPr>
        <w:t xml:space="preserve"> Стандарты ITU-T охватывают практически всю область телекоммуникаций. </w:t>
      </w:r>
    </w:p>
    <w:p w:rsidR="00325AA7" w:rsidRPr="008E412C" w:rsidRDefault="00325AA7" w:rsidP="00325AA7">
      <w:pPr>
        <w:pStyle w:val="11"/>
        <w:spacing w:before="0" w:after="0" w:line="276" w:lineRule="auto"/>
        <w:ind w:firstLine="709"/>
        <w:jc w:val="both"/>
        <w:rPr>
          <w:sz w:val="28"/>
          <w:szCs w:val="28"/>
        </w:rPr>
      </w:pPr>
      <w:r w:rsidRPr="008E412C">
        <w:rPr>
          <w:sz w:val="28"/>
          <w:szCs w:val="28"/>
        </w:rPr>
        <w:lastRenderedPageBreak/>
        <w:t>В соответствии с Регламентом радиосвязи принято разбивать радиодиапазон на отдельные диапазоны, руководствуясь десятичным принципом. На рисунке 1 приведены диапазоны частот и области их применения.</w:t>
      </w:r>
    </w:p>
    <w:p w:rsidR="00325AA7" w:rsidRPr="008E412C" w:rsidRDefault="00325AA7" w:rsidP="00325AA7">
      <w:pPr>
        <w:pStyle w:val="11"/>
        <w:spacing w:before="0" w:after="0" w:line="276" w:lineRule="auto"/>
        <w:ind w:firstLine="709"/>
        <w:jc w:val="both"/>
        <w:rPr>
          <w:sz w:val="28"/>
          <w:szCs w:val="28"/>
        </w:rPr>
      </w:pPr>
      <w:r w:rsidRPr="008E412C">
        <w:rPr>
          <w:noProof/>
          <w:sz w:val="28"/>
          <w:szCs w:val="28"/>
        </w:rPr>
        <w:drawing>
          <wp:inline distT="0" distB="0" distL="0" distR="0">
            <wp:extent cx="5935980" cy="3246120"/>
            <wp:effectExtent l="0" t="0" r="7620" b="0"/>
            <wp:docPr id="262" name="Рисунок 262" descr="частоты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астоты3"/>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5980" cy="3246120"/>
                    </a:xfrm>
                    <a:prstGeom prst="rect">
                      <a:avLst/>
                    </a:prstGeom>
                    <a:noFill/>
                    <a:ln>
                      <a:noFill/>
                    </a:ln>
                  </pic:spPr>
                </pic:pic>
              </a:graphicData>
            </a:graphic>
          </wp:inline>
        </w:drawing>
      </w:r>
    </w:p>
    <w:p w:rsidR="00325AA7" w:rsidRPr="008E412C" w:rsidRDefault="00325AA7" w:rsidP="00325AA7">
      <w:pPr>
        <w:pStyle w:val="11"/>
        <w:spacing w:before="0" w:after="0" w:line="276" w:lineRule="auto"/>
        <w:ind w:firstLine="709"/>
        <w:jc w:val="both"/>
        <w:rPr>
          <w:sz w:val="28"/>
          <w:szCs w:val="28"/>
        </w:rPr>
      </w:pPr>
      <w:r w:rsidRPr="008E412C">
        <w:rPr>
          <w:sz w:val="28"/>
          <w:szCs w:val="28"/>
        </w:rPr>
        <w:t>Рисунок 1.1 – Диапазоны радиочастот</w:t>
      </w:r>
    </w:p>
    <w:p w:rsidR="00325AA7" w:rsidRPr="008E412C" w:rsidRDefault="00325AA7" w:rsidP="00325AA7">
      <w:pPr>
        <w:pStyle w:val="11"/>
        <w:spacing w:before="0" w:after="0" w:line="276" w:lineRule="auto"/>
        <w:ind w:firstLine="709"/>
        <w:jc w:val="both"/>
        <w:rPr>
          <w:sz w:val="28"/>
          <w:szCs w:val="28"/>
        </w:rPr>
      </w:pPr>
      <w:r w:rsidRPr="008E412C">
        <w:rPr>
          <w:sz w:val="28"/>
          <w:szCs w:val="28"/>
        </w:rPr>
        <w:t xml:space="preserve">Существенной особенностью распространения радиоволн в земных условиях является зависимость характеристик распространения от длины волны. В пределах прямой видимости распространяются сигналы всех диапазонов, на рисунке 1.3 </w:t>
      </w:r>
      <w:proofErr w:type="gramStart"/>
      <w:r w:rsidRPr="008E412C">
        <w:rPr>
          <w:sz w:val="28"/>
          <w:szCs w:val="28"/>
        </w:rPr>
        <w:t>прямая</w:t>
      </w:r>
      <w:proofErr w:type="gramEnd"/>
      <w:r w:rsidRPr="008E412C">
        <w:rPr>
          <w:sz w:val="28"/>
          <w:szCs w:val="28"/>
        </w:rPr>
        <w:t xml:space="preserve"> 5.</w:t>
      </w:r>
    </w:p>
    <w:p w:rsidR="00325AA7" w:rsidRPr="008E412C" w:rsidRDefault="00325AA7" w:rsidP="00325AA7">
      <w:pPr>
        <w:pStyle w:val="11"/>
        <w:spacing w:before="0" w:after="0" w:line="276" w:lineRule="auto"/>
        <w:ind w:firstLine="709"/>
        <w:jc w:val="both"/>
        <w:rPr>
          <w:sz w:val="28"/>
          <w:szCs w:val="28"/>
        </w:rPr>
      </w:pPr>
      <w:r w:rsidRPr="008E412C">
        <w:rPr>
          <w:sz w:val="28"/>
          <w:szCs w:val="28"/>
        </w:rPr>
        <w:t>Радиоволны, распространяющиеся в непосредственной близости от поверхности Земли, частично огибающие выпуклость земного шара вследствие дифракции, получили название поверхностных, или земных волн. На рисунке 1.3 траектория поверхностной волны сигналов на средних, длинных и сверх длинных волнах (</w:t>
      </w:r>
      <w:proofErr w:type="gramStart"/>
      <w:r w:rsidRPr="008E412C">
        <w:rPr>
          <w:sz w:val="28"/>
          <w:szCs w:val="28"/>
        </w:rPr>
        <w:t>СВ</w:t>
      </w:r>
      <w:proofErr w:type="gramEnd"/>
      <w:r w:rsidRPr="008E412C">
        <w:rPr>
          <w:sz w:val="28"/>
          <w:szCs w:val="28"/>
        </w:rPr>
        <w:t xml:space="preserve">, ДВ, СДВ) показана кривой 6. Из курса физики известно, что дифракция наблюдается тогда, когда размеры препятствия соизмеримы с длиной волны. В данном случае препятствием является шаровой сегмент. Высота последнего зависит от расстояния между корреспондентами, поэтому ясно, что чем больше рабочая длина волны, тем на большее расстояние она может распространяться за счет дифракции. Дифрагируя вокруг сферической поверхности Земли, поверхностная волна частично поглощается полупроводящей землей, степень поглощения которой зависит от структуры почвы (песок, глина, камни и т. п.) и ее влажности. Атмосфера Земли оказывает малое влияние на условия распространения этой волны. Диапазоны используются в морской и наземной </w:t>
      </w:r>
      <w:proofErr w:type="gramStart"/>
      <w:r w:rsidRPr="008E412C">
        <w:rPr>
          <w:sz w:val="28"/>
          <w:szCs w:val="28"/>
        </w:rPr>
        <w:t>системах</w:t>
      </w:r>
      <w:proofErr w:type="gramEnd"/>
      <w:r w:rsidRPr="008E412C">
        <w:rPr>
          <w:sz w:val="28"/>
          <w:szCs w:val="28"/>
        </w:rPr>
        <w:t xml:space="preserve"> радионавигации.</w:t>
      </w:r>
    </w:p>
    <w:p w:rsidR="00325AA7" w:rsidRPr="008E412C" w:rsidRDefault="00325AA7" w:rsidP="00325AA7">
      <w:pPr>
        <w:pStyle w:val="11"/>
        <w:spacing w:before="0" w:after="0" w:line="276" w:lineRule="auto"/>
        <w:ind w:firstLine="709"/>
        <w:jc w:val="both"/>
        <w:rPr>
          <w:sz w:val="28"/>
          <w:szCs w:val="28"/>
        </w:rPr>
      </w:pPr>
      <w:r w:rsidRPr="008E412C">
        <w:rPr>
          <w:sz w:val="28"/>
          <w:szCs w:val="28"/>
        </w:rPr>
        <w:lastRenderedPageBreak/>
        <w:t xml:space="preserve">Радиоволны, распространяющиеся на большие расстояния и даже огибающие земной шар в результате многократных отражений от ионосферы и поверхности земли (в диапазоне волн длиннее </w:t>
      </w:r>
      <w:smartTag w:uri="urn:schemas-microsoft-com:office:smarttags" w:element="metricconverter">
        <w:smartTagPr>
          <w:attr w:name="ProductID" w:val="10 м"/>
        </w:smartTagPr>
        <w:r w:rsidRPr="008E412C">
          <w:rPr>
            <w:sz w:val="28"/>
            <w:szCs w:val="28"/>
          </w:rPr>
          <w:t>10 м</w:t>
        </w:r>
      </w:smartTag>
      <w:r w:rsidRPr="008E412C">
        <w:rPr>
          <w:sz w:val="28"/>
          <w:szCs w:val="28"/>
        </w:rPr>
        <w:t xml:space="preserve">, </w:t>
      </w:r>
      <w:proofErr w:type="gramStart"/>
      <w:r w:rsidRPr="008E412C">
        <w:rPr>
          <w:sz w:val="28"/>
          <w:szCs w:val="28"/>
        </w:rPr>
        <w:t>СВ</w:t>
      </w:r>
      <w:proofErr w:type="gramEnd"/>
      <w:r w:rsidRPr="008E412C">
        <w:rPr>
          <w:sz w:val="28"/>
          <w:szCs w:val="28"/>
        </w:rPr>
        <w:t xml:space="preserve"> и ДВ диапазоны), получили название пространственных, или ионосферных волн. На рисунке 1.3 кривые 2,4. </w:t>
      </w:r>
    </w:p>
    <w:p w:rsidR="00325AA7" w:rsidRPr="008E412C" w:rsidRDefault="00325AA7" w:rsidP="00325AA7">
      <w:pPr>
        <w:pStyle w:val="11"/>
        <w:spacing w:before="0" w:after="0" w:line="276" w:lineRule="auto"/>
        <w:ind w:firstLine="709"/>
        <w:jc w:val="both"/>
        <w:rPr>
          <w:sz w:val="28"/>
          <w:szCs w:val="28"/>
        </w:rPr>
      </w:pPr>
      <w:r w:rsidRPr="008E412C">
        <w:rPr>
          <w:sz w:val="28"/>
          <w:szCs w:val="28"/>
        </w:rPr>
        <w:t xml:space="preserve">Радиоволны, распространяющиеся на значительные расстояния (до </w:t>
      </w:r>
      <w:smartTag w:uri="urn:schemas-microsoft-com:office:smarttags" w:element="metricconverter">
        <w:smartTagPr>
          <w:attr w:name="ProductID" w:val="1000 км"/>
        </w:smartTagPr>
        <w:r w:rsidRPr="008E412C">
          <w:rPr>
            <w:sz w:val="28"/>
            <w:szCs w:val="28"/>
          </w:rPr>
          <w:t>1000 км</w:t>
        </w:r>
      </w:smartTag>
      <w:r w:rsidRPr="008E412C">
        <w:rPr>
          <w:sz w:val="28"/>
          <w:szCs w:val="28"/>
        </w:rPr>
        <w:t xml:space="preserve">) за счет рассеяния на неоднородностях тропосферы, а также за счет явления тропосферной рефракции, получили название тропосферных волн. Отметим, что тропосфера оказывает влияние только на электромагнитные волны, длина которых меньше </w:t>
      </w:r>
      <w:smartTag w:uri="urn:schemas-microsoft-com:office:smarttags" w:element="metricconverter">
        <w:smartTagPr>
          <w:attr w:name="ProductID" w:val="10 м"/>
        </w:smartTagPr>
        <w:r w:rsidRPr="008E412C">
          <w:rPr>
            <w:sz w:val="28"/>
            <w:szCs w:val="28"/>
          </w:rPr>
          <w:t>10 м</w:t>
        </w:r>
      </w:smartTag>
      <w:r w:rsidRPr="008E412C">
        <w:rPr>
          <w:sz w:val="28"/>
          <w:szCs w:val="28"/>
        </w:rPr>
        <w:t>,  радиоволны КВ-диапазона. На рисунке 1.3 кривая 3.</w:t>
      </w:r>
    </w:p>
    <w:p w:rsidR="00325AA7" w:rsidRPr="008E412C" w:rsidRDefault="00325AA7" w:rsidP="00325AA7">
      <w:pPr>
        <w:pStyle w:val="11"/>
        <w:spacing w:before="0" w:after="0" w:line="276" w:lineRule="auto"/>
        <w:ind w:firstLine="709"/>
        <w:jc w:val="both"/>
        <w:rPr>
          <w:sz w:val="28"/>
          <w:szCs w:val="28"/>
        </w:rPr>
      </w:pPr>
      <w:r w:rsidRPr="008E412C">
        <w:rPr>
          <w:sz w:val="28"/>
          <w:szCs w:val="28"/>
        </w:rPr>
        <w:t>Радиоволны УВЧ, СВЧ и КВЧ диапазонов распространяются в космическое пространство, минуя ионосферу. Эти диапазоны радиочастот используются в системах радиосвязи прямой видимости, в спутниковых и космических системах.</w:t>
      </w:r>
    </w:p>
    <w:p w:rsidR="00325AA7" w:rsidRPr="008E412C" w:rsidRDefault="00325AA7" w:rsidP="00325AA7">
      <w:pPr>
        <w:pStyle w:val="11"/>
        <w:spacing w:before="0" w:after="0" w:line="276" w:lineRule="auto"/>
        <w:ind w:firstLine="709"/>
        <w:jc w:val="both"/>
        <w:rPr>
          <w:sz w:val="28"/>
          <w:szCs w:val="28"/>
        </w:rPr>
      </w:pPr>
      <w:r w:rsidRPr="008E412C">
        <w:rPr>
          <w:sz w:val="28"/>
          <w:szCs w:val="28"/>
        </w:rPr>
        <w:t>Суммарные потери на любой радиолинии складываются из основных потерь и дополнительных. Основные потери определяются ослаблением сигнала в свободном пространстве из-за расхождения лучей по причине сферического фронта волны. Дополнительные потери определяются потерями в среде распространения в результате поглощения, рассеяния энергии волны на неоднородностях среды, изменения первоначальной поляризации волны под действием магнитного поля и т.д.</w:t>
      </w:r>
    </w:p>
    <w:p w:rsidR="00325AA7" w:rsidRPr="008E412C" w:rsidRDefault="00325AA7" w:rsidP="00325AA7">
      <w:pPr>
        <w:pStyle w:val="11"/>
        <w:spacing w:before="0" w:after="0" w:line="276" w:lineRule="auto"/>
        <w:ind w:firstLine="709"/>
        <w:jc w:val="both"/>
        <w:rPr>
          <w:sz w:val="28"/>
          <w:szCs w:val="28"/>
        </w:rPr>
      </w:pPr>
      <w:r w:rsidRPr="008E412C">
        <w:rPr>
          <w:sz w:val="28"/>
          <w:szCs w:val="28"/>
        </w:rPr>
        <w:t>При распространении волн короче 3…4 см (</w:t>
      </w:r>
      <w:r w:rsidRPr="008E412C">
        <w:rPr>
          <w:sz w:val="28"/>
          <w:szCs w:val="28"/>
          <w:lang w:val="en-US"/>
        </w:rPr>
        <w:t>f</w:t>
      </w:r>
      <w:r w:rsidRPr="008E412C">
        <w:rPr>
          <w:sz w:val="28"/>
          <w:szCs w:val="28"/>
        </w:rPr>
        <w:t xml:space="preserve">&gt; 7…10 ГГц) в земной атмосфере наибольший вклад вносит затухание в парах воды и кислороде, содержащихся в атмосфере и в атмосферных образованиях (дождь, туман, мокрый снег). </w:t>
      </w:r>
    </w:p>
    <w:p w:rsidR="00325AA7" w:rsidRPr="008E412C" w:rsidRDefault="00325AA7" w:rsidP="00325AA7">
      <w:pPr>
        <w:pStyle w:val="11"/>
        <w:spacing w:before="0" w:after="0" w:line="276" w:lineRule="auto"/>
        <w:ind w:firstLine="709"/>
        <w:jc w:val="both"/>
        <w:rPr>
          <w:sz w:val="28"/>
          <w:szCs w:val="28"/>
        </w:rPr>
      </w:pPr>
      <w:r w:rsidRPr="008E412C">
        <w:rPr>
          <w:sz w:val="28"/>
          <w:szCs w:val="28"/>
        </w:rPr>
        <w:t>Системы радиосвязи могут быть классифицированы по различным признакам: по типу передаваемых сообщений; по занимаемому спектру радиочастот; по характеру передаваемых сигналов; по пропускной способности и т. д.</w:t>
      </w:r>
    </w:p>
    <w:p w:rsidR="00325AA7" w:rsidRPr="008E412C" w:rsidRDefault="00325AA7" w:rsidP="00325AA7">
      <w:pPr>
        <w:rPr>
          <w:rFonts w:ascii="Times New Roman" w:hAnsi="Times New Roman" w:cs="Times New Roman"/>
          <w:sz w:val="28"/>
          <w:szCs w:val="28"/>
        </w:rPr>
      </w:pPr>
    </w:p>
    <w:p w:rsidR="00325AA7" w:rsidRPr="008E412C" w:rsidRDefault="00325AA7" w:rsidP="00325AA7">
      <w:pPr>
        <w:pStyle w:val="a3"/>
        <w:numPr>
          <w:ilvl w:val="0"/>
          <w:numId w:val="28"/>
        </w:numPr>
        <w:spacing w:after="0"/>
        <w:rPr>
          <w:rFonts w:ascii="Times New Roman" w:hAnsi="Times New Roman" w:cs="Times New Roman"/>
          <w:b/>
          <w:sz w:val="28"/>
          <w:szCs w:val="28"/>
          <w:lang w:val="kk-KZ"/>
        </w:rPr>
      </w:pPr>
      <w:r w:rsidRPr="008E412C">
        <w:rPr>
          <w:rFonts w:ascii="Times New Roman" w:hAnsi="Times New Roman" w:cs="Times New Roman"/>
          <w:b/>
          <w:sz w:val="28"/>
          <w:szCs w:val="28"/>
          <w:lang w:val="kk-KZ"/>
        </w:rPr>
        <w:t>Объясните и опишите общие принципы построения РРЛ</w:t>
      </w:r>
    </w:p>
    <w:p w:rsidR="00325AA7" w:rsidRPr="008E412C" w:rsidRDefault="00325AA7" w:rsidP="00325AA7">
      <w:pPr>
        <w:spacing w:after="0"/>
        <w:rPr>
          <w:rFonts w:ascii="Times New Roman" w:hAnsi="Times New Roman" w:cs="Times New Roman"/>
          <w:b/>
          <w:sz w:val="28"/>
          <w:szCs w:val="28"/>
          <w:lang w:val="kk-KZ"/>
        </w:rPr>
      </w:pPr>
    </w:p>
    <w:p w:rsidR="00325AA7" w:rsidRPr="008E412C" w:rsidRDefault="00325AA7" w:rsidP="00325AA7">
      <w:pPr>
        <w:pStyle w:val="a5"/>
        <w:spacing w:before="0" w:beforeAutospacing="0" w:after="0" w:afterAutospacing="0" w:line="276" w:lineRule="auto"/>
        <w:ind w:firstLine="709"/>
        <w:jc w:val="both"/>
        <w:rPr>
          <w:sz w:val="28"/>
          <w:szCs w:val="28"/>
        </w:rPr>
      </w:pPr>
      <w:r w:rsidRPr="008E412C">
        <w:rPr>
          <w:sz w:val="28"/>
          <w:szCs w:val="28"/>
        </w:rPr>
        <w:t>Радиорелейные линии связи основываются на принципах многократной ретрансляции сигнала. Существует два вида радиорелейных линий:</w:t>
      </w:r>
    </w:p>
    <w:p w:rsidR="00325AA7" w:rsidRPr="008E412C" w:rsidRDefault="00325AA7" w:rsidP="00325AA7">
      <w:pPr>
        <w:pStyle w:val="a5"/>
        <w:spacing w:before="0" w:beforeAutospacing="0" w:after="0" w:afterAutospacing="0" w:line="276" w:lineRule="auto"/>
        <w:ind w:firstLine="709"/>
        <w:jc w:val="both"/>
        <w:rPr>
          <w:sz w:val="28"/>
          <w:szCs w:val="28"/>
        </w:rPr>
      </w:pPr>
      <w:r w:rsidRPr="008E412C">
        <w:rPr>
          <w:sz w:val="28"/>
          <w:szCs w:val="28"/>
        </w:rPr>
        <w:t>- тропосферные радиорелейные линии, в основе работы которых лежит принцип дальнего тропосферного распространения (ДТР),</w:t>
      </w:r>
    </w:p>
    <w:p w:rsidR="00325AA7" w:rsidRPr="008E412C" w:rsidRDefault="00325AA7" w:rsidP="00325AA7">
      <w:pPr>
        <w:pStyle w:val="a5"/>
        <w:spacing w:before="0" w:beforeAutospacing="0" w:after="0" w:afterAutospacing="0" w:line="276" w:lineRule="auto"/>
        <w:ind w:firstLine="709"/>
        <w:jc w:val="both"/>
        <w:rPr>
          <w:sz w:val="28"/>
          <w:szCs w:val="28"/>
        </w:rPr>
      </w:pPr>
      <w:r w:rsidRPr="008E412C">
        <w:rPr>
          <w:sz w:val="28"/>
          <w:szCs w:val="28"/>
        </w:rPr>
        <w:lastRenderedPageBreak/>
        <w:t>- радиорелейные линии прямой видимости, представляющие собой цепочку приемо-передающих станций, расположенных на расстояниях устойчивой связи в пределах прямой видимости антенн (название происходит от англ. “relay”).</w:t>
      </w:r>
    </w:p>
    <w:p w:rsidR="00325AA7" w:rsidRPr="008E412C" w:rsidRDefault="00052E06" w:rsidP="00325AA7">
      <w:pPr>
        <w:pStyle w:val="a5"/>
        <w:spacing w:before="0" w:beforeAutospacing="0" w:after="0" w:afterAutospacing="0" w:line="276" w:lineRule="auto"/>
        <w:ind w:firstLine="709"/>
        <w:jc w:val="both"/>
        <w:rPr>
          <w:color w:val="4C4C4F"/>
          <w:sz w:val="28"/>
          <w:szCs w:val="28"/>
        </w:rPr>
      </w:pPr>
      <w:r w:rsidRPr="00052E06">
        <w:rPr>
          <w:noProof/>
          <w:sz w:val="28"/>
          <w:szCs w:val="28"/>
        </w:rPr>
        <w:pict>
          <v:shape id="_x0000_s1943" type="#_x0000_t202" style="position:absolute;left:0;text-align:left;margin-left:339.15pt;margin-top:121.7pt;width:16.95pt;height:19.5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" stroked="f">
            <v:textbox inset=".5mm,.3mm,.5mm,.3mm">
              <w:txbxContent>
                <w:p w:rsidR="00325AA7" w:rsidRDefault="00325AA7" w:rsidP="00325AA7">
                  <w:pPr>
                    <w:rPr>
                      <w:sz w:val="28"/>
                      <w:szCs w:val="28"/>
                    </w:rPr>
                  </w:pPr>
                </w:p>
              </w:txbxContent>
            </v:textbox>
          </v:shape>
        </w:pict>
      </w:r>
      <w:r w:rsidRPr="00052E06">
        <w:rPr>
          <w:noProof/>
          <w:sz w:val="28"/>
          <w:szCs w:val="28"/>
        </w:rPr>
        <w:pict>
          <v:shape id="_x0000_s1950" type="#_x0000_t202" style="position:absolute;left:0;text-align:left;margin-left:124.2pt;margin-top:112.3pt;width:16.95pt;height:19.5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" stroked="f">
            <v:textbox inset=".5mm,.3mm,.5mm,.3mm">
              <w:txbxContent>
                <w:p w:rsidR="00325AA7" w:rsidRDefault="00325AA7" w:rsidP="00325AA7">
                  <w:pPr>
                    <w:rPr>
                      <w:sz w:val="28"/>
                      <w:szCs w:val="28"/>
                    </w:rPr>
                  </w:pPr>
                </w:p>
              </w:txbxContent>
            </v:textbox>
          </v:shape>
        </w:pict>
      </w:r>
      <w:r w:rsidRPr="00052E06">
        <w:rPr>
          <w:noProof/>
          <w:sz w:val="28"/>
          <w:szCs w:val="28"/>
        </w:rPr>
      </w:r>
      <w:r w:rsidRPr="00052E06">
        <w:rPr>
          <w:noProof/>
          <w:sz w:val="28"/>
          <w:szCs w:val="28"/>
        </w:rPr>
        <w:pict>
          <v:group id="Полотно 295" o:spid="_x0000_s1693" editas="canvas" style="width:233.85pt;height:113.95pt;mso-position-horizontal-relative:char;mso-position-vertical-relative:line" coordsize="29698,14471">
            <v:shape id="_x0000_s1694" type="#_x0000_t75" style="position:absolute;width:29698;height:14471;visibility:visible">
              <v:fill o:detectmouseclick="t"/>
              <v:path o:connecttype="none"/>
            </v:shape>
            <v:group id="Group 274" o:spid="_x0000_s1695" style="position:absolute;top:4997;width:29698;height:6097" coordorigin="2592,7608" coordsize="7056,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275" o:spid="_x0000_s1696" style="position:absolute;left:2592;top:7608;width:7056;height:888;visibility:visible;mso-wrap-style:square;v-text-anchor:top" coordsize="705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" path="m,888c1068,468,2136,48,3312,24,4488,,6360,600,7056,744e" filled="f" strokeweight="3pt">
                <v:path arrowok="t" o:connecttype="custom" o:connectlocs="0,888;3312,24;7056,744" o:connectangles="0,0,0"/>
              </v:shape>
              <v:shape id="Freeform 276" o:spid="_x0000_s1697" style="position:absolute;left:2592;top:7728;width:7056;height:888;visibility:visible;mso-wrap-style:square;v-text-anchor:top" coordsize="705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" path="m,888c1068,468,2136,48,3312,24,4488,,6360,600,7056,744e" filled="f" strokeweight="8pt">
                <v:stroke r:id="rId8" o:title="" filltype="pattern"/>
                <v:path arrowok="t" o:connecttype="custom" o:connectlocs="0,888;3312,24;7056,744" o:connectangles="0,0,0"/>
              </v:shape>
            </v:group>
            <v:shape id="AutoShape 277" o:spid="_x0000_s1698" type="#_x0000_t5" style="position:absolute;left:11862;top:1817;width:557;height:34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" strokeweight="1.25pt"/>
            <v:shape id="Freeform 278" o:spid="_x0000_s1699" style="position:absolute;left:12065;width:754;height:2218;rotation:-816210fd;visibility:visible;mso-wrap-style:square;v-text-anchor:top" coordsize="16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" path="m168,c108,36,48,72,24,144,,216,,360,24,432v24,72,120,144,144,144e" filled="f" strokeweight="1.25pt">
              <v:path arrowok="t" o:connecttype="custom" o:connectlocs="75411,0;10773,55470;10773,166411;75411,221881" o:connectangles="0,0,0,0"/>
            </v:shape>
            <v:shape id="AutoShape 279" o:spid="_x0000_s1700" type="#_x0000_t5" style="position:absolute;left:24321;top:4516;width:538;height:3496;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" strokeweight="1.25pt"/>
            <v:shape id="Freeform 280" o:spid="_x0000_s1701" style="position:absolute;left:24079;top:2692;width:760;height:2219;rotation:-616364fd;flip:x;visibility:visible;mso-wrap-style:square;v-text-anchor:top" coordsize="16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" path="m168,c108,36,48,72,24,144,,216,,360,24,432v24,72,120,144,144,144e" filled="f" strokeweight="1.25pt">
              <v:path arrowok="t" o:connecttype="custom" o:connectlocs="76067,0;10867,55470;10867,166411;76067,221881" o:connectangles="0,0,0,0"/>
            </v:shape>
            <v:shape id="Freeform 281" o:spid="_x0000_s1702" style="position:absolute;left:11259;top:59;width:754;height:2219;rotation:-616364fd;flip:x;visibility:visible;mso-wrap-style:square;v-text-anchor:top" coordsize="16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" path="m168,c108,36,48,72,24,144,,216,,360,24,432v24,72,120,144,144,144e" filled="f" strokeweight="1.25pt">
              <v:path arrowok="t" o:connecttype="custom" o:connectlocs="75411,0;10773,55470;10773,166411;75411,221881" o:connectangles="0,0,0,0"/>
            </v:shape>
            <v:shape id="Freeform 282" o:spid="_x0000_s1703" style="position:absolute;left:24839;top:2771;width:741;height:2219;rotation:-816210fd;visibility:visible;mso-wrap-style:square;v-text-anchor:top" coordsize="16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" path="m168,c108,36,48,72,24,144,,216,,360,24,432v24,72,120,144,144,144e" filled="f" strokeweight="1.25pt">
              <v:path arrowok="t" o:connecttype="custom" o:connectlocs="74100,0;10586,55470;10586,166411;74100,221881" o:connectangles="0,0,0,0"/>
            </v:shape>
            <v:shape id="AutoShape 283" o:spid="_x0000_s1704" type="#_x0000_t5" style="position:absolute;left:1600;top:5754;width:557;height:34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" strokeweight="1.25pt"/>
            <v:shape id="Freeform 284" o:spid="_x0000_s1705" style="position:absolute;left:1803;top:3937;width:754;height:2219;rotation:-816210fd;visibility:visible;mso-wrap-style:square;v-text-anchor:top" coordsize="16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" path="m168,c108,36,48,72,24,144,,216,,360,24,432v24,72,120,144,144,144e" filled="f" strokeweight="1.25pt">
              <v:path arrowok="t" o:connecttype="custom" o:connectlocs="75411,0;10773,55470;10773,166411;75411,221881" o:connectangles="0,0,0,0"/>
            </v:shape>
            <v:shape id="Freeform 285" o:spid="_x0000_s1706" style="position:absolute;left:1009;top:4016;width:741;height:2219;rotation:-616364fd;flip:x;visibility:visible;mso-wrap-style:square;v-text-anchor:top" coordsize="16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" path="m168,c108,36,48,72,24,144,,216,,360,24,432v24,72,120,144,144,144e" filled="f" strokeweight="1.25pt">
              <v:path arrowok="t" o:connecttype="custom" o:connectlocs="74100,0;10586,55470;10586,166411;74100,221881" o:connectangles="0,0,0,0"/>
            </v:shape>
            <v:line id="Line 286" o:spid="_x0000_s1707" style="position:absolute;flip:y;visibility:visible" from="2006,1145" to="12013,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">
              <v:stroke endarrow="block"/>
            </v:line>
            <v:line id="Line 287" o:spid="_x0000_s1708" style="position:absolute;visibility:visible" from="12419,1145" to="24839,3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">
              <v:stroke endarrow="block"/>
            </v:line>
            <v:line id="Line 288" o:spid="_x0000_s1709" style="position:absolute;visibility:visible" from="1711,9145" to="2845,13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"/>
            <v:line id="Line 289" o:spid="_x0000_s1710" style="position:absolute;flip:x;visibility:visible" from="11993,5142" to="12052,13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"/>
            <v:shape id="Text Box 290" o:spid="_x0000_s1711" type="#_x0000_t202" style="position:absolute;left:5141;top:10857;width:5718;height:36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" filled="f" fillcolor="#0c9" stroked="f">
              <v:textbox inset="2.01167mm,1.0059mm,2.01167mm,1.0059mm">
                <w:txbxContent>
                  <w:p w:rsidR="00325AA7" w:rsidRDefault="00325AA7" w:rsidP="00325AA7">
                    <w:pPr>
                      <w:autoSpaceDE w:val="0"/>
                      <w:autoSpaceDN w:val="0"/>
                      <w:adjustRightInd w:val="0"/>
                      <w:rPr>
                        <w:color w:val="000000"/>
                        <w:sz w:val="19"/>
                        <w:szCs w:val="19"/>
                      </w:rPr>
                    </w:pPr>
                  </w:p>
                </w:txbxContent>
              </v:textbox>
            </v:shape>
            <v:line id="Line 291" o:spid="_x0000_s1712" style="position:absolute;flip:x;visibility:visible" from="2845,13135" to="4577,13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">
              <v:stroke endarrow="block"/>
            </v:line>
            <v:line id="Line 292" o:spid="_x0000_s1713" style="position:absolute;visibility:visible" from="9711,13135" to="11993,13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">
              <v:stroke endarrow="block"/>
            </v:line>
            <w10:wrap type="none"/>
            <w10:anchorlock/>
          </v:group>
        </w:pict>
      </w:r>
      <w:r w:rsidRPr="00052E06">
        <w:rPr>
          <w:noProof/>
          <w:sz w:val="28"/>
          <w:szCs w:val="28"/>
        </w:rPr>
      </w:r>
      <w:r>
        <w:rPr>
          <w:noProof/>
          <w:sz w:val="28"/>
          <w:szCs w:val="28"/>
        </w:rPr>
        <w:pict>
          <v:group id="Полотно 263" o:spid="_x0000_s1668" editas="canvas" style="width:201.55pt;height:125.5pt;mso-position-horizontal-relative:char;mso-position-vertical-relative:line" coordsize="25596,15938">
            <v:shape id="_x0000_s1669" type="#_x0000_t75" style="position:absolute;width:25596;height:15938;visibility:visible">
              <v:fill o:detectmouseclick="t"/>
              <v:path o:connecttype="none"/>
            </v:shape>
            <v:group id="Group 249" o:spid="_x0000_s1670" style="position:absolute;top:10299;width:25596;height:4293" coordorigin="2592,7608" coordsize="7056,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Freeform 250" o:spid="_x0000_s1671" style="position:absolute;left:2592;top:7608;width:7056;height:888;visibility:visible;mso-wrap-style:square;v-text-anchor:top" coordsize="705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" path="m,888c1068,468,2136,48,3312,24,4488,,6360,600,7056,744e" filled="f" strokeweight="3pt">
                <v:path arrowok="t" o:connecttype="custom" o:connectlocs="0,888;3312,24;7056,744" o:connectangles="0,0,0"/>
              </v:shape>
              <v:shape id="Freeform 251" o:spid="_x0000_s1672" style="position:absolute;left:2592;top:7728;width:7056;height:888;visibility:visible;mso-wrap-style:square;v-text-anchor:top" coordsize="705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" path="m,888c1068,468,2136,48,3312,24,4488,,6360,600,7056,744e" filled="f" strokeweight="8pt">
                <v:stroke r:id="rId8" o:title="" filltype="pattern"/>
                <v:path arrowok="t" o:connecttype="custom" o:connectlocs="0,888;3312,24;7056,744" o:connectangles="0,0,0"/>
              </v:shape>
            </v:group>
            <v:group id="Group 252" o:spid="_x0000_s1673" style="position:absolute;left:107;top:10401;width:1417;height:3302" coordorigin="1620,12760" coordsize="43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AutoShape 253" o:spid="_x0000_s1674" type="#_x0000_t5" style="position:absolute;left:1728;top:12960;width:144;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" strokeweight="1.25pt"/>
              <v:shape id="Freeform 254" o:spid="_x0000_s1675" style="position:absolute;left:1752;top:12628;width:168;height:432;rotation:-3004414fd;visibility:visible;mso-wrap-style:square;v-text-anchor:top" coordsize="16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" path="m168,c108,36,48,72,24,144,,216,,360,24,432v24,72,120,144,144,144e" filled="f" strokeweight="1.25pt">
                <v:path arrowok="t" o:connecttype="custom" o:connectlocs="168,0;24,108;24,324;168,432" o:connectangles="0,0,0,0"/>
              </v:shape>
            </v:group>
            <v:line id="Line 255" o:spid="_x0000_s1676" style="position:absolute;flip:x;visibility:visible" from="23133,13284" to="24511,1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tG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TV/j7kn6AnN8AAAD//wMAUEsBAi0AFAAGAAgAAAAhANvh9svuAAAAhQEAABMAAAAAAAAA&#10;AAAAAAAAAAAAAFtDb250ZW50X1R5cGVzXS54bWxQSwECLQAUAAYACAAAACEAWvQsW78AAAAVAQAA&#10;CwAAAAAAAAAAAAAAAAAfAQAAX3JlbHMvLnJlbHNQSwECLQAUAAYACAAAACEAKVhLRsYAAADbAAAA&#10;DwAAAAAAAAAAAAAAAAAHAgAAZHJzL2Rvd25yZXYueG1sUEsFBgAAAAADAAMAtwAAAPoCAAAAAA==&#10;"/>
            <v:line id="Line 256" o:spid="_x0000_s1677" style="position:absolute;visibility:visible" from="15189,13658" to="22783,1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">
              <v:stroke endarrow="classic" endarrowwidth="wide"/>
            </v:line>
            <v:line id="Line 257" o:spid="_x0000_s1678" style="position:absolute;flip:x;visibility:visible" from="2419,12903" to="10013,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">
              <v:stroke endarrow="classic" endarrowwidth="wide"/>
            </v:line>
            <v:line id="Line 258" o:spid="_x0000_s1679" style="position:absolute;flip:y;visibility:visible" from="361,2895" to="12306,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group id="Group 259" o:spid="_x0000_s1680" style="position:absolute;left:723;width:24384;height:15189" coordorigin="6705,4172" coordsize="3840,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260" o:spid="_x0000_s1681" style="position:absolute;left:10322;top:5720;width:223;height:520;flip:x" coordorigin="1620,12760" coordsize="43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">
                <v:shape id="AutoShape 261" o:spid="_x0000_s1682" type="#_x0000_t5" style="position:absolute;left:1728;top:12960;width:144;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" strokeweight="1.25pt"/>
                <v:shape id="Freeform 262" o:spid="_x0000_s1683" style="position:absolute;left:1752;top:12628;width:168;height:432;rotation:-3004414fd;visibility:visible;mso-wrap-style:square;v-text-anchor:top" coordsize="16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" path="m168,c108,36,48,72,24,144,,216,,360,24,432v24,72,120,144,144,144e" filled="f" strokeweight="1.25pt">
                  <v:path arrowok="t" o:connecttype="custom" o:connectlocs="168,0;24,108;24,324;168,432" o:connectangles="0,0,0,0"/>
                </v:shape>
              </v:group>
              <v:oval id="Oval 263" o:spid="_x0000_s1684" style="position:absolute;left:7560;top:4514;width:1881;height: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" fillcolor="silver" strokecolor="silver">
                <v:fill opacity="43176f"/>
              </v:oval>
              <v:line id="Line 264" o:spid="_x0000_s1685" style="position:absolute;flip:y;visibility:visible" from="6705,4799" to="8529,5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">
                <v:stroke endarrow="classic"/>
              </v:line>
              <v:line id="Line 265" o:spid="_x0000_s1686" style="position:absolute;rotation:-3650948fd;flip:y;visibility:visible" from="8562,4806" to="10443,5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">
                <v:stroke endarrow="open"/>
              </v:line>
              <v:line id="Line 266" o:spid="_x0000_s1687" style="position:absolute;visibility:visible" from="6754,6323" to="6917,6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shape id="Text Box 267" o:spid="_x0000_s1688" type="#_x0000_t202" style="position:absolute;left:8168;top:6145;width:971;height: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" filled="f" fillcolor="#0c9" stroked="f">
                <v:textbox inset="1.48133mm,.74064mm,1.48133mm,.74064mm">
                  <w:txbxContent>
                    <w:p w:rsidR="00325AA7" w:rsidRDefault="00325AA7" w:rsidP="00325AA7">
                      <w:pPr>
                        <w:autoSpaceDE w:val="0"/>
                        <w:autoSpaceDN w:val="0"/>
                        <w:adjustRightInd w:val="0"/>
                        <w:rPr>
                          <w:color w:val="000000"/>
                          <w:sz w:val="19"/>
                          <w:szCs w:val="19"/>
                        </w:rPr>
                      </w:pPr>
                    </w:p>
                  </w:txbxContent>
                </v:textbox>
              </v:shape>
              <v:line id="Line 268" o:spid="_x0000_s1689" style="position:absolute;rotation:-3650948fd;flip:y;visibility:visible" from="8304,4672" to="10328,5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"/>
              <v:line id="Line 269" o:spid="_x0000_s1690" style="position:absolute;rotation:-3650948fd;flip:y;visibility:visible" from="8459,4723" to="10499,5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"/>
              <v:line id="Line 270" o:spid="_x0000_s1691" style="position:absolute;flip:y;visibility:visible" from="6762,4799" to="8814,5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"/>
              <v:line id="Line 271" o:spid="_x0000_s1692" style="position:absolute;flip:y;visibility:visible" from="8549,4472" to="9062,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">
                <v:stroke dashstyle="dash" endarrow="block"/>
              </v:line>
            </v:group>
            <w10:wrap type="none"/>
            <w10:anchorlock/>
          </v:group>
        </w:pict>
      </w:r>
    </w:p>
    <w:p w:rsidR="00325AA7" w:rsidRPr="008E412C" w:rsidRDefault="00325AA7" w:rsidP="00325AA7">
      <w:pPr>
        <w:pStyle w:val="a5"/>
        <w:spacing w:before="0" w:beforeAutospacing="0" w:after="0" w:afterAutospacing="0" w:line="276" w:lineRule="auto"/>
        <w:ind w:firstLine="709"/>
        <w:jc w:val="both"/>
        <w:rPr>
          <w:sz w:val="28"/>
          <w:szCs w:val="28"/>
        </w:rPr>
      </w:pPr>
    </w:p>
    <w:p w:rsidR="00325AA7" w:rsidRPr="008E412C" w:rsidRDefault="00325AA7" w:rsidP="00325AA7">
      <w:pPr>
        <w:pStyle w:val="a5"/>
        <w:spacing w:before="0" w:beforeAutospacing="0" w:after="0" w:afterAutospacing="0" w:line="276" w:lineRule="auto"/>
        <w:ind w:firstLine="709"/>
        <w:jc w:val="both"/>
        <w:rPr>
          <w:sz w:val="28"/>
          <w:szCs w:val="28"/>
        </w:rPr>
      </w:pPr>
      <w:r w:rsidRPr="008E412C">
        <w:rPr>
          <w:sz w:val="28"/>
          <w:szCs w:val="28"/>
        </w:rPr>
        <w:t>Рисунок 3.1- Принципы организации:</w:t>
      </w:r>
    </w:p>
    <w:p w:rsidR="00325AA7" w:rsidRPr="008E412C" w:rsidRDefault="00325AA7" w:rsidP="00325AA7">
      <w:pPr>
        <w:pStyle w:val="a5"/>
        <w:spacing w:before="0" w:beforeAutospacing="0" w:after="0" w:afterAutospacing="0" w:line="276" w:lineRule="auto"/>
        <w:ind w:firstLine="709"/>
        <w:jc w:val="both"/>
        <w:rPr>
          <w:sz w:val="28"/>
          <w:szCs w:val="28"/>
        </w:rPr>
      </w:pPr>
      <w:r w:rsidRPr="008E412C">
        <w:rPr>
          <w:sz w:val="28"/>
          <w:szCs w:val="28"/>
        </w:rPr>
        <w:t xml:space="preserve">а) РРЛ радиорелейных линий прямой видимости (РРЛ); </w:t>
      </w:r>
    </w:p>
    <w:p w:rsidR="00325AA7" w:rsidRPr="008E412C" w:rsidRDefault="00325AA7" w:rsidP="00325AA7">
      <w:pPr>
        <w:pStyle w:val="a5"/>
        <w:spacing w:before="0" w:beforeAutospacing="0" w:after="0" w:afterAutospacing="0" w:line="276" w:lineRule="auto"/>
        <w:ind w:firstLine="709"/>
        <w:jc w:val="both"/>
        <w:rPr>
          <w:color w:val="4C4C4F"/>
          <w:sz w:val="28"/>
          <w:szCs w:val="28"/>
        </w:rPr>
      </w:pPr>
      <w:r w:rsidRPr="008E412C">
        <w:rPr>
          <w:sz w:val="28"/>
          <w:szCs w:val="28"/>
        </w:rPr>
        <w:t>б) тропосферных радиорелейных линий (ТРЛ).</w:t>
      </w:r>
      <w:r w:rsidRPr="008E412C">
        <w:rPr>
          <w:color w:val="4C4C4F"/>
          <w:sz w:val="28"/>
          <w:szCs w:val="28"/>
        </w:rPr>
        <w:t xml:space="preserve"> </w:t>
      </w:r>
    </w:p>
    <w:p w:rsidR="00325AA7" w:rsidRPr="008E412C" w:rsidRDefault="00325AA7" w:rsidP="00325AA7">
      <w:pPr>
        <w:pStyle w:val="a5"/>
        <w:spacing w:before="0" w:beforeAutospacing="0" w:after="0" w:afterAutospacing="0" w:line="276" w:lineRule="auto"/>
        <w:ind w:firstLine="709"/>
        <w:jc w:val="both"/>
        <w:rPr>
          <w:sz w:val="28"/>
          <w:szCs w:val="28"/>
        </w:rPr>
      </w:pPr>
    </w:p>
    <w:p w:rsidR="00325AA7" w:rsidRPr="008E412C" w:rsidRDefault="00325AA7" w:rsidP="00325AA7">
      <w:pPr>
        <w:pStyle w:val="a5"/>
        <w:spacing w:before="0" w:beforeAutospacing="0" w:after="0" w:afterAutospacing="0" w:line="276" w:lineRule="auto"/>
        <w:ind w:firstLine="709"/>
        <w:jc w:val="both"/>
        <w:rPr>
          <w:sz w:val="28"/>
          <w:szCs w:val="28"/>
        </w:rPr>
      </w:pPr>
      <w:r w:rsidRPr="008E412C">
        <w:rPr>
          <w:i/>
          <w:iCs/>
          <w:sz w:val="28"/>
          <w:szCs w:val="28"/>
        </w:rPr>
        <w:t xml:space="preserve"> </w:t>
      </w:r>
      <w:r w:rsidRPr="008E412C">
        <w:rPr>
          <w:sz w:val="28"/>
          <w:szCs w:val="28"/>
        </w:rPr>
        <w:t>ДТР происходит за счет отражения и рассеяния радиоволн турбулентными и слоистыми неоднородностями тропосферы</w:t>
      </w:r>
      <w:proofErr w:type="gramStart"/>
      <w:r w:rsidRPr="008E412C">
        <w:rPr>
          <w:sz w:val="28"/>
          <w:szCs w:val="28"/>
        </w:rPr>
        <w:t>.</w:t>
      </w:r>
      <w:proofErr w:type="gramEnd"/>
      <w:r w:rsidRPr="008E412C">
        <w:rPr>
          <w:sz w:val="28"/>
          <w:szCs w:val="28"/>
        </w:rPr>
        <w:t xml:space="preserve"> </w:t>
      </w:r>
      <w:proofErr w:type="gramStart"/>
      <w:r w:rsidRPr="008E412C">
        <w:rPr>
          <w:sz w:val="28"/>
          <w:szCs w:val="28"/>
        </w:rPr>
        <w:t>о</w:t>
      </w:r>
      <w:proofErr w:type="gramEnd"/>
      <w:r w:rsidRPr="008E412C">
        <w:rPr>
          <w:sz w:val="28"/>
          <w:szCs w:val="28"/>
        </w:rPr>
        <w:t>собенностей расстояние между станциями выбирают чаще в пределах 200…400 км. Вследствие значительного ослабления сигналов на пролетах приходится существенно увеличивать энергетический потенциал системы. Использование мощных передатчиков, больших антенн значительно сокращает возможность использования ТРЛ. В дальнейшем будем рассматривать радиорелейных линий прямой видимости, широко используемые в настоящее время.</w:t>
      </w:r>
    </w:p>
    <w:p w:rsidR="00325AA7" w:rsidRPr="008E412C" w:rsidRDefault="00325AA7" w:rsidP="00325AA7">
      <w:pPr>
        <w:pStyle w:val="21"/>
        <w:spacing w:after="0" w:line="276" w:lineRule="auto"/>
        <w:ind w:firstLine="709"/>
        <w:jc w:val="both"/>
        <w:rPr>
          <w:sz w:val="28"/>
          <w:szCs w:val="28"/>
        </w:rPr>
      </w:pPr>
      <w:r w:rsidRPr="008E412C">
        <w:rPr>
          <w:sz w:val="28"/>
          <w:szCs w:val="28"/>
        </w:rPr>
        <w:t xml:space="preserve">Совокупность технических средств и среды распространения радиоволн для обеспечения радиорелейной связи образует </w:t>
      </w:r>
      <w:r w:rsidRPr="008E412C">
        <w:rPr>
          <w:b/>
          <w:bCs/>
          <w:sz w:val="28"/>
          <w:szCs w:val="28"/>
        </w:rPr>
        <w:t xml:space="preserve">радиорелейную линию связи. </w:t>
      </w:r>
      <w:r w:rsidRPr="008E412C">
        <w:rPr>
          <w:sz w:val="28"/>
          <w:szCs w:val="28"/>
        </w:rPr>
        <w:t>Приемо-передающие станции называют радиорелейными станциями (РРС).</w:t>
      </w:r>
    </w:p>
    <w:p w:rsidR="00325AA7" w:rsidRPr="008E412C" w:rsidRDefault="00325AA7" w:rsidP="00325AA7">
      <w:pPr>
        <w:pStyle w:val="21"/>
        <w:spacing w:after="0" w:line="276" w:lineRule="auto"/>
        <w:ind w:firstLine="709"/>
        <w:jc w:val="both"/>
        <w:rPr>
          <w:sz w:val="28"/>
          <w:szCs w:val="28"/>
        </w:rPr>
      </w:pPr>
      <w:r w:rsidRPr="008E412C">
        <w:rPr>
          <w:sz w:val="28"/>
          <w:szCs w:val="28"/>
        </w:rPr>
        <w:lastRenderedPageBreak/>
        <w:t xml:space="preserve">Расстояние прямой видимости (длина пролета) - это расстояние между </w:t>
      </w:r>
      <w:proofErr w:type="gramStart"/>
      <w:r w:rsidRPr="008E412C">
        <w:rPr>
          <w:sz w:val="28"/>
          <w:szCs w:val="28"/>
        </w:rPr>
        <w:t>соседними</w:t>
      </w:r>
      <w:proofErr w:type="gramEnd"/>
      <w:r w:rsidRPr="008E412C">
        <w:rPr>
          <w:sz w:val="28"/>
          <w:szCs w:val="28"/>
        </w:rPr>
        <w:t xml:space="preserve"> РРС, которое можно определить по приближенной формуле для случая гладкой сферической земной поверхности:</w:t>
      </w:r>
    </w:p>
    <w:p w:rsidR="00325AA7" w:rsidRPr="008E412C" w:rsidRDefault="00325AA7" w:rsidP="00325AA7">
      <w:pPr>
        <w:pStyle w:val="21"/>
        <w:spacing w:after="0" w:line="276" w:lineRule="auto"/>
        <w:ind w:firstLine="709"/>
        <w:jc w:val="both"/>
        <w:rPr>
          <w:sz w:val="28"/>
          <w:szCs w:val="28"/>
        </w:rPr>
      </w:pPr>
    </w:p>
    <w:p w:rsidR="00325AA7" w:rsidRPr="008E412C" w:rsidRDefault="00325AA7" w:rsidP="00325AA7">
      <w:pPr>
        <w:pStyle w:val="21"/>
        <w:spacing w:after="0" w:line="276" w:lineRule="auto"/>
        <w:ind w:firstLine="709"/>
        <w:jc w:val="both"/>
        <w:rPr>
          <w:sz w:val="28"/>
          <w:szCs w:val="28"/>
        </w:rPr>
      </w:pPr>
      <w:r w:rsidRPr="008E412C">
        <w:rPr>
          <w:sz w:val="28"/>
          <w:szCs w:val="28"/>
        </w:rPr>
        <w:t>R0,км ≈ 3,57× (√h1 +√h2),</w:t>
      </w:r>
    </w:p>
    <w:p w:rsidR="00325AA7" w:rsidRPr="008E412C" w:rsidRDefault="00325AA7" w:rsidP="00325AA7">
      <w:pPr>
        <w:pStyle w:val="21"/>
        <w:spacing w:after="0" w:line="276" w:lineRule="auto"/>
        <w:ind w:firstLine="709"/>
        <w:jc w:val="both"/>
        <w:rPr>
          <w:sz w:val="28"/>
          <w:szCs w:val="28"/>
        </w:rPr>
      </w:pPr>
    </w:p>
    <w:p w:rsidR="00325AA7" w:rsidRPr="008E412C" w:rsidRDefault="00325AA7" w:rsidP="00325AA7">
      <w:pPr>
        <w:pStyle w:val="21"/>
        <w:spacing w:after="0" w:line="276" w:lineRule="auto"/>
        <w:ind w:firstLine="709"/>
        <w:jc w:val="both"/>
        <w:rPr>
          <w:sz w:val="28"/>
          <w:szCs w:val="28"/>
        </w:rPr>
      </w:pPr>
      <w:r w:rsidRPr="008E412C">
        <w:rPr>
          <w:sz w:val="28"/>
          <w:szCs w:val="28"/>
        </w:rPr>
        <w:t>где h1 и h2 – высоты подвеса антенн в метрах.</w:t>
      </w:r>
    </w:p>
    <w:p w:rsidR="00325AA7" w:rsidRPr="008E412C" w:rsidRDefault="00325AA7" w:rsidP="00325AA7">
      <w:pPr>
        <w:pStyle w:val="21"/>
        <w:spacing w:after="0" w:line="276" w:lineRule="auto"/>
        <w:ind w:firstLine="709"/>
        <w:jc w:val="both"/>
        <w:rPr>
          <w:sz w:val="28"/>
          <w:szCs w:val="28"/>
        </w:rPr>
      </w:pPr>
      <w:r w:rsidRPr="008E412C">
        <w:rPr>
          <w:sz w:val="28"/>
          <w:szCs w:val="28"/>
        </w:rPr>
        <w:t xml:space="preserve">Наиболее распространенные значения высот подвеса антенн 20…80м. При этом обеспечивается дальность прямой видимости от 30 до </w:t>
      </w:r>
      <w:smartTag w:uri="urn:schemas-microsoft-com:office:smarttags" w:element="metricconverter">
        <w:smartTagPr>
          <w:attr w:name="ProductID" w:val="60 км"/>
        </w:smartTagPr>
        <w:r w:rsidRPr="008E412C">
          <w:rPr>
            <w:sz w:val="28"/>
            <w:szCs w:val="28"/>
          </w:rPr>
          <w:t>60 км</w:t>
        </w:r>
      </w:smartTag>
      <w:r w:rsidRPr="008E412C">
        <w:rPr>
          <w:sz w:val="28"/>
          <w:szCs w:val="28"/>
        </w:rPr>
        <w:t>.</w:t>
      </w:r>
    </w:p>
    <w:p w:rsidR="00325AA7" w:rsidRPr="008E412C" w:rsidRDefault="00325AA7" w:rsidP="00325AA7">
      <w:pPr>
        <w:pStyle w:val="21"/>
        <w:spacing w:after="0" w:line="276" w:lineRule="auto"/>
        <w:ind w:firstLine="709"/>
        <w:jc w:val="both"/>
        <w:rPr>
          <w:sz w:val="28"/>
          <w:szCs w:val="28"/>
        </w:rPr>
      </w:pPr>
      <w:r w:rsidRPr="008E412C">
        <w:rPr>
          <w:sz w:val="28"/>
          <w:szCs w:val="28"/>
        </w:rPr>
        <w:t xml:space="preserve">Для работы РРЛ в соответствии с рекомендациями ITU-R серии F выделены полосы частот в диапазонах: 7; 8; 10; 11; 12; 13; 14; 15; 18; 23; 27; 31; 38; 55 ГГц. </w:t>
      </w:r>
    </w:p>
    <w:p w:rsidR="00325AA7" w:rsidRPr="008E412C" w:rsidRDefault="00325AA7" w:rsidP="00325AA7">
      <w:pPr>
        <w:pStyle w:val="21"/>
        <w:spacing w:after="0" w:line="276" w:lineRule="auto"/>
        <w:ind w:firstLine="709"/>
        <w:jc w:val="both"/>
        <w:rPr>
          <w:sz w:val="28"/>
          <w:szCs w:val="28"/>
        </w:rPr>
      </w:pPr>
      <w:r w:rsidRPr="008E412C">
        <w:rPr>
          <w:sz w:val="28"/>
          <w:szCs w:val="28"/>
        </w:rPr>
        <w:t xml:space="preserve">Радиорелейные станции по функциональному признаку подразделяются </w:t>
      </w:r>
      <w:proofErr w:type="gramStart"/>
      <w:r w:rsidRPr="008E412C">
        <w:rPr>
          <w:sz w:val="28"/>
          <w:szCs w:val="28"/>
        </w:rPr>
        <w:t>на</w:t>
      </w:r>
      <w:proofErr w:type="gramEnd"/>
      <w:r w:rsidRPr="008E412C">
        <w:rPr>
          <w:sz w:val="28"/>
          <w:szCs w:val="28"/>
        </w:rPr>
        <w:t>:</w:t>
      </w:r>
    </w:p>
    <w:p w:rsidR="00325AA7" w:rsidRPr="008E412C" w:rsidRDefault="00325AA7" w:rsidP="00325AA7">
      <w:pPr>
        <w:pStyle w:val="21"/>
        <w:spacing w:after="0" w:line="276" w:lineRule="auto"/>
        <w:ind w:firstLine="709"/>
        <w:jc w:val="both"/>
        <w:rPr>
          <w:sz w:val="28"/>
          <w:szCs w:val="28"/>
        </w:rPr>
      </w:pPr>
      <w:r w:rsidRPr="008E412C">
        <w:rPr>
          <w:sz w:val="28"/>
          <w:szCs w:val="28"/>
        </w:rPr>
        <w:t>- оконечные (ОРС), осуществляют ввод и выделение передаваемой информации передаваемой информации, и обеспечивается распределение информации потребителям (телецентр, междугородная телефонная станция, офис компании);</w:t>
      </w:r>
    </w:p>
    <w:p w:rsidR="00325AA7" w:rsidRPr="008E412C" w:rsidRDefault="00325AA7" w:rsidP="00325AA7">
      <w:pPr>
        <w:pStyle w:val="21"/>
        <w:spacing w:after="0" w:line="276" w:lineRule="auto"/>
        <w:ind w:firstLine="709"/>
        <w:jc w:val="both"/>
        <w:rPr>
          <w:sz w:val="28"/>
          <w:szCs w:val="28"/>
        </w:rPr>
      </w:pPr>
      <w:r w:rsidRPr="008E412C">
        <w:rPr>
          <w:sz w:val="28"/>
          <w:szCs w:val="28"/>
        </w:rPr>
        <w:t>- промежуточные (ПРС), передаваемые сигналы ретранслируются на промежуточной частоте, при необходимости возможно выделение сигналов ТВ или часть телефонного группового спектра;</w:t>
      </w:r>
    </w:p>
    <w:p w:rsidR="00325AA7" w:rsidRPr="008E412C" w:rsidRDefault="00325AA7" w:rsidP="00325AA7">
      <w:pPr>
        <w:pStyle w:val="21"/>
        <w:spacing w:after="0" w:line="276" w:lineRule="auto"/>
        <w:ind w:firstLine="709"/>
        <w:jc w:val="both"/>
        <w:rPr>
          <w:sz w:val="28"/>
          <w:szCs w:val="28"/>
        </w:rPr>
      </w:pPr>
      <w:r w:rsidRPr="008E412C">
        <w:rPr>
          <w:sz w:val="28"/>
          <w:szCs w:val="28"/>
        </w:rPr>
        <w:t>-  узловые (УРС), здесь передаваемая информация перепринимается с возможностью ввода и выделения информации потребителям, здесь же предусматриваются ответвления или пересечения РРЛ.</w:t>
      </w:r>
    </w:p>
    <w:p w:rsidR="00325AA7" w:rsidRPr="008E412C" w:rsidRDefault="00325AA7" w:rsidP="00325AA7">
      <w:pPr>
        <w:pStyle w:val="a5"/>
        <w:spacing w:before="0" w:beforeAutospacing="0" w:after="0" w:afterAutospacing="0" w:line="276" w:lineRule="auto"/>
        <w:ind w:firstLine="709"/>
        <w:jc w:val="both"/>
        <w:rPr>
          <w:sz w:val="28"/>
          <w:szCs w:val="28"/>
        </w:rPr>
      </w:pPr>
      <w:r w:rsidRPr="008E412C">
        <w:rPr>
          <w:sz w:val="28"/>
          <w:szCs w:val="28"/>
        </w:rPr>
        <w:t xml:space="preserve">Станции располагают зигзагообразно – это позволяет исключить помехи от станций, расположенных через три – пять пролетов при существующих планах распределения радиочастот. </w:t>
      </w:r>
    </w:p>
    <w:p w:rsidR="00325AA7" w:rsidRPr="008E412C" w:rsidRDefault="00325AA7" w:rsidP="00325AA7">
      <w:pPr>
        <w:pStyle w:val="a5"/>
        <w:spacing w:before="0" w:beforeAutospacing="0" w:after="0" w:afterAutospacing="0" w:line="276" w:lineRule="auto"/>
        <w:ind w:firstLine="709"/>
        <w:jc w:val="both"/>
        <w:rPr>
          <w:sz w:val="28"/>
          <w:szCs w:val="28"/>
        </w:rPr>
      </w:pPr>
      <w:r w:rsidRPr="008E412C">
        <w:rPr>
          <w:noProof/>
          <w:sz w:val="28"/>
          <w:szCs w:val="28"/>
        </w:rPr>
        <w:lastRenderedPageBreak/>
        <w:drawing>
          <wp:inline distT="0" distB="0" distL="0" distR="0">
            <wp:extent cx="3924300" cy="1905000"/>
            <wp:effectExtent l="0" t="0" r="0" b="0"/>
            <wp:docPr id="424" name="Рисунок 424" descr="http://lib.aipet.kz/aies/facultet/frts/kaf_tks/27/umm/tkc_1.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lib.aipet.kz/aies/facultet/frts/kaf_tks/27/umm/tkc_1.files/image017.jpg"/>
                    <pic:cNvPicPr>
                      <a:picLocks noChangeAspect="1" noChangeArrowheads="1"/>
                    </pic:cNvPicPr>
                  </pic:nvPicPr>
                  <pic:blipFill>
                    <a:blip r:embed="rId9" r:link="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952" t="43661" r="20032"/>
                    <a:stretch>
                      <a:fillRect/>
                    </a:stretch>
                  </pic:blipFill>
                  <pic:spPr bwMode="auto">
                    <a:xfrm>
                      <a:off x="0" y="0"/>
                      <a:ext cx="3924300" cy="1905000"/>
                    </a:xfrm>
                    <a:prstGeom prst="rect">
                      <a:avLst/>
                    </a:prstGeom>
                    <a:noFill/>
                    <a:ln>
                      <a:noFill/>
                    </a:ln>
                  </pic:spPr>
                </pic:pic>
              </a:graphicData>
            </a:graphic>
          </wp:inline>
        </w:drawing>
      </w:r>
    </w:p>
    <w:p w:rsidR="00325AA7" w:rsidRPr="008E412C" w:rsidRDefault="00325AA7" w:rsidP="00325AA7">
      <w:pPr>
        <w:pStyle w:val="a5"/>
        <w:spacing w:before="0" w:beforeAutospacing="0" w:after="0" w:afterAutospacing="0" w:line="276" w:lineRule="auto"/>
        <w:ind w:firstLine="709"/>
        <w:jc w:val="both"/>
        <w:rPr>
          <w:sz w:val="28"/>
          <w:szCs w:val="28"/>
        </w:rPr>
      </w:pPr>
      <w:r w:rsidRPr="008E412C">
        <w:rPr>
          <w:sz w:val="28"/>
          <w:szCs w:val="28"/>
        </w:rPr>
        <w:t>Рисунок 3.2 –  Схема радиорелейной линии связи</w:t>
      </w:r>
    </w:p>
    <w:p w:rsidR="00325AA7" w:rsidRPr="008E412C" w:rsidRDefault="00325AA7" w:rsidP="00325AA7">
      <w:pPr>
        <w:pStyle w:val="a5"/>
        <w:spacing w:before="0" w:beforeAutospacing="0" w:after="0" w:afterAutospacing="0" w:line="276" w:lineRule="auto"/>
        <w:ind w:firstLine="709"/>
        <w:jc w:val="both"/>
        <w:rPr>
          <w:sz w:val="28"/>
          <w:szCs w:val="28"/>
        </w:rPr>
      </w:pPr>
    </w:p>
    <w:p w:rsidR="00325AA7" w:rsidRPr="008E412C" w:rsidRDefault="00325AA7" w:rsidP="00325AA7">
      <w:pPr>
        <w:pStyle w:val="a5"/>
        <w:spacing w:before="0" w:beforeAutospacing="0" w:after="0" w:afterAutospacing="0" w:line="276" w:lineRule="auto"/>
        <w:ind w:firstLine="709"/>
        <w:jc w:val="both"/>
        <w:rPr>
          <w:sz w:val="28"/>
          <w:szCs w:val="28"/>
        </w:rPr>
      </w:pPr>
      <w:r w:rsidRPr="008E412C">
        <w:rPr>
          <w:sz w:val="28"/>
          <w:szCs w:val="28"/>
        </w:rPr>
        <w:t>Оконечные станции устанавливаются в крайних пунктах линии связи и содержат модуляторы и передатчики в направлении передачи сигналов и приемники с демодуляторами в направлении приема. На рисунке 3.2 оконечные станции  обозначены ОРС</w:t>
      </w:r>
      <w:proofErr w:type="gramStart"/>
      <w:r w:rsidRPr="008E412C">
        <w:rPr>
          <w:sz w:val="28"/>
          <w:szCs w:val="28"/>
        </w:rPr>
        <w:t>1</w:t>
      </w:r>
      <w:proofErr w:type="gramEnd"/>
      <w:r w:rsidRPr="008E412C">
        <w:rPr>
          <w:sz w:val="28"/>
          <w:szCs w:val="28"/>
        </w:rPr>
        <w:t xml:space="preserve"> и ОРС4. Для приема и передачи применяется одна антенна, соединенная с трактами приема и передачи при помощи антенного разветвителя (дуплексера).</w:t>
      </w:r>
    </w:p>
    <w:p w:rsidR="00325AA7" w:rsidRPr="008E412C" w:rsidRDefault="00325AA7" w:rsidP="00325AA7">
      <w:pPr>
        <w:pStyle w:val="a5"/>
        <w:spacing w:before="0" w:beforeAutospacing="0" w:after="0" w:afterAutospacing="0" w:line="276" w:lineRule="auto"/>
        <w:ind w:firstLine="709"/>
        <w:jc w:val="both"/>
        <w:rPr>
          <w:sz w:val="28"/>
          <w:szCs w:val="28"/>
        </w:rPr>
      </w:pPr>
      <w:r w:rsidRPr="008E412C">
        <w:rPr>
          <w:sz w:val="28"/>
          <w:szCs w:val="28"/>
        </w:rPr>
        <w:t xml:space="preserve">Модуляция и демодуляция сигналов проводится на одной из стандартных промежуточных частот (70 - 1000 МГц). Модемы могут работать с приемопередатчиками, использующими различные частотные диапазоны. Передатчики предназначены для преобразования сигналов промежуточной частоты в рабочий диапазон СВЧ, а приемники –  для обратного преобразования и усиления сигналов промежуточной частоты. </w:t>
      </w:r>
    </w:p>
    <w:p w:rsidR="00325AA7" w:rsidRPr="008E412C" w:rsidRDefault="00325AA7" w:rsidP="00325AA7">
      <w:pPr>
        <w:pStyle w:val="a5"/>
        <w:spacing w:before="0" w:beforeAutospacing="0" w:after="0" w:afterAutospacing="0" w:line="276" w:lineRule="auto"/>
        <w:ind w:firstLine="709"/>
        <w:jc w:val="both"/>
        <w:rPr>
          <w:sz w:val="28"/>
          <w:szCs w:val="28"/>
        </w:rPr>
      </w:pPr>
      <w:r w:rsidRPr="008E412C">
        <w:rPr>
          <w:noProof/>
          <w:sz w:val="28"/>
          <w:szCs w:val="28"/>
        </w:rPr>
        <w:drawing>
          <wp:inline distT="0" distB="0" distL="0" distR="0">
            <wp:extent cx="5966460" cy="2293620"/>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6460" cy="2293620"/>
                    </a:xfrm>
                    <a:prstGeom prst="rect">
                      <a:avLst/>
                    </a:prstGeom>
                    <a:noFill/>
                    <a:ln>
                      <a:noFill/>
                    </a:ln>
                  </pic:spPr>
                </pic:pic>
              </a:graphicData>
            </a:graphic>
          </wp:inline>
        </w:drawing>
      </w:r>
    </w:p>
    <w:p w:rsidR="00325AA7" w:rsidRPr="008E412C" w:rsidRDefault="00325AA7" w:rsidP="00325AA7">
      <w:pPr>
        <w:pStyle w:val="a5"/>
        <w:spacing w:before="0" w:beforeAutospacing="0" w:after="0" w:afterAutospacing="0" w:line="276" w:lineRule="auto"/>
        <w:ind w:firstLine="709"/>
        <w:jc w:val="both"/>
        <w:rPr>
          <w:sz w:val="28"/>
          <w:szCs w:val="28"/>
        </w:rPr>
      </w:pPr>
      <w:r w:rsidRPr="008E412C">
        <w:rPr>
          <w:sz w:val="28"/>
          <w:szCs w:val="28"/>
        </w:rPr>
        <w:t>Рисунок 3.3 - Структурная схема радиорелейной линии связи</w:t>
      </w:r>
    </w:p>
    <w:p w:rsidR="00325AA7" w:rsidRPr="008E412C" w:rsidRDefault="00325AA7" w:rsidP="00325AA7">
      <w:pPr>
        <w:pStyle w:val="a5"/>
        <w:spacing w:before="0" w:beforeAutospacing="0" w:after="0" w:afterAutospacing="0" w:line="276" w:lineRule="auto"/>
        <w:ind w:firstLine="709"/>
        <w:jc w:val="both"/>
        <w:rPr>
          <w:sz w:val="28"/>
          <w:szCs w:val="28"/>
        </w:rPr>
      </w:pP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 xml:space="preserve">Промежуточные станции располагаются на расстоянии прямой видимости и предназначаются для приема сигналов, усиления их и дальнейшей передаче по линии связи. Прием и передача сигналов на промежуточных станциях должна проводиться на разных частотах для устранения паразитных связей в приемопередатчиках. Разница между </w:t>
      </w:r>
      <w:r w:rsidRPr="008E412C">
        <w:rPr>
          <w:rFonts w:ascii="Times New Roman" w:hAnsi="Times New Roman" w:cs="Times New Roman"/>
          <w:sz w:val="28"/>
          <w:szCs w:val="28"/>
        </w:rPr>
        <w:lastRenderedPageBreak/>
        <w:t>частотами приема и передачи называется частотой сдвига (</w:t>
      </w:r>
      <w:proofErr w:type="gramStart"/>
      <w:r w:rsidRPr="008E412C">
        <w:rPr>
          <w:rFonts w:ascii="Times New Roman" w:hAnsi="Times New Roman" w:cs="Times New Roman"/>
          <w:sz w:val="28"/>
          <w:szCs w:val="28"/>
          <w:lang w:val="en-US"/>
        </w:rPr>
        <w:t>f</w:t>
      </w:r>
      <w:proofErr w:type="gramEnd"/>
      <w:r w:rsidRPr="008E412C">
        <w:rPr>
          <w:rFonts w:ascii="Times New Roman" w:hAnsi="Times New Roman" w:cs="Times New Roman"/>
          <w:sz w:val="28"/>
          <w:szCs w:val="28"/>
          <w:vertAlign w:val="subscript"/>
        </w:rPr>
        <w:t>сдв</w:t>
      </w:r>
      <w:r w:rsidRPr="008E412C">
        <w:rPr>
          <w:rFonts w:ascii="Times New Roman" w:hAnsi="Times New Roman" w:cs="Times New Roman"/>
          <w:sz w:val="28"/>
          <w:szCs w:val="28"/>
        </w:rPr>
        <w:t>) или дуплексный разнос частот (</w:t>
      </w:r>
      <w:r w:rsidRPr="008E412C">
        <w:rPr>
          <w:rFonts w:ascii="Times New Roman" w:hAnsi="Times New Roman" w:cs="Times New Roman"/>
          <w:sz w:val="28"/>
          <w:szCs w:val="28"/>
        </w:rPr>
        <w:sym w:font="Symbol" w:char="F044"/>
      </w:r>
      <w:r w:rsidRPr="008E412C">
        <w:rPr>
          <w:rFonts w:ascii="Times New Roman" w:hAnsi="Times New Roman" w:cs="Times New Roman"/>
          <w:sz w:val="28"/>
          <w:szCs w:val="28"/>
          <w:lang w:val="en-US"/>
        </w:rPr>
        <w:t>F</w:t>
      </w:r>
      <w:r w:rsidRPr="008E412C">
        <w:rPr>
          <w:rFonts w:ascii="Times New Roman" w:hAnsi="Times New Roman" w:cs="Times New Roman"/>
          <w:sz w:val="28"/>
          <w:szCs w:val="28"/>
          <w:vertAlign w:val="subscript"/>
          <w:lang w:val="en-US"/>
        </w:rPr>
        <w:t>TX</w:t>
      </w:r>
      <w:r w:rsidRPr="008E412C">
        <w:rPr>
          <w:rFonts w:ascii="Times New Roman" w:hAnsi="Times New Roman" w:cs="Times New Roman"/>
          <w:sz w:val="28"/>
          <w:szCs w:val="28"/>
          <w:vertAlign w:val="subscript"/>
        </w:rPr>
        <w:t>-</w:t>
      </w:r>
      <w:r w:rsidRPr="008E412C">
        <w:rPr>
          <w:rFonts w:ascii="Times New Roman" w:hAnsi="Times New Roman" w:cs="Times New Roman"/>
          <w:sz w:val="28"/>
          <w:szCs w:val="28"/>
          <w:vertAlign w:val="subscript"/>
          <w:lang w:val="en-US"/>
        </w:rPr>
        <w:t>RX</w:t>
      </w:r>
      <w:r w:rsidRPr="008E412C">
        <w:rPr>
          <w:rFonts w:ascii="Times New Roman" w:hAnsi="Times New Roman" w:cs="Times New Roman"/>
          <w:sz w:val="28"/>
          <w:szCs w:val="28"/>
        </w:rPr>
        <w:t>).</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 xml:space="preserve">Так же, для устранения влияния сигнала с передатчика на принимаемый сигнал при работе на одну антенну устанавливается </w:t>
      </w:r>
      <w:r w:rsidRPr="008E412C">
        <w:rPr>
          <w:rFonts w:ascii="Times New Roman" w:hAnsi="Times New Roman" w:cs="Times New Roman"/>
          <w:i/>
          <w:iCs/>
          <w:sz w:val="28"/>
          <w:szCs w:val="28"/>
        </w:rPr>
        <w:t>дуплексер</w:t>
      </w:r>
      <w:r w:rsidRPr="008E412C">
        <w:rPr>
          <w:rFonts w:ascii="Times New Roman" w:hAnsi="Times New Roman" w:cs="Times New Roman"/>
          <w:sz w:val="28"/>
          <w:szCs w:val="28"/>
        </w:rPr>
        <w:t>.</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 xml:space="preserve"> Узловые станции выполняют как функции промежуточных станций, так и функции ввода и вывода информации. Поэтому они устанавливаются  в крупных населенных пунктах или в точках пересечения (ответвления)  линий связи. </w:t>
      </w:r>
    </w:p>
    <w:p w:rsidR="00325AA7" w:rsidRPr="008E412C" w:rsidRDefault="00325AA7" w:rsidP="00325AA7">
      <w:pPr>
        <w:pStyle w:val="21"/>
        <w:spacing w:after="0" w:line="276" w:lineRule="auto"/>
        <w:ind w:firstLine="709"/>
        <w:jc w:val="both"/>
        <w:rPr>
          <w:sz w:val="28"/>
          <w:szCs w:val="28"/>
        </w:rPr>
      </w:pPr>
      <w:r w:rsidRPr="008E412C">
        <w:rPr>
          <w:sz w:val="28"/>
          <w:szCs w:val="28"/>
        </w:rPr>
        <w:t>Промежуток между оконечной станцией и ближайшей узловой или между узловыми станциями называется участком или секцией РРЛ, а совокупность приемопередающего оборудования образует ствол РРЛ.</w:t>
      </w:r>
    </w:p>
    <w:p w:rsidR="00325AA7" w:rsidRPr="008E412C" w:rsidRDefault="00325AA7" w:rsidP="00325AA7">
      <w:pPr>
        <w:pStyle w:val="21"/>
        <w:spacing w:after="0" w:line="276" w:lineRule="auto"/>
        <w:ind w:firstLine="709"/>
        <w:jc w:val="both"/>
        <w:rPr>
          <w:sz w:val="28"/>
          <w:szCs w:val="28"/>
        </w:rPr>
      </w:pPr>
      <w:proofErr w:type="gramStart"/>
      <w:r w:rsidRPr="008E412C">
        <w:rPr>
          <w:sz w:val="28"/>
          <w:szCs w:val="28"/>
        </w:rPr>
        <w:t xml:space="preserve">Планы частот для РРЛ, разработаны с целью уменьшения влияния передаваемого сигнала на принимаемый, при работе с одной антенной на прием и передачу, и решения вопроса электромагнитной совместимости с другими системами радиосвязи. </w:t>
      </w:r>
      <w:proofErr w:type="gramEnd"/>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 xml:space="preserve">Применяются 2-х частотные и 4-х частотные системы. </w:t>
      </w:r>
    </w:p>
    <w:p w:rsidR="00325AA7" w:rsidRPr="008E412C" w:rsidRDefault="00052E06" w:rsidP="00325AA7">
      <w:pPr>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941" type="#_x0000_t202" style="position:absolute;left:0;text-align:left;margin-left:367.65pt;margin-top:77.75pt;width:88.35pt;height:19.95pt;z-index:-251542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" stroked="f">
            <v:textbox inset="0,0,0,0">
              <w:txbxContent>
                <w:p w:rsidR="00325AA7" w:rsidRDefault="00325AA7" w:rsidP="00325AA7">
                  <w:pPr>
                    <w:autoSpaceDE w:val="0"/>
                    <w:autoSpaceDN w:val="0"/>
                    <w:adjustRightInd w:val="0"/>
                    <w:jc w:val="center"/>
                    <w:rPr>
                      <w:color w:val="000000"/>
                      <w:vertAlign w:val="subscript"/>
                      <w:lang w:val="en-US"/>
                    </w:rPr>
                  </w:pPr>
                  <w:r>
                    <w:rPr>
                      <w:color w:val="000000"/>
                      <w:sz w:val="28"/>
                      <w:szCs w:val="28"/>
                    </w:rPr>
                    <w:t xml:space="preserve">Передача </w:t>
                  </w:r>
                  <w:r>
                    <w:rPr>
                      <w:color w:val="000000"/>
                      <w:sz w:val="36"/>
                      <w:szCs w:val="36"/>
                      <w:lang w:val="en-US"/>
                    </w:rPr>
                    <w:t>f</w:t>
                  </w:r>
                  <w:r>
                    <w:rPr>
                      <w:color w:val="000000"/>
                      <w:sz w:val="36"/>
                      <w:szCs w:val="36"/>
                      <w:vertAlign w:val="subscript"/>
                    </w:rPr>
                    <w:t>1</w:t>
                  </w:r>
                  <w:r>
                    <w:rPr>
                      <w:color w:val="000000"/>
                      <w:sz w:val="36"/>
                      <w:szCs w:val="36"/>
                      <w:vertAlign w:val="subscript"/>
                      <w:lang w:val="en-US"/>
                    </w:rPr>
                    <w:t>B</w:t>
                  </w:r>
                </w:p>
                <w:p w:rsidR="00325AA7" w:rsidRDefault="00325AA7" w:rsidP="00325AA7">
                  <w:pPr>
                    <w:autoSpaceDE w:val="0"/>
                    <w:autoSpaceDN w:val="0"/>
                    <w:adjustRightInd w:val="0"/>
                    <w:jc w:val="center"/>
                    <w:rPr>
                      <w:color w:val="000000"/>
                      <w:sz w:val="32"/>
                      <w:szCs w:val="32"/>
                      <w:vertAlign w:val="subscript"/>
                    </w:rPr>
                  </w:pPr>
                </w:p>
              </w:txbxContent>
            </v:textbox>
          </v:shape>
        </w:pict>
      </w:r>
      <w:r>
        <w:rPr>
          <w:rFonts w:ascii="Times New Roman" w:hAnsi="Times New Roman" w:cs="Times New Roman"/>
          <w:noProof/>
          <w:sz w:val="28"/>
          <w:szCs w:val="28"/>
          <w:lang w:eastAsia="ru-RU"/>
        </w:rPr>
        <w:pict>
          <v:rect id="Прямоугольник 308" o:spid="_x0000_s1949" style="position:absolute;left:0;text-align:left;margin-left:337.5pt;margin-top:14pt;width:46.8pt;height:22.9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" filled="f" fillcolor="#0c9" stroked="f">
            <v:textbox>
              <w:txbxContent>
                <w:p w:rsidR="00325AA7" w:rsidRDefault="00325AA7" w:rsidP="00325AA7">
                  <w:pPr>
                    <w:autoSpaceDE w:val="0"/>
                    <w:autoSpaceDN w:val="0"/>
                    <w:adjustRightInd w:val="0"/>
                    <w:rPr>
                      <w:color w:val="000000"/>
                      <w:sz w:val="32"/>
                      <w:szCs w:val="32"/>
                    </w:rPr>
                  </w:pPr>
                  <w:r>
                    <w:rPr>
                      <w:color w:val="000000"/>
                      <w:sz w:val="32"/>
                      <w:szCs w:val="32"/>
                    </w:rPr>
                    <w:t>ПРС</w:t>
                  </w:r>
                </w:p>
              </w:txbxContent>
            </v:textbox>
          </v:rect>
        </w:pict>
      </w:r>
      <w:r>
        <w:rPr>
          <w:rFonts w:ascii="Times New Roman" w:hAnsi="Times New Roman" w:cs="Times New Roman"/>
          <w:noProof/>
          <w:sz w:val="28"/>
          <w:szCs w:val="28"/>
          <w:lang w:eastAsia="ru-RU"/>
        </w:rPr>
        <w:pict>
          <v:shape id="_x0000_s1948" type="#_x0000_t202" style="position:absolute;left:0;text-align:left;margin-left:356.25pt;margin-top:105.35pt;width:14.25pt;height:20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" stroked="f">
            <v:textbox inset="0,.3mm,0,.3mm">
              <w:txbxContent>
                <w:p w:rsidR="00325AA7" w:rsidRDefault="00325AA7" w:rsidP="00325AA7">
                  <w:pPr>
                    <w:rPr>
                      <w:sz w:val="28"/>
                      <w:szCs w:val="28"/>
                    </w:rPr>
                  </w:pPr>
                  <w:r>
                    <w:rPr>
                      <w:sz w:val="28"/>
                      <w:szCs w:val="28"/>
                    </w:rPr>
                    <w:t>б)</w:t>
                  </w:r>
                </w:p>
              </w:txbxContent>
            </v:textbox>
          </v:shape>
        </w:pict>
      </w:r>
      <w:r>
        <w:rPr>
          <w:rFonts w:ascii="Times New Roman" w:hAnsi="Times New Roman" w:cs="Times New Roman"/>
          <w:noProof/>
          <w:sz w:val="28"/>
          <w:szCs w:val="28"/>
          <w:lang w:eastAsia="ru-RU"/>
        </w:rPr>
        <w:pict>
          <v:shape id="_x0000_s1947" type="#_x0000_t202" style="position:absolute;left:0;text-align:left;margin-left:114pt;margin-top:113.9pt;width:14.25pt;height:20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" stroked="f">
            <v:textbox inset="0,.3mm,0,.3mm">
              <w:txbxContent>
                <w:p w:rsidR="00325AA7" w:rsidRDefault="00325AA7" w:rsidP="00325AA7">
                  <w:pPr>
                    <w:rPr>
                      <w:sz w:val="28"/>
                      <w:szCs w:val="28"/>
                    </w:rPr>
                  </w:pPr>
                  <w:r>
                    <w:rPr>
                      <w:sz w:val="28"/>
                      <w:szCs w:val="28"/>
                    </w:rPr>
                    <w:t>а)</w:t>
                  </w:r>
                </w:p>
              </w:txbxContent>
            </v:textbox>
          </v:shape>
        </w:pict>
      </w:r>
      <w:r>
        <w:rPr>
          <w:rFonts w:ascii="Times New Roman" w:hAnsi="Times New Roman" w:cs="Times New Roman"/>
          <w:noProof/>
          <w:sz w:val="28"/>
          <w:szCs w:val="28"/>
          <w:lang w:eastAsia="ru-RU"/>
        </w:rPr>
        <w:pict>
          <v:shape id="Надпись 311" o:spid="_x0000_s1942" type="#_x0000_t202" style="position:absolute;left:0;text-align:left;margin-left:48.45pt;margin-top:85.4pt;width:94pt;height:19.9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" stroked="f">
            <v:textbox inset="0,0,0,0">
              <w:txbxContent>
                <w:p w:rsidR="00325AA7" w:rsidRDefault="00325AA7" w:rsidP="00325AA7">
                  <w:pPr>
                    <w:autoSpaceDE w:val="0"/>
                    <w:autoSpaceDN w:val="0"/>
                    <w:adjustRightInd w:val="0"/>
                    <w:jc w:val="center"/>
                    <w:rPr>
                      <w:color w:val="000000"/>
                      <w:vertAlign w:val="subscript"/>
                      <w:lang w:val="en-US"/>
                    </w:rPr>
                  </w:pPr>
                  <w:r>
                    <w:rPr>
                      <w:color w:val="000000"/>
                      <w:sz w:val="28"/>
                      <w:szCs w:val="28"/>
                    </w:rPr>
                    <w:t xml:space="preserve">Передача </w:t>
                  </w:r>
                  <w:r>
                    <w:rPr>
                      <w:color w:val="000000"/>
                      <w:sz w:val="36"/>
                      <w:szCs w:val="36"/>
                      <w:lang w:val="en-US"/>
                    </w:rPr>
                    <w:t>f</w:t>
                  </w:r>
                  <w:r>
                    <w:rPr>
                      <w:color w:val="000000"/>
                      <w:sz w:val="36"/>
                      <w:szCs w:val="36"/>
                      <w:vertAlign w:val="subscript"/>
                      <w:lang w:val="en-US"/>
                    </w:rPr>
                    <w:t>1B</w:t>
                  </w:r>
                </w:p>
                <w:p w:rsidR="00325AA7" w:rsidRDefault="00325AA7" w:rsidP="00325AA7">
                  <w:pPr>
                    <w:autoSpaceDE w:val="0"/>
                    <w:autoSpaceDN w:val="0"/>
                    <w:adjustRightInd w:val="0"/>
                    <w:jc w:val="center"/>
                    <w:rPr>
                      <w:color w:val="000000"/>
                      <w:sz w:val="32"/>
                      <w:szCs w:val="32"/>
                      <w:vertAlign w:val="subscript"/>
                    </w:rPr>
                  </w:pPr>
                </w:p>
              </w:txbxContent>
            </v:textbox>
          </v:shape>
        </w:pict>
      </w:r>
      <w:r>
        <w:rPr>
          <w:rFonts w:ascii="Times New Roman" w:hAnsi="Times New Roman" w:cs="Times New Roman"/>
          <w:noProof/>
          <w:sz w:val="28"/>
          <w:szCs w:val="28"/>
          <w:lang w:eastAsia="ru-RU"/>
        </w:rPr>
        <w:pict>
          <v:shape id="Надпись 312" o:spid="_x0000_s1946" type="#_x0000_t202" style="position:absolute;left:0;text-align:left;margin-left:245.1pt;margin-top:71.15pt;width:94pt;height:22.8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" stroked="f">
            <v:textbox inset="0,0,0,0">
              <w:txbxContent>
                <w:p w:rsidR="00325AA7" w:rsidRDefault="00325AA7" w:rsidP="00325AA7">
                  <w:pPr>
                    <w:autoSpaceDE w:val="0"/>
                    <w:autoSpaceDN w:val="0"/>
                    <w:adjustRightInd w:val="0"/>
                    <w:jc w:val="center"/>
                    <w:rPr>
                      <w:color w:val="000000"/>
                      <w:vertAlign w:val="subscript"/>
                      <w:lang w:val="en-US"/>
                    </w:rPr>
                  </w:pPr>
                  <w:r>
                    <w:rPr>
                      <w:color w:val="000000"/>
                      <w:sz w:val="28"/>
                      <w:szCs w:val="28"/>
                    </w:rPr>
                    <w:t xml:space="preserve">Передача </w:t>
                  </w:r>
                  <w:r>
                    <w:rPr>
                      <w:color w:val="000000"/>
                      <w:sz w:val="36"/>
                      <w:szCs w:val="36"/>
                      <w:lang w:val="en-US"/>
                    </w:rPr>
                    <w:t>f</w:t>
                  </w:r>
                  <w:r>
                    <w:rPr>
                      <w:color w:val="000000"/>
                      <w:sz w:val="36"/>
                      <w:szCs w:val="36"/>
                      <w:vertAlign w:val="subscript"/>
                    </w:rPr>
                    <w:t>2</w:t>
                  </w:r>
                  <w:r>
                    <w:rPr>
                      <w:color w:val="000000"/>
                      <w:sz w:val="36"/>
                      <w:szCs w:val="36"/>
                      <w:vertAlign w:val="subscript"/>
                      <w:lang w:val="en-US"/>
                    </w:rPr>
                    <w:t>B</w:t>
                  </w:r>
                </w:p>
                <w:p w:rsidR="00325AA7" w:rsidRDefault="00325AA7" w:rsidP="00325AA7">
                  <w:pPr>
                    <w:autoSpaceDE w:val="0"/>
                    <w:autoSpaceDN w:val="0"/>
                    <w:adjustRightInd w:val="0"/>
                    <w:jc w:val="center"/>
                    <w:rPr>
                      <w:color w:val="000000"/>
                      <w:sz w:val="32"/>
                      <w:szCs w:val="32"/>
                      <w:vertAlign w:val="subscript"/>
                    </w:rPr>
                  </w:pPr>
                </w:p>
              </w:txbxContent>
            </v:textbox>
          </v:shape>
        </w:pict>
      </w:r>
      <w:r>
        <w:rPr>
          <w:rFonts w:ascii="Times New Roman" w:hAnsi="Times New Roman" w:cs="Times New Roman"/>
          <w:noProof/>
          <w:sz w:val="28"/>
          <w:szCs w:val="28"/>
          <w:lang w:eastAsia="ru-RU"/>
        </w:rPr>
        <w:pict>
          <v:shape id="Надпись 313" o:spid="_x0000_s1945" type="#_x0000_t202" style="position:absolute;left:0;text-align:left;margin-left:49.05pt;margin-top:16.85pt;width:71.35pt;height:22.75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" stroked="f">
            <v:textbox inset="0,0,0,0">
              <w:txbxContent>
                <w:p w:rsidR="00325AA7" w:rsidRDefault="00325AA7" w:rsidP="00325AA7">
                  <w:pPr>
                    <w:autoSpaceDE w:val="0"/>
                    <w:autoSpaceDN w:val="0"/>
                    <w:adjustRightInd w:val="0"/>
                    <w:jc w:val="center"/>
                    <w:rPr>
                      <w:color w:val="000000"/>
                      <w:vertAlign w:val="subscript"/>
                      <w:lang w:val="en-US"/>
                    </w:rPr>
                  </w:pPr>
                  <w:r>
                    <w:rPr>
                      <w:color w:val="000000"/>
                      <w:sz w:val="28"/>
                      <w:szCs w:val="28"/>
                    </w:rPr>
                    <w:t xml:space="preserve">Прием </w:t>
                  </w:r>
                  <w:r>
                    <w:rPr>
                      <w:color w:val="000000"/>
                      <w:sz w:val="36"/>
                      <w:szCs w:val="36"/>
                      <w:lang w:val="en-US"/>
                    </w:rPr>
                    <w:t>f</w:t>
                  </w:r>
                  <w:r>
                    <w:rPr>
                      <w:color w:val="000000"/>
                      <w:sz w:val="36"/>
                      <w:szCs w:val="36"/>
                      <w:vertAlign w:val="subscript"/>
                      <w:lang w:val="en-US"/>
                    </w:rPr>
                    <w:t>1H</w:t>
                  </w:r>
                </w:p>
                <w:p w:rsidR="00325AA7" w:rsidRDefault="00325AA7" w:rsidP="00325AA7">
                  <w:pPr>
                    <w:autoSpaceDE w:val="0"/>
                    <w:autoSpaceDN w:val="0"/>
                    <w:adjustRightInd w:val="0"/>
                    <w:jc w:val="center"/>
                    <w:rPr>
                      <w:color w:val="000000"/>
                      <w:sz w:val="32"/>
                      <w:szCs w:val="32"/>
                      <w:vertAlign w:val="subscript"/>
                    </w:rPr>
                  </w:pPr>
                </w:p>
              </w:txbxContent>
            </v:textbox>
          </v:shape>
        </w:pict>
      </w:r>
      <w:r>
        <w:rPr>
          <w:rFonts w:ascii="Times New Roman" w:hAnsi="Times New Roman" w:cs="Times New Roman"/>
          <w:noProof/>
          <w:sz w:val="28"/>
          <w:szCs w:val="28"/>
          <w:lang w:eastAsia="ru-RU"/>
        </w:rPr>
        <w:pict>
          <v:shape id="Надпись 314" o:spid="_x0000_s1944" type="#_x0000_t202" style="position:absolute;left:0;text-align:left;margin-left:-31.6pt;margin-top:14pt;width:31.35pt;height:20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" stroked="f">
            <v:textbox inset="0,.3mm,.5mm,.3mm">
              <w:txbxContent>
                <w:p w:rsidR="00325AA7" w:rsidRDefault="00325AA7" w:rsidP="00325AA7"/>
              </w:txbxContent>
            </v:textbox>
          </v:shape>
        </w:pict>
      </w:r>
      <w:r>
        <w:rPr>
          <w:rFonts w:ascii="Times New Roman" w:hAnsi="Times New Roman" w:cs="Times New Roman"/>
          <w:noProof/>
          <w:sz w:val="28"/>
          <w:szCs w:val="28"/>
          <w:lang w:eastAsia="ru-RU"/>
        </w:rPr>
      </w:r>
      <w:r>
        <w:rPr>
          <w:rFonts w:ascii="Times New Roman" w:hAnsi="Times New Roman" w:cs="Times New Roman"/>
          <w:noProof/>
          <w:sz w:val="28"/>
          <w:szCs w:val="28"/>
          <w:lang w:eastAsia="ru-RU"/>
        </w:rPr>
        <w:pict>
          <v:group id="Полотно 426" o:spid="_x0000_s1653" editas="canvas" style="width:193.85pt;height:88.4pt;mso-position-horizontal-relative:char;mso-position-vertical-relative:line" coordsize="24618,11226">
            <v:shape id="_x0000_s1654" type="#_x0000_t75" style="position:absolute;width:24618;height:11226;visibility:visible">
              <v:fill o:detectmouseclick="t"/>
              <v:path o:connecttype="none"/>
            </v:shape>
            <v:shape id="Text Box 234" o:spid="_x0000_s1655" type="#_x0000_t202" style="position:absolute;left:12619;top:8328;width:11933;height:28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" stroked="f">
              <v:textbox inset="0,0,0,0">
                <w:txbxContent>
                  <w:p w:rsidR="00325AA7" w:rsidRDefault="00325AA7" w:rsidP="00325AA7">
                    <w:pPr>
                      <w:autoSpaceDE w:val="0"/>
                      <w:autoSpaceDN w:val="0"/>
                      <w:adjustRightInd w:val="0"/>
                      <w:jc w:val="center"/>
                      <w:rPr>
                        <w:color w:val="000000"/>
                        <w:vertAlign w:val="subscript"/>
                        <w:lang w:val="en-US"/>
                      </w:rPr>
                    </w:pPr>
                    <w:r>
                      <w:rPr>
                        <w:color w:val="000000"/>
                        <w:sz w:val="28"/>
                        <w:szCs w:val="28"/>
                      </w:rPr>
                      <w:t xml:space="preserve">Передача </w:t>
                    </w:r>
                    <w:r>
                      <w:rPr>
                        <w:color w:val="000000"/>
                        <w:sz w:val="36"/>
                        <w:szCs w:val="36"/>
                        <w:lang w:val="en-US"/>
                      </w:rPr>
                      <w:t>f</w:t>
                    </w:r>
                    <w:r>
                      <w:rPr>
                        <w:color w:val="000000"/>
                        <w:sz w:val="36"/>
                        <w:szCs w:val="36"/>
                        <w:vertAlign w:val="subscript"/>
                        <w:lang w:val="en-US"/>
                      </w:rPr>
                      <w:t>1B</w:t>
                    </w:r>
                  </w:p>
                  <w:p w:rsidR="00325AA7" w:rsidRDefault="00325AA7" w:rsidP="00325AA7">
                    <w:pPr>
                      <w:autoSpaceDE w:val="0"/>
                      <w:autoSpaceDN w:val="0"/>
                      <w:adjustRightInd w:val="0"/>
                      <w:jc w:val="center"/>
                      <w:rPr>
                        <w:color w:val="000000"/>
                        <w:sz w:val="32"/>
                        <w:szCs w:val="32"/>
                        <w:vertAlign w:val="subscript"/>
                      </w:rPr>
                    </w:pPr>
                  </w:p>
                </w:txbxContent>
              </v:textbox>
            </v:shape>
            <v:line id="Line 235" o:spid="_x0000_s1656" style="position:absolute;flip:y;visibility:visible" from="2537,4949" to="7553,5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">
              <v:stroke endarrow="block"/>
            </v:line>
            <v:line id="Line 236" o:spid="_x0000_s1657" style="position:absolute;flip:x y;visibility:visible" from="2537,7240" to="7594,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">
              <v:stroke endarrow="block"/>
            </v:line>
            <v:line id="Line 237" o:spid="_x0000_s1658" style="position:absolute;visibility:visible" from="15197,7240" to="20627,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">
              <v:stroke endarrow="block"/>
            </v:line>
            <v:line id="Line 238" o:spid="_x0000_s1659" style="position:absolute;flip:x;visibility:visible" from="15561,4708" to="20990,4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">
              <v:stroke endarrow="block"/>
            </v:line>
            <v:rect id="Rectangle 239" o:spid="_x0000_s1660" style="position:absolute;left:9049;width:6281;height:28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" filled="f" fillcolor="#0c9" stroked="f">
              <v:textbox>
                <w:txbxContent>
                  <w:p w:rsidR="00325AA7" w:rsidRDefault="00325AA7" w:rsidP="00325AA7">
                    <w:pPr>
                      <w:autoSpaceDE w:val="0"/>
                      <w:autoSpaceDN w:val="0"/>
                      <w:adjustRightInd w:val="0"/>
                      <w:rPr>
                        <w:color w:val="000000"/>
                        <w:sz w:val="32"/>
                        <w:szCs w:val="32"/>
                      </w:rPr>
                    </w:pPr>
                    <w:r>
                      <w:rPr>
                        <w:color w:val="000000"/>
                        <w:sz w:val="32"/>
                        <w:szCs w:val="32"/>
                      </w:rPr>
                      <w:t>ПРС</w:t>
                    </w:r>
                  </w:p>
                </w:txbxContent>
              </v:textbox>
            </v:rect>
            <v:group id="Group 240" o:spid="_x0000_s1661" style="position:absolute;left:9412;top:3620;width:4703;height:4932" coordorigin="3510,9925" coordsize="748,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Text Box 241" o:spid="_x0000_s1662" type="#_x0000_t202" style="position:absolute;left:3514;top:9927;width:744;height:4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">
                <v:textbox inset="0,.3mm,.5mm,.3mm">
                  <w:txbxContent>
                    <w:p w:rsidR="00325AA7" w:rsidRDefault="00325AA7" w:rsidP="00325AA7">
                      <w:pPr>
                        <w:autoSpaceDE w:val="0"/>
                        <w:autoSpaceDN w:val="0"/>
                        <w:adjustRightInd w:val="0"/>
                        <w:jc w:val="center"/>
                        <w:rPr>
                          <w:color w:val="000000"/>
                        </w:rPr>
                      </w:pPr>
                    </w:p>
                  </w:txbxContent>
                </v:textbox>
              </v:shape>
              <v:line id="Line 242" o:spid="_x0000_s1663" style="position:absolute;visibility:visible" from="3554,9969" to="4252,10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">
                <v:stroke dashstyle="1 1"/>
              </v:line>
              <v:line id="Line 243" o:spid="_x0000_s1664" style="position:absolute;flip:x;visibility:visible" from="3510,9925" to="4254,10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">
                <v:stroke dashstyle="1 1"/>
              </v:line>
            </v:group>
            <v:shape id="Text Box 244" o:spid="_x0000_s1665" type="#_x0000_t202" style="position:absolute;left:15561;top:365;width:9049;height:28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" stroked="f">
              <v:textbox inset="0,0,0,0">
                <w:txbxContent>
                  <w:p w:rsidR="00325AA7" w:rsidRDefault="00325AA7" w:rsidP="00325AA7">
                    <w:pPr>
                      <w:autoSpaceDE w:val="0"/>
                      <w:autoSpaceDN w:val="0"/>
                      <w:adjustRightInd w:val="0"/>
                      <w:jc w:val="center"/>
                      <w:rPr>
                        <w:color w:val="000000"/>
                        <w:vertAlign w:val="subscript"/>
                        <w:lang w:val="en-US"/>
                      </w:rPr>
                    </w:pPr>
                    <w:r>
                      <w:rPr>
                        <w:color w:val="000000"/>
                        <w:sz w:val="28"/>
                        <w:szCs w:val="28"/>
                      </w:rPr>
                      <w:t xml:space="preserve">Прием </w:t>
                    </w:r>
                    <w:r>
                      <w:rPr>
                        <w:color w:val="000000"/>
                        <w:sz w:val="36"/>
                        <w:szCs w:val="36"/>
                        <w:lang w:val="en-US"/>
                      </w:rPr>
                      <w:t>f</w:t>
                    </w:r>
                    <w:r>
                      <w:rPr>
                        <w:color w:val="000000"/>
                        <w:sz w:val="36"/>
                        <w:szCs w:val="36"/>
                        <w:vertAlign w:val="subscript"/>
                        <w:lang w:val="en-US"/>
                      </w:rPr>
                      <w:t>1H</w:t>
                    </w:r>
                  </w:p>
                  <w:p w:rsidR="00325AA7" w:rsidRDefault="00325AA7" w:rsidP="00325AA7">
                    <w:pPr>
                      <w:autoSpaceDE w:val="0"/>
                      <w:autoSpaceDN w:val="0"/>
                      <w:adjustRightInd w:val="0"/>
                      <w:jc w:val="center"/>
                      <w:rPr>
                        <w:color w:val="000000"/>
                        <w:sz w:val="32"/>
                        <w:szCs w:val="32"/>
                        <w:vertAlign w:val="subscript"/>
                      </w:rPr>
                    </w:pPr>
                  </w:p>
                </w:txbxContent>
              </v:textbox>
            </v:shape>
            <v:shape id="AutoShape 245" o:spid="_x0000_s1666" type="#_x0000_t184" style="position:absolute;left:14842;top:2898;width:719;height:61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"/>
            <v:shape id="AutoShape 246" o:spid="_x0000_s1667" type="#_x0000_t184" style="position:absolute;left:7603;top:2898;width:884;height:6136;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"/>
            <w10:wrap type="none"/>
            <w10:anchorlock/>
          </v:group>
        </w:pict>
      </w:r>
      <w:r w:rsidR="00325AA7" w:rsidRPr="008E412C">
        <w:rPr>
          <w:rFonts w:ascii="Times New Roman" w:hAnsi="Times New Roman" w:cs="Times New Roman"/>
          <w:sz w:val="28"/>
          <w:szCs w:val="28"/>
        </w:rPr>
        <w:t> </w:t>
      </w:r>
      <w:r>
        <w:rPr>
          <w:rFonts w:ascii="Times New Roman" w:hAnsi="Times New Roman" w:cs="Times New Roman"/>
          <w:noProof/>
          <w:sz w:val="28"/>
          <w:szCs w:val="28"/>
          <w:lang w:eastAsia="ru-RU"/>
        </w:rPr>
      </w:r>
      <w:r>
        <w:rPr>
          <w:rFonts w:ascii="Times New Roman" w:hAnsi="Times New Roman" w:cs="Times New Roman"/>
          <w:noProof/>
          <w:sz w:val="28"/>
          <w:szCs w:val="28"/>
          <w:lang w:eastAsia="ru-RU"/>
        </w:rPr>
        <w:pict>
          <v:group id="Полотно 427" o:spid="_x0000_s1639" editas="canvas" style="width:209.45pt;height:91.7pt;mso-position-horizontal-relative:char;mso-position-vertical-relative:line" coordsize="26600,11645">
            <v:shape id="_x0000_s1640" type="#_x0000_t75" style="position:absolute;width:26600;height:11645;visibility:visible">
              <v:fill o:detectmouseclick="t"/>
              <v:path o:connecttype="none"/>
            </v:shape>
            <v:shape id="AutoShape 220" o:spid="_x0000_s1641" type="#_x0000_t184" style="position:absolute;left:11585;top:2896;width:521;height:6143;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"/>
            <v:line id="Line 221" o:spid="_x0000_s1642" style="position:absolute;visibility:visible" from="5792,5063" to="11172,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">
              <v:stroke endarrow="block"/>
            </v:line>
            <v:line id="Line 222" o:spid="_x0000_s1643" style="position:absolute;flip:x;visibility:visible" from="6156,6872" to="11172,6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">
              <v:stroke endarrow="block"/>
            </v:line>
            <v:line id="Line 223" o:spid="_x0000_s1644" style="position:absolute;visibility:visible" from="18460,6872" to="22798,6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">
              <v:stroke endarrow="block"/>
            </v:line>
            <v:line id="Line 224" o:spid="_x0000_s1645" style="position:absolute;flip:x;visibility:visible" from="18097,5063" to="22575,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">
              <v:stroke endarrow="block"/>
            </v:line>
            <v:shape id="Text Box 225" o:spid="_x0000_s1646" type="#_x0000_t202" style="position:absolute;left:2016;top:1103;width:9065;height:28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" stroked="f">
              <v:textbox inset="0,0,0,0">
                <w:txbxContent>
                  <w:p w:rsidR="00325AA7" w:rsidRDefault="00325AA7" w:rsidP="00325AA7">
                    <w:pPr>
                      <w:autoSpaceDE w:val="0"/>
                      <w:autoSpaceDN w:val="0"/>
                      <w:adjustRightInd w:val="0"/>
                      <w:jc w:val="center"/>
                      <w:rPr>
                        <w:color w:val="000000"/>
                        <w:vertAlign w:val="subscript"/>
                        <w:lang w:val="en-US"/>
                      </w:rPr>
                    </w:pPr>
                    <w:r>
                      <w:rPr>
                        <w:color w:val="000000"/>
                        <w:sz w:val="28"/>
                        <w:szCs w:val="28"/>
                      </w:rPr>
                      <w:t xml:space="preserve">Прием </w:t>
                    </w:r>
                    <w:r>
                      <w:rPr>
                        <w:color w:val="000000"/>
                        <w:sz w:val="36"/>
                        <w:szCs w:val="36"/>
                        <w:lang w:val="en-US"/>
                      </w:rPr>
                      <w:t>f</w:t>
                    </w:r>
                    <w:r>
                      <w:rPr>
                        <w:color w:val="000000"/>
                        <w:sz w:val="36"/>
                        <w:szCs w:val="36"/>
                        <w:vertAlign w:val="subscript"/>
                        <w:lang w:val="en-US"/>
                      </w:rPr>
                      <w:t>1H</w:t>
                    </w:r>
                  </w:p>
                  <w:p w:rsidR="00325AA7" w:rsidRDefault="00325AA7" w:rsidP="00325AA7">
                    <w:pPr>
                      <w:autoSpaceDE w:val="0"/>
                      <w:autoSpaceDN w:val="0"/>
                      <w:adjustRightInd w:val="0"/>
                      <w:jc w:val="center"/>
                      <w:rPr>
                        <w:color w:val="000000"/>
                        <w:sz w:val="32"/>
                        <w:szCs w:val="32"/>
                        <w:vertAlign w:val="subscript"/>
                      </w:rPr>
                    </w:pPr>
                  </w:p>
                </w:txbxContent>
              </v:textbox>
            </v:shape>
            <v:shape id="Text Box 226" o:spid="_x0000_s1647" type="#_x0000_t202" style="position:absolute;left:17014;top:722;width:9065;height:25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" stroked="f">
              <v:textbox inset="0,0,0,0">
                <w:txbxContent>
                  <w:p w:rsidR="00325AA7" w:rsidRDefault="00325AA7" w:rsidP="00325AA7">
                    <w:pPr>
                      <w:autoSpaceDE w:val="0"/>
                      <w:autoSpaceDN w:val="0"/>
                      <w:adjustRightInd w:val="0"/>
                      <w:jc w:val="center"/>
                      <w:rPr>
                        <w:color w:val="000000"/>
                        <w:vertAlign w:val="subscript"/>
                        <w:lang w:val="en-US"/>
                      </w:rPr>
                    </w:pPr>
                    <w:r>
                      <w:rPr>
                        <w:color w:val="000000"/>
                        <w:sz w:val="28"/>
                        <w:szCs w:val="28"/>
                      </w:rPr>
                      <w:t xml:space="preserve">Прием </w:t>
                    </w:r>
                    <w:r>
                      <w:rPr>
                        <w:color w:val="000000"/>
                        <w:sz w:val="36"/>
                        <w:szCs w:val="36"/>
                        <w:lang w:val="en-US"/>
                      </w:rPr>
                      <w:t>f</w:t>
                    </w:r>
                    <w:r>
                      <w:rPr>
                        <w:color w:val="000000"/>
                        <w:sz w:val="36"/>
                        <w:szCs w:val="36"/>
                        <w:vertAlign w:val="subscript"/>
                      </w:rPr>
                      <w:t>2</w:t>
                    </w:r>
                    <w:r>
                      <w:rPr>
                        <w:color w:val="000000"/>
                        <w:sz w:val="36"/>
                        <w:szCs w:val="36"/>
                        <w:vertAlign w:val="subscript"/>
                        <w:lang w:val="en-US"/>
                      </w:rPr>
                      <w:t>H</w:t>
                    </w:r>
                  </w:p>
                  <w:p w:rsidR="00325AA7" w:rsidRDefault="00325AA7" w:rsidP="00325AA7">
                    <w:pPr>
                      <w:autoSpaceDE w:val="0"/>
                      <w:autoSpaceDN w:val="0"/>
                      <w:adjustRightInd w:val="0"/>
                      <w:jc w:val="center"/>
                      <w:rPr>
                        <w:color w:val="000000"/>
                        <w:sz w:val="32"/>
                        <w:szCs w:val="32"/>
                        <w:vertAlign w:val="subscript"/>
                      </w:rPr>
                    </w:pPr>
                  </w:p>
                </w:txbxContent>
              </v:textbox>
            </v:shape>
            <v:group id="Group 227" o:spid="_x0000_s1648" style="position:absolute;left:12667;top:3619;width:4339;height:4806" coordorigin="3729,9925" coordsize="76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Text Box 228" o:spid="_x0000_s1649" type="#_x0000_t202" style="position:absolute;left:3729;top:9925;width:745;height:4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">
                <v:textbox inset="0,.3mm,.5mm,.3mm">
                  <w:txbxContent>
                    <w:p w:rsidR="00325AA7" w:rsidRDefault="00325AA7" w:rsidP="00325AA7">
                      <w:pPr>
                        <w:autoSpaceDE w:val="0"/>
                        <w:autoSpaceDN w:val="0"/>
                        <w:adjustRightInd w:val="0"/>
                        <w:jc w:val="center"/>
                        <w:rPr>
                          <w:color w:val="000000"/>
                        </w:rPr>
                      </w:pPr>
                    </w:p>
                  </w:txbxContent>
                </v:textbox>
              </v:shape>
              <v:line id="Line 229" o:spid="_x0000_s1650" style="position:absolute;visibility:visible" from="3773,9969" to="4492,10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">
                <v:stroke dashstyle="1 1"/>
              </v:line>
              <v:line id="Line 230" o:spid="_x0000_s1651" style="position:absolute;flip:x;visibility:visible" from="3729,9925" to="4492,10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">
                <v:stroke dashstyle="1 1"/>
              </v:line>
            </v:group>
            <v:shape id="AutoShape 231" o:spid="_x0000_s1652" type="#_x0000_t184" style="position:absolute;left:17733;top:2531;width:521;height:6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"/>
            <w10:wrap type="none"/>
            <w10:anchorlock/>
          </v:group>
        </w:pict>
      </w:r>
    </w:p>
    <w:p w:rsidR="00325AA7" w:rsidRPr="008E412C" w:rsidRDefault="00325AA7" w:rsidP="00325AA7">
      <w:pPr>
        <w:pStyle w:val="a5"/>
        <w:spacing w:before="0" w:beforeAutospacing="0" w:after="0" w:afterAutospacing="0" w:line="276" w:lineRule="auto"/>
        <w:ind w:firstLine="709"/>
        <w:jc w:val="both"/>
        <w:rPr>
          <w:sz w:val="28"/>
          <w:szCs w:val="28"/>
        </w:rPr>
      </w:pPr>
    </w:p>
    <w:p w:rsidR="00325AA7" w:rsidRPr="008E412C" w:rsidRDefault="00325AA7" w:rsidP="00325AA7">
      <w:pPr>
        <w:pStyle w:val="a5"/>
        <w:spacing w:before="0" w:beforeAutospacing="0" w:after="0" w:afterAutospacing="0" w:line="276" w:lineRule="auto"/>
        <w:ind w:firstLine="709"/>
        <w:jc w:val="both"/>
        <w:rPr>
          <w:sz w:val="28"/>
          <w:szCs w:val="28"/>
        </w:rPr>
      </w:pPr>
      <w:r w:rsidRPr="008E412C">
        <w:rPr>
          <w:sz w:val="28"/>
          <w:szCs w:val="28"/>
        </w:rPr>
        <w:t xml:space="preserve">Рисунок  3.4 – Используемые частотные планы: </w:t>
      </w:r>
    </w:p>
    <w:p w:rsidR="00325AA7" w:rsidRPr="008E412C" w:rsidRDefault="00325AA7" w:rsidP="00325AA7">
      <w:pPr>
        <w:pStyle w:val="a5"/>
        <w:spacing w:before="0" w:beforeAutospacing="0" w:after="0" w:afterAutospacing="0" w:line="276" w:lineRule="auto"/>
        <w:ind w:firstLine="709"/>
        <w:jc w:val="both"/>
        <w:rPr>
          <w:sz w:val="28"/>
          <w:szCs w:val="28"/>
        </w:rPr>
      </w:pPr>
      <w:r w:rsidRPr="008E412C">
        <w:rPr>
          <w:sz w:val="28"/>
          <w:szCs w:val="28"/>
        </w:rPr>
        <w:t>а) двухчастотный; б) четырехчастотный.</w:t>
      </w:r>
    </w:p>
    <w:p w:rsidR="00325AA7" w:rsidRPr="008E412C" w:rsidRDefault="00325AA7" w:rsidP="00325AA7">
      <w:pPr>
        <w:pStyle w:val="21"/>
        <w:spacing w:after="0" w:line="276" w:lineRule="auto"/>
        <w:ind w:firstLine="709"/>
        <w:jc w:val="both"/>
        <w:rPr>
          <w:sz w:val="28"/>
          <w:szCs w:val="28"/>
        </w:rPr>
      </w:pPr>
      <w:r w:rsidRPr="008E412C">
        <w:rPr>
          <w:sz w:val="28"/>
          <w:szCs w:val="28"/>
        </w:rPr>
        <w:t xml:space="preserve">2-частотная система (рисунок 3.4 а) экономична с точки зрения использования полосы частот, но требует применения антенн с хорошими защитными свойствами (на частотах выше 10 ГГц применяются параболические антенны с дополнительными экранами – воротниками). На РРЛ при использовании двухчастотного плана имеет место повторение частот передачи через пролет, как указано на рисунке 3.2. </w:t>
      </w:r>
      <w:proofErr w:type="gramStart"/>
      <w:r w:rsidRPr="008E412C">
        <w:rPr>
          <w:sz w:val="28"/>
          <w:szCs w:val="28"/>
        </w:rPr>
        <w:t>При этом для того, чтобы снизить взаимные помехи между РРС, работающими на одинаковых частотах, станции располагают зигзагообразно относительно направления между пунктами.</w:t>
      </w:r>
      <w:proofErr w:type="gramEnd"/>
    </w:p>
    <w:p w:rsidR="00325AA7" w:rsidRPr="008E412C" w:rsidRDefault="00325AA7" w:rsidP="00325AA7">
      <w:pPr>
        <w:pStyle w:val="a5"/>
        <w:spacing w:before="0" w:beforeAutospacing="0" w:after="0" w:afterAutospacing="0" w:line="276" w:lineRule="auto"/>
        <w:ind w:firstLine="709"/>
        <w:jc w:val="both"/>
        <w:rPr>
          <w:sz w:val="28"/>
          <w:szCs w:val="28"/>
        </w:rPr>
      </w:pPr>
      <w:r w:rsidRPr="008E412C">
        <w:rPr>
          <w:sz w:val="28"/>
          <w:szCs w:val="28"/>
        </w:rPr>
        <w:lastRenderedPageBreak/>
        <w:t>При этом</w:t>
      </w:r>
      <w:proofErr w:type="gramStart"/>
      <w:r w:rsidRPr="008E412C">
        <w:rPr>
          <w:sz w:val="28"/>
          <w:szCs w:val="28"/>
        </w:rPr>
        <w:t>,</w:t>
      </w:r>
      <w:proofErr w:type="gramEnd"/>
      <w:r w:rsidRPr="008E412C">
        <w:rPr>
          <w:sz w:val="28"/>
          <w:szCs w:val="28"/>
        </w:rPr>
        <w:t xml:space="preserve"> если станция принимает сигнал на частоте f</w:t>
      </w:r>
      <w:r w:rsidRPr="008E412C">
        <w:rPr>
          <w:sz w:val="28"/>
          <w:szCs w:val="28"/>
          <w:vertAlign w:val="subscript"/>
        </w:rPr>
        <w:t>1</w:t>
      </w:r>
      <w:r w:rsidRPr="008E412C">
        <w:rPr>
          <w:sz w:val="28"/>
          <w:szCs w:val="28"/>
        </w:rPr>
        <w:t xml:space="preserve"> и передает на частоте f</w:t>
      </w:r>
      <w:r w:rsidRPr="008E412C">
        <w:rPr>
          <w:sz w:val="28"/>
          <w:szCs w:val="28"/>
          <w:vertAlign w:val="subscript"/>
        </w:rPr>
        <w:t>2</w:t>
      </w:r>
      <w:r w:rsidRPr="008E412C">
        <w:rPr>
          <w:sz w:val="28"/>
          <w:szCs w:val="28"/>
        </w:rPr>
        <w:t>, то соседние с ней станции принимают на частоте f</w:t>
      </w:r>
      <w:r w:rsidRPr="008E412C">
        <w:rPr>
          <w:sz w:val="28"/>
          <w:szCs w:val="28"/>
          <w:vertAlign w:val="subscript"/>
        </w:rPr>
        <w:t>2</w:t>
      </w:r>
      <w:r w:rsidRPr="008E412C">
        <w:rPr>
          <w:sz w:val="28"/>
          <w:szCs w:val="28"/>
        </w:rPr>
        <w:t>, а передают на частоте f</w:t>
      </w:r>
      <w:r w:rsidRPr="008E412C">
        <w:rPr>
          <w:sz w:val="28"/>
          <w:szCs w:val="28"/>
          <w:vertAlign w:val="subscript"/>
        </w:rPr>
        <w:t>1</w:t>
      </w:r>
      <w:r w:rsidRPr="008E412C">
        <w:rPr>
          <w:sz w:val="28"/>
          <w:szCs w:val="28"/>
        </w:rPr>
        <w:t>. Эта пара частот, соответствующая двухчастотному плану частот МСЭ-Р, образует радиочастотный ствол.</w:t>
      </w:r>
    </w:p>
    <w:p w:rsidR="00325AA7" w:rsidRPr="008E412C" w:rsidRDefault="00325AA7" w:rsidP="00325AA7">
      <w:pPr>
        <w:pStyle w:val="21"/>
        <w:spacing w:after="0" w:line="276" w:lineRule="auto"/>
        <w:ind w:firstLine="709"/>
        <w:jc w:val="both"/>
        <w:rPr>
          <w:sz w:val="28"/>
          <w:szCs w:val="28"/>
        </w:rPr>
      </w:pPr>
      <w:r w:rsidRPr="008E412C">
        <w:rPr>
          <w:sz w:val="28"/>
          <w:szCs w:val="28"/>
        </w:rPr>
        <w:t xml:space="preserve">4-частотная система (рисунок  3.4 б) допускает более простые и относительно дешевые антенны, но используется редко, только при очень сложной электромагнитной обстановке. </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Для повышения экономической эффективности и пропускной способности используют многоствольные радиорелейные системы, в которых на каждой станции несколько приемопередатчиков работают с различными частотами через общий антенно-фидерный тракт.</w:t>
      </w:r>
    </w:p>
    <w:p w:rsidR="00325AA7" w:rsidRPr="008E412C" w:rsidRDefault="00325AA7" w:rsidP="00325AA7">
      <w:pPr>
        <w:pStyle w:val="21"/>
        <w:spacing w:after="0" w:line="276" w:lineRule="auto"/>
        <w:ind w:firstLine="709"/>
        <w:jc w:val="both"/>
        <w:rPr>
          <w:sz w:val="28"/>
          <w:szCs w:val="28"/>
        </w:rPr>
      </w:pPr>
      <w:r w:rsidRPr="008E412C">
        <w:rPr>
          <w:sz w:val="28"/>
          <w:szCs w:val="28"/>
        </w:rPr>
        <w:t xml:space="preserve">В Таблице 3.1 приведен пример несущих частот для стволов РРЛ в соответствии с Рекомендацией </w:t>
      </w:r>
      <w:r w:rsidRPr="008E412C">
        <w:rPr>
          <w:sz w:val="28"/>
          <w:szCs w:val="28"/>
          <w:lang w:val="en-US"/>
        </w:rPr>
        <w:t>ITU</w:t>
      </w:r>
      <w:r w:rsidRPr="008E412C">
        <w:rPr>
          <w:sz w:val="28"/>
          <w:szCs w:val="28"/>
        </w:rPr>
        <w:t>-</w:t>
      </w:r>
      <w:r w:rsidRPr="008E412C">
        <w:rPr>
          <w:sz w:val="28"/>
          <w:szCs w:val="28"/>
          <w:lang w:val="en-US"/>
        </w:rPr>
        <w:t>R</w:t>
      </w:r>
      <w:r w:rsidRPr="008E412C">
        <w:rPr>
          <w:sz w:val="28"/>
          <w:szCs w:val="28"/>
        </w:rPr>
        <w:t xml:space="preserve"> в диапазоне 17 ГГц.</w:t>
      </w:r>
    </w:p>
    <w:p w:rsidR="00325AA7" w:rsidRPr="008E412C" w:rsidRDefault="00325AA7" w:rsidP="00325AA7">
      <w:pPr>
        <w:pStyle w:val="21"/>
        <w:spacing w:after="0" w:line="276" w:lineRule="auto"/>
        <w:ind w:firstLine="709"/>
        <w:jc w:val="both"/>
        <w:rPr>
          <w:sz w:val="28"/>
          <w:szCs w:val="28"/>
        </w:rPr>
      </w:pPr>
      <w:r w:rsidRPr="008E412C">
        <w:rPr>
          <w:sz w:val="28"/>
          <w:szCs w:val="28"/>
          <w:lang w:val="en-US"/>
        </w:rPr>
        <w:t>ITU</w:t>
      </w:r>
      <w:r w:rsidRPr="008E412C">
        <w:rPr>
          <w:sz w:val="28"/>
          <w:szCs w:val="28"/>
        </w:rPr>
        <w:t>-</w:t>
      </w:r>
      <w:r w:rsidRPr="008E412C">
        <w:rPr>
          <w:sz w:val="28"/>
          <w:szCs w:val="28"/>
          <w:lang w:val="en-US"/>
        </w:rPr>
        <w:t>R</w:t>
      </w:r>
      <w:r w:rsidRPr="008E412C">
        <w:rPr>
          <w:sz w:val="28"/>
          <w:szCs w:val="28"/>
        </w:rPr>
        <w:t xml:space="preserve"> </w:t>
      </w:r>
      <w:r w:rsidRPr="008E412C">
        <w:rPr>
          <w:sz w:val="28"/>
          <w:szCs w:val="28"/>
          <w:lang w:val="en-US"/>
        </w:rPr>
        <w:t>Recommendation</w:t>
      </w:r>
      <w:r w:rsidRPr="008E412C">
        <w:rPr>
          <w:sz w:val="28"/>
          <w:szCs w:val="28"/>
        </w:rPr>
        <w:t xml:space="preserve"> </w:t>
      </w:r>
      <w:r w:rsidRPr="008E412C">
        <w:rPr>
          <w:sz w:val="28"/>
          <w:szCs w:val="28"/>
          <w:lang w:val="en-US"/>
        </w:rPr>
        <w:t>F</w:t>
      </w:r>
      <w:r w:rsidRPr="008E412C">
        <w:rPr>
          <w:sz w:val="28"/>
          <w:szCs w:val="28"/>
        </w:rPr>
        <w:t>385</w:t>
      </w:r>
    </w:p>
    <w:p w:rsidR="00325AA7" w:rsidRPr="008E412C" w:rsidRDefault="00325AA7" w:rsidP="00325AA7">
      <w:pPr>
        <w:pStyle w:val="21"/>
        <w:spacing w:after="0" w:line="276" w:lineRule="auto"/>
        <w:ind w:firstLine="709"/>
        <w:jc w:val="both"/>
        <w:rPr>
          <w:sz w:val="28"/>
          <w:szCs w:val="28"/>
        </w:rPr>
      </w:pPr>
      <w:r w:rsidRPr="008E412C">
        <w:rPr>
          <w:sz w:val="28"/>
          <w:szCs w:val="28"/>
        </w:rPr>
        <w:t>- дуплексный разнос  частот (</w:t>
      </w:r>
      <w:r w:rsidRPr="008E412C">
        <w:rPr>
          <w:sz w:val="28"/>
          <w:szCs w:val="28"/>
          <w:lang w:val="en-US"/>
        </w:rPr>
        <w:t>Tx</w:t>
      </w:r>
      <w:r w:rsidRPr="008E412C">
        <w:rPr>
          <w:sz w:val="28"/>
          <w:szCs w:val="28"/>
        </w:rPr>
        <w:t>-</w:t>
      </w:r>
      <w:r w:rsidRPr="008E412C">
        <w:rPr>
          <w:sz w:val="28"/>
          <w:szCs w:val="28"/>
          <w:lang w:val="en-US"/>
        </w:rPr>
        <w:t>Rx</w:t>
      </w:r>
      <w:r w:rsidRPr="008E412C">
        <w:rPr>
          <w:sz w:val="28"/>
          <w:szCs w:val="28"/>
        </w:rPr>
        <w:t>)                      161МГц;</w:t>
      </w:r>
    </w:p>
    <w:p w:rsidR="00325AA7" w:rsidRPr="008E412C" w:rsidRDefault="00325AA7" w:rsidP="00325AA7">
      <w:pPr>
        <w:pStyle w:val="21"/>
        <w:spacing w:after="0" w:line="276" w:lineRule="auto"/>
        <w:ind w:firstLine="709"/>
        <w:jc w:val="both"/>
        <w:rPr>
          <w:sz w:val="28"/>
          <w:szCs w:val="28"/>
        </w:rPr>
      </w:pPr>
      <w:r w:rsidRPr="008E412C">
        <w:rPr>
          <w:sz w:val="28"/>
          <w:szCs w:val="28"/>
        </w:rPr>
        <w:t>- разнос между стволами                                              7МГц.</w:t>
      </w:r>
    </w:p>
    <w:p w:rsidR="00325AA7" w:rsidRPr="008E412C" w:rsidRDefault="00325AA7" w:rsidP="00325AA7">
      <w:pPr>
        <w:pStyle w:val="21"/>
        <w:spacing w:after="0" w:line="276" w:lineRule="auto"/>
        <w:ind w:firstLine="709"/>
        <w:jc w:val="both"/>
        <w:rPr>
          <w:sz w:val="28"/>
          <w:szCs w:val="28"/>
        </w:rPr>
      </w:pPr>
    </w:p>
    <w:p w:rsidR="00325AA7" w:rsidRPr="008E412C" w:rsidRDefault="00325AA7" w:rsidP="00325AA7">
      <w:pPr>
        <w:pStyle w:val="21"/>
        <w:spacing w:after="0" w:line="276" w:lineRule="auto"/>
        <w:ind w:firstLine="709"/>
        <w:jc w:val="both"/>
        <w:rPr>
          <w:sz w:val="28"/>
          <w:szCs w:val="28"/>
        </w:rPr>
      </w:pPr>
    </w:p>
    <w:p w:rsidR="00325AA7" w:rsidRPr="008E412C" w:rsidRDefault="00325AA7" w:rsidP="00325AA7">
      <w:pPr>
        <w:pStyle w:val="21"/>
        <w:spacing w:after="0" w:line="276" w:lineRule="auto"/>
        <w:ind w:firstLine="709"/>
        <w:jc w:val="both"/>
        <w:rPr>
          <w:sz w:val="28"/>
          <w:szCs w:val="28"/>
        </w:rPr>
      </w:pPr>
    </w:p>
    <w:p w:rsidR="00325AA7" w:rsidRPr="008E412C" w:rsidRDefault="00325AA7" w:rsidP="00325AA7">
      <w:pPr>
        <w:pStyle w:val="21"/>
        <w:spacing w:after="0" w:line="276" w:lineRule="auto"/>
        <w:ind w:firstLine="709"/>
        <w:jc w:val="both"/>
        <w:rPr>
          <w:sz w:val="28"/>
          <w:szCs w:val="28"/>
        </w:rPr>
      </w:pPr>
    </w:p>
    <w:p w:rsidR="00325AA7" w:rsidRPr="008E412C" w:rsidRDefault="00325AA7" w:rsidP="00325AA7">
      <w:pPr>
        <w:pStyle w:val="21"/>
        <w:spacing w:after="0" w:line="276" w:lineRule="auto"/>
        <w:ind w:firstLine="709"/>
        <w:jc w:val="both"/>
        <w:rPr>
          <w:sz w:val="28"/>
          <w:szCs w:val="28"/>
        </w:rPr>
      </w:pPr>
    </w:p>
    <w:p w:rsidR="00325AA7" w:rsidRPr="008E412C" w:rsidRDefault="00325AA7" w:rsidP="00325AA7">
      <w:pPr>
        <w:pStyle w:val="21"/>
        <w:spacing w:after="0" w:line="276" w:lineRule="auto"/>
        <w:ind w:firstLine="709"/>
        <w:jc w:val="both"/>
        <w:rPr>
          <w:sz w:val="28"/>
          <w:szCs w:val="28"/>
        </w:rPr>
      </w:pPr>
    </w:p>
    <w:p w:rsidR="00325AA7" w:rsidRPr="008E412C" w:rsidRDefault="00325AA7" w:rsidP="00325AA7">
      <w:pPr>
        <w:pStyle w:val="21"/>
        <w:spacing w:after="0" w:line="276" w:lineRule="auto"/>
        <w:ind w:firstLine="709"/>
        <w:jc w:val="both"/>
        <w:rPr>
          <w:sz w:val="28"/>
          <w:szCs w:val="28"/>
        </w:rPr>
      </w:pPr>
    </w:p>
    <w:p w:rsidR="00325AA7" w:rsidRPr="008E412C" w:rsidRDefault="00325AA7" w:rsidP="00325AA7">
      <w:pPr>
        <w:pStyle w:val="21"/>
        <w:spacing w:after="0" w:line="276" w:lineRule="auto"/>
        <w:ind w:firstLine="709"/>
        <w:jc w:val="both"/>
        <w:rPr>
          <w:sz w:val="28"/>
          <w:szCs w:val="28"/>
        </w:rPr>
      </w:pPr>
    </w:p>
    <w:p w:rsidR="00325AA7" w:rsidRPr="008E412C" w:rsidRDefault="00325AA7" w:rsidP="00325AA7">
      <w:pPr>
        <w:pStyle w:val="21"/>
        <w:spacing w:after="0" w:line="276" w:lineRule="auto"/>
        <w:ind w:firstLine="709"/>
        <w:jc w:val="both"/>
        <w:rPr>
          <w:sz w:val="28"/>
          <w:szCs w:val="28"/>
        </w:rPr>
      </w:pPr>
      <w:r w:rsidRPr="008E412C">
        <w:rPr>
          <w:sz w:val="28"/>
          <w:szCs w:val="28"/>
        </w:rPr>
        <w:t xml:space="preserve">Т а б л и </w:t>
      </w:r>
      <w:proofErr w:type="gramStart"/>
      <w:r w:rsidRPr="008E412C">
        <w:rPr>
          <w:sz w:val="28"/>
          <w:szCs w:val="28"/>
        </w:rPr>
        <w:t>ц</w:t>
      </w:r>
      <w:proofErr w:type="gramEnd"/>
      <w:r w:rsidRPr="008E412C">
        <w:rPr>
          <w:sz w:val="28"/>
          <w:szCs w:val="28"/>
        </w:rPr>
        <w:t xml:space="preserve"> а  3.1 - Несущие частоты для стволов РРЛ в соответствии с Рекомендацией </w:t>
      </w:r>
      <w:r w:rsidRPr="008E412C">
        <w:rPr>
          <w:sz w:val="28"/>
          <w:szCs w:val="28"/>
          <w:lang w:val="en-US"/>
        </w:rPr>
        <w:t>ITU</w:t>
      </w:r>
      <w:r w:rsidRPr="008E412C">
        <w:rPr>
          <w:sz w:val="28"/>
          <w:szCs w:val="28"/>
        </w:rPr>
        <w:t>-</w:t>
      </w:r>
      <w:r w:rsidRPr="008E412C">
        <w:rPr>
          <w:sz w:val="28"/>
          <w:szCs w:val="28"/>
          <w:lang w:val="en-US"/>
        </w:rPr>
        <w:t>R</w:t>
      </w:r>
      <w:r w:rsidRPr="008E412C">
        <w:rPr>
          <w:sz w:val="28"/>
          <w:szCs w:val="28"/>
        </w:rPr>
        <w:t xml:space="preserve"> в диапазоне 17 ГГц.</w:t>
      </w:r>
    </w:p>
    <w:tbl>
      <w:tblPr>
        <w:tblW w:w="0" w:type="auto"/>
        <w:tblInd w:w="498" w:type="dxa"/>
        <w:tblCellMar>
          <w:left w:w="0" w:type="dxa"/>
          <w:right w:w="0" w:type="dxa"/>
        </w:tblCellMar>
        <w:tblLook w:val="04A0"/>
      </w:tblPr>
      <w:tblGrid>
        <w:gridCol w:w="2085"/>
        <w:gridCol w:w="3135"/>
        <w:gridCol w:w="3525"/>
      </w:tblGrid>
      <w:tr w:rsidR="00325AA7" w:rsidRPr="008E412C" w:rsidTr="00EF08FD">
        <w:trPr>
          <w:trHeight w:val="319"/>
        </w:trPr>
        <w:tc>
          <w:tcPr>
            <w:tcW w:w="20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25AA7" w:rsidRPr="008E412C" w:rsidRDefault="00325AA7" w:rsidP="00EF08FD">
            <w:pPr>
              <w:pStyle w:val="21"/>
              <w:spacing w:after="0" w:line="276" w:lineRule="auto"/>
              <w:ind w:firstLine="709"/>
              <w:jc w:val="both"/>
              <w:rPr>
                <w:sz w:val="28"/>
                <w:szCs w:val="28"/>
              </w:rPr>
            </w:pPr>
            <w:r w:rsidRPr="008E412C">
              <w:rPr>
                <w:sz w:val="28"/>
                <w:szCs w:val="28"/>
              </w:rPr>
              <w:t>  Ствол</w:t>
            </w:r>
          </w:p>
        </w:tc>
        <w:tc>
          <w:tcPr>
            <w:tcW w:w="31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25AA7" w:rsidRPr="008E412C" w:rsidRDefault="00325AA7" w:rsidP="00EF08FD">
            <w:pPr>
              <w:pStyle w:val="21"/>
              <w:spacing w:after="0" w:line="276" w:lineRule="auto"/>
              <w:ind w:firstLine="709"/>
              <w:jc w:val="both"/>
              <w:rPr>
                <w:sz w:val="28"/>
                <w:szCs w:val="28"/>
              </w:rPr>
            </w:pPr>
            <w:r w:rsidRPr="008E412C">
              <w:rPr>
                <w:sz w:val="28"/>
                <w:szCs w:val="28"/>
              </w:rPr>
              <w:t xml:space="preserve">  </w:t>
            </w:r>
            <w:r w:rsidRPr="008E412C">
              <w:rPr>
                <w:sz w:val="28"/>
                <w:szCs w:val="28"/>
                <w:lang w:val="en-US"/>
              </w:rPr>
              <w:t>   f</w:t>
            </w:r>
            <w:r w:rsidRPr="008E412C">
              <w:rPr>
                <w:sz w:val="28"/>
                <w:szCs w:val="28"/>
              </w:rPr>
              <w:t xml:space="preserve"> н, МГц</w:t>
            </w:r>
          </w:p>
        </w:tc>
        <w:tc>
          <w:tcPr>
            <w:tcW w:w="35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25AA7" w:rsidRPr="008E412C" w:rsidRDefault="00325AA7" w:rsidP="00EF08FD">
            <w:pPr>
              <w:pStyle w:val="21"/>
              <w:spacing w:after="0" w:line="276" w:lineRule="auto"/>
              <w:ind w:firstLine="709"/>
              <w:jc w:val="both"/>
              <w:rPr>
                <w:sz w:val="28"/>
                <w:szCs w:val="28"/>
              </w:rPr>
            </w:pPr>
            <w:r w:rsidRPr="008E412C">
              <w:rPr>
                <w:sz w:val="28"/>
                <w:szCs w:val="28"/>
              </w:rPr>
              <w:t xml:space="preserve">           </w:t>
            </w:r>
            <w:r w:rsidRPr="008E412C">
              <w:rPr>
                <w:sz w:val="28"/>
                <w:szCs w:val="28"/>
                <w:lang w:val="en-US"/>
              </w:rPr>
              <w:t>f</w:t>
            </w:r>
            <w:r w:rsidRPr="008E412C">
              <w:rPr>
                <w:sz w:val="28"/>
                <w:szCs w:val="28"/>
              </w:rPr>
              <w:t xml:space="preserve"> в, МГц </w:t>
            </w:r>
          </w:p>
        </w:tc>
      </w:tr>
      <w:tr w:rsidR="00325AA7" w:rsidRPr="008E412C" w:rsidTr="00EF08FD">
        <w:trPr>
          <w:trHeight w:val="281"/>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5AA7" w:rsidRPr="008E412C" w:rsidRDefault="00325AA7" w:rsidP="00EF08FD">
            <w:pPr>
              <w:pStyle w:val="21"/>
              <w:spacing w:after="0" w:line="276" w:lineRule="auto"/>
              <w:ind w:firstLine="709"/>
              <w:jc w:val="both"/>
              <w:rPr>
                <w:sz w:val="28"/>
                <w:szCs w:val="28"/>
              </w:rPr>
            </w:pPr>
            <w:r w:rsidRPr="008E412C">
              <w:rPr>
                <w:sz w:val="28"/>
                <w:szCs w:val="28"/>
              </w:rPr>
              <w:lastRenderedPageBreak/>
              <w:t>       1</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rsidR="00325AA7" w:rsidRPr="008E412C" w:rsidRDefault="00325AA7" w:rsidP="00EF08FD">
            <w:pPr>
              <w:pStyle w:val="21"/>
              <w:spacing w:after="0" w:line="276" w:lineRule="auto"/>
              <w:ind w:firstLine="709"/>
              <w:jc w:val="both"/>
              <w:rPr>
                <w:sz w:val="28"/>
                <w:szCs w:val="28"/>
              </w:rPr>
            </w:pPr>
            <w:r w:rsidRPr="008E412C">
              <w:rPr>
                <w:sz w:val="28"/>
                <w:szCs w:val="28"/>
              </w:rPr>
              <w:t xml:space="preserve">        17428           </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rsidR="00325AA7" w:rsidRPr="008E412C" w:rsidRDefault="00325AA7" w:rsidP="00EF08FD">
            <w:pPr>
              <w:pStyle w:val="21"/>
              <w:spacing w:after="0" w:line="276" w:lineRule="auto"/>
              <w:ind w:firstLine="709"/>
              <w:jc w:val="both"/>
              <w:rPr>
                <w:sz w:val="28"/>
                <w:szCs w:val="28"/>
              </w:rPr>
            </w:pPr>
            <w:r w:rsidRPr="008E412C">
              <w:rPr>
                <w:sz w:val="28"/>
                <w:szCs w:val="28"/>
              </w:rPr>
              <w:t>               17589</w:t>
            </w:r>
          </w:p>
        </w:tc>
      </w:tr>
      <w:tr w:rsidR="00325AA7" w:rsidRPr="008E412C" w:rsidTr="00EF08FD">
        <w:trPr>
          <w:trHeight w:val="271"/>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5AA7" w:rsidRPr="008E412C" w:rsidRDefault="00325AA7" w:rsidP="00EF08FD">
            <w:pPr>
              <w:pStyle w:val="21"/>
              <w:spacing w:after="0" w:line="276" w:lineRule="auto"/>
              <w:ind w:firstLine="709"/>
              <w:jc w:val="both"/>
              <w:rPr>
                <w:sz w:val="28"/>
                <w:szCs w:val="28"/>
              </w:rPr>
            </w:pPr>
            <w:r w:rsidRPr="008E412C">
              <w:rPr>
                <w:sz w:val="28"/>
                <w:szCs w:val="28"/>
              </w:rPr>
              <w:t>       2</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rsidR="00325AA7" w:rsidRPr="008E412C" w:rsidRDefault="00325AA7" w:rsidP="00EF08FD">
            <w:pPr>
              <w:pStyle w:val="21"/>
              <w:spacing w:after="0" w:line="276" w:lineRule="auto"/>
              <w:ind w:firstLine="709"/>
              <w:jc w:val="both"/>
              <w:rPr>
                <w:sz w:val="28"/>
                <w:szCs w:val="28"/>
              </w:rPr>
            </w:pPr>
            <w:r w:rsidRPr="008E412C">
              <w:rPr>
                <w:sz w:val="28"/>
                <w:szCs w:val="28"/>
              </w:rPr>
              <w:t>        17435</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rsidR="00325AA7" w:rsidRPr="008E412C" w:rsidRDefault="00325AA7" w:rsidP="00EF08FD">
            <w:pPr>
              <w:pStyle w:val="21"/>
              <w:spacing w:after="0" w:line="276" w:lineRule="auto"/>
              <w:ind w:firstLine="709"/>
              <w:jc w:val="both"/>
              <w:rPr>
                <w:sz w:val="28"/>
                <w:szCs w:val="28"/>
              </w:rPr>
            </w:pPr>
            <w:r w:rsidRPr="008E412C">
              <w:rPr>
                <w:sz w:val="28"/>
                <w:szCs w:val="28"/>
              </w:rPr>
              <w:t>               17596</w:t>
            </w:r>
          </w:p>
        </w:tc>
      </w:tr>
      <w:tr w:rsidR="00325AA7" w:rsidRPr="008E412C" w:rsidTr="00EF08FD">
        <w:trPr>
          <w:trHeight w:val="275"/>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5AA7" w:rsidRPr="008E412C" w:rsidRDefault="00325AA7" w:rsidP="00EF08FD">
            <w:pPr>
              <w:pStyle w:val="21"/>
              <w:spacing w:after="0" w:line="276" w:lineRule="auto"/>
              <w:ind w:firstLine="709"/>
              <w:jc w:val="both"/>
              <w:rPr>
                <w:sz w:val="28"/>
                <w:szCs w:val="28"/>
              </w:rPr>
            </w:pPr>
            <w:r w:rsidRPr="008E412C">
              <w:rPr>
                <w:sz w:val="28"/>
                <w:szCs w:val="28"/>
              </w:rPr>
              <w:t>       3</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rsidR="00325AA7" w:rsidRPr="008E412C" w:rsidRDefault="00325AA7" w:rsidP="00EF08FD">
            <w:pPr>
              <w:pStyle w:val="21"/>
              <w:spacing w:after="0" w:line="276" w:lineRule="auto"/>
              <w:ind w:firstLine="709"/>
              <w:jc w:val="both"/>
              <w:rPr>
                <w:sz w:val="28"/>
                <w:szCs w:val="28"/>
              </w:rPr>
            </w:pPr>
            <w:r w:rsidRPr="008E412C">
              <w:rPr>
                <w:sz w:val="28"/>
                <w:szCs w:val="28"/>
              </w:rPr>
              <w:t>        17442</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rsidR="00325AA7" w:rsidRPr="008E412C" w:rsidRDefault="00325AA7" w:rsidP="00EF08FD">
            <w:pPr>
              <w:pStyle w:val="21"/>
              <w:spacing w:after="0" w:line="276" w:lineRule="auto"/>
              <w:ind w:firstLine="709"/>
              <w:jc w:val="both"/>
              <w:rPr>
                <w:sz w:val="28"/>
                <w:szCs w:val="28"/>
              </w:rPr>
            </w:pPr>
            <w:r w:rsidRPr="008E412C">
              <w:rPr>
                <w:sz w:val="28"/>
                <w:szCs w:val="28"/>
              </w:rPr>
              <w:t>               17603</w:t>
            </w:r>
          </w:p>
        </w:tc>
      </w:tr>
      <w:tr w:rsidR="00325AA7" w:rsidRPr="008E412C" w:rsidTr="00EF08FD">
        <w:trPr>
          <w:trHeight w:val="137"/>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5AA7" w:rsidRPr="008E412C" w:rsidRDefault="00325AA7" w:rsidP="00EF08FD">
            <w:pPr>
              <w:pStyle w:val="21"/>
              <w:spacing w:after="0" w:line="276" w:lineRule="auto"/>
              <w:ind w:firstLine="709"/>
              <w:jc w:val="both"/>
              <w:rPr>
                <w:sz w:val="28"/>
                <w:szCs w:val="28"/>
              </w:rPr>
            </w:pPr>
            <w:r w:rsidRPr="008E412C">
              <w:rPr>
                <w:sz w:val="28"/>
                <w:szCs w:val="28"/>
              </w:rPr>
              <w:t>       4</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rsidR="00325AA7" w:rsidRPr="008E412C" w:rsidRDefault="00325AA7" w:rsidP="00EF08FD">
            <w:pPr>
              <w:pStyle w:val="21"/>
              <w:spacing w:after="0" w:line="276" w:lineRule="auto"/>
              <w:ind w:firstLine="709"/>
              <w:jc w:val="both"/>
              <w:rPr>
                <w:sz w:val="28"/>
                <w:szCs w:val="28"/>
              </w:rPr>
            </w:pPr>
            <w:r w:rsidRPr="008E412C">
              <w:rPr>
                <w:sz w:val="28"/>
                <w:szCs w:val="28"/>
              </w:rPr>
              <w:t>        17449</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rsidR="00325AA7" w:rsidRPr="008E412C" w:rsidRDefault="00325AA7" w:rsidP="00EF08FD">
            <w:pPr>
              <w:pStyle w:val="21"/>
              <w:spacing w:after="0" w:line="276" w:lineRule="auto"/>
              <w:ind w:firstLine="709"/>
              <w:jc w:val="both"/>
              <w:rPr>
                <w:sz w:val="28"/>
                <w:szCs w:val="28"/>
              </w:rPr>
            </w:pPr>
            <w:r w:rsidRPr="008E412C">
              <w:rPr>
                <w:sz w:val="28"/>
                <w:szCs w:val="28"/>
              </w:rPr>
              <w:t>               17610</w:t>
            </w:r>
          </w:p>
        </w:tc>
      </w:tr>
      <w:tr w:rsidR="00325AA7" w:rsidRPr="008E412C" w:rsidTr="00EF08FD">
        <w:trPr>
          <w:trHeight w:val="213"/>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5AA7" w:rsidRPr="008E412C" w:rsidRDefault="00325AA7" w:rsidP="00EF08FD">
            <w:pPr>
              <w:pStyle w:val="21"/>
              <w:spacing w:after="0" w:line="276" w:lineRule="auto"/>
              <w:ind w:firstLine="709"/>
              <w:jc w:val="both"/>
              <w:rPr>
                <w:sz w:val="28"/>
                <w:szCs w:val="28"/>
              </w:rPr>
            </w:pPr>
            <w:r w:rsidRPr="008E412C">
              <w:rPr>
                <w:sz w:val="28"/>
                <w:szCs w:val="28"/>
              </w:rPr>
              <w:t>       5</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rsidR="00325AA7" w:rsidRPr="008E412C" w:rsidRDefault="00325AA7" w:rsidP="00EF08FD">
            <w:pPr>
              <w:pStyle w:val="21"/>
              <w:spacing w:after="0" w:line="276" w:lineRule="auto"/>
              <w:ind w:firstLine="709"/>
              <w:jc w:val="both"/>
              <w:rPr>
                <w:sz w:val="28"/>
                <w:szCs w:val="28"/>
              </w:rPr>
            </w:pPr>
            <w:r w:rsidRPr="008E412C">
              <w:rPr>
                <w:sz w:val="28"/>
                <w:szCs w:val="28"/>
              </w:rPr>
              <w:t>        17456</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rsidR="00325AA7" w:rsidRPr="008E412C" w:rsidRDefault="00325AA7" w:rsidP="00EF08FD">
            <w:pPr>
              <w:pStyle w:val="21"/>
              <w:spacing w:after="0" w:line="276" w:lineRule="auto"/>
              <w:ind w:firstLine="709"/>
              <w:jc w:val="both"/>
              <w:rPr>
                <w:sz w:val="28"/>
                <w:szCs w:val="28"/>
              </w:rPr>
            </w:pPr>
            <w:r w:rsidRPr="008E412C">
              <w:rPr>
                <w:sz w:val="28"/>
                <w:szCs w:val="28"/>
              </w:rPr>
              <w:t>               17617</w:t>
            </w:r>
          </w:p>
        </w:tc>
      </w:tr>
      <w:tr w:rsidR="00325AA7" w:rsidRPr="008E412C" w:rsidTr="00EF08FD">
        <w:trPr>
          <w:trHeight w:val="187"/>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5AA7" w:rsidRPr="008E412C" w:rsidRDefault="00325AA7" w:rsidP="00EF08FD">
            <w:pPr>
              <w:pStyle w:val="21"/>
              <w:spacing w:after="0" w:line="276" w:lineRule="auto"/>
              <w:ind w:firstLine="709"/>
              <w:jc w:val="both"/>
              <w:rPr>
                <w:sz w:val="28"/>
                <w:szCs w:val="28"/>
              </w:rPr>
            </w:pPr>
            <w:r w:rsidRPr="008E412C">
              <w:rPr>
                <w:sz w:val="28"/>
                <w:szCs w:val="28"/>
              </w:rPr>
              <w:t xml:space="preserve">      </w:t>
            </w:r>
            <w:r w:rsidRPr="008E412C">
              <w:rPr>
                <w:sz w:val="28"/>
                <w:szCs w:val="28"/>
                <w:lang w:val="en-US"/>
              </w:rPr>
              <w:t>…</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rsidR="00325AA7" w:rsidRPr="008E412C" w:rsidRDefault="00325AA7" w:rsidP="00EF08FD">
            <w:pPr>
              <w:pStyle w:val="21"/>
              <w:spacing w:after="0" w:line="276" w:lineRule="auto"/>
              <w:ind w:firstLine="709"/>
              <w:jc w:val="both"/>
              <w:rPr>
                <w:sz w:val="28"/>
                <w:szCs w:val="28"/>
              </w:rPr>
            </w:pPr>
            <w:r w:rsidRPr="008E412C">
              <w:rPr>
                <w:sz w:val="28"/>
                <w:szCs w:val="28"/>
                <w:lang w:val="en-US"/>
              </w:rPr>
              <w:t>           …</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rsidR="00325AA7" w:rsidRPr="008E412C" w:rsidRDefault="00325AA7" w:rsidP="00EF08FD">
            <w:pPr>
              <w:pStyle w:val="21"/>
              <w:spacing w:after="0" w:line="276" w:lineRule="auto"/>
              <w:ind w:firstLine="709"/>
              <w:jc w:val="both"/>
              <w:rPr>
                <w:sz w:val="28"/>
                <w:szCs w:val="28"/>
              </w:rPr>
            </w:pPr>
            <w:r w:rsidRPr="008E412C">
              <w:rPr>
                <w:sz w:val="28"/>
                <w:szCs w:val="28"/>
                <w:lang w:val="en-US"/>
              </w:rPr>
              <w:t>                  …</w:t>
            </w:r>
          </w:p>
        </w:tc>
      </w:tr>
      <w:tr w:rsidR="00325AA7" w:rsidRPr="008E412C" w:rsidTr="00EF08FD">
        <w:trPr>
          <w:trHeight w:val="261"/>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5AA7" w:rsidRPr="008E412C" w:rsidRDefault="00325AA7" w:rsidP="00EF08FD">
            <w:pPr>
              <w:pStyle w:val="21"/>
              <w:spacing w:after="0" w:line="276" w:lineRule="auto"/>
              <w:ind w:firstLine="709"/>
              <w:jc w:val="both"/>
              <w:rPr>
                <w:sz w:val="28"/>
                <w:szCs w:val="28"/>
              </w:rPr>
            </w:pPr>
            <w:r w:rsidRPr="008E412C">
              <w:rPr>
                <w:sz w:val="28"/>
                <w:szCs w:val="28"/>
                <w:lang w:val="en-US"/>
              </w:rPr>
              <w:t>      19</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rsidR="00325AA7" w:rsidRPr="008E412C" w:rsidRDefault="00325AA7" w:rsidP="00EF08FD">
            <w:pPr>
              <w:pStyle w:val="21"/>
              <w:spacing w:after="0" w:line="276" w:lineRule="auto"/>
              <w:ind w:firstLine="709"/>
              <w:jc w:val="both"/>
              <w:rPr>
                <w:sz w:val="28"/>
                <w:szCs w:val="28"/>
              </w:rPr>
            </w:pPr>
            <w:r w:rsidRPr="008E412C">
              <w:rPr>
                <w:sz w:val="28"/>
                <w:szCs w:val="28"/>
                <w:lang w:val="en-US"/>
              </w:rPr>
              <w:t xml:space="preserve">         </w:t>
            </w:r>
            <w:r w:rsidRPr="008E412C">
              <w:rPr>
                <w:sz w:val="28"/>
                <w:szCs w:val="28"/>
              </w:rPr>
              <w:t>1</w:t>
            </w:r>
            <w:r w:rsidRPr="008E412C">
              <w:rPr>
                <w:sz w:val="28"/>
                <w:szCs w:val="28"/>
                <w:lang w:val="en-US"/>
              </w:rPr>
              <w:t xml:space="preserve">7554  </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rsidR="00325AA7" w:rsidRPr="008E412C" w:rsidRDefault="00325AA7" w:rsidP="00EF08FD">
            <w:pPr>
              <w:pStyle w:val="21"/>
              <w:spacing w:after="0" w:line="276" w:lineRule="auto"/>
              <w:ind w:firstLine="709"/>
              <w:jc w:val="both"/>
              <w:rPr>
                <w:sz w:val="28"/>
                <w:szCs w:val="28"/>
              </w:rPr>
            </w:pPr>
            <w:r w:rsidRPr="008E412C">
              <w:rPr>
                <w:sz w:val="28"/>
                <w:szCs w:val="28"/>
                <w:lang w:val="en-US"/>
              </w:rPr>
              <w:t xml:space="preserve">               </w:t>
            </w:r>
            <w:r w:rsidRPr="008E412C">
              <w:rPr>
                <w:sz w:val="28"/>
                <w:szCs w:val="28"/>
              </w:rPr>
              <w:t>1</w:t>
            </w:r>
            <w:r w:rsidRPr="008E412C">
              <w:rPr>
                <w:sz w:val="28"/>
                <w:szCs w:val="28"/>
                <w:lang w:val="en-US"/>
              </w:rPr>
              <w:t>7715</w:t>
            </w:r>
          </w:p>
        </w:tc>
      </w:tr>
      <w:tr w:rsidR="00325AA7" w:rsidRPr="008E412C" w:rsidTr="00EF08FD">
        <w:trPr>
          <w:trHeight w:val="278"/>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5AA7" w:rsidRPr="008E412C" w:rsidRDefault="00325AA7" w:rsidP="00EF08FD">
            <w:pPr>
              <w:pStyle w:val="21"/>
              <w:spacing w:after="0" w:line="276" w:lineRule="auto"/>
              <w:ind w:firstLine="709"/>
              <w:jc w:val="both"/>
              <w:rPr>
                <w:sz w:val="28"/>
                <w:szCs w:val="28"/>
              </w:rPr>
            </w:pPr>
            <w:r w:rsidRPr="008E412C">
              <w:rPr>
                <w:sz w:val="28"/>
                <w:szCs w:val="28"/>
                <w:lang w:val="en-US"/>
              </w:rPr>
              <w:t>      20</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rsidR="00325AA7" w:rsidRPr="008E412C" w:rsidRDefault="00325AA7" w:rsidP="00EF08FD">
            <w:pPr>
              <w:pStyle w:val="21"/>
              <w:spacing w:after="0" w:line="276" w:lineRule="auto"/>
              <w:ind w:firstLine="709"/>
              <w:jc w:val="both"/>
              <w:rPr>
                <w:sz w:val="28"/>
                <w:szCs w:val="28"/>
              </w:rPr>
            </w:pPr>
            <w:r w:rsidRPr="008E412C">
              <w:rPr>
                <w:sz w:val="28"/>
                <w:szCs w:val="28"/>
                <w:lang w:val="en-US"/>
              </w:rPr>
              <w:t xml:space="preserve">         </w:t>
            </w:r>
            <w:r w:rsidRPr="008E412C">
              <w:rPr>
                <w:sz w:val="28"/>
                <w:szCs w:val="28"/>
              </w:rPr>
              <w:t>1</w:t>
            </w:r>
            <w:r w:rsidRPr="008E412C">
              <w:rPr>
                <w:sz w:val="28"/>
                <w:szCs w:val="28"/>
                <w:lang w:val="en-US"/>
              </w:rPr>
              <w:t>7561</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rsidR="00325AA7" w:rsidRPr="008E412C" w:rsidRDefault="00325AA7" w:rsidP="00EF08FD">
            <w:pPr>
              <w:pStyle w:val="21"/>
              <w:spacing w:after="0" w:line="276" w:lineRule="auto"/>
              <w:ind w:firstLine="709"/>
              <w:jc w:val="both"/>
              <w:rPr>
                <w:sz w:val="28"/>
                <w:szCs w:val="28"/>
              </w:rPr>
            </w:pPr>
            <w:r w:rsidRPr="008E412C">
              <w:rPr>
                <w:sz w:val="28"/>
                <w:szCs w:val="28"/>
                <w:lang w:val="en-US"/>
              </w:rPr>
              <w:t xml:space="preserve">               </w:t>
            </w:r>
            <w:r w:rsidRPr="008E412C">
              <w:rPr>
                <w:sz w:val="28"/>
                <w:szCs w:val="28"/>
              </w:rPr>
              <w:t>1</w:t>
            </w:r>
            <w:r w:rsidRPr="008E412C">
              <w:rPr>
                <w:sz w:val="28"/>
                <w:szCs w:val="28"/>
                <w:lang w:val="en-US"/>
              </w:rPr>
              <w:t>7722</w:t>
            </w:r>
          </w:p>
        </w:tc>
      </w:tr>
    </w:tbl>
    <w:p w:rsidR="00325AA7" w:rsidRPr="008E412C" w:rsidRDefault="00325AA7" w:rsidP="00325AA7">
      <w:pPr>
        <w:pStyle w:val="21"/>
        <w:spacing w:after="0" w:line="276" w:lineRule="auto"/>
        <w:ind w:firstLine="709"/>
        <w:jc w:val="both"/>
        <w:rPr>
          <w:sz w:val="28"/>
          <w:szCs w:val="28"/>
        </w:rPr>
      </w:pPr>
      <w:r w:rsidRPr="008E412C">
        <w:rPr>
          <w:sz w:val="28"/>
          <w:szCs w:val="28"/>
        </w:rPr>
        <w:t xml:space="preserve">Каждый ствол станции имеет стандартное обозначение, например:  </w:t>
      </w:r>
      <w:r w:rsidRPr="008E412C">
        <w:rPr>
          <w:b/>
          <w:bCs/>
          <w:sz w:val="28"/>
          <w:szCs w:val="28"/>
        </w:rPr>
        <w:t>2ВН</w:t>
      </w:r>
      <w:r w:rsidRPr="008E412C">
        <w:rPr>
          <w:sz w:val="28"/>
          <w:szCs w:val="28"/>
        </w:rPr>
        <w:t xml:space="preserve">, где 2- номер ствола, </w:t>
      </w:r>
      <w:proofErr w:type="gramStart"/>
      <w:r w:rsidRPr="008E412C">
        <w:rPr>
          <w:sz w:val="28"/>
          <w:szCs w:val="28"/>
        </w:rPr>
        <w:t>В-</w:t>
      </w:r>
      <w:proofErr w:type="gramEnd"/>
      <w:r w:rsidRPr="008E412C">
        <w:rPr>
          <w:sz w:val="28"/>
          <w:szCs w:val="28"/>
        </w:rPr>
        <w:t xml:space="preserve"> означает прием на верхней частоте, Н- передача (излучение) на нижней частоте. Комплект оборудования на другой стороне пролета будет иметь соответственно обозначение </w:t>
      </w:r>
      <w:r w:rsidRPr="008E412C">
        <w:rPr>
          <w:b/>
          <w:bCs/>
          <w:sz w:val="28"/>
          <w:szCs w:val="28"/>
        </w:rPr>
        <w:t>2НВ</w:t>
      </w:r>
      <w:r w:rsidRPr="008E412C">
        <w:rPr>
          <w:sz w:val="28"/>
          <w:szCs w:val="28"/>
        </w:rPr>
        <w:t>.</w:t>
      </w:r>
    </w:p>
    <w:p w:rsidR="00325AA7" w:rsidRPr="008E412C" w:rsidRDefault="00325AA7" w:rsidP="00325AA7">
      <w:pPr>
        <w:pStyle w:val="21"/>
        <w:spacing w:after="0" w:line="276" w:lineRule="auto"/>
        <w:ind w:firstLine="709"/>
        <w:jc w:val="both"/>
        <w:rPr>
          <w:sz w:val="28"/>
          <w:szCs w:val="28"/>
        </w:rPr>
      </w:pPr>
      <w:r w:rsidRPr="008E412C">
        <w:rPr>
          <w:sz w:val="28"/>
          <w:szCs w:val="28"/>
        </w:rPr>
        <w:t>При объединении для работы на одну антенну объединяют нечетные или четные стволы, с целью увеличить разницу между частотами объединяемых стволов.</w:t>
      </w:r>
    </w:p>
    <w:p w:rsidR="00325AA7" w:rsidRPr="008E412C" w:rsidRDefault="00325AA7" w:rsidP="00325AA7">
      <w:pPr>
        <w:pStyle w:val="21"/>
        <w:spacing w:after="0" w:line="276" w:lineRule="auto"/>
        <w:ind w:firstLine="709"/>
        <w:jc w:val="both"/>
        <w:rPr>
          <w:sz w:val="28"/>
          <w:szCs w:val="28"/>
        </w:rPr>
      </w:pPr>
      <w:r w:rsidRPr="008E412C">
        <w:rPr>
          <w:sz w:val="28"/>
          <w:szCs w:val="28"/>
        </w:rPr>
        <w:t>В современных системах применяются гибкие частотные планы. Разнос частотных каналов в таких случаях определяется пропускной способностью (скоростью работы ЦРРЛ) и видом модуляции. Чаще всего применяется шаг разноса рабочих частот равный 3,5; 7; 14 или 28 МГц.</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 xml:space="preserve">С целью увеличения надежности работы линий связи,  применяются различные способы резервирования </w:t>
      </w:r>
      <w:r w:rsidRPr="008E412C">
        <w:rPr>
          <w:rFonts w:ascii="Times New Roman" w:hAnsi="Times New Roman" w:cs="Times New Roman"/>
          <w:sz w:val="28"/>
          <w:szCs w:val="28"/>
          <w:lang w:val="en-US"/>
        </w:rPr>
        <w:t>n</w:t>
      </w:r>
      <w:r w:rsidRPr="008E412C">
        <w:rPr>
          <w:rFonts w:ascii="Times New Roman" w:hAnsi="Times New Roman" w:cs="Times New Roman"/>
          <w:sz w:val="28"/>
          <w:szCs w:val="28"/>
        </w:rPr>
        <w:t xml:space="preserve">+1. Где </w:t>
      </w:r>
      <w:r w:rsidRPr="008E412C">
        <w:rPr>
          <w:rFonts w:ascii="Times New Roman" w:hAnsi="Times New Roman" w:cs="Times New Roman"/>
          <w:sz w:val="28"/>
          <w:szCs w:val="28"/>
          <w:lang w:val="en-US"/>
        </w:rPr>
        <w:t>n</w:t>
      </w:r>
      <w:r w:rsidRPr="008E412C">
        <w:rPr>
          <w:rFonts w:ascii="Times New Roman" w:hAnsi="Times New Roman" w:cs="Times New Roman"/>
          <w:sz w:val="28"/>
          <w:szCs w:val="28"/>
        </w:rPr>
        <w:t xml:space="preserve"> - количество рабочих стволов, для которых используется 1 ствол резервный. Количество резервных стволов может меняться в зависимости от требований к надежности системы передачи.  Зачастую строятся простые одноствольные системы связи без резервирования, учитывая высокую надежность современной аппаратуры. </w:t>
      </w:r>
    </w:p>
    <w:p w:rsidR="00325AA7" w:rsidRPr="008E412C" w:rsidRDefault="00325AA7" w:rsidP="00325AA7">
      <w:pPr>
        <w:spacing w:after="0"/>
        <w:rPr>
          <w:rFonts w:ascii="Times New Roman" w:hAnsi="Times New Roman" w:cs="Times New Roman"/>
          <w:b/>
          <w:sz w:val="28"/>
          <w:szCs w:val="28"/>
        </w:rPr>
      </w:pPr>
    </w:p>
    <w:p w:rsidR="00325AA7" w:rsidRPr="008E412C" w:rsidRDefault="00325AA7" w:rsidP="00325AA7">
      <w:pPr>
        <w:spacing w:after="0"/>
        <w:rPr>
          <w:rFonts w:ascii="Times New Roman" w:hAnsi="Times New Roman" w:cs="Times New Roman"/>
          <w:b/>
          <w:sz w:val="28"/>
          <w:szCs w:val="28"/>
        </w:rPr>
      </w:pPr>
    </w:p>
    <w:p w:rsidR="00325AA7" w:rsidRPr="008E412C" w:rsidRDefault="00325AA7" w:rsidP="00325AA7">
      <w:pPr>
        <w:spacing w:after="0"/>
        <w:rPr>
          <w:rFonts w:ascii="Times New Roman" w:hAnsi="Times New Roman" w:cs="Times New Roman"/>
          <w:b/>
          <w:sz w:val="28"/>
          <w:szCs w:val="28"/>
        </w:rPr>
      </w:pPr>
    </w:p>
    <w:p w:rsidR="00325AA7" w:rsidRPr="008E412C" w:rsidRDefault="00325AA7" w:rsidP="00325AA7">
      <w:pPr>
        <w:spacing w:after="0"/>
        <w:rPr>
          <w:rFonts w:ascii="Times New Roman" w:hAnsi="Times New Roman" w:cs="Times New Roman"/>
          <w:b/>
          <w:sz w:val="28"/>
          <w:szCs w:val="28"/>
        </w:rPr>
      </w:pPr>
    </w:p>
    <w:p w:rsidR="00325AA7" w:rsidRPr="008E412C" w:rsidRDefault="00325AA7" w:rsidP="00325AA7">
      <w:pPr>
        <w:spacing w:after="0"/>
        <w:rPr>
          <w:rFonts w:ascii="Times New Roman" w:hAnsi="Times New Roman" w:cs="Times New Roman"/>
          <w:b/>
          <w:sz w:val="28"/>
          <w:szCs w:val="28"/>
        </w:rPr>
      </w:pPr>
    </w:p>
    <w:p w:rsidR="00325AA7" w:rsidRPr="008E412C" w:rsidRDefault="00325AA7" w:rsidP="00325AA7">
      <w:pPr>
        <w:spacing w:after="0"/>
        <w:rPr>
          <w:rFonts w:ascii="Times New Roman" w:hAnsi="Times New Roman" w:cs="Times New Roman"/>
          <w:b/>
          <w:sz w:val="28"/>
          <w:szCs w:val="28"/>
        </w:rPr>
      </w:pPr>
    </w:p>
    <w:p w:rsidR="00325AA7" w:rsidRPr="008E412C" w:rsidRDefault="00325AA7" w:rsidP="00325AA7">
      <w:pPr>
        <w:spacing w:after="0"/>
        <w:rPr>
          <w:rFonts w:ascii="Times New Roman" w:hAnsi="Times New Roman" w:cs="Times New Roman"/>
          <w:b/>
          <w:sz w:val="28"/>
          <w:szCs w:val="28"/>
        </w:rPr>
      </w:pPr>
    </w:p>
    <w:p w:rsidR="00325AA7" w:rsidRPr="008E412C" w:rsidRDefault="00325AA7" w:rsidP="00325AA7">
      <w:pPr>
        <w:spacing w:after="0"/>
        <w:rPr>
          <w:rFonts w:ascii="Times New Roman" w:hAnsi="Times New Roman" w:cs="Times New Roman"/>
          <w:b/>
          <w:sz w:val="28"/>
          <w:szCs w:val="28"/>
        </w:rPr>
      </w:pPr>
    </w:p>
    <w:p w:rsidR="00325AA7" w:rsidRPr="008E412C" w:rsidRDefault="00325AA7" w:rsidP="00325AA7">
      <w:pPr>
        <w:spacing w:after="0"/>
        <w:rPr>
          <w:rFonts w:ascii="Times New Roman" w:hAnsi="Times New Roman" w:cs="Times New Roman"/>
          <w:b/>
          <w:sz w:val="28"/>
          <w:szCs w:val="28"/>
        </w:rPr>
      </w:pPr>
    </w:p>
    <w:p w:rsidR="00325AA7" w:rsidRPr="008E412C" w:rsidRDefault="00325AA7" w:rsidP="00325AA7">
      <w:pPr>
        <w:spacing w:after="0"/>
        <w:rPr>
          <w:rFonts w:ascii="Times New Roman" w:hAnsi="Times New Roman" w:cs="Times New Roman"/>
          <w:b/>
          <w:sz w:val="28"/>
          <w:szCs w:val="28"/>
        </w:rPr>
      </w:pPr>
    </w:p>
    <w:p w:rsidR="00325AA7" w:rsidRPr="008E412C" w:rsidRDefault="00325AA7" w:rsidP="00325AA7">
      <w:pPr>
        <w:spacing w:after="0"/>
        <w:rPr>
          <w:rFonts w:ascii="Times New Roman" w:hAnsi="Times New Roman" w:cs="Times New Roman"/>
          <w:b/>
          <w:sz w:val="28"/>
          <w:szCs w:val="28"/>
        </w:rPr>
      </w:pPr>
    </w:p>
    <w:p w:rsidR="00325AA7" w:rsidRPr="008E412C" w:rsidRDefault="00325AA7" w:rsidP="00325AA7">
      <w:pPr>
        <w:spacing w:after="0"/>
        <w:rPr>
          <w:rFonts w:ascii="Times New Roman" w:hAnsi="Times New Roman" w:cs="Times New Roman"/>
          <w:b/>
          <w:sz w:val="28"/>
          <w:szCs w:val="28"/>
        </w:rPr>
      </w:pPr>
    </w:p>
    <w:p w:rsidR="00325AA7" w:rsidRPr="008E412C" w:rsidRDefault="00325AA7" w:rsidP="00325AA7">
      <w:pPr>
        <w:spacing w:after="0"/>
        <w:rPr>
          <w:rFonts w:ascii="Times New Roman" w:hAnsi="Times New Roman" w:cs="Times New Roman"/>
          <w:b/>
          <w:sz w:val="28"/>
          <w:szCs w:val="28"/>
        </w:rPr>
      </w:pPr>
    </w:p>
    <w:p w:rsidR="00325AA7" w:rsidRPr="008E412C" w:rsidRDefault="00325AA7" w:rsidP="00325AA7">
      <w:pPr>
        <w:spacing w:after="0"/>
        <w:rPr>
          <w:rFonts w:ascii="Times New Roman" w:hAnsi="Times New Roman" w:cs="Times New Roman"/>
          <w:b/>
          <w:sz w:val="28"/>
          <w:szCs w:val="28"/>
        </w:rPr>
      </w:pPr>
    </w:p>
    <w:p w:rsidR="00325AA7" w:rsidRPr="008E412C" w:rsidRDefault="00325AA7" w:rsidP="00325AA7">
      <w:pPr>
        <w:spacing w:after="0"/>
        <w:rPr>
          <w:rFonts w:ascii="Times New Roman" w:hAnsi="Times New Roman" w:cs="Times New Roman"/>
          <w:b/>
          <w:sz w:val="28"/>
          <w:szCs w:val="28"/>
        </w:rPr>
      </w:pPr>
    </w:p>
    <w:p w:rsidR="00325AA7" w:rsidRPr="008E412C" w:rsidRDefault="00325AA7" w:rsidP="00325AA7">
      <w:pPr>
        <w:spacing w:after="0"/>
        <w:rPr>
          <w:rFonts w:ascii="Times New Roman" w:hAnsi="Times New Roman" w:cs="Times New Roman"/>
          <w:b/>
          <w:sz w:val="28"/>
          <w:szCs w:val="28"/>
        </w:rPr>
      </w:pPr>
    </w:p>
    <w:p w:rsidR="00325AA7" w:rsidRPr="008E412C" w:rsidRDefault="00325AA7" w:rsidP="00325AA7">
      <w:pPr>
        <w:pStyle w:val="a3"/>
        <w:numPr>
          <w:ilvl w:val="0"/>
          <w:numId w:val="28"/>
        </w:numPr>
        <w:spacing w:after="0"/>
        <w:rPr>
          <w:rFonts w:ascii="Times New Roman" w:hAnsi="Times New Roman" w:cs="Times New Roman"/>
          <w:b/>
          <w:sz w:val="28"/>
          <w:szCs w:val="28"/>
          <w:lang w:val="kk-KZ"/>
        </w:rPr>
      </w:pPr>
      <w:r w:rsidRPr="008E412C">
        <w:rPr>
          <w:rFonts w:ascii="Times New Roman" w:hAnsi="Times New Roman" w:cs="Times New Roman"/>
          <w:b/>
          <w:sz w:val="28"/>
          <w:szCs w:val="28"/>
          <w:lang w:val="kk-KZ"/>
        </w:rPr>
        <w:t>Опишите принципы построения аппаратуры радиорелейных станций</w:t>
      </w:r>
    </w:p>
    <w:p w:rsidR="00325AA7" w:rsidRPr="008E412C" w:rsidRDefault="00325AA7" w:rsidP="00325AA7">
      <w:pPr>
        <w:pStyle w:val="a5"/>
        <w:spacing w:before="0" w:beforeAutospacing="0" w:after="0" w:afterAutospacing="0" w:line="276" w:lineRule="auto"/>
        <w:ind w:firstLine="709"/>
        <w:jc w:val="both"/>
        <w:rPr>
          <w:sz w:val="28"/>
          <w:szCs w:val="28"/>
        </w:rPr>
      </w:pPr>
      <w:r w:rsidRPr="008E412C">
        <w:rPr>
          <w:sz w:val="28"/>
          <w:szCs w:val="28"/>
        </w:rPr>
        <w:t xml:space="preserve">Приемопередающее оборудование РРЛ большой и средней емкостей одинаково пригодно как для передачи сигналов многоканальной телефонии, так и передачи сигналов телевидения. Различно лишь оконечное оборудование телефонных и телевизионных стволов. </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 xml:space="preserve">Современное микроволновое оборудование очень часто состоит из внутреннего и наружного модулей, соединенных одним или несколькими кабелями. Длина кабелей может составлять несколько сот метров. </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b/>
          <w:bCs/>
          <w:sz w:val="28"/>
          <w:szCs w:val="28"/>
        </w:rPr>
        <w:t>Внутренний модуль</w:t>
      </w:r>
      <w:r w:rsidRPr="008E412C">
        <w:rPr>
          <w:rFonts w:ascii="Times New Roman" w:hAnsi="Times New Roman" w:cs="Times New Roman"/>
          <w:sz w:val="28"/>
          <w:szCs w:val="28"/>
        </w:rPr>
        <w:t xml:space="preserve">, устанавливаемый в помещении,  узел доступа, содержащий входные и выходные интерфейсы для исходных цифровых потоков, модемы и устройства контроля и управления. Входные и выходные интерфейсы могут быть электрическими (ЭИ) или оптическими (ОИ), причем некоторые типы аппаратуры содержат оба интерфейса или они  устанавливаются по заказу. </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 xml:space="preserve">В интерфейсах проводится согласование сигналов, поступающих по кабелям от аппаратуры мультиплексирования цифровых потоков, преобразование кодов (квазитроичный  в NRZ и обратно) и выделение тактовой частоты (во входных устройствах). </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 xml:space="preserve">Основная обработка сигналов перед модуляцией и после демодуляции осуществляется в соответствующих цифровых процессорах. </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 xml:space="preserve"> В передающей части внутреннего модуля цифровой процессор выполняет следующие операции: </w:t>
      </w:r>
    </w:p>
    <w:p w:rsidR="00325AA7" w:rsidRPr="008E412C" w:rsidRDefault="00325AA7" w:rsidP="00325AA7">
      <w:pPr>
        <w:numPr>
          <w:ilvl w:val="0"/>
          <w:numId w:val="2"/>
        </w:numPr>
        <w:spacing w:after="0"/>
        <w:ind w:firstLine="709"/>
        <w:jc w:val="both"/>
        <w:rPr>
          <w:rFonts w:ascii="Times New Roman" w:hAnsi="Times New Roman" w:cs="Times New Roman"/>
          <w:sz w:val="28"/>
          <w:szCs w:val="28"/>
        </w:rPr>
      </w:pPr>
      <w:r w:rsidRPr="008E412C">
        <w:rPr>
          <w:rFonts w:ascii="Times New Roman" w:hAnsi="Times New Roman" w:cs="Times New Roman"/>
          <w:sz w:val="28"/>
          <w:szCs w:val="28"/>
        </w:rPr>
        <w:t>перемежение кодовых последовательностей (для защиты от длительных пакетных ошибок);</w:t>
      </w:r>
    </w:p>
    <w:p w:rsidR="00325AA7" w:rsidRPr="008E412C" w:rsidRDefault="00325AA7" w:rsidP="00325AA7">
      <w:pPr>
        <w:numPr>
          <w:ilvl w:val="0"/>
          <w:numId w:val="2"/>
        </w:numPr>
        <w:spacing w:after="0"/>
        <w:ind w:firstLine="709"/>
        <w:jc w:val="both"/>
        <w:rPr>
          <w:rFonts w:ascii="Times New Roman" w:hAnsi="Times New Roman" w:cs="Times New Roman"/>
          <w:sz w:val="28"/>
          <w:szCs w:val="28"/>
        </w:rPr>
      </w:pPr>
      <w:r w:rsidRPr="008E412C">
        <w:rPr>
          <w:rFonts w:ascii="Times New Roman" w:hAnsi="Times New Roman" w:cs="Times New Roman"/>
          <w:sz w:val="28"/>
          <w:szCs w:val="28"/>
        </w:rPr>
        <w:t>предкоррекция ошибок (FEC) с использованием сверточных или блоковых корректирующих кодов;</w:t>
      </w:r>
    </w:p>
    <w:p w:rsidR="00325AA7" w:rsidRPr="008E412C" w:rsidRDefault="00325AA7" w:rsidP="00325AA7">
      <w:pPr>
        <w:numPr>
          <w:ilvl w:val="0"/>
          <w:numId w:val="2"/>
        </w:numPr>
        <w:spacing w:after="0"/>
        <w:ind w:firstLine="709"/>
        <w:jc w:val="both"/>
        <w:rPr>
          <w:rFonts w:ascii="Times New Roman" w:hAnsi="Times New Roman" w:cs="Times New Roman"/>
          <w:sz w:val="28"/>
          <w:szCs w:val="28"/>
        </w:rPr>
      </w:pPr>
      <w:r w:rsidRPr="008E412C">
        <w:rPr>
          <w:rFonts w:ascii="Times New Roman" w:hAnsi="Times New Roman" w:cs="Times New Roman"/>
          <w:sz w:val="28"/>
          <w:szCs w:val="28"/>
        </w:rPr>
        <w:t>скремблирование (для улучшения статистических свойств цифровых сигналов);</w:t>
      </w:r>
    </w:p>
    <w:p w:rsidR="00325AA7" w:rsidRPr="008E412C" w:rsidRDefault="00325AA7" w:rsidP="00325AA7">
      <w:pPr>
        <w:numPr>
          <w:ilvl w:val="0"/>
          <w:numId w:val="2"/>
        </w:numPr>
        <w:spacing w:after="0"/>
        <w:ind w:firstLine="709"/>
        <w:jc w:val="both"/>
        <w:rPr>
          <w:rFonts w:ascii="Times New Roman" w:hAnsi="Times New Roman" w:cs="Times New Roman"/>
          <w:sz w:val="28"/>
          <w:szCs w:val="28"/>
        </w:rPr>
      </w:pPr>
      <w:r w:rsidRPr="008E412C">
        <w:rPr>
          <w:rFonts w:ascii="Times New Roman" w:hAnsi="Times New Roman" w:cs="Times New Roman"/>
          <w:sz w:val="28"/>
          <w:szCs w:val="28"/>
        </w:rPr>
        <w:lastRenderedPageBreak/>
        <w:t>формирование цифровых потоков синфазных (I) и квадратурных (Q) каналов для последующей многоуровневой модуляции.</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 xml:space="preserve">В цифро-аналоговом преобразователе (ЦАП) происходит формирование многоуровневых сигналов из цифровых потоков  I и Q каналов в соответствии с применяемым видом модуляции. К примеру, при модуляции 4ФМ используются 2-уровневые сигналы, а при 16КАМ - четырехуровневые. Эти сигналы поступают в модулятор (Мд), где  управляют колебаниями промежуточной частоты. Модулятор служебных сигналов (МдСС) добавляет к сигналу трафика служебные сигналы, выделяемые во внешнем блоке, необходимые для управления его работой.  </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 xml:space="preserve">Модулированный сигнал промежуточной частоты проходит по коаксиальному кабелю на внешний блок через устройство фильтрации (УФ). Предварительно сигнал промежуточной частоты дополнительно модулируется различной служебной информацией и цифровыми данными управления системой. </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 xml:space="preserve">В приемной части внутреннего модуля проводятся операции, обратные </w:t>
      </w:r>
      <w:proofErr w:type="gramStart"/>
      <w:r w:rsidRPr="008E412C">
        <w:rPr>
          <w:rFonts w:ascii="Times New Roman" w:hAnsi="Times New Roman" w:cs="Times New Roman"/>
          <w:sz w:val="28"/>
          <w:szCs w:val="28"/>
        </w:rPr>
        <w:t>произведенным</w:t>
      </w:r>
      <w:proofErr w:type="gramEnd"/>
      <w:r w:rsidRPr="008E412C">
        <w:rPr>
          <w:rFonts w:ascii="Times New Roman" w:hAnsi="Times New Roman" w:cs="Times New Roman"/>
          <w:sz w:val="28"/>
          <w:szCs w:val="28"/>
        </w:rPr>
        <w:t xml:space="preserve"> в передающей части. На вход приемной части поступают сигнал промежуточной частоты от внешнего блока по коаксиальному кабелю. Для устранения взаимных влияний в кабеле сигналы промежуточной частоты передачи и приема выбираются различными (на передачу - 300 - 800 МГц, на прием, чаще всего, 70 МГц). </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По центральной жиле и оплетке того же кабеля подается питание (20 - 80</w:t>
      </w:r>
      <w:proofErr w:type="gramStart"/>
      <w:r w:rsidRPr="008E412C">
        <w:rPr>
          <w:rFonts w:ascii="Times New Roman" w:hAnsi="Times New Roman" w:cs="Times New Roman"/>
          <w:sz w:val="28"/>
          <w:szCs w:val="28"/>
        </w:rPr>
        <w:t xml:space="preserve"> В</w:t>
      </w:r>
      <w:proofErr w:type="gramEnd"/>
      <w:r w:rsidRPr="008E412C">
        <w:rPr>
          <w:rFonts w:ascii="Times New Roman" w:hAnsi="Times New Roman" w:cs="Times New Roman"/>
          <w:sz w:val="28"/>
          <w:szCs w:val="28"/>
        </w:rPr>
        <w:t xml:space="preserve"> постоянного тока) на внешний модуль оборудования. </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b/>
          <w:sz w:val="28"/>
          <w:szCs w:val="28"/>
        </w:rPr>
        <w:t>Внешний модуль</w:t>
      </w:r>
      <w:r w:rsidRPr="008E412C">
        <w:rPr>
          <w:rFonts w:ascii="Times New Roman" w:hAnsi="Times New Roman" w:cs="Times New Roman"/>
          <w:sz w:val="28"/>
          <w:szCs w:val="28"/>
        </w:rPr>
        <w:t xml:space="preserve"> содержит передатчик и приемник и устанавливается на антенной опоре в непосредственной близости от антенны или пристыковывается к ней. </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Передатчик преобразует сигнал промежуточной частоты в рабочий диапазон частот и обеспечивает необходимую мощность выходного излучения. В данном примере структурной схемы тракт передатчика начинается с демодулятора служебной связи, в котором выделяются сигналы для  управления работой внешнего модуля и контроля его параметров. Основной сигнал промежуточной частоты поступает через мощный усилитель ПЧ (МУПЧ) на вход преобразователя частоты, состоящего из смесителя (</w:t>
      </w:r>
      <w:proofErr w:type="gramStart"/>
      <w:r w:rsidRPr="008E412C">
        <w:rPr>
          <w:rFonts w:ascii="Times New Roman" w:hAnsi="Times New Roman" w:cs="Times New Roman"/>
          <w:sz w:val="28"/>
          <w:szCs w:val="28"/>
        </w:rPr>
        <w:t>СМ</w:t>
      </w:r>
      <w:proofErr w:type="gramEnd"/>
      <w:r w:rsidRPr="008E412C">
        <w:rPr>
          <w:rFonts w:ascii="Times New Roman" w:hAnsi="Times New Roman" w:cs="Times New Roman"/>
          <w:sz w:val="28"/>
          <w:szCs w:val="28"/>
        </w:rPr>
        <w:t xml:space="preserve">) и задающего генератора. Колебания задающего генератора образуются в блоке гетеродинных частот. </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lastRenderedPageBreak/>
        <w:t xml:space="preserve">Полученный в процессе преобразования сигнал, состоящий из несущей частоты задающего генератора и двух боковых полос, поступает через полосовой фильтр (ПФ) на блок усиления СВЧ (УСВЧ). Полосовой фильтр выделяет из преобразованного сигнала одну их боковых полос. Обычно в современной аппаратуре перед УСВЧ устанавливается управляемый аттенюатор, предназначенный для регулирования излучаемой мощности передатчика. Часто этот аттенюатор обеспечивает работу системы адаптивной регулировки мощности передатчика (АРМП) в зависимости от условий распространения сигнала на трассе. </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 xml:space="preserve">Для улучшения линейности амплитудной характеристики передатчика применяются компенсаторы искажений по третьей гармонике, которые могут устанавливаться в тракте ПЧ (ПсК) или в тракте СВЧ (LNZ). </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 xml:space="preserve"> Сигнал с выхода передатчика проходит к антенне через блоки разделительных фильтров (РФ), выполняющих следующие функции: </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 разделение сигналов различных радиочастот при многоствольной работе;</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 обеспечение работы приемников и передатчиков через одну антенну;</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 разделение сигналов различных поляризаций при со-канальных частотных планах;</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 обеспечение согласования приемников, передатчиков и антенн.</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 xml:space="preserve">Приемник преобразует сигнал из рабочего диапазона частот в промежуточную частоту и усиливает этот сигнал до необходимого уровня. </w:t>
      </w:r>
    </w:p>
    <w:p w:rsidR="00325AA7" w:rsidRPr="008E412C" w:rsidRDefault="00325AA7" w:rsidP="00325AA7">
      <w:pPr>
        <w:ind w:firstLine="709"/>
        <w:jc w:val="both"/>
        <w:rPr>
          <w:rFonts w:ascii="Times New Roman" w:hAnsi="Times New Roman" w:cs="Times New Roman"/>
          <w:sz w:val="28"/>
          <w:szCs w:val="28"/>
          <w:lang w:val="en-US"/>
        </w:rPr>
      </w:pPr>
      <w:r w:rsidRPr="008E412C">
        <w:rPr>
          <w:rFonts w:ascii="Times New Roman" w:hAnsi="Times New Roman" w:cs="Times New Roman"/>
          <w:noProof/>
          <w:sz w:val="28"/>
          <w:szCs w:val="28"/>
          <w:lang w:eastAsia="ru-RU"/>
        </w:rPr>
        <w:drawing>
          <wp:inline distT="0" distB="0" distL="0" distR="0">
            <wp:extent cx="1897380" cy="1402080"/>
            <wp:effectExtent l="0" t="0" r="7620" b="762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8597"/>
                    <a:stretch>
                      <a:fillRect/>
                    </a:stretch>
                  </pic:blipFill>
                  <pic:spPr bwMode="auto">
                    <a:xfrm>
                      <a:off x="0" y="0"/>
                      <a:ext cx="1897380" cy="1402080"/>
                    </a:xfrm>
                    <a:prstGeom prst="rect">
                      <a:avLst/>
                    </a:prstGeom>
                    <a:noFill/>
                    <a:ln>
                      <a:noFill/>
                    </a:ln>
                  </pic:spPr>
                </pic:pic>
              </a:graphicData>
            </a:graphic>
          </wp:inline>
        </w:drawing>
      </w:r>
    </w:p>
    <w:p w:rsidR="00325AA7" w:rsidRPr="008E412C" w:rsidRDefault="00325AA7" w:rsidP="00325AA7">
      <w:pPr>
        <w:ind w:firstLine="709"/>
        <w:jc w:val="both"/>
        <w:rPr>
          <w:rFonts w:ascii="Times New Roman" w:hAnsi="Times New Roman" w:cs="Times New Roman"/>
          <w:sz w:val="28"/>
          <w:szCs w:val="28"/>
          <w:lang w:val="en-US"/>
        </w:rPr>
      </w:pPr>
    </w:p>
    <w:p w:rsidR="00325AA7" w:rsidRPr="008E412C" w:rsidRDefault="00325AA7" w:rsidP="00325AA7">
      <w:pPr>
        <w:autoSpaceDE w:val="0"/>
        <w:autoSpaceDN w:val="0"/>
        <w:adjustRightInd w:val="0"/>
        <w:ind w:firstLine="709"/>
        <w:jc w:val="both"/>
        <w:rPr>
          <w:rFonts w:ascii="Times New Roman" w:hAnsi="Times New Roman" w:cs="Times New Roman"/>
          <w:sz w:val="28"/>
          <w:szCs w:val="28"/>
        </w:rPr>
      </w:pPr>
      <w:r w:rsidRPr="008E412C">
        <w:rPr>
          <w:rFonts w:ascii="Times New Roman" w:hAnsi="Times New Roman" w:cs="Times New Roman"/>
          <w:sz w:val="28"/>
          <w:szCs w:val="28"/>
        </w:rPr>
        <w:t xml:space="preserve">Рисунок 4.2 – Внешний блок оборудования PASOLINK фирмы </w:t>
      </w:r>
      <w:r w:rsidRPr="008E412C">
        <w:rPr>
          <w:rFonts w:ascii="Times New Roman" w:hAnsi="Times New Roman" w:cs="Times New Roman"/>
          <w:sz w:val="28"/>
          <w:szCs w:val="28"/>
          <w:lang w:val="en-US"/>
        </w:rPr>
        <w:t>NEC</w:t>
      </w:r>
    </w:p>
    <w:p w:rsidR="00325AA7" w:rsidRPr="008E412C" w:rsidRDefault="00325AA7" w:rsidP="00325AA7">
      <w:pPr>
        <w:autoSpaceDE w:val="0"/>
        <w:autoSpaceDN w:val="0"/>
        <w:adjustRightInd w:val="0"/>
        <w:ind w:firstLine="709"/>
        <w:jc w:val="both"/>
        <w:rPr>
          <w:rFonts w:ascii="Times New Roman" w:hAnsi="Times New Roman" w:cs="Times New Roman"/>
          <w:sz w:val="28"/>
          <w:szCs w:val="28"/>
        </w:rPr>
      </w:pP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lastRenderedPageBreak/>
        <w:t xml:space="preserve">На рисунке 4.2 показан внешний блок радиорелейного оборудования </w:t>
      </w:r>
      <w:r w:rsidRPr="008E412C">
        <w:rPr>
          <w:rFonts w:ascii="Times New Roman" w:hAnsi="Times New Roman" w:cs="Times New Roman"/>
          <w:sz w:val="28"/>
          <w:szCs w:val="28"/>
          <w:lang w:val="en-US"/>
        </w:rPr>
        <w:t>Pasolink</w:t>
      </w:r>
      <w:r w:rsidRPr="008E412C">
        <w:rPr>
          <w:rFonts w:ascii="Times New Roman" w:hAnsi="Times New Roman" w:cs="Times New Roman"/>
          <w:sz w:val="28"/>
          <w:szCs w:val="28"/>
        </w:rPr>
        <w:t xml:space="preserve">. Параболическая  антенна имеет диаметр </w:t>
      </w:r>
      <w:smartTag w:uri="urn:schemas-microsoft-com:office:smarttags" w:element="metricconverter">
        <w:smartTagPr>
          <w:attr w:name="ProductID" w:val="45 см"/>
        </w:smartTagPr>
        <w:r w:rsidRPr="008E412C">
          <w:rPr>
            <w:rFonts w:ascii="Times New Roman" w:hAnsi="Times New Roman" w:cs="Times New Roman"/>
            <w:sz w:val="28"/>
            <w:szCs w:val="28"/>
          </w:rPr>
          <w:t>45 см</w:t>
        </w:r>
      </w:smartTag>
      <w:r w:rsidRPr="008E412C">
        <w:rPr>
          <w:rFonts w:ascii="Times New Roman" w:hAnsi="Times New Roman" w:cs="Times New Roman"/>
          <w:sz w:val="28"/>
          <w:szCs w:val="28"/>
        </w:rPr>
        <w:t xml:space="preserve"> и соединяется с приемопередающим блоком непосредственно без волновода. </w:t>
      </w:r>
      <w:proofErr w:type="gramStart"/>
      <w:r w:rsidRPr="008E412C">
        <w:rPr>
          <w:rFonts w:ascii="Times New Roman" w:hAnsi="Times New Roman" w:cs="Times New Roman"/>
          <w:sz w:val="28"/>
          <w:szCs w:val="28"/>
        </w:rPr>
        <w:t>Элементы для крепления модуля к антенной опоре располагаются на антенном блоке и имеют устройства юстировки  в вертикальной и горизонтальной плоскостях.</w:t>
      </w:r>
      <w:proofErr w:type="gramEnd"/>
      <w:r w:rsidRPr="008E412C">
        <w:rPr>
          <w:rFonts w:ascii="Times New Roman" w:hAnsi="Times New Roman" w:cs="Times New Roman"/>
          <w:sz w:val="28"/>
          <w:szCs w:val="28"/>
        </w:rPr>
        <w:t xml:space="preserve"> Приемопередающий блок можно легко отсоединить от антенного блока для замены, настройки и профилактики. К приемопередатчику могут подключаться  антенны большего диаметра (0,6 и </w:t>
      </w:r>
      <w:smartTag w:uri="urn:schemas-microsoft-com:office:smarttags" w:element="metricconverter">
        <w:smartTagPr>
          <w:attr w:name="ProductID" w:val="1,2 м"/>
        </w:smartTagPr>
        <w:r w:rsidRPr="008E412C">
          <w:rPr>
            <w:rFonts w:ascii="Times New Roman" w:hAnsi="Times New Roman" w:cs="Times New Roman"/>
            <w:sz w:val="28"/>
            <w:szCs w:val="28"/>
          </w:rPr>
          <w:t>1,2 м</w:t>
        </w:r>
      </w:smartTag>
      <w:r w:rsidRPr="008E412C">
        <w:rPr>
          <w:rFonts w:ascii="Times New Roman" w:hAnsi="Times New Roman" w:cs="Times New Roman"/>
          <w:sz w:val="28"/>
          <w:szCs w:val="28"/>
        </w:rPr>
        <w:t>).</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Внешний блок соединяется с внутренним блоком, располагаемым в помещении, коаксиальным кабелем. Современное модемное оборудование – это легко трансформирующийся комплекс, функционирующий под управлением центрального или местного компьютера</w:t>
      </w:r>
      <w:proofErr w:type="gramStart"/>
      <w:r w:rsidRPr="008E412C">
        <w:rPr>
          <w:rFonts w:ascii="Times New Roman" w:hAnsi="Times New Roman" w:cs="Times New Roman"/>
          <w:sz w:val="28"/>
          <w:szCs w:val="28"/>
        </w:rPr>
        <w:t xml:space="preserve">. </w:t>
      </w:r>
      <w:proofErr w:type="gramEnd"/>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w:t>
      </w:r>
    </w:p>
    <w:p w:rsidR="00325AA7" w:rsidRPr="008E412C" w:rsidRDefault="00325AA7" w:rsidP="00325AA7">
      <w:pPr>
        <w:autoSpaceDE w:val="0"/>
        <w:autoSpaceDN w:val="0"/>
        <w:adjustRightInd w:val="0"/>
        <w:ind w:firstLine="709"/>
        <w:jc w:val="both"/>
        <w:rPr>
          <w:rFonts w:ascii="Times New Roman" w:hAnsi="Times New Roman" w:cs="Times New Roman"/>
          <w:sz w:val="28"/>
          <w:szCs w:val="28"/>
        </w:rPr>
      </w:pPr>
      <w:r w:rsidRPr="008E412C">
        <w:rPr>
          <w:rFonts w:ascii="Times New Roman" w:hAnsi="Times New Roman" w:cs="Times New Roman"/>
          <w:sz w:val="28"/>
          <w:szCs w:val="28"/>
        </w:rPr>
        <w:t xml:space="preserve">Во внутреннем блоке (IDU) расположены блоки обработки сигнала основной полосы, включая мультиплексирование, коммутацию и все интерфейсы пользователя. </w:t>
      </w:r>
    </w:p>
    <w:p w:rsidR="00325AA7" w:rsidRPr="008E412C" w:rsidRDefault="00325AA7" w:rsidP="00325AA7">
      <w:pPr>
        <w:ind w:firstLine="709"/>
        <w:jc w:val="both"/>
        <w:rPr>
          <w:rFonts w:ascii="Times New Roman" w:hAnsi="Times New Roman" w:cs="Times New Roman"/>
          <w:sz w:val="28"/>
          <w:szCs w:val="28"/>
          <w:lang w:val="kk-KZ"/>
        </w:rPr>
      </w:pPr>
      <w:r w:rsidRPr="008E412C">
        <w:rPr>
          <w:rFonts w:ascii="Times New Roman" w:hAnsi="Times New Roman" w:cs="Times New Roman"/>
          <w:sz w:val="28"/>
          <w:szCs w:val="28"/>
        </w:rPr>
        <w:t xml:space="preserve">Пример спектра группового сигнала телефонного ствола приведен на рисунке 4.4. </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noProof/>
          <w:sz w:val="28"/>
          <w:szCs w:val="28"/>
          <w:lang w:eastAsia="ru-RU"/>
        </w:rPr>
        <w:drawing>
          <wp:inline distT="0" distB="0" distL="0" distR="0">
            <wp:extent cx="4000500" cy="670560"/>
            <wp:effectExtent l="0" t="0" r="0" b="0"/>
            <wp:docPr id="429" name="Рисунок 429" descr="http://lib.aipet.kz/aies/facultet/frts/kaf_tks/27/umm/tkc_1.files/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lib.aipet.kz/aies/facultet/frts/kaf_tks/27/umm/tkc_1.files/image029.jpg"/>
                    <pic:cNvPicPr>
                      <a:picLocks noChangeAspect="1" noChangeArrowheads="1"/>
                    </pic:cNvPicPr>
                  </pic:nvPicPr>
                  <pic:blipFill>
                    <a:blip r:embed="rId13" r:link="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905"/>
                    <a:stretch>
                      <a:fillRect/>
                    </a:stretch>
                  </pic:blipFill>
                  <pic:spPr bwMode="auto">
                    <a:xfrm>
                      <a:off x="0" y="0"/>
                      <a:ext cx="4000500" cy="670560"/>
                    </a:xfrm>
                    <a:prstGeom prst="rect">
                      <a:avLst/>
                    </a:prstGeom>
                    <a:noFill/>
                    <a:ln>
                      <a:noFill/>
                    </a:ln>
                  </pic:spPr>
                </pic:pic>
              </a:graphicData>
            </a:graphic>
          </wp:inline>
        </w:drawing>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Рисунок 4.4 – Линейный спектр  группового сигнала телефонного ствола:</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 xml:space="preserve">1 – </w:t>
      </w:r>
      <w:r w:rsidRPr="008E412C">
        <w:rPr>
          <w:rFonts w:ascii="Times New Roman" w:hAnsi="Times New Roman" w:cs="Times New Roman"/>
          <w:sz w:val="28"/>
          <w:szCs w:val="28"/>
          <w:lang w:val="en-US"/>
        </w:rPr>
        <w:t>CC</w:t>
      </w:r>
      <w:r w:rsidRPr="008E412C">
        <w:rPr>
          <w:rFonts w:ascii="Times New Roman" w:hAnsi="Times New Roman" w:cs="Times New Roman"/>
          <w:sz w:val="28"/>
          <w:szCs w:val="28"/>
        </w:rPr>
        <w:t xml:space="preserve"> (сигналы служебной связи, в нижней части группового спектра отдельный узкополосный канал); 2 – МТфС (многоканальное телефонное сообщение); 3, 4 – СЗВ</w:t>
      </w:r>
      <w:proofErr w:type="gramStart"/>
      <w:r w:rsidRPr="008E412C">
        <w:rPr>
          <w:rFonts w:ascii="Times New Roman" w:hAnsi="Times New Roman" w:cs="Times New Roman"/>
          <w:sz w:val="28"/>
          <w:szCs w:val="28"/>
        </w:rPr>
        <w:t>1</w:t>
      </w:r>
      <w:proofErr w:type="gramEnd"/>
      <w:r w:rsidRPr="008E412C">
        <w:rPr>
          <w:rFonts w:ascii="Times New Roman" w:hAnsi="Times New Roman" w:cs="Times New Roman"/>
          <w:sz w:val="28"/>
          <w:szCs w:val="28"/>
        </w:rPr>
        <w:t>, СЗВ2 (сигналы звукового вещания 1, 2);</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 xml:space="preserve">5 – ПС (пилот-сигнал);  </w:t>
      </w:r>
      <w:r w:rsidRPr="008E412C">
        <w:rPr>
          <w:rFonts w:ascii="Times New Roman" w:hAnsi="Times New Roman" w:cs="Times New Roman"/>
          <w:sz w:val="28"/>
          <w:szCs w:val="28"/>
          <w:lang w:val="en-US"/>
        </w:rPr>
        <w:t>f</w:t>
      </w:r>
      <w:r w:rsidRPr="008E412C">
        <w:rPr>
          <w:rFonts w:ascii="Times New Roman" w:hAnsi="Times New Roman" w:cs="Times New Roman"/>
          <w:sz w:val="28"/>
          <w:szCs w:val="28"/>
        </w:rPr>
        <w:t xml:space="preserve"> – частота</w:t>
      </w:r>
    </w:p>
    <w:p w:rsidR="00325AA7" w:rsidRPr="008E412C" w:rsidRDefault="00325AA7" w:rsidP="00325AA7">
      <w:pPr>
        <w:ind w:firstLine="709"/>
        <w:jc w:val="both"/>
        <w:rPr>
          <w:rFonts w:ascii="Times New Roman" w:hAnsi="Times New Roman" w:cs="Times New Roman"/>
          <w:sz w:val="28"/>
          <w:szCs w:val="28"/>
        </w:rPr>
      </w:pP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Пилот-сигнал – позволяет осуществлять контроль допустимого уровня сигнала при принятии решения об использовании резервного канала.</w:t>
      </w:r>
    </w:p>
    <w:p w:rsidR="00325AA7" w:rsidRPr="008E412C" w:rsidRDefault="00325AA7" w:rsidP="00325AA7">
      <w:pPr>
        <w:spacing w:after="0"/>
        <w:rPr>
          <w:rFonts w:ascii="Times New Roman" w:hAnsi="Times New Roman" w:cs="Times New Roman"/>
          <w:b/>
          <w:sz w:val="28"/>
          <w:szCs w:val="28"/>
        </w:rPr>
      </w:pPr>
    </w:p>
    <w:p w:rsidR="00325AA7" w:rsidRPr="008E412C" w:rsidRDefault="00325AA7" w:rsidP="00325AA7">
      <w:pPr>
        <w:pStyle w:val="a3"/>
        <w:numPr>
          <w:ilvl w:val="0"/>
          <w:numId w:val="28"/>
        </w:numPr>
        <w:spacing w:after="0"/>
        <w:rPr>
          <w:rFonts w:ascii="Times New Roman" w:hAnsi="Times New Roman" w:cs="Times New Roman"/>
          <w:b/>
          <w:sz w:val="28"/>
          <w:szCs w:val="28"/>
          <w:lang w:val="kk-KZ"/>
        </w:rPr>
      </w:pPr>
      <w:r w:rsidRPr="008E412C">
        <w:rPr>
          <w:rFonts w:ascii="Times New Roman" w:hAnsi="Times New Roman" w:cs="Times New Roman"/>
          <w:b/>
          <w:sz w:val="28"/>
          <w:szCs w:val="28"/>
          <w:lang w:val="kk-KZ"/>
        </w:rPr>
        <w:t xml:space="preserve">Напишите о </w:t>
      </w:r>
      <w:r w:rsidRPr="008E412C">
        <w:rPr>
          <w:rFonts w:ascii="Times New Roman" w:hAnsi="Times New Roman" w:cs="Times New Roman"/>
          <w:b/>
          <w:sz w:val="28"/>
          <w:szCs w:val="28"/>
        </w:rPr>
        <w:t xml:space="preserve">назначении внешнего блока в РРС </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lastRenderedPageBreak/>
        <w:t xml:space="preserve">Современное микроволновое оборудование очень часто состоит из внутреннего и наружного модулей, соединенных одним или несколькими кабелями. Длина кабелей может составлять несколько сот метров. </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b/>
          <w:bCs/>
          <w:sz w:val="28"/>
          <w:szCs w:val="28"/>
        </w:rPr>
        <w:t>Внутренний модуль</w:t>
      </w:r>
      <w:r w:rsidRPr="008E412C">
        <w:rPr>
          <w:rFonts w:ascii="Times New Roman" w:hAnsi="Times New Roman" w:cs="Times New Roman"/>
          <w:sz w:val="28"/>
          <w:szCs w:val="28"/>
        </w:rPr>
        <w:t xml:space="preserve">, устанавливаемый в помещении,  узел доступа, содержащий входные и выходные интерфейсы для исходных цифровых потоков, модемы и устройства контроля и управления. Входные и выходные интерфейсы могут быть электрическими (ЭИ) или оптическими (ОИ), причем некоторые типы аппаратуры содержат оба интерфейса или они  устанавливаются по заказу. </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 xml:space="preserve">В интерфейсах проводится согласование сигналов, поступающих по кабелям от аппаратуры мультиплексирования цифровых потоков, преобразование кодов (квазитроичный  в NRZ и обратно) и выделение тактовой частоты (во входных устройствах). </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 xml:space="preserve">Основная обработка сигналов перед модуляцией и после демодуляции осуществляется в соответствующих цифровых процессорах. </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 xml:space="preserve"> В передающей части внутреннего модуля цифровой процессор выполняет следующие операции: </w:t>
      </w:r>
    </w:p>
    <w:p w:rsidR="00325AA7" w:rsidRPr="008E412C" w:rsidRDefault="00325AA7" w:rsidP="00325AA7">
      <w:pPr>
        <w:numPr>
          <w:ilvl w:val="0"/>
          <w:numId w:val="2"/>
        </w:numPr>
        <w:spacing w:after="0"/>
        <w:ind w:firstLine="709"/>
        <w:jc w:val="both"/>
        <w:rPr>
          <w:rFonts w:ascii="Times New Roman" w:hAnsi="Times New Roman" w:cs="Times New Roman"/>
          <w:sz w:val="28"/>
          <w:szCs w:val="28"/>
        </w:rPr>
      </w:pPr>
      <w:r w:rsidRPr="008E412C">
        <w:rPr>
          <w:rFonts w:ascii="Times New Roman" w:hAnsi="Times New Roman" w:cs="Times New Roman"/>
          <w:sz w:val="28"/>
          <w:szCs w:val="28"/>
        </w:rPr>
        <w:t>перемежение кодовых последовательностей (для защиты от длительных пакетных ошибок);</w:t>
      </w:r>
    </w:p>
    <w:p w:rsidR="00325AA7" w:rsidRPr="008E412C" w:rsidRDefault="00325AA7" w:rsidP="00325AA7">
      <w:pPr>
        <w:numPr>
          <w:ilvl w:val="0"/>
          <w:numId w:val="2"/>
        </w:numPr>
        <w:spacing w:after="0"/>
        <w:ind w:firstLine="709"/>
        <w:jc w:val="both"/>
        <w:rPr>
          <w:rFonts w:ascii="Times New Roman" w:hAnsi="Times New Roman" w:cs="Times New Roman"/>
          <w:sz w:val="28"/>
          <w:szCs w:val="28"/>
        </w:rPr>
      </w:pPr>
      <w:r w:rsidRPr="008E412C">
        <w:rPr>
          <w:rFonts w:ascii="Times New Roman" w:hAnsi="Times New Roman" w:cs="Times New Roman"/>
          <w:sz w:val="28"/>
          <w:szCs w:val="28"/>
        </w:rPr>
        <w:t>предкоррекция ошибок (FEC) с использованием сверточных или блоковых корректирующих кодов;</w:t>
      </w:r>
    </w:p>
    <w:p w:rsidR="00325AA7" w:rsidRPr="008E412C" w:rsidRDefault="00325AA7" w:rsidP="00325AA7">
      <w:pPr>
        <w:numPr>
          <w:ilvl w:val="0"/>
          <w:numId w:val="2"/>
        </w:numPr>
        <w:spacing w:after="0"/>
        <w:ind w:firstLine="709"/>
        <w:jc w:val="both"/>
        <w:rPr>
          <w:rFonts w:ascii="Times New Roman" w:hAnsi="Times New Roman" w:cs="Times New Roman"/>
          <w:sz w:val="28"/>
          <w:szCs w:val="28"/>
        </w:rPr>
      </w:pPr>
      <w:r w:rsidRPr="008E412C">
        <w:rPr>
          <w:rFonts w:ascii="Times New Roman" w:hAnsi="Times New Roman" w:cs="Times New Roman"/>
          <w:sz w:val="28"/>
          <w:szCs w:val="28"/>
        </w:rPr>
        <w:t>скремблирование (для улучшения статистических свойств цифровых сигналов);</w:t>
      </w:r>
    </w:p>
    <w:p w:rsidR="00325AA7" w:rsidRPr="008E412C" w:rsidRDefault="00325AA7" w:rsidP="00325AA7">
      <w:pPr>
        <w:numPr>
          <w:ilvl w:val="0"/>
          <w:numId w:val="2"/>
        </w:numPr>
        <w:spacing w:after="0"/>
        <w:ind w:firstLine="709"/>
        <w:jc w:val="both"/>
        <w:rPr>
          <w:rFonts w:ascii="Times New Roman" w:hAnsi="Times New Roman" w:cs="Times New Roman"/>
          <w:sz w:val="28"/>
          <w:szCs w:val="28"/>
        </w:rPr>
      </w:pPr>
      <w:r w:rsidRPr="008E412C">
        <w:rPr>
          <w:rFonts w:ascii="Times New Roman" w:hAnsi="Times New Roman" w:cs="Times New Roman"/>
          <w:sz w:val="28"/>
          <w:szCs w:val="28"/>
        </w:rPr>
        <w:t>формирование цифровых потоков синфазных (I) и квадратурных (Q) каналов для последующей многоуровневой модуляции.</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 xml:space="preserve">В цифро-аналоговом преобразователе (ЦАП) происходит формирование многоуровневых сигналов из цифровых потоков  I и Q каналов в соответствии с применяемым видом модуляции. К примеру, при модуляции 4ФМ используются 2-уровневые сигналы, а при 16КАМ - четырехуровневые. Эти сигналы поступают в модулятор (Мд), где  управляют колебаниями промежуточной частоты. Модулятор служебных сигналов (МдСС) добавляет к сигналу трафика служебные сигналы, выделяемые во внешнем блоке, необходимые для управления его работой.  </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 xml:space="preserve">Модулированный сигнал промежуточной частоты проходит по коаксиальному кабелю на внешний блок через устройство фильтрации (УФ). Предварительно сигнал промежуточной частоты дополнительно </w:t>
      </w:r>
      <w:r w:rsidRPr="008E412C">
        <w:rPr>
          <w:rFonts w:ascii="Times New Roman" w:hAnsi="Times New Roman" w:cs="Times New Roman"/>
          <w:sz w:val="28"/>
          <w:szCs w:val="28"/>
        </w:rPr>
        <w:lastRenderedPageBreak/>
        <w:t xml:space="preserve">модулируется различной служебной информацией и цифровыми данными управления системой. </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 xml:space="preserve">В приемной части внутреннего модуля проводятся операции, обратные </w:t>
      </w:r>
      <w:proofErr w:type="gramStart"/>
      <w:r w:rsidRPr="008E412C">
        <w:rPr>
          <w:rFonts w:ascii="Times New Roman" w:hAnsi="Times New Roman" w:cs="Times New Roman"/>
          <w:sz w:val="28"/>
          <w:szCs w:val="28"/>
        </w:rPr>
        <w:t>произведенным</w:t>
      </w:r>
      <w:proofErr w:type="gramEnd"/>
      <w:r w:rsidRPr="008E412C">
        <w:rPr>
          <w:rFonts w:ascii="Times New Roman" w:hAnsi="Times New Roman" w:cs="Times New Roman"/>
          <w:sz w:val="28"/>
          <w:szCs w:val="28"/>
        </w:rPr>
        <w:t xml:space="preserve"> в передающей части. На вход приемной части поступают сигнал промежуточной частоты от внешнего блока по коаксиальному кабелю. Для устранения взаимных влияний в кабеле сигналы промежуточной частоты передачи и приема выбираются различными (на передачу - 300 - 800 МГц, на прием, чаще всего, 70 МГц). </w:t>
      </w:r>
    </w:p>
    <w:p w:rsidR="00325AA7" w:rsidRPr="008E412C" w:rsidRDefault="00325AA7" w:rsidP="00325AA7">
      <w:pPr>
        <w:spacing w:after="0"/>
        <w:rPr>
          <w:rFonts w:ascii="Times New Roman" w:hAnsi="Times New Roman" w:cs="Times New Roman"/>
          <w:sz w:val="28"/>
          <w:szCs w:val="28"/>
        </w:rPr>
      </w:pPr>
      <w:r w:rsidRPr="008E412C">
        <w:rPr>
          <w:rFonts w:ascii="Times New Roman" w:hAnsi="Times New Roman" w:cs="Times New Roman"/>
          <w:sz w:val="28"/>
          <w:szCs w:val="28"/>
        </w:rPr>
        <w:t>По центральной жиле и оплетке того же кабеля подается питание (20 - 80</w:t>
      </w:r>
      <w:proofErr w:type="gramStart"/>
      <w:r w:rsidRPr="008E412C">
        <w:rPr>
          <w:rFonts w:ascii="Times New Roman" w:hAnsi="Times New Roman" w:cs="Times New Roman"/>
          <w:sz w:val="28"/>
          <w:szCs w:val="28"/>
        </w:rPr>
        <w:t xml:space="preserve"> В</w:t>
      </w:r>
      <w:proofErr w:type="gramEnd"/>
      <w:r w:rsidRPr="008E412C">
        <w:rPr>
          <w:rFonts w:ascii="Times New Roman" w:hAnsi="Times New Roman" w:cs="Times New Roman"/>
          <w:sz w:val="28"/>
          <w:szCs w:val="28"/>
        </w:rPr>
        <w:t xml:space="preserve"> постоянного тока) на внешний модуль оборудования.</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 xml:space="preserve">Внешний блок соединяется с внутренним блоком, располагаемым в помещении, коаксиальным кабелем. Современное модемное оборудование – это легко трансформирующийся комплекс, функционирующий под управлением центрального или местного компьютера. </w:t>
      </w:r>
    </w:p>
    <w:p w:rsidR="00325AA7" w:rsidRPr="008E412C" w:rsidRDefault="00325AA7" w:rsidP="00325AA7">
      <w:pPr>
        <w:spacing w:after="0"/>
        <w:rPr>
          <w:rFonts w:ascii="Times New Roman" w:hAnsi="Times New Roman" w:cs="Times New Roman"/>
          <w:b/>
          <w:sz w:val="28"/>
          <w:szCs w:val="28"/>
        </w:rPr>
      </w:pPr>
    </w:p>
    <w:p w:rsidR="00325AA7" w:rsidRPr="008E412C" w:rsidRDefault="00325AA7" w:rsidP="00325AA7">
      <w:pPr>
        <w:pStyle w:val="a3"/>
        <w:numPr>
          <w:ilvl w:val="0"/>
          <w:numId w:val="28"/>
        </w:numPr>
        <w:spacing w:after="0"/>
        <w:rPr>
          <w:rFonts w:ascii="Times New Roman" w:hAnsi="Times New Roman" w:cs="Times New Roman"/>
          <w:b/>
          <w:sz w:val="28"/>
          <w:szCs w:val="28"/>
          <w:lang w:val="kk-KZ"/>
        </w:rPr>
      </w:pPr>
      <w:r w:rsidRPr="008E412C">
        <w:rPr>
          <w:rFonts w:ascii="Times New Roman" w:hAnsi="Times New Roman" w:cs="Times New Roman"/>
          <w:b/>
          <w:sz w:val="28"/>
          <w:szCs w:val="28"/>
        </w:rPr>
        <w:t>Напишите о назначении внутреннего блока в РРС</w:t>
      </w:r>
    </w:p>
    <w:p w:rsidR="00325AA7" w:rsidRPr="008E412C" w:rsidRDefault="00325AA7" w:rsidP="00325AA7">
      <w:pPr>
        <w:ind w:left="644"/>
        <w:jc w:val="both"/>
        <w:rPr>
          <w:rFonts w:ascii="Times New Roman" w:hAnsi="Times New Roman" w:cs="Times New Roman"/>
          <w:sz w:val="28"/>
          <w:szCs w:val="28"/>
        </w:rPr>
      </w:pPr>
    </w:p>
    <w:p w:rsidR="00325AA7" w:rsidRPr="008E412C" w:rsidRDefault="00325AA7" w:rsidP="00325AA7">
      <w:pPr>
        <w:ind w:left="644"/>
        <w:jc w:val="both"/>
        <w:rPr>
          <w:rFonts w:ascii="Times New Roman" w:hAnsi="Times New Roman" w:cs="Times New Roman"/>
          <w:b/>
          <w:sz w:val="28"/>
          <w:szCs w:val="28"/>
        </w:rPr>
      </w:pPr>
      <w:r w:rsidRPr="008E412C">
        <w:rPr>
          <w:rFonts w:ascii="Times New Roman" w:hAnsi="Times New Roman" w:cs="Times New Roman"/>
          <w:sz w:val="28"/>
          <w:szCs w:val="28"/>
        </w:rPr>
        <w:t>Современное микроволновое оборудование очень часто состоит из внутреннего и наружного модулей, соединенных одним или несколькими кабелями. Длина кабелей может составлять несколько сот метров</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b/>
          <w:sz w:val="28"/>
          <w:szCs w:val="28"/>
        </w:rPr>
        <w:t>Внешний модуль</w:t>
      </w:r>
      <w:r w:rsidRPr="008E412C">
        <w:rPr>
          <w:rFonts w:ascii="Times New Roman" w:hAnsi="Times New Roman" w:cs="Times New Roman"/>
          <w:sz w:val="28"/>
          <w:szCs w:val="28"/>
        </w:rPr>
        <w:t xml:space="preserve"> содержит передатчик и приемник и устанавливается на антенной опоре в непосредственной близости от антенны или пристыковывается к ней. </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Передатчик преобразует сигнал промежуточной частоты в рабочий диапазон частот и обеспечивает необходимую мощность выходного излучения. В данном примере структурной схемы тракт передатчика начинается с демодулятора служебной связи, в котором выделяются сигналы для  управления работой внешнего модуля и контроля его параметров. Основной сигнал промежуточной частоты поступает через мощный усилитель ПЧ (МУПЧ) на вход преобразователя частоты, состоящего из смесителя (</w:t>
      </w:r>
      <w:proofErr w:type="gramStart"/>
      <w:r w:rsidRPr="008E412C">
        <w:rPr>
          <w:rFonts w:ascii="Times New Roman" w:hAnsi="Times New Roman" w:cs="Times New Roman"/>
          <w:sz w:val="28"/>
          <w:szCs w:val="28"/>
        </w:rPr>
        <w:t>СМ</w:t>
      </w:r>
      <w:proofErr w:type="gramEnd"/>
      <w:r w:rsidRPr="008E412C">
        <w:rPr>
          <w:rFonts w:ascii="Times New Roman" w:hAnsi="Times New Roman" w:cs="Times New Roman"/>
          <w:sz w:val="28"/>
          <w:szCs w:val="28"/>
        </w:rPr>
        <w:t xml:space="preserve">) и задающего генератора. Колебания задающего генератора образуются в блоке гетеродинных частот. </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 xml:space="preserve">Полученный в процессе преобразования сигнал, состоящий из несущей частоты задающего генератора и двух боковых полос, поступает через </w:t>
      </w:r>
      <w:r w:rsidRPr="008E412C">
        <w:rPr>
          <w:rFonts w:ascii="Times New Roman" w:hAnsi="Times New Roman" w:cs="Times New Roman"/>
          <w:sz w:val="28"/>
          <w:szCs w:val="28"/>
        </w:rPr>
        <w:lastRenderedPageBreak/>
        <w:t xml:space="preserve">полосовой фильтр (ПФ) на блок усиления СВЧ (УСВЧ). Полосовой фильтр выделяет из преобразованного сигнала одну их боковых полос. Обычно в современной аппаратуре перед УСВЧ устанавливается управляемый аттенюатор, предназначенный для регулирования излучаемой мощности передатчика. Часто этот аттенюатор обеспечивает работу системы адаптивной регулировки мощности передатчика (АРМП) в зависимости от условий распространения сигнала на трассе. </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 xml:space="preserve">Для улучшения линейности амплитудной характеристики передатчика применяются компенсаторы искажений по третьей гармонике, которые могут устанавливаться в тракте ПЧ (ПсК) или в тракте СВЧ (LNZ). </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 xml:space="preserve"> Сигнал с выхода передатчика проходит к антенне через блоки разделительных фильтров (РФ), выполняющих следующие функции: </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 разделение сигналов различных радиочастот при многоствольной работе;</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 обеспечение работы приемников и передатчиков через одну антенну;</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 разделение сигналов различных поляризаций при со-канальных частотных планах;</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 обеспечение согласования приемников, передатчиков и антенн.</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 xml:space="preserve">Приемник преобразует сигнал из рабочего диапазона частот в промежуточную частоту и усиливает этот сигнал до необходимого уровня. </w:t>
      </w:r>
    </w:p>
    <w:p w:rsidR="00325AA7" w:rsidRPr="008E412C" w:rsidRDefault="00325AA7" w:rsidP="00325AA7">
      <w:pPr>
        <w:ind w:firstLine="709"/>
        <w:jc w:val="both"/>
        <w:rPr>
          <w:rFonts w:ascii="Times New Roman" w:hAnsi="Times New Roman" w:cs="Times New Roman"/>
          <w:sz w:val="28"/>
          <w:szCs w:val="28"/>
          <w:lang w:val="en-US"/>
        </w:rPr>
      </w:pPr>
      <w:r w:rsidRPr="008E412C">
        <w:rPr>
          <w:rFonts w:ascii="Times New Roman" w:hAnsi="Times New Roman" w:cs="Times New Roman"/>
          <w:noProof/>
          <w:sz w:val="28"/>
          <w:szCs w:val="28"/>
          <w:lang w:eastAsia="ru-RU"/>
        </w:rPr>
        <w:drawing>
          <wp:inline distT="0" distB="0" distL="0" distR="0">
            <wp:extent cx="1897380" cy="1402080"/>
            <wp:effectExtent l="0" t="0" r="7620" b="762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8597"/>
                    <a:stretch>
                      <a:fillRect/>
                    </a:stretch>
                  </pic:blipFill>
                  <pic:spPr bwMode="auto">
                    <a:xfrm>
                      <a:off x="0" y="0"/>
                      <a:ext cx="1897380" cy="1402080"/>
                    </a:xfrm>
                    <a:prstGeom prst="rect">
                      <a:avLst/>
                    </a:prstGeom>
                    <a:noFill/>
                    <a:ln>
                      <a:noFill/>
                    </a:ln>
                  </pic:spPr>
                </pic:pic>
              </a:graphicData>
            </a:graphic>
          </wp:inline>
        </w:drawing>
      </w:r>
    </w:p>
    <w:p w:rsidR="00325AA7" w:rsidRPr="008E412C" w:rsidRDefault="00325AA7" w:rsidP="00325AA7">
      <w:pPr>
        <w:tabs>
          <w:tab w:val="left" w:pos="2280"/>
        </w:tabs>
        <w:ind w:firstLine="709"/>
        <w:jc w:val="both"/>
        <w:rPr>
          <w:rFonts w:ascii="Times New Roman" w:hAnsi="Times New Roman" w:cs="Times New Roman"/>
          <w:sz w:val="28"/>
          <w:szCs w:val="28"/>
          <w:lang w:val="en-US"/>
        </w:rPr>
      </w:pPr>
      <w:r w:rsidRPr="008E412C">
        <w:rPr>
          <w:rFonts w:ascii="Times New Roman" w:hAnsi="Times New Roman" w:cs="Times New Roman"/>
          <w:sz w:val="28"/>
          <w:szCs w:val="28"/>
          <w:lang w:val="en-US"/>
        </w:rPr>
        <w:tab/>
      </w:r>
    </w:p>
    <w:p w:rsidR="00325AA7" w:rsidRPr="008E412C" w:rsidRDefault="00325AA7" w:rsidP="00325AA7">
      <w:pPr>
        <w:autoSpaceDE w:val="0"/>
        <w:autoSpaceDN w:val="0"/>
        <w:adjustRightInd w:val="0"/>
        <w:ind w:firstLine="709"/>
        <w:jc w:val="both"/>
        <w:rPr>
          <w:rFonts w:ascii="Times New Roman" w:hAnsi="Times New Roman" w:cs="Times New Roman"/>
          <w:sz w:val="28"/>
          <w:szCs w:val="28"/>
        </w:rPr>
      </w:pPr>
      <w:r w:rsidRPr="008E412C">
        <w:rPr>
          <w:rFonts w:ascii="Times New Roman" w:hAnsi="Times New Roman" w:cs="Times New Roman"/>
          <w:sz w:val="28"/>
          <w:szCs w:val="28"/>
        </w:rPr>
        <w:t xml:space="preserve">Рисунок 4.2 – Внешний блок оборудования PASOLINK фирмы </w:t>
      </w:r>
      <w:r w:rsidRPr="008E412C">
        <w:rPr>
          <w:rFonts w:ascii="Times New Roman" w:hAnsi="Times New Roman" w:cs="Times New Roman"/>
          <w:sz w:val="28"/>
          <w:szCs w:val="28"/>
          <w:lang w:val="en-US"/>
        </w:rPr>
        <w:t>NEC</w:t>
      </w:r>
    </w:p>
    <w:p w:rsidR="00325AA7" w:rsidRPr="008E412C" w:rsidRDefault="00325AA7" w:rsidP="00325AA7">
      <w:pPr>
        <w:autoSpaceDE w:val="0"/>
        <w:autoSpaceDN w:val="0"/>
        <w:adjustRightInd w:val="0"/>
        <w:ind w:firstLine="709"/>
        <w:jc w:val="both"/>
        <w:rPr>
          <w:rFonts w:ascii="Times New Roman" w:hAnsi="Times New Roman" w:cs="Times New Roman"/>
          <w:sz w:val="28"/>
          <w:szCs w:val="28"/>
        </w:rPr>
      </w:pP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 xml:space="preserve">На рисунке 4.2 показан внешний блок радиорелейного оборудования </w:t>
      </w:r>
      <w:r w:rsidRPr="008E412C">
        <w:rPr>
          <w:rFonts w:ascii="Times New Roman" w:hAnsi="Times New Roman" w:cs="Times New Roman"/>
          <w:sz w:val="28"/>
          <w:szCs w:val="28"/>
          <w:lang w:val="en-US"/>
        </w:rPr>
        <w:t>Pasolink</w:t>
      </w:r>
      <w:r w:rsidRPr="008E412C">
        <w:rPr>
          <w:rFonts w:ascii="Times New Roman" w:hAnsi="Times New Roman" w:cs="Times New Roman"/>
          <w:sz w:val="28"/>
          <w:szCs w:val="28"/>
        </w:rPr>
        <w:t xml:space="preserve">. Параболическая  антенна имеет диаметр </w:t>
      </w:r>
      <w:smartTag w:uri="urn:schemas-microsoft-com:office:smarttags" w:element="metricconverter">
        <w:smartTagPr>
          <w:attr w:name="ProductID" w:val="45 см"/>
        </w:smartTagPr>
        <w:r w:rsidRPr="008E412C">
          <w:rPr>
            <w:rFonts w:ascii="Times New Roman" w:hAnsi="Times New Roman" w:cs="Times New Roman"/>
            <w:sz w:val="28"/>
            <w:szCs w:val="28"/>
          </w:rPr>
          <w:t>45 см</w:t>
        </w:r>
      </w:smartTag>
      <w:r w:rsidRPr="008E412C">
        <w:rPr>
          <w:rFonts w:ascii="Times New Roman" w:hAnsi="Times New Roman" w:cs="Times New Roman"/>
          <w:sz w:val="28"/>
          <w:szCs w:val="28"/>
        </w:rPr>
        <w:t xml:space="preserve"> и соединяется с приемопередающим блоком непосредственно без волновода. </w:t>
      </w:r>
      <w:proofErr w:type="gramStart"/>
      <w:r w:rsidRPr="008E412C">
        <w:rPr>
          <w:rFonts w:ascii="Times New Roman" w:hAnsi="Times New Roman" w:cs="Times New Roman"/>
          <w:sz w:val="28"/>
          <w:szCs w:val="28"/>
        </w:rPr>
        <w:t xml:space="preserve">Элементы для </w:t>
      </w:r>
      <w:r w:rsidRPr="008E412C">
        <w:rPr>
          <w:rFonts w:ascii="Times New Roman" w:hAnsi="Times New Roman" w:cs="Times New Roman"/>
          <w:sz w:val="28"/>
          <w:szCs w:val="28"/>
        </w:rPr>
        <w:lastRenderedPageBreak/>
        <w:t>крепления модуля к антенной опоре располагаются на антенном блоке и имеют устройства юстировки  в вертикальной и горизонтальной плоскостях.</w:t>
      </w:r>
      <w:proofErr w:type="gramEnd"/>
      <w:r w:rsidRPr="008E412C">
        <w:rPr>
          <w:rFonts w:ascii="Times New Roman" w:hAnsi="Times New Roman" w:cs="Times New Roman"/>
          <w:sz w:val="28"/>
          <w:szCs w:val="28"/>
        </w:rPr>
        <w:t xml:space="preserve"> Приемопередающий блок можно легко отсоединить от антенного блока для замены, настройки и профилактики. К приемопередатчику могут подключаться  антенны большего диаметра (0,6 и </w:t>
      </w:r>
      <w:smartTag w:uri="urn:schemas-microsoft-com:office:smarttags" w:element="metricconverter">
        <w:smartTagPr>
          <w:attr w:name="ProductID" w:val="1,2 м"/>
        </w:smartTagPr>
        <w:r w:rsidRPr="008E412C">
          <w:rPr>
            <w:rFonts w:ascii="Times New Roman" w:hAnsi="Times New Roman" w:cs="Times New Roman"/>
            <w:sz w:val="28"/>
            <w:szCs w:val="28"/>
          </w:rPr>
          <w:t>1,2 м</w:t>
        </w:r>
      </w:smartTag>
      <w:r w:rsidRPr="008E412C">
        <w:rPr>
          <w:rFonts w:ascii="Times New Roman" w:hAnsi="Times New Roman" w:cs="Times New Roman"/>
          <w:sz w:val="28"/>
          <w:szCs w:val="28"/>
        </w:rPr>
        <w:t>).</w:t>
      </w:r>
    </w:p>
    <w:p w:rsidR="00325AA7" w:rsidRPr="008E412C" w:rsidRDefault="00325AA7" w:rsidP="00325AA7">
      <w:pPr>
        <w:autoSpaceDE w:val="0"/>
        <w:autoSpaceDN w:val="0"/>
        <w:adjustRightInd w:val="0"/>
        <w:ind w:firstLine="709"/>
        <w:jc w:val="both"/>
        <w:rPr>
          <w:rFonts w:ascii="Times New Roman" w:hAnsi="Times New Roman" w:cs="Times New Roman"/>
          <w:sz w:val="28"/>
          <w:szCs w:val="28"/>
        </w:rPr>
      </w:pPr>
      <w:r w:rsidRPr="008E412C">
        <w:rPr>
          <w:rFonts w:ascii="Times New Roman" w:hAnsi="Times New Roman" w:cs="Times New Roman"/>
          <w:sz w:val="28"/>
          <w:szCs w:val="28"/>
        </w:rPr>
        <w:t xml:space="preserve">Во внутреннем блоке (IDU) расположены блоки обработки сигнала основной полосы, включая мультиплексирование, коммутацию и все интерфейсы пользователя. </w:t>
      </w:r>
    </w:p>
    <w:p w:rsidR="00325AA7" w:rsidRPr="008E412C" w:rsidRDefault="00325AA7" w:rsidP="00325AA7">
      <w:pPr>
        <w:ind w:firstLine="709"/>
        <w:jc w:val="both"/>
        <w:rPr>
          <w:rFonts w:ascii="Times New Roman" w:hAnsi="Times New Roman" w:cs="Times New Roman"/>
          <w:sz w:val="28"/>
          <w:szCs w:val="28"/>
          <w:lang w:val="kk-KZ"/>
        </w:rPr>
      </w:pPr>
      <w:r w:rsidRPr="008E412C">
        <w:rPr>
          <w:rFonts w:ascii="Times New Roman" w:hAnsi="Times New Roman" w:cs="Times New Roman"/>
          <w:sz w:val="28"/>
          <w:szCs w:val="28"/>
        </w:rPr>
        <w:t xml:space="preserve">Пример спектра группового сигнала телефонного ствола приведен на рисунке 4.4. </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noProof/>
          <w:sz w:val="28"/>
          <w:szCs w:val="28"/>
          <w:lang w:eastAsia="ru-RU"/>
        </w:rPr>
        <w:drawing>
          <wp:inline distT="0" distB="0" distL="0" distR="0">
            <wp:extent cx="4000500" cy="670560"/>
            <wp:effectExtent l="0" t="0" r="0" b="0"/>
            <wp:docPr id="431" name="Рисунок 431" descr="http://lib.aipet.kz/aies/facultet/frts/kaf_tks/27/umm/tkc_1.files/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lib.aipet.kz/aies/facultet/frts/kaf_tks/27/umm/tkc_1.files/image029.jpg"/>
                    <pic:cNvPicPr>
                      <a:picLocks noChangeAspect="1" noChangeArrowheads="1"/>
                    </pic:cNvPicPr>
                  </pic:nvPicPr>
                  <pic:blipFill>
                    <a:blip r:embed="rId13" r:link="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905"/>
                    <a:stretch>
                      <a:fillRect/>
                    </a:stretch>
                  </pic:blipFill>
                  <pic:spPr bwMode="auto">
                    <a:xfrm>
                      <a:off x="0" y="0"/>
                      <a:ext cx="4000500" cy="670560"/>
                    </a:xfrm>
                    <a:prstGeom prst="rect">
                      <a:avLst/>
                    </a:prstGeom>
                    <a:noFill/>
                    <a:ln>
                      <a:noFill/>
                    </a:ln>
                  </pic:spPr>
                </pic:pic>
              </a:graphicData>
            </a:graphic>
          </wp:inline>
        </w:drawing>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Рисунок 4.4 – Линейный спектр  группового сигнала телефонного ствола:</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 xml:space="preserve">1 – </w:t>
      </w:r>
      <w:r w:rsidRPr="008E412C">
        <w:rPr>
          <w:rFonts w:ascii="Times New Roman" w:hAnsi="Times New Roman" w:cs="Times New Roman"/>
          <w:sz w:val="28"/>
          <w:szCs w:val="28"/>
          <w:lang w:val="en-US"/>
        </w:rPr>
        <w:t>CC</w:t>
      </w:r>
      <w:r w:rsidRPr="008E412C">
        <w:rPr>
          <w:rFonts w:ascii="Times New Roman" w:hAnsi="Times New Roman" w:cs="Times New Roman"/>
          <w:sz w:val="28"/>
          <w:szCs w:val="28"/>
        </w:rPr>
        <w:t xml:space="preserve"> (сигналы служебной связи, в нижней части группового спектра отдельный узкополосный канал); 2 – МТфС (многоканальное телефонное сообщение); 3, 4 – СЗВ</w:t>
      </w:r>
      <w:proofErr w:type="gramStart"/>
      <w:r w:rsidRPr="008E412C">
        <w:rPr>
          <w:rFonts w:ascii="Times New Roman" w:hAnsi="Times New Roman" w:cs="Times New Roman"/>
          <w:sz w:val="28"/>
          <w:szCs w:val="28"/>
        </w:rPr>
        <w:t>1</w:t>
      </w:r>
      <w:proofErr w:type="gramEnd"/>
      <w:r w:rsidRPr="008E412C">
        <w:rPr>
          <w:rFonts w:ascii="Times New Roman" w:hAnsi="Times New Roman" w:cs="Times New Roman"/>
          <w:sz w:val="28"/>
          <w:szCs w:val="28"/>
        </w:rPr>
        <w:t>, СЗВ2 (сигналы звукового вещания 1, 2);</w:t>
      </w: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 xml:space="preserve">5 – ПС (пилот-сигнал);  </w:t>
      </w:r>
      <w:r w:rsidRPr="008E412C">
        <w:rPr>
          <w:rFonts w:ascii="Times New Roman" w:hAnsi="Times New Roman" w:cs="Times New Roman"/>
          <w:sz w:val="28"/>
          <w:szCs w:val="28"/>
          <w:lang w:val="en-US"/>
        </w:rPr>
        <w:t>f</w:t>
      </w:r>
      <w:r w:rsidRPr="008E412C">
        <w:rPr>
          <w:rFonts w:ascii="Times New Roman" w:hAnsi="Times New Roman" w:cs="Times New Roman"/>
          <w:sz w:val="28"/>
          <w:szCs w:val="28"/>
        </w:rPr>
        <w:t xml:space="preserve"> – частота</w:t>
      </w:r>
    </w:p>
    <w:p w:rsidR="00325AA7" w:rsidRPr="008E412C" w:rsidRDefault="00325AA7" w:rsidP="00325AA7">
      <w:pPr>
        <w:ind w:firstLine="709"/>
        <w:jc w:val="both"/>
        <w:rPr>
          <w:rFonts w:ascii="Times New Roman" w:hAnsi="Times New Roman" w:cs="Times New Roman"/>
          <w:sz w:val="28"/>
          <w:szCs w:val="28"/>
        </w:rPr>
      </w:pPr>
    </w:p>
    <w:p w:rsidR="00325AA7" w:rsidRPr="008E412C" w:rsidRDefault="00325AA7" w:rsidP="00325AA7">
      <w:pPr>
        <w:ind w:firstLine="709"/>
        <w:jc w:val="both"/>
        <w:rPr>
          <w:rFonts w:ascii="Times New Roman" w:hAnsi="Times New Roman" w:cs="Times New Roman"/>
          <w:sz w:val="28"/>
          <w:szCs w:val="28"/>
        </w:rPr>
      </w:pPr>
      <w:r w:rsidRPr="008E412C">
        <w:rPr>
          <w:rFonts w:ascii="Times New Roman" w:hAnsi="Times New Roman" w:cs="Times New Roman"/>
          <w:sz w:val="28"/>
          <w:szCs w:val="28"/>
        </w:rPr>
        <w:t>Пилот-сигнал – позволяет осуществлять контроль допустимого уровня сигнала при принятии решения об использовании резервного канала.</w:t>
      </w:r>
    </w:p>
    <w:p w:rsidR="00325AA7" w:rsidRPr="008E412C" w:rsidRDefault="00325AA7" w:rsidP="00325AA7">
      <w:pPr>
        <w:ind w:firstLine="709"/>
        <w:jc w:val="both"/>
        <w:rPr>
          <w:rFonts w:ascii="Times New Roman" w:hAnsi="Times New Roman" w:cs="Times New Roman"/>
          <w:sz w:val="28"/>
          <w:szCs w:val="28"/>
        </w:rPr>
      </w:pPr>
    </w:p>
    <w:p w:rsidR="00325AA7" w:rsidRPr="008E412C" w:rsidRDefault="00325AA7" w:rsidP="00325AA7">
      <w:pPr>
        <w:spacing w:after="0"/>
        <w:rPr>
          <w:rFonts w:ascii="Times New Roman" w:hAnsi="Times New Roman" w:cs="Times New Roman"/>
          <w:b/>
          <w:sz w:val="28"/>
          <w:szCs w:val="28"/>
        </w:rPr>
      </w:pPr>
    </w:p>
    <w:p w:rsidR="00325AA7" w:rsidRPr="008E412C" w:rsidRDefault="00325AA7" w:rsidP="00325AA7">
      <w:pPr>
        <w:pStyle w:val="a3"/>
        <w:numPr>
          <w:ilvl w:val="0"/>
          <w:numId w:val="28"/>
        </w:numPr>
        <w:spacing w:after="0"/>
        <w:rPr>
          <w:rFonts w:ascii="Times New Roman" w:hAnsi="Times New Roman" w:cs="Times New Roman"/>
          <w:b/>
          <w:sz w:val="28"/>
          <w:szCs w:val="28"/>
          <w:lang w:val="kk-KZ"/>
        </w:rPr>
      </w:pPr>
      <w:r w:rsidRPr="008E412C">
        <w:rPr>
          <w:rFonts w:ascii="Times New Roman" w:hAnsi="Times New Roman" w:cs="Times New Roman"/>
          <w:b/>
          <w:sz w:val="28"/>
          <w:szCs w:val="28"/>
          <w:lang w:val="kk-KZ"/>
        </w:rPr>
        <w:t xml:space="preserve">Напишите как </w:t>
      </w:r>
      <w:r w:rsidRPr="008E412C">
        <w:rPr>
          <w:rFonts w:ascii="Times New Roman" w:hAnsi="Times New Roman" w:cs="Times New Roman"/>
          <w:b/>
          <w:sz w:val="28"/>
          <w:szCs w:val="28"/>
        </w:rPr>
        <w:t>проектировать РРЛ</w:t>
      </w:r>
    </w:p>
    <w:p w:rsidR="00325AA7" w:rsidRPr="008E412C" w:rsidRDefault="00325AA7" w:rsidP="00325AA7">
      <w:pPr>
        <w:spacing w:after="0"/>
        <w:rPr>
          <w:rFonts w:ascii="Times New Roman" w:hAnsi="Times New Roman" w:cs="Times New Roman"/>
          <w:b/>
          <w:sz w:val="28"/>
          <w:szCs w:val="28"/>
          <w:lang w:val="kk-KZ"/>
        </w:rPr>
      </w:pPr>
    </w:p>
    <w:p w:rsidR="00325AA7" w:rsidRPr="008E412C" w:rsidRDefault="00325AA7" w:rsidP="00325AA7">
      <w:pPr>
        <w:pStyle w:val="a5"/>
        <w:spacing w:before="0" w:beforeAutospacing="0" w:after="0" w:afterAutospacing="0" w:line="276" w:lineRule="auto"/>
        <w:ind w:firstLine="709"/>
        <w:jc w:val="both"/>
        <w:rPr>
          <w:sz w:val="28"/>
          <w:szCs w:val="28"/>
        </w:rPr>
      </w:pPr>
      <w:r w:rsidRPr="008E412C">
        <w:rPr>
          <w:sz w:val="28"/>
          <w:szCs w:val="28"/>
        </w:rPr>
        <w:t xml:space="preserve">Строительство РРЛ прямой видимости начинается с проектирования линии связи. </w:t>
      </w:r>
    </w:p>
    <w:p w:rsidR="00325AA7" w:rsidRPr="008E412C" w:rsidRDefault="00325AA7" w:rsidP="00325AA7">
      <w:pPr>
        <w:pStyle w:val="a5"/>
        <w:spacing w:before="0" w:beforeAutospacing="0" w:after="0" w:afterAutospacing="0" w:line="276" w:lineRule="auto"/>
        <w:ind w:firstLine="709"/>
        <w:jc w:val="both"/>
        <w:rPr>
          <w:sz w:val="28"/>
          <w:szCs w:val="28"/>
        </w:rPr>
      </w:pPr>
      <w:r w:rsidRPr="008E412C">
        <w:rPr>
          <w:sz w:val="28"/>
          <w:szCs w:val="28"/>
        </w:rPr>
        <w:t xml:space="preserve">Проектирование условно можно разбить на следующие этапы: </w:t>
      </w:r>
    </w:p>
    <w:p w:rsidR="00325AA7" w:rsidRPr="008E412C" w:rsidRDefault="00325AA7" w:rsidP="00325AA7">
      <w:pPr>
        <w:pStyle w:val="21"/>
        <w:numPr>
          <w:ilvl w:val="0"/>
          <w:numId w:val="3"/>
        </w:numPr>
        <w:spacing w:before="0" w:beforeAutospacing="0" w:after="0" w:afterAutospacing="0" w:line="276" w:lineRule="auto"/>
        <w:ind w:left="0" w:firstLine="709"/>
        <w:jc w:val="both"/>
        <w:rPr>
          <w:sz w:val="28"/>
          <w:szCs w:val="28"/>
        </w:rPr>
      </w:pPr>
      <w:r w:rsidRPr="008E412C">
        <w:rPr>
          <w:sz w:val="28"/>
          <w:szCs w:val="28"/>
        </w:rPr>
        <w:t>Определение рабочих частот (получение разрешения, оценка ЭМС);</w:t>
      </w:r>
    </w:p>
    <w:p w:rsidR="00325AA7" w:rsidRPr="008E412C" w:rsidRDefault="00325AA7" w:rsidP="00325AA7">
      <w:pPr>
        <w:pStyle w:val="21"/>
        <w:numPr>
          <w:ilvl w:val="0"/>
          <w:numId w:val="3"/>
        </w:numPr>
        <w:spacing w:before="0" w:beforeAutospacing="0" w:after="0" w:afterAutospacing="0" w:line="276" w:lineRule="auto"/>
        <w:ind w:left="0" w:firstLine="709"/>
        <w:jc w:val="both"/>
        <w:rPr>
          <w:sz w:val="28"/>
          <w:szCs w:val="28"/>
        </w:rPr>
      </w:pPr>
      <w:r w:rsidRPr="008E412C">
        <w:rPr>
          <w:sz w:val="28"/>
          <w:szCs w:val="28"/>
        </w:rPr>
        <w:t>Выбор трассы (места расположения станций, учет рельефа местности, наличие электропитания и т.п.);</w:t>
      </w:r>
    </w:p>
    <w:p w:rsidR="00325AA7" w:rsidRPr="008E412C" w:rsidRDefault="00325AA7" w:rsidP="00325AA7">
      <w:pPr>
        <w:pStyle w:val="21"/>
        <w:numPr>
          <w:ilvl w:val="0"/>
          <w:numId w:val="3"/>
        </w:numPr>
        <w:spacing w:before="0" w:beforeAutospacing="0" w:after="0" w:afterAutospacing="0" w:line="276" w:lineRule="auto"/>
        <w:ind w:left="0" w:firstLine="709"/>
        <w:jc w:val="both"/>
        <w:rPr>
          <w:sz w:val="28"/>
          <w:szCs w:val="28"/>
        </w:rPr>
      </w:pPr>
      <w:r w:rsidRPr="008E412C">
        <w:rPr>
          <w:sz w:val="28"/>
          <w:szCs w:val="28"/>
        </w:rPr>
        <w:lastRenderedPageBreak/>
        <w:t>Определение высоты подвеса антенн (построение профиля пролета);</w:t>
      </w:r>
    </w:p>
    <w:p w:rsidR="00325AA7" w:rsidRPr="008E412C" w:rsidRDefault="00325AA7" w:rsidP="00325AA7">
      <w:pPr>
        <w:pStyle w:val="21"/>
        <w:numPr>
          <w:ilvl w:val="0"/>
          <w:numId w:val="3"/>
        </w:numPr>
        <w:spacing w:before="0" w:beforeAutospacing="0" w:after="0" w:afterAutospacing="0" w:line="276" w:lineRule="auto"/>
        <w:ind w:left="0" w:firstLine="709"/>
        <w:jc w:val="both"/>
        <w:rPr>
          <w:sz w:val="28"/>
          <w:szCs w:val="28"/>
        </w:rPr>
      </w:pPr>
      <w:r w:rsidRPr="008E412C">
        <w:rPr>
          <w:sz w:val="28"/>
          <w:szCs w:val="28"/>
        </w:rPr>
        <w:t>Выбор оборудования (технические характеристики, обслуживание);</w:t>
      </w:r>
    </w:p>
    <w:p w:rsidR="00325AA7" w:rsidRPr="008E412C" w:rsidRDefault="00325AA7" w:rsidP="00325AA7">
      <w:pPr>
        <w:pStyle w:val="21"/>
        <w:numPr>
          <w:ilvl w:val="0"/>
          <w:numId w:val="3"/>
        </w:numPr>
        <w:spacing w:before="0" w:beforeAutospacing="0" w:after="0" w:afterAutospacing="0" w:line="276" w:lineRule="auto"/>
        <w:ind w:left="0" w:firstLine="709"/>
        <w:jc w:val="both"/>
        <w:rPr>
          <w:sz w:val="28"/>
          <w:szCs w:val="28"/>
        </w:rPr>
      </w:pPr>
      <w:r w:rsidRPr="008E412C">
        <w:rPr>
          <w:sz w:val="28"/>
          <w:szCs w:val="28"/>
        </w:rPr>
        <w:t>Проверка устойчивости связи (выполнение норм по ошибкам);</w:t>
      </w:r>
    </w:p>
    <w:p w:rsidR="00325AA7" w:rsidRPr="008E412C" w:rsidRDefault="00325AA7" w:rsidP="00325AA7">
      <w:pPr>
        <w:pStyle w:val="21"/>
        <w:numPr>
          <w:ilvl w:val="0"/>
          <w:numId w:val="3"/>
        </w:numPr>
        <w:spacing w:before="0" w:beforeAutospacing="0" w:after="0" w:afterAutospacing="0" w:line="276" w:lineRule="auto"/>
        <w:ind w:left="0" w:firstLine="709"/>
        <w:jc w:val="both"/>
        <w:rPr>
          <w:sz w:val="28"/>
          <w:szCs w:val="28"/>
        </w:rPr>
      </w:pPr>
      <w:r w:rsidRPr="008E412C">
        <w:rPr>
          <w:sz w:val="28"/>
          <w:szCs w:val="28"/>
        </w:rPr>
        <w:t>Анализ результатов.</w:t>
      </w:r>
    </w:p>
    <w:p w:rsidR="00325AA7" w:rsidRPr="008E412C" w:rsidRDefault="00325AA7" w:rsidP="00325AA7">
      <w:pPr>
        <w:pStyle w:val="21"/>
        <w:spacing w:after="0" w:line="276" w:lineRule="auto"/>
        <w:ind w:firstLine="709"/>
        <w:jc w:val="both"/>
        <w:rPr>
          <w:sz w:val="28"/>
          <w:szCs w:val="28"/>
        </w:rPr>
      </w:pPr>
      <w:r w:rsidRPr="008E412C">
        <w:rPr>
          <w:sz w:val="28"/>
          <w:szCs w:val="28"/>
        </w:rPr>
        <w:t xml:space="preserve">Если проект одобрен заказчиком приступают к монтажу оборудования и вводу в эксплуатацию. </w:t>
      </w:r>
    </w:p>
    <w:p w:rsidR="00325AA7" w:rsidRPr="008E412C" w:rsidRDefault="00325AA7" w:rsidP="00325AA7">
      <w:pPr>
        <w:pStyle w:val="21"/>
        <w:spacing w:after="0" w:line="276" w:lineRule="auto"/>
        <w:ind w:firstLine="709"/>
        <w:jc w:val="both"/>
        <w:rPr>
          <w:sz w:val="28"/>
          <w:szCs w:val="28"/>
        </w:rPr>
      </w:pPr>
      <w:r w:rsidRPr="008E412C">
        <w:rPr>
          <w:sz w:val="28"/>
          <w:szCs w:val="28"/>
        </w:rPr>
        <w:t xml:space="preserve">От частоты сигнала зависит максимальная длина пролета, которую можно обеспечить при ограничении мощности передатчика. Чем больше частота, тем больше затухание в свободном пространстве и влияние дождя на распространение радиосигнала. </w:t>
      </w:r>
    </w:p>
    <w:p w:rsidR="00325AA7" w:rsidRPr="008E412C" w:rsidRDefault="00325AA7" w:rsidP="00325AA7">
      <w:pPr>
        <w:pStyle w:val="21"/>
        <w:spacing w:after="0" w:line="276" w:lineRule="auto"/>
        <w:ind w:firstLine="709"/>
        <w:jc w:val="both"/>
        <w:rPr>
          <w:sz w:val="28"/>
          <w:szCs w:val="28"/>
        </w:rPr>
      </w:pPr>
      <w:r w:rsidRPr="008E412C">
        <w:rPr>
          <w:sz w:val="28"/>
          <w:szCs w:val="28"/>
        </w:rPr>
        <w:t xml:space="preserve">В настоящее время для РРЛ широко используются следующие частотные диапазоны: </w:t>
      </w:r>
    </w:p>
    <w:p w:rsidR="00325AA7" w:rsidRPr="008E412C" w:rsidRDefault="00325AA7" w:rsidP="00325AA7">
      <w:pPr>
        <w:pStyle w:val="21"/>
        <w:spacing w:after="0" w:line="276" w:lineRule="auto"/>
        <w:ind w:firstLine="709"/>
        <w:jc w:val="both"/>
        <w:rPr>
          <w:sz w:val="28"/>
          <w:szCs w:val="28"/>
        </w:rPr>
      </w:pPr>
      <w:r w:rsidRPr="008E412C">
        <w:rPr>
          <w:sz w:val="28"/>
          <w:szCs w:val="28"/>
        </w:rPr>
        <w:t>7-8 ГГц  (средняя протяженность пролета РРЛ составляет 30-</w:t>
      </w:r>
      <w:smartTag w:uri="urn:schemas-microsoft-com:office:smarttags" w:element="metricconverter">
        <w:smartTagPr>
          <w:attr w:name="ProductID" w:val="40 км"/>
        </w:smartTagPr>
        <w:r w:rsidRPr="008E412C">
          <w:rPr>
            <w:sz w:val="28"/>
            <w:szCs w:val="28"/>
          </w:rPr>
          <w:t>40 км</w:t>
        </w:r>
      </w:smartTag>
      <w:r w:rsidRPr="008E412C">
        <w:rPr>
          <w:sz w:val="28"/>
          <w:szCs w:val="28"/>
        </w:rPr>
        <w:t xml:space="preserve">, антенны имеют высокий коэффициент усиления при диаметрах порядка 1,5 – </w:t>
      </w:r>
      <w:smartTag w:uri="urn:schemas-microsoft-com:office:smarttags" w:element="metricconverter">
        <w:smartTagPr>
          <w:attr w:name="ProductID" w:val="2,5 м"/>
        </w:smartTagPr>
        <w:r w:rsidRPr="008E412C">
          <w:rPr>
            <w:sz w:val="28"/>
            <w:szCs w:val="28"/>
          </w:rPr>
          <w:t>2,5 м</w:t>
        </w:r>
      </w:smartTag>
      <w:r w:rsidRPr="008E412C">
        <w:rPr>
          <w:sz w:val="28"/>
          <w:szCs w:val="28"/>
        </w:rPr>
        <w:t>, слабое влияние гидрометеоров (дождь, снег, туман и пр.), но в этом частотном диапазоне очень сложная электромагнитная обстановка</w:t>
      </w:r>
      <w:proofErr w:type="gramStart"/>
      <w:r w:rsidRPr="008E412C">
        <w:rPr>
          <w:sz w:val="28"/>
          <w:szCs w:val="28"/>
        </w:rPr>
        <w:t xml:space="preserve"> ,</w:t>
      </w:r>
      <w:proofErr w:type="gramEnd"/>
      <w:r w:rsidRPr="008E412C">
        <w:rPr>
          <w:sz w:val="28"/>
          <w:szCs w:val="28"/>
        </w:rPr>
        <w:t xml:space="preserve"> существует много РРЛ и сложно получить разрешение на данные частоты);</w:t>
      </w:r>
    </w:p>
    <w:p w:rsidR="00325AA7" w:rsidRPr="008E412C" w:rsidRDefault="00325AA7" w:rsidP="00325AA7">
      <w:pPr>
        <w:pStyle w:val="21"/>
        <w:spacing w:after="0" w:line="276" w:lineRule="auto"/>
        <w:ind w:firstLine="709"/>
        <w:jc w:val="both"/>
        <w:rPr>
          <w:sz w:val="28"/>
          <w:szCs w:val="28"/>
        </w:rPr>
      </w:pPr>
      <w:r w:rsidRPr="008E412C">
        <w:rPr>
          <w:sz w:val="28"/>
          <w:szCs w:val="28"/>
        </w:rPr>
        <w:t>10.7-11.7, 12.7-13.2 ГГц (протяженности пролета 15-</w:t>
      </w:r>
      <w:smartTag w:uri="urn:schemas-microsoft-com:office:smarttags" w:element="metricconverter">
        <w:smartTagPr>
          <w:attr w:name="ProductID" w:val="30 км"/>
        </w:smartTagPr>
        <w:r w:rsidRPr="008E412C">
          <w:rPr>
            <w:sz w:val="28"/>
            <w:szCs w:val="28"/>
          </w:rPr>
          <w:t>30 км</w:t>
        </w:r>
      </w:smartTag>
      <w:r w:rsidRPr="008E412C">
        <w:rPr>
          <w:sz w:val="28"/>
          <w:szCs w:val="28"/>
        </w:rPr>
        <w:t>, антенны имеют небольшие габариты (</w:t>
      </w:r>
      <w:smartTag w:uri="urn:schemas-microsoft-com:office:smarttags" w:element="metricconverter">
        <w:smartTagPr>
          <w:attr w:name="ProductID" w:val="0,6 м"/>
        </w:smartTagPr>
        <w:r w:rsidRPr="008E412C">
          <w:rPr>
            <w:sz w:val="28"/>
            <w:szCs w:val="28"/>
          </w:rPr>
          <w:t>0,6 м</w:t>
        </w:r>
      </w:smartTag>
      <w:r w:rsidRPr="008E412C">
        <w:rPr>
          <w:sz w:val="28"/>
          <w:szCs w:val="28"/>
        </w:rPr>
        <w:t xml:space="preserve">) и вес, что обеспечивает относительную дешевизну антенных опор, увеличивается влияние гидрометеоров, неблагоприятная электромагнитная обстановка); </w:t>
      </w:r>
    </w:p>
    <w:p w:rsidR="00325AA7" w:rsidRPr="008E412C" w:rsidRDefault="00325AA7" w:rsidP="00325AA7">
      <w:pPr>
        <w:pStyle w:val="21"/>
        <w:spacing w:after="0" w:line="276" w:lineRule="auto"/>
        <w:ind w:firstLine="709"/>
        <w:jc w:val="both"/>
        <w:rPr>
          <w:sz w:val="28"/>
          <w:szCs w:val="28"/>
        </w:rPr>
      </w:pPr>
      <w:r w:rsidRPr="008E412C">
        <w:rPr>
          <w:sz w:val="28"/>
          <w:szCs w:val="28"/>
        </w:rPr>
        <w:t xml:space="preserve"> 14.5-15.35, 17.7-19.7 ГГц (протяженность пролетов достигает </w:t>
      </w:r>
      <w:smartTag w:uri="urn:schemas-microsoft-com:office:smarttags" w:element="metricconverter">
        <w:smartTagPr>
          <w:attr w:name="ProductID" w:val="20 км"/>
        </w:smartTagPr>
        <w:r w:rsidRPr="008E412C">
          <w:rPr>
            <w:sz w:val="28"/>
            <w:szCs w:val="28"/>
          </w:rPr>
          <w:t>20 км</w:t>
        </w:r>
      </w:smartTag>
      <w:r w:rsidRPr="008E412C">
        <w:rPr>
          <w:sz w:val="28"/>
          <w:szCs w:val="28"/>
        </w:rPr>
        <w:t xml:space="preserve">, типовые параболические антенны имеют диаметры 0,45; 0,6, на распространение сигналов сильное влияние оказывают гидрометеоры, электромагнитная обстановка спокойная). Ослабление в дожде может составлять 1-12 дБ/км при интенсивности дождей 20-160 мм/час. </w:t>
      </w:r>
    </w:p>
    <w:p w:rsidR="00325AA7" w:rsidRPr="008E412C" w:rsidRDefault="00325AA7" w:rsidP="00325AA7">
      <w:pPr>
        <w:pStyle w:val="21"/>
        <w:spacing w:after="0" w:line="276" w:lineRule="auto"/>
        <w:ind w:firstLine="709"/>
        <w:jc w:val="both"/>
        <w:rPr>
          <w:sz w:val="28"/>
          <w:szCs w:val="28"/>
        </w:rPr>
      </w:pPr>
      <w:r w:rsidRPr="008E412C">
        <w:rPr>
          <w:sz w:val="28"/>
          <w:szCs w:val="28"/>
        </w:rPr>
        <w:t>21.2-23.6 ГГц</w:t>
      </w:r>
      <w:r w:rsidRPr="008E412C">
        <w:rPr>
          <w:color w:val="000000"/>
          <w:sz w:val="28"/>
          <w:szCs w:val="28"/>
        </w:rPr>
        <w:t xml:space="preserve"> </w:t>
      </w:r>
      <w:r w:rsidRPr="008E412C">
        <w:rPr>
          <w:sz w:val="28"/>
          <w:szCs w:val="28"/>
        </w:rPr>
        <w:t xml:space="preserve">25.25-27.5 ГГц (средняя протяженность пролета </w:t>
      </w:r>
      <w:smartTag w:uri="urn:schemas-microsoft-com:office:smarttags" w:element="metricconverter">
        <w:smartTagPr>
          <w:attr w:name="ProductID" w:val="15 км"/>
        </w:smartTagPr>
        <w:r w:rsidRPr="008E412C">
          <w:rPr>
            <w:sz w:val="28"/>
            <w:szCs w:val="28"/>
          </w:rPr>
          <w:t>15 км</w:t>
        </w:r>
      </w:smartTag>
      <w:r w:rsidRPr="008E412C">
        <w:rPr>
          <w:sz w:val="28"/>
          <w:szCs w:val="28"/>
        </w:rPr>
        <w:t xml:space="preserve">, антенны имеют диаметр 0,3;  </w:t>
      </w:r>
      <w:smartTag w:uri="urn:schemas-microsoft-com:office:smarttags" w:element="metricconverter">
        <w:smartTagPr>
          <w:attr w:name="ProductID" w:val="0,6 м"/>
        </w:smartTagPr>
        <w:r w:rsidRPr="008E412C">
          <w:rPr>
            <w:sz w:val="28"/>
            <w:szCs w:val="28"/>
          </w:rPr>
          <w:t>0,6 м</w:t>
        </w:r>
      </w:smartTag>
      <w:r w:rsidRPr="008E412C">
        <w:rPr>
          <w:sz w:val="28"/>
          <w:szCs w:val="28"/>
        </w:rPr>
        <w:t>, ослабление в дождях  3-24 дБ/км, диапазон разрешено использовать в спутниковых системах связи, поэтому при расчетах необходимо учитывать возможность помех).  </w:t>
      </w:r>
    </w:p>
    <w:p w:rsidR="00325AA7" w:rsidRPr="008E412C" w:rsidRDefault="00325AA7" w:rsidP="00325AA7">
      <w:pPr>
        <w:pStyle w:val="21"/>
        <w:spacing w:after="0" w:line="276" w:lineRule="auto"/>
        <w:ind w:firstLine="709"/>
        <w:jc w:val="both"/>
        <w:rPr>
          <w:sz w:val="28"/>
          <w:szCs w:val="28"/>
        </w:rPr>
      </w:pPr>
      <w:r w:rsidRPr="008E412C">
        <w:rPr>
          <w:sz w:val="28"/>
          <w:szCs w:val="28"/>
        </w:rPr>
        <w:lastRenderedPageBreak/>
        <w:t>Частоты выше приведенных используются редко, так как длина пролета не более 10-</w:t>
      </w:r>
      <w:smartTag w:uri="urn:schemas-microsoft-com:office:smarttags" w:element="metricconverter">
        <w:smartTagPr>
          <w:attr w:name="ProductID" w:val="12 км"/>
        </w:smartTagPr>
        <w:r w:rsidRPr="008E412C">
          <w:rPr>
            <w:sz w:val="28"/>
            <w:szCs w:val="28"/>
          </w:rPr>
          <w:t>12 км</w:t>
        </w:r>
      </w:smartTag>
      <w:r w:rsidRPr="008E412C">
        <w:rPr>
          <w:sz w:val="28"/>
          <w:szCs w:val="28"/>
        </w:rPr>
        <w:t xml:space="preserve"> и сильные затухания в гидрометеорах и атмосфере.</w:t>
      </w:r>
    </w:p>
    <w:p w:rsidR="00325AA7" w:rsidRPr="008E412C" w:rsidRDefault="00325AA7" w:rsidP="00325AA7">
      <w:pPr>
        <w:pStyle w:val="21"/>
        <w:spacing w:after="0" w:line="276" w:lineRule="auto"/>
        <w:ind w:firstLine="709"/>
        <w:jc w:val="both"/>
        <w:rPr>
          <w:sz w:val="28"/>
          <w:szCs w:val="28"/>
        </w:rPr>
      </w:pPr>
      <w:r w:rsidRPr="008E412C">
        <w:rPr>
          <w:sz w:val="28"/>
          <w:szCs w:val="28"/>
        </w:rPr>
        <w:t xml:space="preserve">С учетом приведенных сведений выбираются рабочие частоты оборудования и, зная среднюю длину пролета, выбирают места расположения станцию по топографической карте. Мачты, на которых будут размещены антенны, располагают на возвышенностях, чтобы в пределах прямой видимости соседних станций не было препятствий (холмы, здания, лесной массив). </w:t>
      </w:r>
    </w:p>
    <w:p w:rsidR="00325AA7" w:rsidRPr="008E412C" w:rsidRDefault="00325AA7" w:rsidP="00325AA7">
      <w:pPr>
        <w:pStyle w:val="21"/>
        <w:spacing w:after="0" w:line="276" w:lineRule="auto"/>
        <w:ind w:firstLine="709"/>
        <w:jc w:val="both"/>
        <w:rPr>
          <w:sz w:val="28"/>
          <w:szCs w:val="28"/>
        </w:rPr>
      </w:pPr>
      <w:r w:rsidRPr="008E412C">
        <w:rPr>
          <w:noProof/>
          <w:sz w:val="28"/>
          <w:szCs w:val="28"/>
        </w:rPr>
        <w:drawing>
          <wp:inline distT="0" distB="0" distL="0" distR="0">
            <wp:extent cx="4267200" cy="2247900"/>
            <wp:effectExtent l="0" t="0" r="0" b="0"/>
            <wp:docPr id="3" name="Рисунок 432" descr="Kurs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KursP2"/>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7200" cy="2247900"/>
                    </a:xfrm>
                    <a:prstGeom prst="rect">
                      <a:avLst/>
                    </a:prstGeom>
                    <a:noFill/>
                    <a:ln>
                      <a:noFill/>
                    </a:ln>
                  </pic:spPr>
                </pic:pic>
              </a:graphicData>
            </a:graphic>
          </wp:inline>
        </w:drawing>
      </w:r>
    </w:p>
    <w:p w:rsidR="00325AA7" w:rsidRPr="008E412C" w:rsidRDefault="00325AA7" w:rsidP="00325AA7">
      <w:pPr>
        <w:pStyle w:val="21"/>
        <w:spacing w:after="0" w:line="276" w:lineRule="auto"/>
        <w:ind w:firstLine="709"/>
        <w:jc w:val="both"/>
        <w:rPr>
          <w:sz w:val="28"/>
          <w:szCs w:val="28"/>
        </w:rPr>
      </w:pPr>
      <w:r w:rsidRPr="008E412C">
        <w:rPr>
          <w:sz w:val="28"/>
          <w:szCs w:val="28"/>
        </w:rPr>
        <w:t>Рисунок 5.1 – Трасса РРЛ на топографической карте</w:t>
      </w:r>
    </w:p>
    <w:p w:rsidR="00325AA7" w:rsidRPr="008E412C" w:rsidRDefault="00325AA7" w:rsidP="00325AA7">
      <w:pPr>
        <w:pStyle w:val="21"/>
        <w:spacing w:after="0" w:line="276" w:lineRule="auto"/>
        <w:ind w:firstLine="709"/>
        <w:jc w:val="both"/>
        <w:rPr>
          <w:bCs/>
          <w:sz w:val="28"/>
          <w:szCs w:val="28"/>
        </w:rPr>
      </w:pPr>
      <w:r w:rsidRPr="008E412C">
        <w:rPr>
          <w:bCs/>
          <w:sz w:val="28"/>
          <w:szCs w:val="28"/>
        </w:rPr>
        <w:t>Основная часть энергии передатчика распространяется в сторону приёмной антенны внутри минимальной зоны Френеля, представляющей эллипсоид вращения, на краях большой оси которого устанавливаются передающая и приёмная антенны. Радиус минимальной зоны Френеля в любой точке пролёта можно определить по формуле</w:t>
      </w:r>
      <w:proofErr w:type="gramStart"/>
      <w:r w:rsidRPr="008E412C">
        <w:rPr>
          <w:bCs/>
          <w:sz w:val="28"/>
          <w:szCs w:val="28"/>
        </w:rPr>
        <w:t>:</w:t>
      </w:r>
      <w:proofErr w:type="gramEnd"/>
    </w:p>
    <w:p w:rsidR="00325AA7" w:rsidRPr="008E412C" w:rsidRDefault="00052E06" w:rsidP="00325AA7">
      <w:pPr>
        <w:pStyle w:val="21"/>
        <w:spacing w:after="0" w:line="276" w:lineRule="auto"/>
        <w:ind w:firstLine="709"/>
        <w:jc w:val="both"/>
        <w:rPr>
          <w:bCs/>
          <w:sz w:val="28"/>
          <w:szCs w:val="28"/>
        </w:rPr>
      </w:pPr>
      <w:r w:rsidRPr="00052E06">
        <w:rPr>
          <w:noProof/>
          <w:sz w:val="28"/>
          <w:szCs w:val="28"/>
        </w:rPr>
        <w:pict>
          <v:shape id="Надпись 340" o:spid="_x0000_s1951" type="#_x0000_t202" style="position:absolute;left:0;text-align:left;margin-left:407.55pt;margin-top:10.8pt;width:42.75pt;height:19.8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" stroked="f">
            <v:textbox inset=".5mm,.3mm,.5mm,.3mm">
              <w:txbxContent>
                <w:p w:rsidR="00325AA7" w:rsidRDefault="00325AA7" w:rsidP="00325AA7">
                  <w:pPr>
                    <w:rPr>
                      <w:sz w:val="28"/>
                      <w:szCs w:val="28"/>
                    </w:rPr>
                  </w:pPr>
                  <w:r>
                    <w:rPr>
                      <w:sz w:val="28"/>
                      <w:szCs w:val="28"/>
                    </w:rPr>
                    <w:t>(5.1)</w:t>
                  </w:r>
                </w:p>
              </w:txbxContent>
            </v:textbox>
          </v:shape>
        </w:pict>
      </w:r>
      <w:r w:rsidR="00325AA7" w:rsidRPr="008E412C">
        <w:rPr>
          <w:bCs/>
          <w:position w:val="-26"/>
          <w:sz w:val="28"/>
          <w:szCs w:val="28"/>
        </w:rPr>
        <w:object w:dxaOrig="2532" w:dyaOrig="708">
          <v:shape id="_x0000_i1087" type="#_x0000_t75" style="width:129.75pt;height:36.4pt" o:ole="">
            <v:imagedata r:id="rId16" o:title=""/>
          </v:shape>
          <o:OLEObject Type="Embed" ProgID="Equation.3" ShapeID="_x0000_i1087" DrawAspect="Content" ObjectID="_1631344115" r:id="rId232"/>
        </w:object>
      </w:r>
      <w:r w:rsidR="00325AA7" w:rsidRPr="008E412C">
        <w:rPr>
          <w:bCs/>
          <w:sz w:val="28"/>
          <w:szCs w:val="28"/>
        </w:rPr>
        <w:t xml:space="preserve">, </w:t>
      </w:r>
      <w:proofErr w:type="gramStart"/>
      <w:r w:rsidR="00325AA7" w:rsidRPr="008E412C">
        <w:rPr>
          <w:bCs/>
          <w:sz w:val="28"/>
          <w:szCs w:val="28"/>
        </w:rPr>
        <w:t>м</w:t>
      </w:r>
      <w:proofErr w:type="gramEnd"/>
    </w:p>
    <w:p w:rsidR="00325AA7" w:rsidRPr="008E412C" w:rsidRDefault="00325AA7" w:rsidP="00325AA7">
      <w:pPr>
        <w:pStyle w:val="21"/>
        <w:spacing w:after="0" w:line="276" w:lineRule="auto"/>
        <w:ind w:firstLine="709"/>
        <w:jc w:val="both"/>
        <w:rPr>
          <w:sz w:val="28"/>
          <w:szCs w:val="28"/>
        </w:rPr>
      </w:pPr>
      <w:r w:rsidRPr="008E412C">
        <w:rPr>
          <w:sz w:val="28"/>
          <w:szCs w:val="28"/>
        </w:rPr>
        <w:t xml:space="preserve">где  </w:t>
      </w:r>
      <w:r w:rsidRPr="008E412C">
        <w:rPr>
          <w:position w:val="-30"/>
          <w:sz w:val="28"/>
          <w:szCs w:val="28"/>
        </w:rPr>
        <w:object w:dxaOrig="816" w:dyaOrig="696">
          <v:shape id="_x0000_i1088" type="#_x0000_t75" style="width:43.5pt;height:35.6pt" o:ole="">
            <v:imagedata r:id="rId18" o:title=""/>
          </v:shape>
          <o:OLEObject Type="Embed" ProgID="Equation.3" ShapeID="_x0000_i1088" DrawAspect="Content" ObjectID="_1631344116" r:id="rId233"/>
        </w:object>
      </w:r>
      <w:r w:rsidRPr="008E412C">
        <w:rPr>
          <w:sz w:val="28"/>
          <w:szCs w:val="28"/>
        </w:rPr>
        <w:t>- относительная координата высочайшей точки рельефа на пролете;</w:t>
      </w:r>
    </w:p>
    <w:p w:rsidR="00325AA7" w:rsidRPr="008E412C" w:rsidRDefault="00325AA7" w:rsidP="00325AA7">
      <w:pPr>
        <w:pStyle w:val="21"/>
        <w:spacing w:after="0" w:line="276" w:lineRule="auto"/>
        <w:ind w:firstLine="709"/>
        <w:jc w:val="both"/>
        <w:rPr>
          <w:sz w:val="28"/>
          <w:szCs w:val="28"/>
        </w:rPr>
      </w:pPr>
      <w:r w:rsidRPr="008E412C">
        <w:rPr>
          <w:sz w:val="28"/>
          <w:szCs w:val="28"/>
          <w:lang w:val="en-US"/>
        </w:rPr>
        <w:t>R</w:t>
      </w:r>
      <w:r w:rsidRPr="008E412C">
        <w:rPr>
          <w:sz w:val="28"/>
          <w:szCs w:val="28"/>
          <w:vertAlign w:val="subscript"/>
        </w:rPr>
        <w:t>0</w:t>
      </w:r>
      <w:r w:rsidRPr="008E412C">
        <w:rPr>
          <w:sz w:val="28"/>
          <w:szCs w:val="28"/>
        </w:rPr>
        <w:t xml:space="preserve"> – длина пролета, м;</w:t>
      </w:r>
    </w:p>
    <w:p w:rsidR="00325AA7" w:rsidRPr="008E412C" w:rsidRDefault="00325AA7" w:rsidP="00325AA7">
      <w:pPr>
        <w:pStyle w:val="21"/>
        <w:spacing w:after="0" w:line="276" w:lineRule="auto"/>
        <w:ind w:firstLine="709"/>
        <w:jc w:val="both"/>
        <w:rPr>
          <w:sz w:val="28"/>
          <w:szCs w:val="28"/>
        </w:rPr>
      </w:pPr>
      <w:r w:rsidRPr="008E412C">
        <w:rPr>
          <w:sz w:val="28"/>
          <w:szCs w:val="28"/>
        </w:rPr>
        <w:t xml:space="preserve">λ – длина волны, </w:t>
      </w:r>
      <w:proofErr w:type="gramStart"/>
      <w:r w:rsidRPr="008E412C">
        <w:rPr>
          <w:sz w:val="28"/>
          <w:szCs w:val="28"/>
        </w:rPr>
        <w:t>м</w:t>
      </w:r>
      <w:proofErr w:type="gramEnd"/>
      <w:r w:rsidRPr="008E412C">
        <w:rPr>
          <w:sz w:val="28"/>
          <w:szCs w:val="28"/>
        </w:rPr>
        <w:t>;</w:t>
      </w:r>
    </w:p>
    <w:p w:rsidR="00325AA7" w:rsidRPr="008E412C" w:rsidRDefault="00325AA7" w:rsidP="00325AA7">
      <w:pPr>
        <w:pStyle w:val="21"/>
        <w:spacing w:after="0" w:line="276" w:lineRule="auto"/>
        <w:ind w:firstLine="709"/>
        <w:jc w:val="both"/>
        <w:rPr>
          <w:sz w:val="28"/>
          <w:szCs w:val="28"/>
        </w:rPr>
      </w:pPr>
      <w:proofErr w:type="gramStart"/>
      <w:r w:rsidRPr="008E412C">
        <w:rPr>
          <w:sz w:val="28"/>
          <w:szCs w:val="28"/>
          <w:lang w:val="en-US"/>
        </w:rPr>
        <w:lastRenderedPageBreak/>
        <w:t>R</w:t>
      </w:r>
      <w:r w:rsidRPr="008E412C">
        <w:rPr>
          <w:sz w:val="28"/>
          <w:szCs w:val="28"/>
          <w:vertAlign w:val="subscript"/>
          <w:lang w:val="en-US"/>
        </w:rPr>
        <w:t>j</w:t>
      </w:r>
      <w:proofErr w:type="gramEnd"/>
      <w:r w:rsidRPr="008E412C">
        <w:rPr>
          <w:sz w:val="28"/>
          <w:szCs w:val="28"/>
        </w:rPr>
        <w:t xml:space="preserve"> – расстояние до точки препятствия, м.</w:t>
      </w:r>
    </w:p>
    <w:p w:rsidR="00325AA7" w:rsidRPr="008E412C" w:rsidRDefault="00325AA7" w:rsidP="00325AA7">
      <w:pPr>
        <w:spacing w:after="0"/>
        <w:rPr>
          <w:rFonts w:ascii="Times New Roman" w:hAnsi="Times New Roman" w:cs="Times New Roman"/>
          <w:b/>
          <w:sz w:val="28"/>
          <w:szCs w:val="28"/>
        </w:rPr>
      </w:pPr>
    </w:p>
    <w:p w:rsidR="00325AA7" w:rsidRPr="008E412C" w:rsidRDefault="00325AA7" w:rsidP="00325AA7">
      <w:pPr>
        <w:pStyle w:val="a3"/>
        <w:numPr>
          <w:ilvl w:val="0"/>
          <w:numId w:val="28"/>
        </w:numPr>
        <w:spacing w:after="0"/>
        <w:rPr>
          <w:rFonts w:ascii="Times New Roman" w:hAnsi="Times New Roman" w:cs="Times New Roman"/>
          <w:b/>
          <w:sz w:val="28"/>
          <w:szCs w:val="28"/>
          <w:lang w:val="kk-KZ"/>
        </w:rPr>
      </w:pPr>
      <w:r w:rsidRPr="008E412C">
        <w:rPr>
          <w:rFonts w:ascii="Times New Roman" w:hAnsi="Times New Roman" w:cs="Times New Roman"/>
          <w:b/>
          <w:sz w:val="28"/>
          <w:szCs w:val="28"/>
          <w:lang w:val="kk-KZ"/>
        </w:rPr>
        <w:t xml:space="preserve">Напишите как </w:t>
      </w:r>
      <w:r w:rsidRPr="008E412C">
        <w:rPr>
          <w:rFonts w:ascii="Times New Roman" w:hAnsi="Times New Roman" w:cs="Times New Roman"/>
          <w:b/>
          <w:sz w:val="28"/>
          <w:szCs w:val="28"/>
        </w:rPr>
        <w:t>определить высот</w:t>
      </w:r>
      <w:r w:rsidR="00140569">
        <w:rPr>
          <w:rFonts w:ascii="Times New Roman" w:hAnsi="Times New Roman" w:cs="Times New Roman"/>
          <w:b/>
          <w:sz w:val="28"/>
          <w:szCs w:val="28"/>
        </w:rPr>
        <w:t>у</w:t>
      </w:r>
      <w:r w:rsidRPr="008E412C">
        <w:rPr>
          <w:rFonts w:ascii="Times New Roman" w:hAnsi="Times New Roman" w:cs="Times New Roman"/>
          <w:b/>
          <w:sz w:val="28"/>
          <w:szCs w:val="28"/>
        </w:rPr>
        <w:t xml:space="preserve"> антенных опор</w:t>
      </w:r>
    </w:p>
    <w:p w:rsidR="00325AA7" w:rsidRPr="008E412C" w:rsidRDefault="00325AA7" w:rsidP="00325AA7">
      <w:pPr>
        <w:spacing w:after="0"/>
        <w:rPr>
          <w:rFonts w:ascii="Times New Roman" w:hAnsi="Times New Roman" w:cs="Times New Roman"/>
          <w:b/>
          <w:sz w:val="28"/>
          <w:szCs w:val="28"/>
          <w:lang w:val="kk-KZ"/>
        </w:rPr>
      </w:pPr>
    </w:p>
    <w:p w:rsidR="00325AA7" w:rsidRPr="008E412C" w:rsidRDefault="00325AA7" w:rsidP="00325AA7">
      <w:pPr>
        <w:pStyle w:val="21"/>
        <w:spacing w:after="0" w:line="276" w:lineRule="auto"/>
        <w:ind w:firstLine="709"/>
        <w:jc w:val="both"/>
        <w:rPr>
          <w:sz w:val="28"/>
          <w:szCs w:val="28"/>
        </w:rPr>
      </w:pPr>
      <w:r w:rsidRPr="008E412C">
        <w:rPr>
          <w:sz w:val="28"/>
          <w:szCs w:val="28"/>
        </w:rPr>
        <w:t xml:space="preserve">В атмосфере из-за ее неоднородной структуры и изменением коэффициента преломления с высотой происходит искривление траекторий радиоволн, называемое рефракцией. Явление рефракции оказывает существенное влияние на распространение радиоволн в пределах прямой видимости антенн РРЛ. Характер рефракции в сферически-слоистых атмосферах планет определяется высотным градиентом индекса преломления атмосферы, который определяется как </w:t>
      </w:r>
      <w:r w:rsidRPr="008E412C">
        <w:rPr>
          <w:sz w:val="28"/>
          <w:szCs w:val="28"/>
          <w:lang w:val="en-US"/>
        </w:rPr>
        <w:t>g</w:t>
      </w:r>
      <w:r w:rsidRPr="008E412C">
        <w:rPr>
          <w:sz w:val="28"/>
          <w:szCs w:val="28"/>
        </w:rPr>
        <w:t>=</w:t>
      </w:r>
      <w:r w:rsidRPr="008E412C">
        <w:rPr>
          <w:i/>
          <w:iCs/>
          <w:sz w:val="28"/>
          <w:szCs w:val="28"/>
        </w:rPr>
        <w:t xml:space="preserve"> d</w:t>
      </w:r>
      <w:r w:rsidRPr="008E412C">
        <w:rPr>
          <w:i/>
          <w:iCs/>
          <w:sz w:val="28"/>
          <w:szCs w:val="28"/>
          <w:lang w:val="en-US"/>
        </w:rPr>
        <w:t>N</w:t>
      </w:r>
      <w:r w:rsidRPr="008E412C">
        <w:rPr>
          <w:i/>
          <w:iCs/>
          <w:sz w:val="28"/>
          <w:szCs w:val="28"/>
        </w:rPr>
        <w:t xml:space="preserve">/dh, </w:t>
      </w:r>
      <w:r w:rsidRPr="008E412C">
        <w:rPr>
          <w:sz w:val="28"/>
          <w:szCs w:val="28"/>
        </w:rPr>
        <w:t xml:space="preserve">где </w:t>
      </w:r>
      <w:r w:rsidRPr="008E412C">
        <w:rPr>
          <w:i/>
          <w:iCs/>
          <w:sz w:val="28"/>
          <w:szCs w:val="28"/>
          <w:lang w:val="en-US"/>
        </w:rPr>
        <w:t>N</w:t>
      </w:r>
      <w:r w:rsidRPr="008E412C">
        <w:rPr>
          <w:i/>
          <w:iCs/>
          <w:sz w:val="28"/>
          <w:szCs w:val="28"/>
        </w:rPr>
        <w:t xml:space="preserve"> – </w:t>
      </w:r>
      <w:r w:rsidRPr="008E412C">
        <w:rPr>
          <w:sz w:val="28"/>
          <w:szCs w:val="28"/>
        </w:rPr>
        <w:t xml:space="preserve">индекс преломления атмосферы. </w:t>
      </w:r>
    </w:p>
    <w:p w:rsidR="00325AA7" w:rsidRPr="008E412C" w:rsidRDefault="00325AA7" w:rsidP="00325AA7">
      <w:pPr>
        <w:pStyle w:val="21"/>
        <w:spacing w:after="0" w:line="276" w:lineRule="auto"/>
        <w:ind w:firstLine="709"/>
        <w:jc w:val="both"/>
        <w:rPr>
          <w:sz w:val="28"/>
          <w:szCs w:val="28"/>
        </w:rPr>
      </w:pPr>
      <w:r w:rsidRPr="008E412C">
        <w:rPr>
          <w:sz w:val="28"/>
          <w:szCs w:val="28"/>
        </w:rPr>
        <w:t>Случайные изменения вертикального градиента индекса преломления атмосферы приводят к искривлению траектории  радиолуча, который в некоторых случаях может касаться земной поверхности, и при этом возникают эффекты дифракции, снижающие уровень принимаемого сигнала. Из-за наземного препятствия возможна даже полная потеря взаимной видимости антенн (отсутствие связи).</w:t>
      </w:r>
    </w:p>
    <w:p w:rsidR="00325AA7" w:rsidRPr="008E412C" w:rsidRDefault="00325AA7" w:rsidP="00325AA7">
      <w:pPr>
        <w:pStyle w:val="21"/>
        <w:spacing w:after="0" w:line="276" w:lineRule="auto"/>
        <w:ind w:firstLine="709"/>
        <w:jc w:val="both"/>
        <w:rPr>
          <w:sz w:val="28"/>
          <w:szCs w:val="28"/>
        </w:rPr>
      </w:pPr>
      <w:r w:rsidRPr="008E412C">
        <w:rPr>
          <w:noProof/>
          <w:sz w:val="28"/>
          <w:szCs w:val="28"/>
        </w:rPr>
        <w:drawing>
          <wp:inline distT="0" distB="0" distL="0" distR="0">
            <wp:extent cx="1569720" cy="1181100"/>
            <wp:effectExtent l="0" t="0" r="0" b="0"/>
            <wp:docPr id="4" name="Рисунок 433" descr="реф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рефр1"/>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9720" cy="1181100"/>
                    </a:xfrm>
                    <a:prstGeom prst="rect">
                      <a:avLst/>
                    </a:prstGeom>
                    <a:noFill/>
                    <a:ln>
                      <a:noFill/>
                    </a:ln>
                  </pic:spPr>
                </pic:pic>
              </a:graphicData>
            </a:graphic>
          </wp:inline>
        </w:drawing>
      </w:r>
    </w:p>
    <w:p w:rsidR="00325AA7" w:rsidRPr="008E412C" w:rsidRDefault="00325AA7" w:rsidP="00325AA7">
      <w:pPr>
        <w:pStyle w:val="21"/>
        <w:spacing w:after="0" w:line="276" w:lineRule="auto"/>
        <w:ind w:firstLine="709"/>
        <w:jc w:val="both"/>
        <w:rPr>
          <w:sz w:val="28"/>
          <w:szCs w:val="28"/>
        </w:rPr>
      </w:pPr>
      <w:r w:rsidRPr="008E412C">
        <w:rPr>
          <w:sz w:val="28"/>
          <w:szCs w:val="28"/>
        </w:rPr>
        <w:t>Рисунок 5.2 – Траектории радиолуча при различной рефракции:</w:t>
      </w:r>
    </w:p>
    <w:p w:rsidR="00325AA7" w:rsidRPr="008E412C" w:rsidRDefault="00325AA7" w:rsidP="00325AA7">
      <w:pPr>
        <w:pStyle w:val="21"/>
        <w:numPr>
          <w:ilvl w:val="0"/>
          <w:numId w:val="4"/>
        </w:numPr>
        <w:spacing w:before="0" w:beforeAutospacing="0" w:after="0" w:afterAutospacing="0" w:line="276" w:lineRule="auto"/>
        <w:ind w:left="0" w:firstLine="709"/>
        <w:jc w:val="both"/>
        <w:rPr>
          <w:sz w:val="28"/>
          <w:szCs w:val="28"/>
        </w:rPr>
      </w:pPr>
      <w:r w:rsidRPr="008E412C">
        <w:rPr>
          <w:sz w:val="28"/>
          <w:szCs w:val="28"/>
          <w:lang w:val="en-US"/>
        </w:rPr>
        <w:t>g</w:t>
      </w:r>
      <w:r w:rsidRPr="008E412C">
        <w:rPr>
          <w:sz w:val="28"/>
          <w:szCs w:val="28"/>
        </w:rPr>
        <w:t xml:space="preserve">&gt;0 отрицательная рефракция; 2) </w:t>
      </w:r>
      <w:r w:rsidRPr="008E412C">
        <w:rPr>
          <w:sz w:val="28"/>
          <w:szCs w:val="28"/>
          <w:lang w:val="en-US"/>
        </w:rPr>
        <w:t>g</w:t>
      </w:r>
      <w:r w:rsidRPr="008E412C">
        <w:rPr>
          <w:sz w:val="28"/>
          <w:szCs w:val="28"/>
        </w:rPr>
        <w:t>=0 отсутствие рефракции;</w:t>
      </w:r>
    </w:p>
    <w:p w:rsidR="00325AA7" w:rsidRPr="008E412C" w:rsidRDefault="00325AA7" w:rsidP="00325AA7">
      <w:pPr>
        <w:pStyle w:val="21"/>
        <w:spacing w:after="0" w:line="276" w:lineRule="auto"/>
        <w:ind w:firstLine="709"/>
        <w:jc w:val="both"/>
        <w:rPr>
          <w:sz w:val="28"/>
          <w:szCs w:val="28"/>
        </w:rPr>
      </w:pPr>
      <w:r w:rsidRPr="008E412C">
        <w:rPr>
          <w:sz w:val="28"/>
          <w:szCs w:val="28"/>
        </w:rPr>
        <w:t xml:space="preserve">3); </w:t>
      </w:r>
      <w:r w:rsidRPr="008E412C">
        <w:rPr>
          <w:sz w:val="28"/>
          <w:szCs w:val="28"/>
          <w:lang w:val="en-US"/>
        </w:rPr>
        <w:t>g</w:t>
      </w:r>
      <w:r w:rsidRPr="008E412C">
        <w:rPr>
          <w:sz w:val="28"/>
          <w:szCs w:val="28"/>
        </w:rPr>
        <w:t xml:space="preserve">&lt;0 положительная рефракция </w:t>
      </w:r>
    </w:p>
    <w:p w:rsidR="00325AA7" w:rsidRPr="008E412C" w:rsidRDefault="00325AA7" w:rsidP="00325AA7">
      <w:pPr>
        <w:pStyle w:val="21"/>
        <w:spacing w:after="0" w:line="276" w:lineRule="auto"/>
        <w:ind w:firstLine="709"/>
        <w:jc w:val="both"/>
        <w:rPr>
          <w:sz w:val="28"/>
          <w:szCs w:val="28"/>
        </w:rPr>
      </w:pPr>
      <w:r w:rsidRPr="008E412C">
        <w:rPr>
          <w:sz w:val="28"/>
          <w:szCs w:val="28"/>
        </w:rPr>
        <w:t>4) возникновение волноводного канала Земля- ионосфера.</w:t>
      </w:r>
    </w:p>
    <w:p w:rsidR="00325AA7" w:rsidRPr="008E412C" w:rsidRDefault="00325AA7" w:rsidP="00325AA7">
      <w:pPr>
        <w:pStyle w:val="21"/>
        <w:spacing w:after="0" w:line="276" w:lineRule="auto"/>
        <w:ind w:firstLine="709"/>
        <w:jc w:val="both"/>
        <w:rPr>
          <w:sz w:val="28"/>
          <w:szCs w:val="28"/>
        </w:rPr>
      </w:pPr>
    </w:p>
    <w:p w:rsidR="00325AA7" w:rsidRPr="008E412C" w:rsidRDefault="00325AA7" w:rsidP="00325AA7">
      <w:pPr>
        <w:pStyle w:val="21"/>
        <w:spacing w:after="0" w:line="276" w:lineRule="auto"/>
        <w:ind w:firstLine="709"/>
        <w:jc w:val="both"/>
        <w:rPr>
          <w:sz w:val="28"/>
          <w:szCs w:val="28"/>
        </w:rPr>
      </w:pPr>
      <w:r w:rsidRPr="008E412C">
        <w:rPr>
          <w:sz w:val="28"/>
          <w:szCs w:val="28"/>
        </w:rPr>
        <w:t>Поэтому при проектировании РРЛ важно обеспечить достаточный просвет трассы путем выбора высот подвеса антенн.</w:t>
      </w:r>
    </w:p>
    <w:p w:rsidR="00325AA7" w:rsidRPr="008E412C" w:rsidRDefault="00325AA7" w:rsidP="00325AA7">
      <w:pPr>
        <w:pStyle w:val="21"/>
        <w:spacing w:after="0" w:line="276" w:lineRule="auto"/>
        <w:ind w:firstLine="709"/>
        <w:jc w:val="both"/>
        <w:rPr>
          <w:sz w:val="28"/>
          <w:szCs w:val="28"/>
        </w:rPr>
      </w:pPr>
      <w:r w:rsidRPr="008E412C">
        <w:rPr>
          <w:sz w:val="28"/>
          <w:szCs w:val="28"/>
        </w:rPr>
        <w:lastRenderedPageBreak/>
        <w:t xml:space="preserve">Пролет относится к </w:t>
      </w:r>
      <w:proofErr w:type="gramStart"/>
      <w:r w:rsidRPr="008E412C">
        <w:rPr>
          <w:sz w:val="28"/>
          <w:szCs w:val="28"/>
        </w:rPr>
        <w:t>пересеченным</w:t>
      </w:r>
      <w:proofErr w:type="gramEnd"/>
      <w:r w:rsidRPr="008E412C">
        <w:rPr>
          <w:sz w:val="28"/>
          <w:szCs w:val="28"/>
        </w:rPr>
        <w:t>, если высоты неровности земной поверхности Δ</w:t>
      </w:r>
      <w:r w:rsidRPr="008E412C">
        <w:rPr>
          <w:sz w:val="28"/>
          <w:szCs w:val="28"/>
          <w:lang w:val="en-US"/>
        </w:rPr>
        <w:t>h</w:t>
      </w:r>
      <w:r w:rsidRPr="008E412C">
        <w:rPr>
          <w:sz w:val="28"/>
          <w:szCs w:val="28"/>
          <w:vertAlign w:val="subscript"/>
          <w:lang w:val="en-US"/>
        </w:rPr>
        <w:t>j</w:t>
      </w:r>
      <w:r w:rsidRPr="008E412C">
        <w:rPr>
          <w:sz w:val="28"/>
          <w:szCs w:val="28"/>
        </w:rPr>
        <w:t xml:space="preserve"> ≥ 2</w:t>
      </w:r>
      <w:r w:rsidRPr="008E412C">
        <w:rPr>
          <w:sz w:val="28"/>
          <w:szCs w:val="28"/>
          <w:lang w:val="en-US"/>
        </w:rPr>
        <w:t>H</w:t>
      </w:r>
      <w:r w:rsidRPr="008E412C">
        <w:rPr>
          <w:sz w:val="28"/>
          <w:szCs w:val="28"/>
          <w:vertAlign w:val="subscript"/>
        </w:rPr>
        <w:t>0</w:t>
      </w:r>
      <w:r w:rsidRPr="008E412C">
        <w:rPr>
          <w:sz w:val="28"/>
          <w:szCs w:val="28"/>
        </w:rPr>
        <w:t>.</w:t>
      </w:r>
    </w:p>
    <w:p w:rsidR="00325AA7" w:rsidRPr="008E412C" w:rsidRDefault="00052E06" w:rsidP="00325AA7">
      <w:pPr>
        <w:pStyle w:val="21"/>
        <w:spacing w:after="0" w:line="276" w:lineRule="auto"/>
        <w:ind w:firstLine="709"/>
        <w:jc w:val="both"/>
        <w:rPr>
          <w:sz w:val="28"/>
          <w:szCs w:val="28"/>
        </w:rPr>
      </w:pPr>
      <w:r>
        <w:rPr>
          <w:noProof/>
          <w:sz w:val="28"/>
          <w:szCs w:val="28"/>
        </w:rPr>
      </w:r>
      <w:r>
        <w:rPr>
          <w:noProof/>
          <w:sz w:val="28"/>
          <w:szCs w:val="28"/>
        </w:rPr>
        <w:pict>
          <v:group id="Полотно 434" o:spid="_x0000_s1560" editas="canvas" style="width:356.05pt;height:236.2pt;mso-position-horizontal-relative:char;mso-position-vertical-relative:line" coordsize="45218,29997">
            <v:shape id="_x0000_s1561" type="#_x0000_t75" style="position:absolute;width:45218;height:29997;visibility:visible">
              <v:fill o:detectmouseclick="t"/>
              <v:path o:connecttype="none"/>
            </v:shape>
            <v:oval id="Oval 306" o:spid="_x0000_s1562" style="position:absolute;left:3178;top:2284;width:37895;height:6368;rotation:-250397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">
              <v:stroke dashstyle="dash"/>
            </v:oval>
            <v:line id="Line 307" o:spid="_x0000_s1563" style="position:absolute;visibility:visible" from="3184,24199" to="41078,2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"/>
            <v:line id="Line 308" o:spid="_x0000_s1564" style="position:absolute;flip:y;visibility:visible" from="3184,0" to="3189,28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"/>
            <v:shape id="Freeform 309" o:spid="_x0000_s1565" style="position:absolute;left:3184;top:22003;width:37833;height:2263;visibility:visible;mso-wrap-style:square;v-text-anchor:top" coordsize="677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" path="m,405c1197,205,2405,10,3534,5,4663,,6098,296,6772,372e" filled="f">
              <v:path arrowok="t" o:connecttype="custom" o:connectlocs="0,226237;1974322,2793;3783280,207803" o:connectangles="0,0,0"/>
            </v:shape>
            <v:shape id="Freeform 310" o:spid="_x0000_s1566" style="position:absolute;left:3184;top:10920;width:37833;height:7614;visibility:visible;mso-wrap-style:square;v-text-anchor:top" coordsize="6772,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" path="m,1363v465,-76,931,-152,1254,-285c1577,945,1634,688,1938,565,2242,442,2702,426,3078,337,3454,248,3856,,4192,31v336,31,638,378,900,495c5354,643,5487,758,5767,736,6047,714,6563,463,6772,391e" filled="f">
              <v:path arrowok="t" o:connecttype="custom" o:connectlocs="0,761387;700566,602183;1082693,315615;1719571,188252;2341924,17317;2844723,293829;3221822,411138;3783280,218417" o:connectangles="0,0,0,0,0,0,0,0"/>
            </v:shape>
            <v:line id="Line 311" o:spid="_x0000_s1567" style="position:absolute;flip:y;visibility:visible" from="41078,0" to="41084,28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"/>
            <v:line id="Line 312" o:spid="_x0000_s1568" style="position:absolute;visibility:visible" from="26430,11211" to="26436,26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"/>
            <v:shape id="Freeform 313" o:spid="_x0000_s1569" style="position:absolute;left:9592;top:11848;width:5693;height:2849;visibility:visible;mso-wrap-style:square;v-text-anchor:top" coordsize="101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" path="m,510c27,484,80,408,164,342,248,276,364,171,506,114,648,57,934,19,1019,e" filled="f">
              <v:path arrowok="t" o:connecttype="custom" o:connectlocs="0,284892;91621,191045;282685,63682;569280,0" o:connectangles="0,0,0,0"/>
            </v:shape>
            <v:line id="Line 314" o:spid="_x0000_s1570" style="position:absolute;visibility:visible" from="9553,14713" to="9553,17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"/>
            <v:line id="Line 315" o:spid="_x0000_s1571" style="position:absolute;visibility:visible" from="15285,11848" to="15285,1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"/>
            <v:line id="Line 316" o:spid="_x0000_s1572" style="position:absolute;flip:y;visibility:visible" from="26430,7390" to="26430,1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">
              <v:stroke startarrow="classic" endarrow="classic"/>
            </v:line>
            <v:line id="Line 317" o:spid="_x0000_s1573" style="position:absolute;flip:y;visibility:visible" from="26430,5479" to="26436,7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">
              <v:stroke startarrow="classic" endarrow="classic"/>
            </v:line>
            <v:line id="Line 318" o:spid="_x0000_s1574" style="position:absolute;flip:y;visibility:visible" from="3184,4206" to="41078,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"/>
            <v:group id="Group 319" o:spid="_x0000_s1575" style="position:absolute;left:10190;top:14395;width:5;height:2547" coordorigin="3701,8259"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line id="Line 320" o:spid="_x0000_s1576" style="position:absolute;visibility:visible" from="3701,8259" to="3701,8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">
                <v:stroke startarrow="classic"/>
              </v:line>
              <v:line id="Line 321" o:spid="_x0000_s1577" style="position:absolute;visibility:visible" from="3701,8373" to="3702,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">
                <v:stroke startarrow="classic" startarrowwidth="wide" startarrowlength="long"/>
              </v:line>
            </v:group>
            <v:group id="Group 322" o:spid="_x0000_s1578" style="position:absolute;left:11145;top:13758;width:5;height:2547" coordorigin="3701,8259"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line id="Line 323" o:spid="_x0000_s1579" style="position:absolute;visibility:visible" from="3701,8259" to="3701,8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">
                <v:stroke startarrow="classic"/>
              </v:line>
              <v:line id="Line 324" o:spid="_x0000_s1580" style="position:absolute;visibility:visible" from="3701,8373" to="3702,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">
                <v:stroke startarrow="classic" startarrowwidth="wide" startarrowlength="long"/>
              </v:line>
            </v:group>
            <v:group id="Group 325" o:spid="_x0000_s1581" style="position:absolute;left:12100;top:13121;width:6;height:2548" coordorigin="3701,8259"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line id="Line 326" o:spid="_x0000_s1582" style="position:absolute;visibility:visible" from="3701,8259" to="3701,8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">
                <v:stroke startarrow="classic"/>
              </v:line>
              <v:line id="Line 327" o:spid="_x0000_s1583" style="position:absolute;visibility:visible" from="3701,8373" to="3702,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">
                <v:stroke startarrow="classic" startarrowwidth="wide" startarrowlength="long"/>
              </v:line>
            </v:group>
            <v:group id="Group 328" o:spid="_x0000_s1584" style="position:absolute;left:13056;top:12166;width:5;height:2547" coordorigin="3701,8259"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line id="Line 329" o:spid="_x0000_s1585" style="position:absolute;visibility:visible" from="3701,8259" to="3701,8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">
                <v:stroke startarrow="classic"/>
              </v:line>
              <v:line id="Line 330" o:spid="_x0000_s1586" style="position:absolute;visibility:visible" from="3701,8373" to="3702,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">
                <v:stroke startarrow="classic" startarrowwidth="wide" startarrowlength="long"/>
              </v:line>
            </v:group>
            <v:group id="Group 331" o:spid="_x0000_s1587" style="position:absolute;left:14329;top:11848;width:6;height:2217" coordorigin="3701,8259"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line id="Line 332" o:spid="_x0000_s1588" style="position:absolute;visibility:visible" from="3701,8259" to="3701,8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">
                <v:stroke startarrow="classic"/>
              </v:line>
              <v:line id="Line 333" o:spid="_x0000_s1589" style="position:absolute;visibility:visible" from="3701,8373" to="3702,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">
                <v:stroke startarrow="classic" startarrowwidth="wide" startarrowlength="long"/>
              </v:line>
            </v:group>
            <v:line id="Line 334" o:spid="_x0000_s1590" style="position:absolute;visibility:visible" from="22927,24266" to="22927,2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"/>
            <v:line id="Line 335" o:spid="_x0000_s1591" style="position:absolute;visibility:visible" from="32162,24266" to="32167,2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"/>
            <v:line id="Line 336" o:spid="_x0000_s1592" style="position:absolute;visibility:visible" from="36620,24266" to="36626,2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7jZxgAAANwAAAAPAAAAZHJzL2Rvd25yZXYueG1sRI9Ba8JA&#10;FITvgv9heYI33Vghld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DHe42cYAAADcAAAA&#10;DwAAAAAAAAAAAAAAAAAHAgAAZHJzL2Rvd25yZXYueG1sUEsFBgAAAAADAAMAtwAAAPoCAAAAAA==&#10;"/>
            <v:line id="Line 337" o:spid="_x0000_s1593" style="position:absolute;visibility:visible" from="27704,24266" to="27709,2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Sau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B5GcP/mXgE5PwPAAD//wMAUEsBAi0AFAAGAAgAAAAhANvh9svuAAAAhQEAABMAAAAAAAAA&#10;AAAAAAAAAAAAAFtDb250ZW50X1R5cGVzXS54bWxQSwECLQAUAAYACAAAACEAWvQsW78AAAAVAQAA&#10;CwAAAAAAAAAAAAAAAAAfAQAAX3JlbHMvLnJlbHNQSwECLQAUAAYACAAAACEA/KUmrsYAAADcAAAA&#10;DwAAAAAAAAAAAAAAAAAHAgAAZHJzL2Rvd25yZXYueG1sUEsFBgAAAAADAAMAtwAAAPoCAAAAAA==&#10;"/>
            <v:line id="Line 338" o:spid="_x0000_s1594" style="position:absolute;visibility:visible" from="18151,24266" to="18156,2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"/>
            <v:line id="Line 339" o:spid="_x0000_s1595" style="position:absolute;visibility:visible" from="8279,24266" to="8285,2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"/>
            <v:line id="Line 340" o:spid="_x0000_s1596" style="position:absolute;visibility:visible" from="13056,24266" to="13061,2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"/>
            <v:shape id="Text Box 341" o:spid="_x0000_s1597" type="#_x0000_t202" style="position:absolute;left:3502;top:24584;width:1593;height:1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" stroked="f">
              <v:textbox inset="0,0,0,0">
                <w:txbxContent>
                  <w:p w:rsidR="00325AA7" w:rsidRDefault="00325AA7" w:rsidP="00325AA7">
                    <w:r>
                      <w:t>0</w:t>
                    </w:r>
                  </w:p>
                </w:txbxContent>
              </v:textbox>
            </v:shape>
            <v:shape id="Text Box 342" o:spid="_x0000_s1598" type="#_x0000_t202" style="position:absolute;left:7642;top:24584;width:1592;height:1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" stroked="f">
              <v:textbox inset="0,0,0,0">
                <w:txbxContent>
                  <w:p w:rsidR="00325AA7" w:rsidRDefault="00325AA7" w:rsidP="00325AA7">
                    <w:r>
                      <w:t>2</w:t>
                    </w:r>
                  </w:p>
                </w:txbxContent>
              </v:textbox>
            </v:shape>
            <v:shape id="Text Box 343" o:spid="_x0000_s1599" type="#_x0000_t202" style="position:absolute;left:12100;top:24584;width:1592;height:1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" stroked="f">
              <v:textbox inset="0,0,0,0">
                <w:txbxContent>
                  <w:p w:rsidR="00325AA7" w:rsidRDefault="00325AA7" w:rsidP="00325AA7">
                    <w:pPr>
                      <w:jc w:val="center"/>
                    </w:pPr>
                    <w:r>
                      <w:t>4</w:t>
                    </w:r>
                  </w:p>
                </w:txbxContent>
              </v:textbox>
            </v:shape>
            <v:shape id="Text Box 344" o:spid="_x0000_s1600" type="#_x0000_t202" style="position:absolute;left:17514;top:24584;width:1592;height:1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" stroked="f">
              <v:textbox inset="0,0,0,0">
                <w:txbxContent>
                  <w:p w:rsidR="00325AA7" w:rsidRDefault="00325AA7" w:rsidP="00325AA7">
                    <w:pPr>
                      <w:jc w:val="center"/>
                    </w:pPr>
                    <w:r>
                      <w:t>6</w:t>
                    </w:r>
                  </w:p>
                </w:txbxContent>
              </v:textbox>
            </v:shape>
            <v:shape id="Text Box 345" o:spid="_x0000_s1601" type="#_x0000_t202" style="position:absolute;left:22290;top:24584;width:1592;height:1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" stroked="f">
              <v:textbox inset="0,0,0,0">
                <w:txbxContent>
                  <w:p w:rsidR="00325AA7" w:rsidRDefault="00325AA7" w:rsidP="00325AA7">
                    <w:pPr>
                      <w:jc w:val="center"/>
                    </w:pPr>
                    <w:r>
                      <w:t>8</w:t>
                    </w:r>
                  </w:p>
                </w:txbxContent>
              </v:textbox>
            </v:shape>
            <v:shape id="Text Box 346" o:spid="_x0000_s1602" type="#_x0000_t202" style="position:absolute;left:26748;top:24584;width:1593;height:1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" stroked="f">
              <v:textbox inset="0,0,0,0">
                <w:txbxContent>
                  <w:p w:rsidR="00325AA7" w:rsidRDefault="00325AA7" w:rsidP="00325AA7">
                    <w:pPr>
                      <w:jc w:val="center"/>
                    </w:pPr>
                    <w:r>
                      <w:t>10</w:t>
                    </w:r>
                  </w:p>
                </w:txbxContent>
              </v:textbox>
            </v:shape>
            <v:shape id="Text Box 347" o:spid="_x0000_s1603" type="#_x0000_t202" style="position:absolute;left:31525;top:24584;width:1592;height:1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" stroked="f">
              <v:textbox inset="0,0,0,0">
                <w:txbxContent>
                  <w:p w:rsidR="00325AA7" w:rsidRDefault="00325AA7" w:rsidP="00325AA7">
                    <w:pPr>
                      <w:jc w:val="center"/>
                    </w:pPr>
                    <w:r>
                      <w:t>12</w:t>
                    </w:r>
                  </w:p>
                </w:txbxContent>
              </v:textbox>
            </v:shape>
            <v:shape id="Text Box 348" o:spid="_x0000_s1604" type="#_x0000_t202" style="position:absolute;left:35665;top:24584;width:1592;height:1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" stroked="f">
              <v:textbox inset="0,0,0,0">
                <w:txbxContent>
                  <w:p w:rsidR="00325AA7" w:rsidRDefault="00325AA7" w:rsidP="00325AA7">
                    <w:pPr>
                      <w:jc w:val="center"/>
                    </w:pPr>
                    <w:r>
                      <w:t>14</w:t>
                    </w:r>
                  </w:p>
                </w:txbxContent>
              </v:textbox>
            </v:shape>
            <v:shape id="Text Box 349" o:spid="_x0000_s1605" type="#_x0000_t202" style="position:absolute;left:38849;top:24584;width:1592;height:1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" stroked="f">
              <v:textbox inset="0,0,0,0">
                <w:txbxContent>
                  <w:p w:rsidR="00325AA7" w:rsidRDefault="00325AA7" w:rsidP="00325AA7">
                    <w:pPr>
                      <w:jc w:val="center"/>
                    </w:pPr>
                    <w:r>
                      <w:t>16</w:t>
                    </w:r>
                  </w:p>
                </w:txbxContent>
              </v:textbox>
            </v:shape>
            <v:shape id="Text Box 350" o:spid="_x0000_s1606" type="#_x0000_t202" style="position:absolute;left:42033;top:24584;width:3185;height:15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" stroked="f">
              <v:textbox inset="0,0,0,0">
                <w:txbxContent>
                  <w:p w:rsidR="00325AA7" w:rsidRDefault="00325AA7" w:rsidP="00325AA7">
                    <w:pPr>
                      <w:jc w:val="center"/>
                    </w:pPr>
                    <w:r>
                      <w:rPr>
                        <w:lang w:val="en-US"/>
                      </w:rPr>
                      <w:t>R</w:t>
                    </w:r>
                    <w:r>
                      <w:t>,</w:t>
                    </w:r>
                    <w:r>
                      <w:rPr>
                        <w:lang w:val="en-US"/>
                      </w:rPr>
                      <w:t xml:space="preserve"> </w:t>
                    </w:r>
                    <w:r>
                      <w:t>км</w:t>
                    </w:r>
                  </w:p>
                </w:txbxContent>
              </v:textbox>
            </v:shape>
            <v:shape id="Text Box 351" o:spid="_x0000_s1607" type="#_x0000_t202" style="position:absolute;left:41397;top:6435;width:3184;height:19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" stroked="f">
              <v:textbox inset="0,0,0,0">
                <w:txbxContent>
                  <w:p w:rsidR="00325AA7" w:rsidRDefault="00325AA7" w:rsidP="00325AA7">
                    <w:pPr>
                      <w:jc w:val="center"/>
                      <w:rPr>
                        <w:sz w:val="25"/>
                        <w:szCs w:val="25"/>
                      </w:rPr>
                    </w:pPr>
                    <w:r>
                      <w:rPr>
                        <w:sz w:val="25"/>
                        <w:szCs w:val="25"/>
                        <w:lang w:val="en-US"/>
                      </w:rPr>
                      <w:t>h</w:t>
                    </w:r>
                    <w:r>
                      <w:rPr>
                        <w:sz w:val="25"/>
                        <w:szCs w:val="25"/>
                        <w:vertAlign w:val="subscript"/>
                        <w:lang w:val="en-US"/>
                      </w:rPr>
                      <w:t>2</w:t>
                    </w:r>
                    <w:r>
                      <w:rPr>
                        <w:sz w:val="25"/>
                        <w:szCs w:val="25"/>
                      </w:rPr>
                      <w:t>,</w:t>
                    </w:r>
                    <w:r>
                      <w:rPr>
                        <w:sz w:val="25"/>
                        <w:szCs w:val="25"/>
                        <w:lang w:val="en-US"/>
                      </w:rPr>
                      <w:t xml:space="preserve"> </w:t>
                    </w:r>
                    <w:r>
                      <w:rPr>
                        <w:sz w:val="25"/>
                        <w:szCs w:val="25"/>
                      </w:rPr>
                      <w:t>м</w:t>
                    </w:r>
                  </w:p>
                </w:txbxContent>
              </v:textbox>
            </v:shape>
            <v:shape id="Text Box 352" o:spid="_x0000_s1608" type="#_x0000_t202" style="position:absolute;top:10574;width:2865;height:2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" stroked="f">
              <v:textbox inset="0,0,0,0">
                <w:txbxContent>
                  <w:p w:rsidR="00325AA7" w:rsidRDefault="00325AA7" w:rsidP="00325AA7">
                    <w:pPr>
                      <w:jc w:val="center"/>
                      <w:rPr>
                        <w:sz w:val="25"/>
                        <w:szCs w:val="25"/>
                      </w:rPr>
                    </w:pPr>
                    <w:r>
                      <w:rPr>
                        <w:sz w:val="25"/>
                        <w:szCs w:val="25"/>
                        <w:lang w:val="en-US"/>
                      </w:rPr>
                      <w:t>h</w:t>
                    </w:r>
                    <w:r>
                      <w:rPr>
                        <w:sz w:val="25"/>
                        <w:szCs w:val="25"/>
                        <w:vertAlign w:val="subscript"/>
                        <w:lang w:val="en-US"/>
                      </w:rPr>
                      <w:t>1</w:t>
                    </w:r>
                    <w:proofErr w:type="gramStart"/>
                    <w:r>
                      <w:rPr>
                        <w:sz w:val="25"/>
                        <w:szCs w:val="25"/>
                      </w:rPr>
                      <w:t>,м</w:t>
                    </w:r>
                    <w:proofErr w:type="gramEnd"/>
                  </w:p>
                </w:txbxContent>
              </v:textbox>
            </v:shape>
            <v:line id="Line 353" o:spid="_x0000_s1609" style="position:absolute;visibility:visible" from="41100,4206" to="41100,6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">
              <v:stroke startarrow="classic" startarrowlength="long"/>
            </v:line>
            <v:line id="Line 354" o:spid="_x0000_s1610" style="position:absolute;visibility:visible" from="41078,11211" to="41084,13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">
              <v:stroke endarrow="classic" endarrowlength="long"/>
            </v:line>
            <v:line id="Line 355" o:spid="_x0000_s1611" style="position:absolute;visibility:visible" from="3184,7072" to="3189,8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">
              <v:stroke startarrow="classic" startarrowlength="long"/>
            </v:line>
            <v:line id="Line 356" o:spid="_x0000_s1612" style="position:absolute;visibility:visible" from="3184,16305" to="3189,1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">
              <v:stroke endarrow="classic" endarrowlength="long"/>
            </v:line>
            <v:line id="Line 357" o:spid="_x0000_s1613" style="position:absolute;visibility:visible" from="41078,24266" to="42989,2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">
              <v:stroke endarrow="classic"/>
            </v:line>
            <v:line id="Line 358" o:spid="_x0000_s1614" style="position:absolute;visibility:visible" from="26430,22355" to="26436,24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">
              <v:stroke startarrow="classic" endarrow="classic"/>
            </v:line>
            <v:shape id="AutoShape 359" o:spid="_x0000_s1615" type="#_x0000_t184" style="position:absolute;left:3184;top:5161;width:637;height:31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"/>
            <v:shape id="AutoShape 360" o:spid="_x0000_s1616" type="#_x0000_t184" style="position:absolute;left:40441;top:2614;width:637;height:3184;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"/>
            <v:shape id="AutoShape 361" o:spid="_x0000_s1617" type="#_x0000_t41" style="position:absolute;left:29933;top:8982;width:2547;height:15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" adj="-29680,7949,-6464,15552">
              <v:textbox inset=".441mm,0,.441mm,0">
                <w:txbxContent>
                  <w:p w:rsidR="00325AA7" w:rsidRDefault="00325AA7" w:rsidP="00325AA7">
                    <w:pPr>
                      <w:rPr>
                        <w:sz w:val="23"/>
                        <w:szCs w:val="23"/>
                        <w:vertAlign w:val="subscript"/>
                        <w:lang w:val="en-US"/>
                      </w:rPr>
                    </w:pPr>
                    <w:r>
                      <w:rPr>
                        <w:sz w:val="23"/>
                        <w:szCs w:val="23"/>
                        <w:lang w:val="en-US"/>
                      </w:rPr>
                      <w:t>H</w:t>
                    </w:r>
                    <w:r>
                      <w:rPr>
                        <w:sz w:val="23"/>
                        <w:szCs w:val="23"/>
                        <w:vertAlign w:val="subscript"/>
                        <w:lang w:val="en-US"/>
                      </w:rPr>
                      <w:t>0</w:t>
                    </w:r>
                  </w:p>
                </w:txbxContent>
              </v:textbox>
            </v:shape>
            <v:shape id="AutoShape 362" o:spid="_x0000_s1618" type="#_x0000_t41" style="position:absolute;left:29966;top:5111;width:6336;height:19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" adj="-12120,13841,-2597,12583">
              <v:textbox inset=".441mm,.26461mm,.441mm,.26461mm">
                <w:txbxContent>
                  <w:p w:rsidR="00325AA7" w:rsidRDefault="00325AA7" w:rsidP="00325AA7">
                    <w:pPr>
                      <w:rPr>
                        <w:sz w:val="23"/>
                        <w:szCs w:val="23"/>
                        <w:lang w:val="en-US"/>
                      </w:rPr>
                    </w:pPr>
                    <w:r>
                      <w:rPr>
                        <w:sz w:val="23"/>
                        <w:szCs w:val="23"/>
                      </w:rPr>
                      <w:sym w:font="Symbol" w:char="F044"/>
                    </w:r>
                    <w:proofErr w:type="gramStart"/>
                    <w:r>
                      <w:rPr>
                        <w:sz w:val="23"/>
                        <w:szCs w:val="23"/>
                        <w:lang w:val="en-US"/>
                      </w:rPr>
                      <w:t>H(</w:t>
                    </w:r>
                    <w:proofErr w:type="gramEnd"/>
                    <w:r>
                      <w:rPr>
                        <w:sz w:val="23"/>
                        <w:szCs w:val="23"/>
                        <w:lang w:val="en-US"/>
                      </w:rPr>
                      <w:t>g+</w:t>
                    </w:r>
                    <w:r>
                      <w:rPr>
                        <w:sz w:val="23"/>
                        <w:szCs w:val="23"/>
                        <w:lang w:val="en-US"/>
                      </w:rPr>
                      <w:sym w:font="Symbol" w:char="F073"/>
                    </w:r>
                    <w:r>
                      <w:rPr>
                        <w:sz w:val="23"/>
                        <w:szCs w:val="23"/>
                        <w:lang w:val="en-US"/>
                      </w:rPr>
                      <w:t>)</w:t>
                    </w:r>
                  </w:p>
                </w:txbxContent>
              </v:textbox>
              <o:callout v:ext="edit" minusy="t"/>
            </v:shape>
            <v:shape id="AutoShape 363" o:spid="_x0000_s1619" type="#_x0000_t41" style="position:absolute;left:22290;top:19808;width:1274;height:19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" adj="65337,40186,34496,12917">
              <v:textbox inset="0,0,0,.26461mm">
                <w:txbxContent>
                  <w:p w:rsidR="00325AA7" w:rsidRDefault="00325AA7" w:rsidP="00325AA7">
                    <w:pPr>
                      <w:rPr>
                        <w:sz w:val="23"/>
                        <w:szCs w:val="23"/>
                        <w:vertAlign w:val="subscript"/>
                        <w:lang w:val="en-US"/>
                      </w:rPr>
                    </w:pPr>
                    <w:r>
                      <w:rPr>
                        <w:sz w:val="23"/>
                        <w:szCs w:val="23"/>
                        <w:lang w:val="en-US"/>
                      </w:rPr>
                      <w:t>Z</w:t>
                    </w:r>
                    <w:r>
                      <w:rPr>
                        <w:sz w:val="23"/>
                        <w:szCs w:val="23"/>
                        <w:vertAlign w:val="subscript"/>
                        <w:lang w:val="en-US"/>
                      </w:rPr>
                      <w:t>j</w:t>
                    </w:r>
                  </w:p>
                </w:txbxContent>
              </v:textbox>
              <o:callout v:ext="edit" minusx="t" minusy="t"/>
            </v:shape>
            <v:shape id="Text Box 364" o:spid="_x0000_s1620" type="#_x0000_t202" style="position:absolute;left:41397;top:22037;width:1592;height:15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" stroked="f">
              <v:textbox inset="0,0,0,0">
                <w:txbxContent>
                  <w:p w:rsidR="00325AA7" w:rsidRDefault="00325AA7" w:rsidP="00325AA7">
                    <w:pPr>
                      <w:jc w:val="center"/>
                      <w:rPr>
                        <w:sz w:val="25"/>
                        <w:szCs w:val="25"/>
                        <w:lang w:val="en-US"/>
                      </w:rPr>
                    </w:pPr>
                    <w:r>
                      <w:rPr>
                        <w:sz w:val="25"/>
                        <w:szCs w:val="25"/>
                        <w:lang w:val="en-US"/>
                      </w:rPr>
                      <w:t>Y</w:t>
                    </w:r>
                  </w:p>
                </w:txbxContent>
              </v:textbox>
            </v:shape>
            <v:shape id="Text Box 365" o:spid="_x0000_s1621" type="#_x0000_t202" style="position:absolute;left:41715;top:12484;width:1592;height:15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" stroked="f">
              <v:textbox inset="0,0,0,0">
                <w:txbxContent>
                  <w:p w:rsidR="00325AA7" w:rsidRDefault="00325AA7" w:rsidP="00325AA7">
                    <w:pPr>
                      <w:jc w:val="center"/>
                      <w:rPr>
                        <w:sz w:val="25"/>
                        <w:szCs w:val="25"/>
                        <w:lang w:val="en-US"/>
                      </w:rPr>
                    </w:pPr>
                    <w:r>
                      <w:rPr>
                        <w:sz w:val="25"/>
                        <w:szCs w:val="25"/>
                        <w:lang w:val="en-US"/>
                      </w:rPr>
                      <w:t>S</w:t>
                    </w:r>
                  </w:p>
                </w:txbxContent>
              </v:textbox>
            </v:shape>
            <v:shape id="Text Box 366" o:spid="_x0000_s1622" type="#_x0000_t202" style="position:absolute;left:23564;top:9300;width:1911;height:15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" stroked="f">
              <v:textbox inset="0,0,0,0">
                <w:txbxContent>
                  <w:p w:rsidR="00325AA7" w:rsidRDefault="00325AA7" w:rsidP="00325AA7">
                    <w:pPr>
                      <w:jc w:val="center"/>
                      <w:rPr>
                        <w:sz w:val="25"/>
                        <w:szCs w:val="25"/>
                        <w:lang w:val="en-US"/>
                      </w:rPr>
                    </w:pPr>
                    <w:r>
                      <w:rPr>
                        <w:sz w:val="25"/>
                        <w:szCs w:val="25"/>
                        <w:lang w:val="en-US"/>
                      </w:rPr>
                      <w:t>M</w:t>
                    </w:r>
                  </w:p>
                </w:txbxContent>
              </v:textbox>
            </v:shape>
            <v:shape id="Text Box 367" o:spid="_x0000_s1623" type="#_x0000_t202" style="position:absolute;left:27067;top:20126;width:1910;height:15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" stroked="f">
              <v:textbox inset="0,0,0,0">
                <w:txbxContent>
                  <w:p w:rsidR="00325AA7" w:rsidRDefault="00325AA7" w:rsidP="00325AA7">
                    <w:pPr>
                      <w:jc w:val="center"/>
                      <w:rPr>
                        <w:sz w:val="25"/>
                        <w:szCs w:val="25"/>
                        <w:lang w:val="en-US"/>
                      </w:rPr>
                    </w:pPr>
                    <w:r>
                      <w:rPr>
                        <w:sz w:val="25"/>
                        <w:szCs w:val="25"/>
                        <w:lang w:val="en-US"/>
                      </w:rPr>
                      <w:t>O</w:t>
                    </w:r>
                  </w:p>
                </w:txbxContent>
              </v:textbox>
            </v:shape>
            <v:shape id="Text Box 368" o:spid="_x0000_s1624" type="#_x0000_t202" style="position:absolute;left:955;top:23310;width:1274;height:15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" stroked="f">
              <v:textbox inset="0,0,0,0">
                <w:txbxContent>
                  <w:p w:rsidR="00325AA7" w:rsidRDefault="00325AA7" w:rsidP="00325AA7">
                    <w:pPr>
                      <w:jc w:val="center"/>
                      <w:rPr>
                        <w:sz w:val="25"/>
                        <w:szCs w:val="25"/>
                        <w:lang w:val="en-US"/>
                      </w:rPr>
                    </w:pPr>
                    <w:r>
                      <w:rPr>
                        <w:sz w:val="25"/>
                        <w:szCs w:val="25"/>
                        <w:lang w:val="en-US"/>
                      </w:rPr>
                      <w:t>D</w:t>
                    </w:r>
                  </w:p>
                </w:txbxContent>
              </v:textbox>
            </v:shape>
            <v:shape id="Text Box 369" o:spid="_x0000_s1625" type="#_x0000_t202" style="position:absolute;left:636;top:18216;width:1593;height:15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" stroked="f">
              <v:textbox inset="0,0,0,0">
                <w:txbxContent>
                  <w:p w:rsidR="00325AA7" w:rsidRDefault="00325AA7" w:rsidP="00325AA7">
                    <w:pPr>
                      <w:jc w:val="center"/>
                      <w:rPr>
                        <w:sz w:val="25"/>
                        <w:szCs w:val="25"/>
                        <w:lang w:val="en-US"/>
                      </w:rPr>
                    </w:pPr>
                    <w:r>
                      <w:rPr>
                        <w:sz w:val="25"/>
                        <w:szCs w:val="25"/>
                        <w:lang w:val="en-US"/>
                      </w:rPr>
                      <w:t>C</w:t>
                    </w:r>
                  </w:p>
                </w:txbxContent>
              </v:textbox>
            </v:shape>
            <v:line id="Line 370" o:spid="_x0000_s1626" style="position:absolute;visibility:visible" from="3184,28081" to="41078,28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">
              <v:stroke startarrow="classic" endarrow="classic"/>
            </v:line>
            <v:shape id="Text Box 371" o:spid="_x0000_s1627" type="#_x0000_t202" style="position:absolute;left:17195;top:28405;width:5414;height:15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" stroked="f">
              <v:textbox inset="0,0,0,0">
                <w:txbxContent>
                  <w:p w:rsidR="00325AA7" w:rsidRDefault="00325AA7" w:rsidP="00325AA7">
                    <w:pPr>
                      <w:jc w:val="center"/>
                      <w:rPr>
                        <w:sz w:val="25"/>
                        <w:szCs w:val="25"/>
                      </w:rPr>
                    </w:pPr>
                    <w:r>
                      <w:rPr>
                        <w:sz w:val="25"/>
                        <w:szCs w:val="25"/>
                        <w:lang w:val="en-US"/>
                      </w:rPr>
                      <w:t>R</w:t>
                    </w:r>
                    <w:r>
                      <w:rPr>
                        <w:sz w:val="25"/>
                        <w:szCs w:val="25"/>
                        <w:vertAlign w:val="subscript"/>
                      </w:rPr>
                      <w:t>0</w:t>
                    </w:r>
                    <w:r>
                      <w:rPr>
                        <w:sz w:val="25"/>
                        <w:szCs w:val="25"/>
                      </w:rPr>
                      <w:t>,</w:t>
                    </w:r>
                    <w:r>
                      <w:rPr>
                        <w:sz w:val="25"/>
                        <w:szCs w:val="25"/>
                        <w:lang w:val="en-US"/>
                      </w:rPr>
                      <w:t xml:space="preserve"> </w:t>
                    </w:r>
                    <w:r>
                      <w:rPr>
                        <w:sz w:val="25"/>
                        <w:szCs w:val="25"/>
                      </w:rPr>
                      <w:t>км</w:t>
                    </w:r>
                  </w:p>
                </w:txbxContent>
              </v:textbox>
            </v:shape>
            <v:line id="Line 372" o:spid="_x0000_s1628" style="position:absolute;visibility:visible" from="3184,26176" to="26430,26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">
              <v:stroke startarrow="classic" endarrow="classic"/>
            </v:line>
            <v:shape id="Text Box 373" o:spid="_x0000_s1629" type="#_x0000_t202" style="position:absolute;left:13056;top:26176;width:5413;height:15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" stroked="f">
              <v:textbox inset="0,0,0,0">
                <w:txbxContent>
                  <w:p w:rsidR="00325AA7" w:rsidRDefault="00325AA7" w:rsidP="00325AA7">
                    <w:pPr>
                      <w:jc w:val="center"/>
                      <w:rPr>
                        <w:sz w:val="25"/>
                        <w:szCs w:val="25"/>
                      </w:rPr>
                    </w:pPr>
                    <w:proofErr w:type="gramStart"/>
                    <w:r>
                      <w:rPr>
                        <w:sz w:val="25"/>
                        <w:szCs w:val="25"/>
                        <w:lang w:val="en-US"/>
                      </w:rPr>
                      <w:t>R</w:t>
                    </w:r>
                    <w:r>
                      <w:rPr>
                        <w:sz w:val="25"/>
                        <w:szCs w:val="25"/>
                        <w:vertAlign w:val="subscript"/>
                        <w:lang w:val="en-US"/>
                      </w:rPr>
                      <w:t>j</w:t>
                    </w:r>
                    <w:proofErr w:type="gramEnd"/>
                    <w:r>
                      <w:rPr>
                        <w:sz w:val="25"/>
                        <w:szCs w:val="25"/>
                      </w:rPr>
                      <w:t>,</w:t>
                    </w:r>
                    <w:r>
                      <w:rPr>
                        <w:sz w:val="25"/>
                        <w:szCs w:val="25"/>
                        <w:lang w:val="en-US"/>
                      </w:rPr>
                      <w:t xml:space="preserve"> </w:t>
                    </w:r>
                    <w:r>
                      <w:rPr>
                        <w:sz w:val="25"/>
                        <w:szCs w:val="25"/>
                      </w:rPr>
                      <w:t>км</w:t>
                    </w:r>
                  </w:p>
                </w:txbxContent>
              </v:textbox>
            </v:shape>
            <v:line id="Line 374" o:spid="_x0000_s1630" style="position:absolute;rotation:360512fd;flip:y;visibility:visible" from="22894,5479" to="22899,8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">
              <v:stroke dashstyle="dash" startarrow="classic" endarrow="classic"/>
            </v:line>
            <v:line id="Line 375" o:spid="_x0000_s1631" style="position:absolute;visibility:visible" from="22927,6435" to="29296,9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"/>
            <v:shape id="Text Box 376" o:spid="_x0000_s1632" type="#_x0000_t202" style="position:absolute;left:636;top:3887;width:2229;height:19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" stroked="f">
              <v:textbox inset="0,0,0,0">
                <w:txbxContent>
                  <w:p w:rsidR="00325AA7" w:rsidRDefault="00325AA7" w:rsidP="00325AA7">
                    <w:pPr>
                      <w:jc w:val="center"/>
                      <w:rPr>
                        <w:sz w:val="25"/>
                        <w:szCs w:val="25"/>
                        <w:vertAlign w:val="subscript"/>
                        <w:lang w:val="en-US"/>
                      </w:rPr>
                    </w:pPr>
                    <w:r>
                      <w:rPr>
                        <w:sz w:val="25"/>
                        <w:szCs w:val="25"/>
                        <w:lang w:val="en-US"/>
                      </w:rPr>
                      <w:t>A</w:t>
                    </w:r>
                    <w:r>
                      <w:rPr>
                        <w:sz w:val="25"/>
                        <w:szCs w:val="25"/>
                        <w:vertAlign w:val="subscript"/>
                        <w:lang w:val="en-US"/>
                      </w:rPr>
                      <w:t>1</w:t>
                    </w:r>
                  </w:p>
                </w:txbxContent>
              </v:textbox>
            </v:shape>
            <v:shape id="Text Box 377" o:spid="_x0000_s1633" type="#_x0000_t202" style="position:absolute;left:41397;top:2295;width:2229;height:19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" stroked="f">
              <v:textbox inset="0,0,0,0">
                <w:txbxContent>
                  <w:p w:rsidR="00325AA7" w:rsidRDefault="00325AA7" w:rsidP="00325AA7">
                    <w:pPr>
                      <w:jc w:val="center"/>
                      <w:rPr>
                        <w:sz w:val="25"/>
                        <w:szCs w:val="25"/>
                        <w:vertAlign w:val="subscript"/>
                        <w:lang w:val="en-US"/>
                      </w:rPr>
                    </w:pPr>
                    <w:r>
                      <w:rPr>
                        <w:sz w:val="25"/>
                        <w:szCs w:val="25"/>
                        <w:lang w:val="en-US"/>
                      </w:rPr>
                      <w:t>A</w:t>
                    </w:r>
                    <w:r>
                      <w:rPr>
                        <w:sz w:val="25"/>
                        <w:szCs w:val="25"/>
                        <w:vertAlign w:val="subscript"/>
                        <w:lang w:val="en-US"/>
                      </w:rPr>
                      <w:t>2</w:t>
                    </w:r>
                  </w:p>
                </w:txbxContent>
              </v:textbox>
            </v:shape>
            <v:line id="Line 378" o:spid="_x0000_s1634" style="position:absolute;rotation:360512fd;flip:y;visibility:visible" from="26396,10915" to="26402,1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">
              <v:stroke dashstyle="dash" startarrow="classic" endarrow="classic"/>
            </v:line>
            <v:line id="Line 379" o:spid="_x0000_s1635" style="position:absolute;flip:y;visibility:visible" from="15285,12803" to="29966,1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"/>
            <v:shape id="AutoShape 380" o:spid="_x0000_s1636" type="#_x0000_t32" style="position:absolute;left:29966;top:12803;width:6;height:1209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"/>
            <v:shape id="AutoShape 381" o:spid="_x0000_s1637" type="#_x0000_t32" style="position:absolute;left:15285;top:13758;width:5;height:1113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"/>
            <v:shape id="AutoShape 382" o:spid="_x0000_s1638" type="#_x0000_t41" style="position:absolute;left:19843;top:13747;width:1805;height:25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" adj="34454,-3109,30727,9648">
              <v:textbox inset=".441mm,0,.441mm,0">
                <w:txbxContent>
                  <w:p w:rsidR="00325AA7" w:rsidRDefault="00325AA7" w:rsidP="00325AA7">
                    <w:pPr>
                      <w:rPr>
                        <w:vertAlign w:val="subscript"/>
                      </w:rPr>
                    </w:pPr>
                    <w:proofErr w:type="gramStart"/>
                    <w:r>
                      <w:rPr>
                        <w:sz w:val="26"/>
                        <w:szCs w:val="26"/>
                        <w:lang w:val="en-US"/>
                      </w:rPr>
                      <w:t>r</w:t>
                    </w:r>
                    <w:r>
                      <w:rPr>
                        <w:vertAlign w:val="subscript"/>
                      </w:rPr>
                      <w:t>П</w:t>
                    </w:r>
                    <w:proofErr w:type="gramEnd"/>
                  </w:p>
                </w:txbxContent>
              </v:textbox>
              <o:callout v:ext="edit" minusx="t"/>
            </v:shape>
            <w10:wrap type="none"/>
            <w10:anchorlock/>
          </v:group>
        </w:pict>
      </w:r>
    </w:p>
    <w:p w:rsidR="00325AA7" w:rsidRPr="008E412C" w:rsidRDefault="00325AA7" w:rsidP="00325AA7">
      <w:pPr>
        <w:pStyle w:val="21"/>
        <w:spacing w:after="0" w:line="276" w:lineRule="auto"/>
        <w:ind w:firstLine="709"/>
        <w:jc w:val="both"/>
        <w:rPr>
          <w:sz w:val="28"/>
          <w:szCs w:val="28"/>
        </w:rPr>
      </w:pPr>
      <w:r w:rsidRPr="008E412C">
        <w:rPr>
          <w:sz w:val="28"/>
          <w:szCs w:val="28"/>
        </w:rPr>
        <w:t>Рисунок 5.2 – Профиль пролета РРЛ (вертикальный разрез местности, проходящий через места установки антенн)</w:t>
      </w:r>
    </w:p>
    <w:p w:rsidR="00325AA7" w:rsidRPr="008E412C" w:rsidRDefault="00325AA7" w:rsidP="00325AA7">
      <w:pPr>
        <w:pStyle w:val="21"/>
        <w:spacing w:after="0" w:line="276" w:lineRule="auto"/>
        <w:ind w:firstLine="709"/>
        <w:jc w:val="both"/>
        <w:rPr>
          <w:sz w:val="28"/>
          <w:szCs w:val="28"/>
        </w:rPr>
      </w:pPr>
      <w:r w:rsidRPr="008E412C">
        <w:rPr>
          <w:sz w:val="28"/>
          <w:szCs w:val="28"/>
        </w:rPr>
        <w:t> При этом были приняты следующие обозначения:</w:t>
      </w:r>
    </w:p>
    <w:p w:rsidR="00325AA7" w:rsidRPr="008E412C" w:rsidRDefault="00325AA7" w:rsidP="00325AA7">
      <w:pPr>
        <w:pStyle w:val="21"/>
        <w:spacing w:after="0" w:line="276" w:lineRule="auto"/>
        <w:ind w:firstLine="709"/>
        <w:jc w:val="both"/>
        <w:rPr>
          <w:sz w:val="28"/>
          <w:szCs w:val="28"/>
        </w:rPr>
      </w:pPr>
      <w:r w:rsidRPr="008E412C">
        <w:rPr>
          <w:sz w:val="28"/>
          <w:szCs w:val="28"/>
        </w:rPr>
        <w:t> </w:t>
      </w:r>
      <w:r w:rsidRPr="008E412C">
        <w:rPr>
          <w:sz w:val="28"/>
          <w:szCs w:val="28"/>
          <w:lang w:val="en-US"/>
        </w:rPr>
        <w:t>A</w:t>
      </w:r>
      <w:r w:rsidRPr="008E412C">
        <w:rPr>
          <w:sz w:val="28"/>
          <w:szCs w:val="28"/>
          <w:vertAlign w:val="subscript"/>
        </w:rPr>
        <w:t>1</w:t>
      </w:r>
      <w:proofErr w:type="gramStart"/>
      <w:r w:rsidRPr="008E412C">
        <w:rPr>
          <w:sz w:val="28"/>
          <w:szCs w:val="28"/>
        </w:rPr>
        <w:t>,</w:t>
      </w:r>
      <w:r w:rsidRPr="008E412C">
        <w:rPr>
          <w:sz w:val="28"/>
          <w:szCs w:val="28"/>
          <w:lang w:val="en-US"/>
        </w:rPr>
        <w:t>A</w:t>
      </w:r>
      <w:r w:rsidRPr="008E412C">
        <w:rPr>
          <w:sz w:val="28"/>
          <w:szCs w:val="28"/>
          <w:vertAlign w:val="subscript"/>
        </w:rPr>
        <w:t>2</w:t>
      </w:r>
      <w:proofErr w:type="gramEnd"/>
      <w:r w:rsidRPr="008E412C">
        <w:rPr>
          <w:sz w:val="28"/>
          <w:szCs w:val="28"/>
        </w:rPr>
        <w:t xml:space="preserve"> – приемо-передающие антенны РРЛ;</w:t>
      </w:r>
    </w:p>
    <w:p w:rsidR="00325AA7" w:rsidRPr="008E412C" w:rsidRDefault="00325AA7" w:rsidP="00325AA7">
      <w:pPr>
        <w:pStyle w:val="21"/>
        <w:spacing w:after="0" w:line="276" w:lineRule="auto"/>
        <w:ind w:firstLine="709"/>
        <w:jc w:val="both"/>
        <w:rPr>
          <w:sz w:val="28"/>
          <w:szCs w:val="28"/>
        </w:rPr>
      </w:pPr>
      <w:r w:rsidRPr="008E412C">
        <w:rPr>
          <w:sz w:val="28"/>
          <w:szCs w:val="28"/>
        </w:rPr>
        <w:t> </w:t>
      </w:r>
      <w:r w:rsidRPr="008E412C">
        <w:rPr>
          <w:sz w:val="28"/>
          <w:szCs w:val="28"/>
          <w:lang w:val="en-US"/>
        </w:rPr>
        <w:t>h</w:t>
      </w:r>
      <w:r w:rsidRPr="008E412C">
        <w:rPr>
          <w:sz w:val="28"/>
          <w:szCs w:val="28"/>
          <w:vertAlign w:val="subscript"/>
        </w:rPr>
        <w:t>1</w:t>
      </w:r>
      <w:proofErr w:type="gramStart"/>
      <w:r w:rsidRPr="008E412C">
        <w:rPr>
          <w:sz w:val="28"/>
          <w:szCs w:val="28"/>
        </w:rPr>
        <w:t>,</w:t>
      </w:r>
      <w:r w:rsidRPr="008E412C">
        <w:rPr>
          <w:sz w:val="28"/>
          <w:szCs w:val="28"/>
          <w:lang w:val="en-US"/>
        </w:rPr>
        <w:t>h</w:t>
      </w:r>
      <w:r w:rsidRPr="008E412C">
        <w:rPr>
          <w:sz w:val="28"/>
          <w:szCs w:val="28"/>
          <w:vertAlign w:val="subscript"/>
        </w:rPr>
        <w:t>2</w:t>
      </w:r>
      <w:proofErr w:type="gramEnd"/>
      <w:r w:rsidRPr="008E412C">
        <w:rPr>
          <w:sz w:val="28"/>
          <w:szCs w:val="28"/>
        </w:rPr>
        <w:t xml:space="preserve"> – высоты подвеса антенн;</w:t>
      </w:r>
    </w:p>
    <w:p w:rsidR="00325AA7" w:rsidRPr="008E412C" w:rsidRDefault="00325AA7" w:rsidP="00325AA7">
      <w:pPr>
        <w:pStyle w:val="21"/>
        <w:spacing w:after="0" w:line="276" w:lineRule="auto"/>
        <w:ind w:firstLine="709"/>
        <w:jc w:val="both"/>
        <w:rPr>
          <w:sz w:val="28"/>
          <w:szCs w:val="28"/>
        </w:rPr>
      </w:pPr>
      <w:r w:rsidRPr="008E412C">
        <w:rPr>
          <w:sz w:val="28"/>
          <w:szCs w:val="28"/>
        </w:rPr>
        <w:t> </w:t>
      </w:r>
      <w:r w:rsidRPr="008E412C">
        <w:rPr>
          <w:sz w:val="28"/>
          <w:szCs w:val="28"/>
          <w:lang w:val="en-US"/>
        </w:rPr>
        <w:t>CD</w:t>
      </w:r>
      <w:r w:rsidRPr="008E412C">
        <w:rPr>
          <w:sz w:val="28"/>
          <w:szCs w:val="28"/>
        </w:rPr>
        <w:t xml:space="preserve">, </w:t>
      </w:r>
      <w:r w:rsidRPr="008E412C">
        <w:rPr>
          <w:sz w:val="28"/>
          <w:szCs w:val="28"/>
          <w:lang w:val="en-US"/>
        </w:rPr>
        <w:t>MO</w:t>
      </w:r>
      <w:r w:rsidRPr="008E412C">
        <w:rPr>
          <w:sz w:val="28"/>
          <w:szCs w:val="28"/>
        </w:rPr>
        <w:t xml:space="preserve">, </w:t>
      </w:r>
      <w:r w:rsidRPr="008E412C">
        <w:rPr>
          <w:sz w:val="28"/>
          <w:szCs w:val="28"/>
          <w:lang w:val="en-US"/>
        </w:rPr>
        <w:t>SY</w:t>
      </w:r>
      <w:r w:rsidRPr="008E412C">
        <w:rPr>
          <w:sz w:val="28"/>
          <w:szCs w:val="28"/>
        </w:rPr>
        <w:t xml:space="preserve"> – высоты рельефа местности; </w:t>
      </w:r>
    </w:p>
    <w:p w:rsidR="00325AA7" w:rsidRPr="008E412C" w:rsidRDefault="00325AA7" w:rsidP="00325AA7">
      <w:pPr>
        <w:pStyle w:val="21"/>
        <w:spacing w:after="0" w:line="276" w:lineRule="auto"/>
        <w:ind w:firstLine="709"/>
        <w:jc w:val="both"/>
        <w:rPr>
          <w:sz w:val="28"/>
          <w:szCs w:val="28"/>
        </w:rPr>
      </w:pPr>
      <w:r w:rsidRPr="008E412C">
        <w:rPr>
          <w:sz w:val="28"/>
          <w:szCs w:val="28"/>
        </w:rPr>
        <w:t> </w:t>
      </w:r>
      <w:r w:rsidRPr="008E412C">
        <w:rPr>
          <w:sz w:val="28"/>
          <w:szCs w:val="28"/>
          <w:lang w:val="en-US"/>
        </w:rPr>
        <w:t>M</w:t>
      </w:r>
      <w:r w:rsidRPr="008E412C">
        <w:rPr>
          <w:sz w:val="28"/>
          <w:szCs w:val="28"/>
        </w:rPr>
        <w:t xml:space="preserve"> –критическая точка (вершина препятствия);</w:t>
      </w:r>
    </w:p>
    <w:p w:rsidR="00325AA7" w:rsidRPr="008E412C" w:rsidRDefault="00325AA7" w:rsidP="00325AA7">
      <w:pPr>
        <w:pStyle w:val="21"/>
        <w:spacing w:after="0" w:line="276" w:lineRule="auto"/>
        <w:ind w:firstLine="709"/>
        <w:jc w:val="both"/>
        <w:rPr>
          <w:sz w:val="28"/>
          <w:szCs w:val="28"/>
        </w:rPr>
      </w:pPr>
      <w:r w:rsidRPr="008E412C">
        <w:rPr>
          <w:sz w:val="28"/>
          <w:szCs w:val="28"/>
        </w:rPr>
        <w:t> </w:t>
      </w:r>
      <w:r w:rsidRPr="008E412C">
        <w:rPr>
          <w:sz w:val="28"/>
          <w:szCs w:val="28"/>
          <w:lang w:val="en-US"/>
        </w:rPr>
        <w:t>Z</w:t>
      </w:r>
      <w:r w:rsidRPr="008E412C">
        <w:rPr>
          <w:sz w:val="28"/>
          <w:szCs w:val="28"/>
          <w:vertAlign w:val="subscript"/>
          <w:lang w:val="en-US"/>
        </w:rPr>
        <w:t>j</w:t>
      </w:r>
      <w:r w:rsidRPr="008E412C">
        <w:rPr>
          <w:sz w:val="28"/>
          <w:szCs w:val="28"/>
        </w:rPr>
        <w:t xml:space="preserve"> – реальная кривизна Земли, которую можно определить по приближенной формуле</w:t>
      </w:r>
    </w:p>
    <w:p w:rsidR="00325AA7" w:rsidRPr="008E412C" w:rsidRDefault="00052E06" w:rsidP="00325AA7">
      <w:pPr>
        <w:pStyle w:val="21"/>
        <w:spacing w:after="0" w:line="276" w:lineRule="auto"/>
        <w:ind w:firstLine="709"/>
        <w:jc w:val="both"/>
        <w:rPr>
          <w:sz w:val="28"/>
          <w:szCs w:val="28"/>
        </w:rPr>
      </w:pPr>
      <w:r>
        <w:rPr>
          <w:noProof/>
          <w:sz w:val="28"/>
          <w:szCs w:val="28"/>
        </w:rPr>
        <w:pict>
          <v:shape id="_x0000_s1952" type="#_x0000_t202" style="position:absolute;left:0;text-align:left;margin-left:418.95pt;margin-top:20.95pt;width:34.2pt;height:25.6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" stroked="f">
            <v:textbox inset=".5mm,.3mm,.5mm,.3mm">
              <w:txbxContent>
                <w:p w:rsidR="00325AA7" w:rsidRDefault="00325AA7" w:rsidP="00325AA7">
                  <w:pPr>
                    <w:rPr>
                      <w:sz w:val="28"/>
                      <w:szCs w:val="28"/>
                    </w:rPr>
                  </w:pPr>
                  <w:r>
                    <w:rPr>
                      <w:sz w:val="28"/>
                      <w:szCs w:val="28"/>
                    </w:rPr>
                    <w:t>(5.2)</w:t>
                  </w:r>
                </w:p>
              </w:txbxContent>
            </v:textbox>
          </v:shape>
        </w:pict>
      </w:r>
      <w:r w:rsidR="00325AA7" w:rsidRPr="008E412C">
        <w:rPr>
          <w:position w:val="-24"/>
          <w:sz w:val="28"/>
          <w:szCs w:val="28"/>
          <w:lang w:val="en-US"/>
        </w:rPr>
        <w:object w:dxaOrig="2520" w:dyaOrig="720">
          <v:shape id="_x0000_i1089" type="#_x0000_t75" style="width:129.75pt;height:36.4pt" o:ole="">
            <v:imagedata r:id="rId21" o:title=""/>
          </v:shape>
          <o:OLEObject Type="Embed" ProgID="Equation.3" ShapeID="_x0000_i1089" DrawAspect="Content" ObjectID="_1631344117" r:id="rId234"/>
        </w:object>
      </w:r>
      <w:r w:rsidR="00325AA7" w:rsidRPr="008E412C">
        <w:rPr>
          <w:sz w:val="28"/>
          <w:szCs w:val="28"/>
        </w:rPr>
        <w:t xml:space="preserve">, </w:t>
      </w:r>
      <w:proofErr w:type="gramStart"/>
      <w:r w:rsidR="00325AA7" w:rsidRPr="008E412C">
        <w:rPr>
          <w:sz w:val="28"/>
          <w:szCs w:val="28"/>
        </w:rPr>
        <w:t>м</w:t>
      </w:r>
      <w:proofErr w:type="gramEnd"/>
    </w:p>
    <w:p w:rsidR="00325AA7" w:rsidRPr="008E412C" w:rsidRDefault="00325AA7" w:rsidP="00325AA7">
      <w:pPr>
        <w:pStyle w:val="21"/>
        <w:spacing w:after="0" w:line="276" w:lineRule="auto"/>
        <w:ind w:firstLine="709"/>
        <w:jc w:val="both"/>
        <w:rPr>
          <w:sz w:val="28"/>
          <w:szCs w:val="28"/>
        </w:rPr>
      </w:pPr>
      <w:r w:rsidRPr="008E412C">
        <w:rPr>
          <w:sz w:val="28"/>
          <w:szCs w:val="28"/>
        </w:rPr>
        <w:t xml:space="preserve">где </w:t>
      </w:r>
      <w:r w:rsidRPr="008E412C">
        <w:rPr>
          <w:sz w:val="28"/>
          <w:szCs w:val="28"/>
          <w:lang w:val="en-US"/>
        </w:rPr>
        <w:t>R</w:t>
      </w:r>
      <w:r w:rsidRPr="008E412C">
        <w:rPr>
          <w:sz w:val="28"/>
          <w:szCs w:val="28"/>
          <w:vertAlign w:val="subscript"/>
        </w:rPr>
        <w:t>0</w:t>
      </w:r>
      <w:r w:rsidRPr="008E412C">
        <w:rPr>
          <w:sz w:val="28"/>
          <w:szCs w:val="28"/>
        </w:rPr>
        <w:t xml:space="preserve"> – длина пролета, </w:t>
      </w:r>
      <w:proofErr w:type="gramStart"/>
      <w:r w:rsidRPr="008E412C">
        <w:rPr>
          <w:sz w:val="28"/>
          <w:szCs w:val="28"/>
        </w:rPr>
        <w:t>км</w:t>
      </w:r>
      <w:proofErr w:type="gramEnd"/>
      <w:r w:rsidRPr="008E412C">
        <w:rPr>
          <w:sz w:val="28"/>
          <w:szCs w:val="28"/>
        </w:rPr>
        <w:t>;</w:t>
      </w:r>
    </w:p>
    <w:p w:rsidR="00325AA7" w:rsidRPr="008E412C" w:rsidRDefault="00325AA7" w:rsidP="00325AA7">
      <w:pPr>
        <w:pStyle w:val="21"/>
        <w:spacing w:after="0" w:line="276" w:lineRule="auto"/>
        <w:ind w:firstLine="709"/>
        <w:jc w:val="both"/>
        <w:rPr>
          <w:sz w:val="28"/>
          <w:szCs w:val="28"/>
        </w:rPr>
      </w:pPr>
      <w:r w:rsidRPr="008E412C">
        <w:rPr>
          <w:i/>
          <w:iCs/>
          <w:sz w:val="28"/>
          <w:szCs w:val="28"/>
        </w:rPr>
        <w:t>а</w:t>
      </w:r>
      <w:r w:rsidRPr="008E412C">
        <w:rPr>
          <w:sz w:val="28"/>
          <w:szCs w:val="28"/>
        </w:rPr>
        <w:t xml:space="preserve"> = </w:t>
      </w:r>
      <w:smartTag w:uri="urn:schemas-microsoft-com:office:smarttags" w:element="metricconverter">
        <w:smartTagPr>
          <w:attr w:name="ProductID" w:val="6370 км"/>
        </w:smartTagPr>
        <w:r w:rsidRPr="008E412C">
          <w:rPr>
            <w:sz w:val="28"/>
            <w:szCs w:val="28"/>
          </w:rPr>
          <w:t>6370 км</w:t>
        </w:r>
      </w:smartTag>
      <w:r w:rsidRPr="008E412C">
        <w:rPr>
          <w:sz w:val="28"/>
          <w:szCs w:val="28"/>
        </w:rPr>
        <w:t xml:space="preserve"> – радиус Земли;</w:t>
      </w:r>
    </w:p>
    <w:p w:rsidR="00325AA7" w:rsidRPr="008E412C" w:rsidRDefault="00325AA7" w:rsidP="00325AA7">
      <w:pPr>
        <w:pStyle w:val="21"/>
        <w:spacing w:after="0" w:line="276" w:lineRule="auto"/>
        <w:ind w:firstLine="709"/>
        <w:jc w:val="both"/>
        <w:rPr>
          <w:sz w:val="28"/>
          <w:szCs w:val="28"/>
        </w:rPr>
      </w:pPr>
      <w:proofErr w:type="gramStart"/>
      <w:r w:rsidRPr="008E412C">
        <w:rPr>
          <w:sz w:val="28"/>
          <w:szCs w:val="28"/>
          <w:lang w:val="en-US"/>
        </w:rPr>
        <w:t>H</w:t>
      </w:r>
      <w:r w:rsidRPr="008E412C">
        <w:rPr>
          <w:sz w:val="28"/>
          <w:szCs w:val="28"/>
        </w:rPr>
        <w:t>(</w:t>
      </w:r>
      <w:proofErr w:type="gramEnd"/>
      <w:r w:rsidRPr="008E412C">
        <w:rPr>
          <w:sz w:val="28"/>
          <w:szCs w:val="28"/>
        </w:rPr>
        <w:t>0) – просвет на пролете при отсутствии рефракции, м;</w:t>
      </w:r>
    </w:p>
    <w:p w:rsidR="00325AA7" w:rsidRPr="008E412C" w:rsidRDefault="00325AA7" w:rsidP="00325AA7">
      <w:pPr>
        <w:pStyle w:val="21"/>
        <w:spacing w:after="0" w:line="276" w:lineRule="auto"/>
        <w:ind w:firstLine="709"/>
        <w:jc w:val="both"/>
        <w:rPr>
          <w:sz w:val="28"/>
          <w:szCs w:val="28"/>
        </w:rPr>
      </w:pPr>
      <w:proofErr w:type="gramStart"/>
      <w:r w:rsidRPr="008E412C">
        <w:rPr>
          <w:sz w:val="28"/>
          <w:szCs w:val="28"/>
          <w:lang w:val="en-US"/>
        </w:rPr>
        <w:lastRenderedPageBreak/>
        <w:t>ΔH</w:t>
      </w:r>
      <w:r w:rsidRPr="008E412C">
        <w:rPr>
          <w:sz w:val="28"/>
          <w:szCs w:val="28"/>
        </w:rPr>
        <w:t>(</w:t>
      </w:r>
      <w:proofErr w:type="gramEnd"/>
      <w:r w:rsidRPr="008E412C">
        <w:rPr>
          <w:sz w:val="28"/>
          <w:szCs w:val="28"/>
        </w:rPr>
        <w:t>ĝ+</w:t>
      </w:r>
      <w:r w:rsidRPr="008E412C">
        <w:rPr>
          <w:sz w:val="28"/>
          <w:szCs w:val="28"/>
          <w:lang w:val="en-US"/>
        </w:rPr>
        <w:t>σ</w:t>
      </w:r>
      <w:r w:rsidRPr="008E412C">
        <w:rPr>
          <w:sz w:val="28"/>
          <w:szCs w:val="28"/>
        </w:rPr>
        <w:t xml:space="preserve">) – среднее значение изменения просвета за счет рефракции, существующее в течение 80% времени (ĝ , </w:t>
      </w:r>
      <w:r w:rsidRPr="008E412C">
        <w:rPr>
          <w:sz w:val="28"/>
          <w:szCs w:val="28"/>
          <w:lang w:val="en-US"/>
        </w:rPr>
        <w:t>σ</w:t>
      </w:r>
      <w:r w:rsidRPr="008E412C">
        <w:rPr>
          <w:sz w:val="28"/>
          <w:szCs w:val="28"/>
        </w:rPr>
        <w:t xml:space="preserve"> –соответственно среднее значение и стандартное отклонение вертикального градиента диэлектрической проницаемости тропосферы), м;</w:t>
      </w:r>
    </w:p>
    <w:p w:rsidR="00325AA7" w:rsidRPr="008E412C" w:rsidRDefault="00325AA7" w:rsidP="00325AA7">
      <w:pPr>
        <w:pStyle w:val="21"/>
        <w:spacing w:after="0" w:line="276" w:lineRule="auto"/>
        <w:ind w:firstLine="709"/>
        <w:jc w:val="both"/>
        <w:rPr>
          <w:sz w:val="28"/>
          <w:szCs w:val="28"/>
        </w:rPr>
      </w:pPr>
      <w:proofErr w:type="gramStart"/>
      <w:r w:rsidRPr="008E412C">
        <w:rPr>
          <w:sz w:val="28"/>
          <w:szCs w:val="28"/>
          <w:lang w:val="en-US"/>
        </w:rPr>
        <w:t>H</w:t>
      </w:r>
      <w:r w:rsidRPr="008E412C">
        <w:rPr>
          <w:sz w:val="28"/>
          <w:szCs w:val="28"/>
        </w:rPr>
        <w:t>(</w:t>
      </w:r>
      <w:proofErr w:type="gramEnd"/>
      <w:r w:rsidRPr="008E412C">
        <w:rPr>
          <w:sz w:val="28"/>
          <w:szCs w:val="28"/>
        </w:rPr>
        <w:t>ĝ +</w:t>
      </w:r>
      <w:r w:rsidRPr="008E412C">
        <w:rPr>
          <w:sz w:val="28"/>
          <w:szCs w:val="28"/>
          <w:lang w:val="en-US"/>
        </w:rPr>
        <w:t>σ</w:t>
      </w:r>
      <w:r w:rsidRPr="008E412C">
        <w:rPr>
          <w:sz w:val="28"/>
          <w:szCs w:val="28"/>
        </w:rPr>
        <w:t xml:space="preserve">) – просвет на пролете, существующий в течение 80% времени, который, как правило, выбирают равным </w:t>
      </w:r>
      <w:r w:rsidRPr="008E412C">
        <w:rPr>
          <w:sz w:val="28"/>
          <w:szCs w:val="28"/>
          <w:lang w:val="en-US"/>
        </w:rPr>
        <w:t>H</w:t>
      </w:r>
      <w:r w:rsidRPr="008E412C">
        <w:rPr>
          <w:sz w:val="28"/>
          <w:szCs w:val="28"/>
          <w:vertAlign w:val="subscript"/>
        </w:rPr>
        <w:t>0</w:t>
      </w:r>
      <w:r w:rsidRPr="008E412C">
        <w:rPr>
          <w:sz w:val="28"/>
          <w:szCs w:val="28"/>
        </w:rPr>
        <w:t xml:space="preserve">. </w:t>
      </w:r>
    </w:p>
    <w:p w:rsidR="00325AA7" w:rsidRPr="008E412C" w:rsidRDefault="00052E06" w:rsidP="00325AA7">
      <w:pPr>
        <w:pStyle w:val="21"/>
        <w:spacing w:after="0" w:line="276" w:lineRule="auto"/>
        <w:ind w:firstLine="709"/>
        <w:jc w:val="both"/>
        <w:rPr>
          <w:sz w:val="28"/>
          <w:szCs w:val="28"/>
        </w:rPr>
      </w:pPr>
      <w:r>
        <w:rPr>
          <w:noProof/>
          <w:sz w:val="28"/>
          <w:szCs w:val="28"/>
        </w:rPr>
        <w:pict>
          <v:shape id="_x0000_s1953" type="#_x0000_t202" style="position:absolute;left:0;text-align:left;margin-left:430.35pt;margin-top:20.4pt;width:34.2pt;height:17.1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" stroked="f">
            <v:textbox inset=".5mm,.3mm,.5mm,.3mm">
              <w:txbxContent>
                <w:p w:rsidR="00325AA7" w:rsidRDefault="00325AA7" w:rsidP="00325AA7">
                  <w:pPr>
                    <w:rPr>
                      <w:sz w:val="28"/>
                      <w:szCs w:val="28"/>
                    </w:rPr>
                  </w:pPr>
                  <w:r>
                    <w:rPr>
                      <w:sz w:val="28"/>
                      <w:szCs w:val="28"/>
                    </w:rPr>
                    <w:t>(5.3)</w:t>
                  </w:r>
                </w:p>
              </w:txbxContent>
            </v:textbox>
          </v:shape>
        </w:pict>
      </w:r>
      <w:r>
        <w:rPr>
          <w:noProof/>
          <w:sz w:val="28"/>
          <w:szCs w:val="28"/>
        </w:rPr>
        <w:pict>
          <v:shape id="_x0000_s1954" type="#_x0000_t202" style="position:absolute;left:0;text-align:left;margin-left:430.35pt;margin-top:43.2pt;width:34.2pt;height:17.1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" stroked="f">
            <v:textbox inset=".5mm,.3mm,.5mm,.3mm">
              <w:txbxContent>
                <w:p w:rsidR="00325AA7" w:rsidRDefault="00325AA7" w:rsidP="00325AA7">
                  <w:pPr>
                    <w:rPr>
                      <w:sz w:val="28"/>
                      <w:szCs w:val="28"/>
                    </w:rPr>
                  </w:pPr>
                  <w:r>
                    <w:rPr>
                      <w:sz w:val="28"/>
                      <w:szCs w:val="28"/>
                    </w:rPr>
                    <w:t>(5.4)</w:t>
                  </w:r>
                </w:p>
              </w:txbxContent>
            </v:textbox>
          </v:shape>
        </w:pict>
      </w:r>
      <w:r w:rsidR="00325AA7" w:rsidRPr="008E412C">
        <w:rPr>
          <w:sz w:val="28"/>
          <w:szCs w:val="28"/>
        </w:rPr>
        <w:t>                          </w:t>
      </w:r>
      <w:r w:rsidR="00325AA7" w:rsidRPr="008E412C">
        <w:rPr>
          <w:position w:val="-24"/>
          <w:sz w:val="28"/>
          <w:szCs w:val="28"/>
        </w:rPr>
        <w:object w:dxaOrig="4044" w:dyaOrig="720">
          <v:shape id="_x0000_i1090" type="#_x0000_t75" style="width:201.75pt;height:36.4pt" o:ole="">
            <v:imagedata r:id="rId23" o:title=""/>
          </v:shape>
          <o:OLEObject Type="Embed" ProgID="Equation.3" ShapeID="_x0000_i1090" DrawAspect="Content" ObjectID="_1631344118" r:id="rId235"/>
        </w:object>
      </w:r>
      <w:r w:rsidR="00325AA7" w:rsidRPr="008E412C">
        <w:rPr>
          <w:sz w:val="28"/>
          <w:szCs w:val="28"/>
        </w:rPr>
        <w:t>м</w:t>
      </w:r>
      <w:proofErr w:type="gramStart"/>
      <w:r w:rsidR="00325AA7" w:rsidRPr="008E412C">
        <w:rPr>
          <w:sz w:val="28"/>
          <w:szCs w:val="28"/>
        </w:rPr>
        <w:t> ,</w:t>
      </w:r>
      <w:proofErr w:type="gramEnd"/>
      <w:r w:rsidR="00325AA7" w:rsidRPr="008E412C">
        <w:rPr>
          <w:sz w:val="28"/>
          <w:szCs w:val="28"/>
        </w:rPr>
        <w:t>                                           </w:t>
      </w:r>
      <w:r w:rsidR="00325AA7" w:rsidRPr="008E412C">
        <w:rPr>
          <w:position w:val="-10"/>
          <w:sz w:val="28"/>
          <w:szCs w:val="28"/>
        </w:rPr>
        <w:object w:dxaOrig="3000" w:dyaOrig="348">
          <v:shape id="_x0000_i1091" type="#_x0000_t75" style="width:151.1pt;height:14.25pt" o:ole="">
            <v:imagedata r:id="rId25" o:title=""/>
          </v:shape>
          <o:OLEObject Type="Embed" ProgID="Equation.3" ShapeID="_x0000_i1091" DrawAspect="Content" ObjectID="_1631344119" r:id="rId236"/>
        </w:object>
      </w:r>
      <w:r w:rsidR="00325AA7" w:rsidRPr="008E412C">
        <w:rPr>
          <w:sz w:val="28"/>
          <w:szCs w:val="28"/>
        </w:rPr>
        <w:t xml:space="preserve"> м.                              </w:t>
      </w:r>
    </w:p>
    <w:p w:rsidR="00325AA7" w:rsidRPr="008E412C" w:rsidRDefault="00325AA7" w:rsidP="00325AA7">
      <w:pPr>
        <w:pStyle w:val="21"/>
        <w:spacing w:after="0" w:line="276" w:lineRule="auto"/>
        <w:ind w:firstLine="709"/>
        <w:jc w:val="both"/>
        <w:rPr>
          <w:sz w:val="28"/>
          <w:szCs w:val="28"/>
        </w:rPr>
      </w:pPr>
      <w:r w:rsidRPr="008E412C">
        <w:rPr>
          <w:sz w:val="28"/>
          <w:szCs w:val="28"/>
        </w:rPr>
        <w:t xml:space="preserve"> После выбора радиотрассы и мест расположения антенных опор, построения профиля пролета с учетом рельефа и кривизны земли. С учетом путем осмотра местности, высоты растительности и зданий можно приступить к определению высот подвеса антенн. Дополнительные построения выполняются по рассчитанным значениям </w:t>
      </w:r>
      <w:r w:rsidRPr="008E412C">
        <w:rPr>
          <w:i/>
          <w:iCs/>
          <w:sz w:val="28"/>
          <w:szCs w:val="28"/>
        </w:rPr>
        <w:t>Н</w:t>
      </w:r>
      <w:proofErr w:type="gramStart"/>
      <w:r w:rsidRPr="008E412C">
        <w:rPr>
          <w:sz w:val="28"/>
          <w:szCs w:val="28"/>
          <w:vertAlign w:val="subscript"/>
        </w:rPr>
        <w:t>0</w:t>
      </w:r>
      <w:proofErr w:type="gramEnd"/>
      <w:r w:rsidRPr="008E412C">
        <w:rPr>
          <w:sz w:val="28"/>
          <w:szCs w:val="28"/>
          <w:vertAlign w:val="subscript"/>
        </w:rPr>
        <w:t xml:space="preserve"> , </w:t>
      </w:r>
      <w:r w:rsidRPr="008E412C">
        <w:rPr>
          <w:position w:val="-10"/>
          <w:sz w:val="28"/>
          <w:szCs w:val="28"/>
        </w:rPr>
        <w:object w:dxaOrig="1140" w:dyaOrig="324">
          <v:shape id="_x0000_i1092" type="#_x0000_t75" style="width:57.75pt;height:14.25pt" o:ole="">
            <v:imagedata r:id="rId27" o:title=""/>
          </v:shape>
          <o:OLEObject Type="Embed" ProgID="Equation.3" ShapeID="_x0000_i1092" DrawAspect="Content" ObjectID="_1631344120" r:id="rId237"/>
        </w:object>
      </w:r>
      <w:r w:rsidRPr="008E412C">
        <w:rPr>
          <w:sz w:val="28"/>
          <w:szCs w:val="28"/>
        </w:rPr>
        <w:t xml:space="preserve">и </w:t>
      </w:r>
      <w:r w:rsidRPr="008E412C">
        <w:rPr>
          <w:i/>
          <w:iCs/>
          <w:sz w:val="28"/>
          <w:szCs w:val="28"/>
        </w:rPr>
        <w:t>Н(0)</w:t>
      </w:r>
      <w:r w:rsidRPr="008E412C">
        <w:rPr>
          <w:sz w:val="28"/>
          <w:szCs w:val="28"/>
        </w:rPr>
        <w:t xml:space="preserve">. </w:t>
      </w:r>
    </w:p>
    <w:p w:rsidR="00325AA7" w:rsidRPr="008E412C" w:rsidRDefault="00325AA7" w:rsidP="00325AA7">
      <w:pPr>
        <w:pStyle w:val="21"/>
        <w:spacing w:after="0" w:line="276" w:lineRule="auto"/>
        <w:ind w:firstLine="709"/>
        <w:jc w:val="both"/>
        <w:rPr>
          <w:sz w:val="28"/>
          <w:szCs w:val="28"/>
        </w:rPr>
      </w:pPr>
      <w:r w:rsidRPr="008E412C">
        <w:rPr>
          <w:sz w:val="28"/>
          <w:szCs w:val="28"/>
        </w:rPr>
        <w:t xml:space="preserve"> На профиле пролета от критической точки М откладывают в масштабе величину </w:t>
      </w:r>
      <w:r w:rsidRPr="008E412C">
        <w:rPr>
          <w:sz w:val="28"/>
          <w:szCs w:val="28"/>
          <w:lang w:val="en-US"/>
        </w:rPr>
        <w:t>H</w:t>
      </w:r>
      <w:r w:rsidRPr="008E412C">
        <w:rPr>
          <w:sz w:val="28"/>
          <w:szCs w:val="28"/>
        </w:rPr>
        <w:t xml:space="preserve">(0) и через верхнюю точку отрезка </w:t>
      </w:r>
      <w:r w:rsidRPr="008E412C">
        <w:rPr>
          <w:sz w:val="28"/>
          <w:szCs w:val="28"/>
          <w:lang w:val="en-US"/>
        </w:rPr>
        <w:t>H</w:t>
      </w:r>
      <w:r w:rsidRPr="008E412C">
        <w:rPr>
          <w:sz w:val="28"/>
          <w:szCs w:val="28"/>
        </w:rPr>
        <w:t xml:space="preserve">(0) проводят луч, соединяющий антенны. </w:t>
      </w:r>
    </w:p>
    <w:p w:rsidR="00325AA7" w:rsidRPr="008E412C" w:rsidRDefault="00325AA7" w:rsidP="00325AA7">
      <w:pPr>
        <w:pStyle w:val="21"/>
        <w:spacing w:after="0" w:line="276" w:lineRule="auto"/>
        <w:ind w:firstLine="709"/>
        <w:jc w:val="both"/>
        <w:rPr>
          <w:sz w:val="28"/>
          <w:szCs w:val="28"/>
        </w:rPr>
      </w:pPr>
      <w:r w:rsidRPr="008E412C">
        <w:rPr>
          <w:sz w:val="28"/>
          <w:szCs w:val="28"/>
        </w:rPr>
        <w:t>  Высоты подвеса антенн определяют с помощью формул, если луч проходит горизонтально, в случаях сложного рельефа высоту подвеса антенн определяют по рисунку в соответствии с масштабом.</w:t>
      </w:r>
    </w:p>
    <w:p w:rsidR="00325AA7" w:rsidRPr="008E412C" w:rsidRDefault="00052E06" w:rsidP="00325AA7">
      <w:pPr>
        <w:pStyle w:val="21"/>
        <w:spacing w:after="0" w:line="276" w:lineRule="auto"/>
        <w:ind w:firstLine="709"/>
        <w:jc w:val="both"/>
        <w:rPr>
          <w:sz w:val="28"/>
          <w:szCs w:val="28"/>
        </w:rPr>
      </w:pPr>
      <w:r>
        <w:rPr>
          <w:noProof/>
          <w:sz w:val="28"/>
          <w:szCs w:val="28"/>
        </w:rPr>
        <w:pict>
          <v:shape id="Надпись 421" o:spid="_x0000_s1955" type="#_x0000_t202" style="position:absolute;left:0;text-align:left;margin-left:427.5pt;margin-top:12.95pt;width:34.2pt;height:17.1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" stroked="f">
            <v:textbox inset=".5mm,.3mm,.5mm,.3mm">
              <w:txbxContent>
                <w:p w:rsidR="00325AA7" w:rsidRDefault="00325AA7" w:rsidP="00325AA7">
                  <w:pPr>
                    <w:rPr>
                      <w:sz w:val="28"/>
                      <w:szCs w:val="28"/>
                    </w:rPr>
                  </w:pPr>
                  <w:r>
                    <w:rPr>
                      <w:sz w:val="28"/>
                      <w:szCs w:val="28"/>
                    </w:rPr>
                    <w:t>(5.5)</w:t>
                  </w:r>
                </w:p>
              </w:txbxContent>
            </v:textbox>
          </v:shape>
        </w:pict>
      </w:r>
    </w:p>
    <w:p w:rsidR="00325AA7" w:rsidRPr="008E412C" w:rsidRDefault="00325AA7" w:rsidP="00325AA7">
      <w:pPr>
        <w:pStyle w:val="21"/>
        <w:spacing w:after="0" w:line="276" w:lineRule="auto"/>
        <w:ind w:firstLine="709"/>
        <w:jc w:val="both"/>
        <w:rPr>
          <w:sz w:val="28"/>
          <w:szCs w:val="28"/>
          <w:lang w:val="en-US"/>
        </w:rPr>
      </w:pPr>
      <w:r w:rsidRPr="008E412C">
        <w:rPr>
          <w:sz w:val="28"/>
          <w:szCs w:val="28"/>
        </w:rPr>
        <w:t xml:space="preserve">  </w:t>
      </w:r>
      <w:r w:rsidRPr="008E412C">
        <w:rPr>
          <w:sz w:val="28"/>
          <w:szCs w:val="28"/>
          <w:lang w:val="en-US"/>
        </w:rPr>
        <w:t>h</w:t>
      </w:r>
      <w:r w:rsidRPr="008E412C">
        <w:rPr>
          <w:sz w:val="28"/>
          <w:szCs w:val="28"/>
          <w:vertAlign w:val="subscript"/>
          <w:lang w:val="en-US"/>
        </w:rPr>
        <w:t>1</w:t>
      </w:r>
      <w:r w:rsidRPr="008E412C">
        <w:rPr>
          <w:sz w:val="28"/>
          <w:szCs w:val="28"/>
          <w:lang w:val="en-US"/>
        </w:rPr>
        <w:t xml:space="preserve"> = ON+OM+</w:t>
      </w:r>
      <w:proofErr w:type="gramStart"/>
      <w:r w:rsidRPr="008E412C">
        <w:rPr>
          <w:sz w:val="28"/>
          <w:szCs w:val="28"/>
          <w:lang w:val="en-US"/>
        </w:rPr>
        <w:t>H(</w:t>
      </w:r>
      <w:proofErr w:type="gramEnd"/>
      <w:r w:rsidRPr="008E412C">
        <w:rPr>
          <w:sz w:val="28"/>
          <w:szCs w:val="28"/>
          <w:lang w:val="en-US"/>
        </w:rPr>
        <w:t>0) – CD,  </w:t>
      </w:r>
      <w:r w:rsidRPr="008E412C">
        <w:rPr>
          <w:sz w:val="28"/>
          <w:szCs w:val="28"/>
        </w:rPr>
        <w:t>м</w:t>
      </w:r>
      <w:r w:rsidRPr="008E412C">
        <w:rPr>
          <w:sz w:val="28"/>
          <w:szCs w:val="28"/>
          <w:lang w:val="en-US"/>
        </w:rPr>
        <w:t xml:space="preserve">,                                    </w:t>
      </w:r>
    </w:p>
    <w:p w:rsidR="00325AA7" w:rsidRPr="008E412C" w:rsidRDefault="00052E06" w:rsidP="00325AA7">
      <w:pPr>
        <w:pStyle w:val="21"/>
        <w:spacing w:after="0" w:line="276" w:lineRule="auto"/>
        <w:ind w:firstLine="709"/>
        <w:jc w:val="both"/>
        <w:rPr>
          <w:sz w:val="28"/>
          <w:szCs w:val="28"/>
          <w:lang w:val="en-US"/>
        </w:rPr>
      </w:pPr>
      <w:r>
        <w:rPr>
          <w:noProof/>
          <w:sz w:val="28"/>
          <w:szCs w:val="28"/>
        </w:rPr>
        <w:pict>
          <v:shape id="Надпись 422" o:spid="_x0000_s1956" type="#_x0000_t202" style="position:absolute;left:0;text-align:left;margin-left:427.5pt;margin-top:-.3pt;width:34.2pt;height:17.1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" stroked="f">
            <v:textbox inset=".5mm,.3mm,.5mm,.3mm">
              <w:txbxContent>
                <w:p w:rsidR="00325AA7" w:rsidRDefault="00325AA7" w:rsidP="00325AA7">
                  <w:pPr>
                    <w:rPr>
                      <w:sz w:val="28"/>
                      <w:szCs w:val="28"/>
                    </w:rPr>
                  </w:pPr>
                  <w:r>
                    <w:rPr>
                      <w:sz w:val="28"/>
                      <w:szCs w:val="28"/>
                    </w:rPr>
                    <w:t>(5.6)</w:t>
                  </w:r>
                </w:p>
              </w:txbxContent>
            </v:textbox>
          </v:shape>
        </w:pict>
      </w:r>
      <w:r w:rsidR="00325AA7" w:rsidRPr="008E412C">
        <w:rPr>
          <w:sz w:val="28"/>
          <w:szCs w:val="28"/>
          <w:lang w:val="en-US"/>
        </w:rPr>
        <w:t>h</w:t>
      </w:r>
      <w:r w:rsidR="00325AA7" w:rsidRPr="008E412C">
        <w:rPr>
          <w:sz w:val="28"/>
          <w:szCs w:val="28"/>
          <w:vertAlign w:val="subscript"/>
          <w:lang w:val="en-US"/>
        </w:rPr>
        <w:t>2</w:t>
      </w:r>
      <w:r w:rsidR="00325AA7" w:rsidRPr="008E412C">
        <w:rPr>
          <w:sz w:val="28"/>
          <w:szCs w:val="28"/>
          <w:lang w:val="en-US"/>
        </w:rPr>
        <w:t xml:space="preserve"> = ON+OM+</w:t>
      </w:r>
      <w:proofErr w:type="gramStart"/>
      <w:r w:rsidR="00325AA7" w:rsidRPr="008E412C">
        <w:rPr>
          <w:sz w:val="28"/>
          <w:szCs w:val="28"/>
          <w:lang w:val="en-US"/>
        </w:rPr>
        <w:t>H(</w:t>
      </w:r>
      <w:proofErr w:type="gramEnd"/>
      <w:r w:rsidR="00325AA7" w:rsidRPr="008E412C">
        <w:rPr>
          <w:sz w:val="28"/>
          <w:szCs w:val="28"/>
          <w:lang w:val="en-US"/>
        </w:rPr>
        <w:t>0) – SY,</w:t>
      </w:r>
      <w:r w:rsidR="00325AA7" w:rsidRPr="008E412C">
        <w:rPr>
          <w:sz w:val="28"/>
          <w:szCs w:val="28"/>
        </w:rPr>
        <w:t>м</w:t>
      </w:r>
      <w:r w:rsidR="00325AA7" w:rsidRPr="008E412C">
        <w:rPr>
          <w:sz w:val="28"/>
          <w:szCs w:val="28"/>
          <w:lang w:val="en-US"/>
        </w:rPr>
        <w:t xml:space="preserve">                                        </w:t>
      </w:r>
    </w:p>
    <w:p w:rsidR="00325AA7" w:rsidRPr="008E412C" w:rsidRDefault="00325AA7" w:rsidP="00325AA7">
      <w:pPr>
        <w:pStyle w:val="21"/>
        <w:spacing w:after="0" w:line="276" w:lineRule="auto"/>
        <w:ind w:firstLine="709"/>
        <w:jc w:val="both"/>
        <w:rPr>
          <w:sz w:val="28"/>
          <w:szCs w:val="28"/>
          <w:lang w:val="en-US"/>
        </w:rPr>
      </w:pPr>
    </w:p>
    <w:p w:rsidR="00325AA7" w:rsidRPr="008E412C" w:rsidRDefault="00325AA7" w:rsidP="00325AA7">
      <w:pPr>
        <w:pStyle w:val="21"/>
        <w:spacing w:after="0" w:line="276" w:lineRule="auto"/>
        <w:ind w:firstLine="709"/>
        <w:jc w:val="both"/>
        <w:rPr>
          <w:sz w:val="28"/>
          <w:szCs w:val="28"/>
        </w:rPr>
      </w:pPr>
      <w:r w:rsidRPr="008E412C">
        <w:rPr>
          <w:sz w:val="28"/>
          <w:szCs w:val="28"/>
        </w:rPr>
        <w:t xml:space="preserve">Расчет высот подвеса антенн кроме немногих исключений являются общими как </w:t>
      </w:r>
      <w:proofErr w:type="gramStart"/>
      <w:r w:rsidRPr="008E412C">
        <w:rPr>
          <w:sz w:val="28"/>
          <w:szCs w:val="28"/>
        </w:rPr>
        <w:t>для</w:t>
      </w:r>
      <w:proofErr w:type="gramEnd"/>
      <w:r w:rsidRPr="008E412C">
        <w:rPr>
          <w:sz w:val="28"/>
          <w:szCs w:val="28"/>
        </w:rPr>
        <w:t xml:space="preserve"> аналоговых, так и цифровых РРЛ. Для РРЛ прямой видимости определены критерии качества связи в соответствии с нормами </w:t>
      </w:r>
      <w:r w:rsidRPr="008E412C">
        <w:rPr>
          <w:sz w:val="28"/>
          <w:szCs w:val="28"/>
          <w:lang w:val="en-US"/>
        </w:rPr>
        <w:t>ITU</w:t>
      </w:r>
      <w:r w:rsidRPr="008E412C">
        <w:rPr>
          <w:sz w:val="28"/>
          <w:szCs w:val="28"/>
        </w:rPr>
        <w:t>-</w:t>
      </w:r>
      <w:r w:rsidRPr="008E412C">
        <w:rPr>
          <w:sz w:val="28"/>
          <w:szCs w:val="28"/>
          <w:lang w:val="en-US"/>
        </w:rPr>
        <w:t>R</w:t>
      </w:r>
      <w:r w:rsidRPr="008E412C">
        <w:rPr>
          <w:sz w:val="28"/>
          <w:szCs w:val="28"/>
        </w:rPr>
        <w:t>. Задачи проектирования – проверить соответствие параметров проектируемой РРЛ этим критериям.</w:t>
      </w:r>
    </w:p>
    <w:p w:rsidR="00325AA7" w:rsidRPr="008E412C" w:rsidRDefault="00325AA7" w:rsidP="00325AA7">
      <w:pPr>
        <w:spacing w:after="0"/>
        <w:rPr>
          <w:rFonts w:ascii="Times New Roman" w:hAnsi="Times New Roman" w:cs="Times New Roman"/>
          <w:b/>
          <w:sz w:val="28"/>
          <w:szCs w:val="28"/>
          <w:lang w:val="kk-KZ"/>
        </w:rPr>
      </w:pPr>
    </w:p>
    <w:p w:rsidR="00325AA7" w:rsidRPr="008E412C" w:rsidRDefault="00325AA7" w:rsidP="00325AA7">
      <w:pPr>
        <w:rPr>
          <w:rFonts w:ascii="Times New Roman" w:hAnsi="Times New Roman" w:cs="Times New Roman"/>
          <w:sz w:val="28"/>
          <w:szCs w:val="28"/>
        </w:rPr>
      </w:pPr>
    </w:p>
    <w:p w:rsidR="00C30903" w:rsidRPr="00325AA7" w:rsidRDefault="00C30903" w:rsidP="00325AA7">
      <w:pPr>
        <w:rPr>
          <w:rFonts w:asciiTheme="majorHAnsi" w:hAnsiTheme="majorHAnsi" w:cs="Times New Roman"/>
          <w:lang w:val="kk-KZ"/>
        </w:rPr>
      </w:pPr>
    </w:p>
    <w:sectPr w:rsidR="00C30903" w:rsidRPr="00325AA7" w:rsidSect="0003433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oudyOlSt BT">
    <w:altName w:val="Times New Roman"/>
    <w:panose1 w:val="00000000000000000000"/>
    <w:charset w:val="CC"/>
    <w:family w:val="auto"/>
    <w:notTrueType/>
    <w:pitch w:val="default"/>
    <w:sig w:usb0="00000201" w:usb1="00000000" w:usb2="00000000" w:usb3="00000000" w:csb0="00000004" w:csb1="00000000"/>
  </w:font>
  <w:font w:name="+mn-ea">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64B91"/>
    <w:multiLevelType w:val="hybridMultilevel"/>
    <w:tmpl w:val="8786A5EC"/>
    <w:lvl w:ilvl="0" w:tplc="68A4C92C">
      <w:start w:val="1"/>
      <w:numFmt w:val="bullet"/>
      <w:lvlText w:val=""/>
      <w:lvlJc w:val="left"/>
      <w:pPr>
        <w:tabs>
          <w:tab w:val="num" w:pos="1251"/>
        </w:tabs>
        <w:ind w:left="684" w:firstLine="360"/>
      </w:pPr>
      <w:rPr>
        <w:rFonts w:ascii="Symbol" w:hAnsi="Symbol" w:hint="default"/>
      </w:rPr>
    </w:lvl>
    <w:lvl w:ilvl="1" w:tplc="04190003">
      <w:start w:val="1"/>
      <w:numFmt w:val="bullet"/>
      <w:lvlText w:val="o"/>
      <w:lvlJc w:val="left"/>
      <w:pPr>
        <w:tabs>
          <w:tab w:val="num" w:pos="2124"/>
        </w:tabs>
        <w:ind w:left="2124" w:hanging="360"/>
      </w:pPr>
      <w:rPr>
        <w:rFonts w:ascii="Courier New" w:hAnsi="Courier New" w:cs="Courier New" w:hint="default"/>
      </w:rPr>
    </w:lvl>
    <w:lvl w:ilvl="2" w:tplc="04190005">
      <w:start w:val="1"/>
      <w:numFmt w:val="bullet"/>
      <w:lvlText w:val=""/>
      <w:lvlJc w:val="left"/>
      <w:pPr>
        <w:tabs>
          <w:tab w:val="num" w:pos="2844"/>
        </w:tabs>
        <w:ind w:left="2844" w:hanging="360"/>
      </w:pPr>
      <w:rPr>
        <w:rFonts w:ascii="Wingdings" w:hAnsi="Wingdings" w:hint="default"/>
      </w:rPr>
    </w:lvl>
    <w:lvl w:ilvl="3" w:tplc="04190001">
      <w:start w:val="1"/>
      <w:numFmt w:val="bullet"/>
      <w:lvlText w:val=""/>
      <w:lvlJc w:val="left"/>
      <w:pPr>
        <w:tabs>
          <w:tab w:val="num" w:pos="3564"/>
        </w:tabs>
        <w:ind w:left="3564" w:hanging="360"/>
      </w:pPr>
      <w:rPr>
        <w:rFonts w:ascii="Symbol" w:hAnsi="Symbol" w:hint="default"/>
      </w:rPr>
    </w:lvl>
    <w:lvl w:ilvl="4" w:tplc="04190003">
      <w:start w:val="1"/>
      <w:numFmt w:val="bullet"/>
      <w:lvlText w:val="o"/>
      <w:lvlJc w:val="left"/>
      <w:pPr>
        <w:tabs>
          <w:tab w:val="num" w:pos="4284"/>
        </w:tabs>
        <w:ind w:left="4284" w:hanging="360"/>
      </w:pPr>
      <w:rPr>
        <w:rFonts w:ascii="Courier New" w:hAnsi="Courier New" w:cs="Courier New" w:hint="default"/>
      </w:rPr>
    </w:lvl>
    <w:lvl w:ilvl="5" w:tplc="04190005">
      <w:start w:val="1"/>
      <w:numFmt w:val="bullet"/>
      <w:lvlText w:val=""/>
      <w:lvlJc w:val="left"/>
      <w:pPr>
        <w:tabs>
          <w:tab w:val="num" w:pos="5004"/>
        </w:tabs>
        <w:ind w:left="5004" w:hanging="360"/>
      </w:pPr>
      <w:rPr>
        <w:rFonts w:ascii="Wingdings" w:hAnsi="Wingdings" w:hint="default"/>
      </w:rPr>
    </w:lvl>
    <w:lvl w:ilvl="6" w:tplc="04190001">
      <w:start w:val="1"/>
      <w:numFmt w:val="bullet"/>
      <w:lvlText w:val=""/>
      <w:lvlJc w:val="left"/>
      <w:pPr>
        <w:tabs>
          <w:tab w:val="num" w:pos="5724"/>
        </w:tabs>
        <w:ind w:left="5724" w:hanging="360"/>
      </w:pPr>
      <w:rPr>
        <w:rFonts w:ascii="Symbol" w:hAnsi="Symbol" w:hint="default"/>
      </w:rPr>
    </w:lvl>
    <w:lvl w:ilvl="7" w:tplc="04190003">
      <w:start w:val="1"/>
      <w:numFmt w:val="bullet"/>
      <w:lvlText w:val="o"/>
      <w:lvlJc w:val="left"/>
      <w:pPr>
        <w:tabs>
          <w:tab w:val="num" w:pos="6444"/>
        </w:tabs>
        <w:ind w:left="6444" w:hanging="360"/>
      </w:pPr>
      <w:rPr>
        <w:rFonts w:ascii="Courier New" w:hAnsi="Courier New" w:cs="Courier New" w:hint="default"/>
      </w:rPr>
    </w:lvl>
    <w:lvl w:ilvl="8" w:tplc="04190005">
      <w:start w:val="1"/>
      <w:numFmt w:val="bullet"/>
      <w:lvlText w:val=""/>
      <w:lvlJc w:val="left"/>
      <w:pPr>
        <w:tabs>
          <w:tab w:val="num" w:pos="7164"/>
        </w:tabs>
        <w:ind w:left="7164" w:hanging="360"/>
      </w:pPr>
      <w:rPr>
        <w:rFonts w:ascii="Wingdings" w:hAnsi="Wingdings" w:hint="default"/>
      </w:rPr>
    </w:lvl>
  </w:abstractNum>
  <w:abstractNum w:abstractNumId="1">
    <w:nsid w:val="116C7E51"/>
    <w:multiLevelType w:val="hybridMultilevel"/>
    <w:tmpl w:val="F49A7DAA"/>
    <w:lvl w:ilvl="0" w:tplc="0419000F">
      <w:start w:val="5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5E53D7"/>
    <w:multiLevelType w:val="hybridMultilevel"/>
    <w:tmpl w:val="37CE4AB6"/>
    <w:lvl w:ilvl="0" w:tplc="5ACEE724">
      <w:start w:val="1"/>
      <w:numFmt w:val="bullet"/>
      <w:lvlText w:val=""/>
      <w:lvlJc w:val="left"/>
      <w:pPr>
        <w:tabs>
          <w:tab w:val="num" w:pos="567"/>
        </w:tabs>
        <w:ind w:left="0" w:firstLine="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7DA3ED4"/>
    <w:multiLevelType w:val="hybridMultilevel"/>
    <w:tmpl w:val="361647BE"/>
    <w:lvl w:ilvl="0" w:tplc="5262D370">
      <w:start w:val="1"/>
      <w:numFmt w:val="bullet"/>
      <w:lvlText w:val=""/>
      <w:lvlJc w:val="left"/>
      <w:pPr>
        <w:tabs>
          <w:tab w:val="num" w:pos="720"/>
        </w:tabs>
        <w:ind w:left="0" w:firstLine="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8CF716A"/>
    <w:multiLevelType w:val="hybridMultilevel"/>
    <w:tmpl w:val="9314CF90"/>
    <w:lvl w:ilvl="0" w:tplc="427E4760">
      <w:start w:val="1"/>
      <w:numFmt w:val="bullet"/>
      <w:lvlText w:val=""/>
      <w:lvlJc w:val="left"/>
      <w:pPr>
        <w:tabs>
          <w:tab w:val="num" w:pos="0"/>
        </w:tabs>
        <w:ind w:left="0" w:firstLine="284"/>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1C6033E6"/>
    <w:multiLevelType w:val="hybridMultilevel"/>
    <w:tmpl w:val="776E1C06"/>
    <w:lvl w:ilvl="0" w:tplc="5262D370">
      <w:start w:val="1"/>
      <w:numFmt w:val="bullet"/>
      <w:lvlText w:val=""/>
      <w:lvlJc w:val="left"/>
      <w:pPr>
        <w:tabs>
          <w:tab w:val="num" w:pos="720"/>
        </w:tabs>
        <w:ind w:left="0" w:firstLine="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27977D18"/>
    <w:multiLevelType w:val="multilevel"/>
    <w:tmpl w:val="C102E5CA"/>
    <w:lvl w:ilvl="0">
      <w:start w:val="1"/>
      <w:numFmt w:val="bullet"/>
      <w:lvlText w:val=""/>
      <w:lvlJc w:val="left"/>
      <w:pPr>
        <w:tabs>
          <w:tab w:val="num" w:pos="930"/>
        </w:tabs>
        <w:ind w:left="567" w:firstLine="363"/>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861F43"/>
    <w:multiLevelType w:val="hybridMultilevel"/>
    <w:tmpl w:val="159C53A0"/>
    <w:lvl w:ilvl="0" w:tplc="5262D370">
      <w:start w:val="1"/>
      <w:numFmt w:val="bullet"/>
      <w:lvlText w:val=""/>
      <w:lvlJc w:val="left"/>
      <w:pPr>
        <w:tabs>
          <w:tab w:val="num" w:pos="360"/>
        </w:tabs>
        <w:ind w:left="-360" w:firstLine="360"/>
      </w:pPr>
      <w:rPr>
        <w:rFonts w:ascii="Symbol" w:hAnsi="Symbol" w:hint="default"/>
        <w:sz w:val="20"/>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nsid w:val="30810A8F"/>
    <w:multiLevelType w:val="hybridMultilevel"/>
    <w:tmpl w:val="8A267CE2"/>
    <w:lvl w:ilvl="0" w:tplc="5262D370">
      <w:start w:val="1"/>
      <w:numFmt w:val="bullet"/>
      <w:lvlText w:val=""/>
      <w:lvlJc w:val="left"/>
      <w:pPr>
        <w:tabs>
          <w:tab w:val="num" w:pos="702"/>
        </w:tabs>
        <w:ind w:left="-18" w:firstLine="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34CE0363"/>
    <w:multiLevelType w:val="hybridMultilevel"/>
    <w:tmpl w:val="2E607878"/>
    <w:lvl w:ilvl="0" w:tplc="056C675A">
      <w:start w:val="1"/>
      <w:numFmt w:val="decimal"/>
      <w:lvlText w:val="%1."/>
      <w:lvlJc w:val="left"/>
      <w:pPr>
        <w:tabs>
          <w:tab w:val="num" w:pos="930"/>
        </w:tabs>
        <w:ind w:left="0" w:firstLine="570"/>
      </w:pPr>
      <w:rPr>
        <w:rFonts w:hint="default"/>
        <w:sz w:val="28"/>
        <w:szCs w:val="28"/>
      </w:rPr>
    </w:lvl>
    <w:lvl w:ilvl="1" w:tplc="04190019" w:tentative="1">
      <w:start w:val="1"/>
      <w:numFmt w:val="lowerLetter"/>
      <w:lvlText w:val="%2."/>
      <w:lvlJc w:val="left"/>
      <w:pPr>
        <w:tabs>
          <w:tab w:val="num" w:pos="2010"/>
        </w:tabs>
        <w:ind w:left="2010" w:hanging="360"/>
      </w:pPr>
    </w:lvl>
    <w:lvl w:ilvl="2" w:tplc="0419001B" w:tentative="1">
      <w:start w:val="1"/>
      <w:numFmt w:val="lowerRoman"/>
      <w:lvlText w:val="%3."/>
      <w:lvlJc w:val="right"/>
      <w:pPr>
        <w:tabs>
          <w:tab w:val="num" w:pos="2730"/>
        </w:tabs>
        <w:ind w:left="2730" w:hanging="180"/>
      </w:pPr>
    </w:lvl>
    <w:lvl w:ilvl="3" w:tplc="0419000F" w:tentative="1">
      <w:start w:val="1"/>
      <w:numFmt w:val="decimal"/>
      <w:lvlText w:val="%4."/>
      <w:lvlJc w:val="left"/>
      <w:pPr>
        <w:tabs>
          <w:tab w:val="num" w:pos="3450"/>
        </w:tabs>
        <w:ind w:left="3450" w:hanging="360"/>
      </w:pPr>
    </w:lvl>
    <w:lvl w:ilvl="4" w:tplc="04190019" w:tentative="1">
      <w:start w:val="1"/>
      <w:numFmt w:val="lowerLetter"/>
      <w:lvlText w:val="%5."/>
      <w:lvlJc w:val="left"/>
      <w:pPr>
        <w:tabs>
          <w:tab w:val="num" w:pos="4170"/>
        </w:tabs>
        <w:ind w:left="4170" w:hanging="360"/>
      </w:pPr>
    </w:lvl>
    <w:lvl w:ilvl="5" w:tplc="0419001B" w:tentative="1">
      <w:start w:val="1"/>
      <w:numFmt w:val="lowerRoman"/>
      <w:lvlText w:val="%6."/>
      <w:lvlJc w:val="right"/>
      <w:pPr>
        <w:tabs>
          <w:tab w:val="num" w:pos="4890"/>
        </w:tabs>
        <w:ind w:left="4890" w:hanging="180"/>
      </w:pPr>
    </w:lvl>
    <w:lvl w:ilvl="6" w:tplc="0419000F" w:tentative="1">
      <w:start w:val="1"/>
      <w:numFmt w:val="decimal"/>
      <w:lvlText w:val="%7."/>
      <w:lvlJc w:val="left"/>
      <w:pPr>
        <w:tabs>
          <w:tab w:val="num" w:pos="5610"/>
        </w:tabs>
        <w:ind w:left="5610" w:hanging="360"/>
      </w:pPr>
    </w:lvl>
    <w:lvl w:ilvl="7" w:tplc="04190019" w:tentative="1">
      <w:start w:val="1"/>
      <w:numFmt w:val="lowerLetter"/>
      <w:lvlText w:val="%8."/>
      <w:lvlJc w:val="left"/>
      <w:pPr>
        <w:tabs>
          <w:tab w:val="num" w:pos="6330"/>
        </w:tabs>
        <w:ind w:left="6330" w:hanging="360"/>
      </w:pPr>
    </w:lvl>
    <w:lvl w:ilvl="8" w:tplc="0419001B" w:tentative="1">
      <w:start w:val="1"/>
      <w:numFmt w:val="lowerRoman"/>
      <w:lvlText w:val="%9."/>
      <w:lvlJc w:val="right"/>
      <w:pPr>
        <w:tabs>
          <w:tab w:val="num" w:pos="7050"/>
        </w:tabs>
        <w:ind w:left="7050" w:hanging="180"/>
      </w:pPr>
    </w:lvl>
  </w:abstractNum>
  <w:abstractNum w:abstractNumId="10">
    <w:nsid w:val="35287336"/>
    <w:multiLevelType w:val="hybridMultilevel"/>
    <w:tmpl w:val="4800B8D6"/>
    <w:lvl w:ilvl="0" w:tplc="698C8F20">
      <w:start w:val="1"/>
      <w:numFmt w:val="decimal"/>
      <w:lvlText w:val="%1)"/>
      <w:lvlJc w:val="left"/>
      <w:pPr>
        <w:tabs>
          <w:tab w:val="num" w:pos="720"/>
        </w:tabs>
        <w:ind w:left="720" w:hanging="360"/>
      </w:pPr>
    </w:lvl>
    <w:lvl w:ilvl="1" w:tplc="610CA498">
      <w:start w:val="1"/>
      <w:numFmt w:val="decimal"/>
      <w:lvlText w:val="%2)"/>
      <w:lvlJc w:val="left"/>
      <w:pPr>
        <w:tabs>
          <w:tab w:val="num" w:pos="1440"/>
        </w:tabs>
        <w:ind w:left="1440" w:hanging="360"/>
      </w:pPr>
    </w:lvl>
    <w:lvl w:ilvl="2" w:tplc="F41A2984">
      <w:start w:val="1"/>
      <w:numFmt w:val="decimal"/>
      <w:lvlText w:val="%3)"/>
      <w:lvlJc w:val="left"/>
      <w:pPr>
        <w:tabs>
          <w:tab w:val="num" w:pos="2160"/>
        </w:tabs>
        <w:ind w:left="2160" w:hanging="360"/>
      </w:pPr>
    </w:lvl>
    <w:lvl w:ilvl="3" w:tplc="FF60A1AA">
      <w:start w:val="1"/>
      <w:numFmt w:val="decimal"/>
      <w:lvlText w:val="%4)"/>
      <w:lvlJc w:val="left"/>
      <w:pPr>
        <w:tabs>
          <w:tab w:val="num" w:pos="2880"/>
        </w:tabs>
        <w:ind w:left="2880" w:hanging="360"/>
      </w:pPr>
    </w:lvl>
    <w:lvl w:ilvl="4" w:tplc="6D7A3C2E">
      <w:start w:val="1"/>
      <w:numFmt w:val="decimal"/>
      <w:lvlText w:val="%5)"/>
      <w:lvlJc w:val="left"/>
      <w:pPr>
        <w:tabs>
          <w:tab w:val="num" w:pos="3600"/>
        </w:tabs>
        <w:ind w:left="3600" w:hanging="360"/>
      </w:pPr>
    </w:lvl>
    <w:lvl w:ilvl="5" w:tplc="3990AB02">
      <w:start w:val="1"/>
      <w:numFmt w:val="decimal"/>
      <w:lvlText w:val="%6)"/>
      <w:lvlJc w:val="left"/>
      <w:pPr>
        <w:tabs>
          <w:tab w:val="num" w:pos="4320"/>
        </w:tabs>
        <w:ind w:left="4320" w:hanging="360"/>
      </w:pPr>
    </w:lvl>
    <w:lvl w:ilvl="6" w:tplc="1F9E7B36">
      <w:start w:val="1"/>
      <w:numFmt w:val="decimal"/>
      <w:lvlText w:val="%7)"/>
      <w:lvlJc w:val="left"/>
      <w:pPr>
        <w:tabs>
          <w:tab w:val="num" w:pos="5040"/>
        </w:tabs>
        <w:ind w:left="5040" w:hanging="360"/>
      </w:pPr>
    </w:lvl>
    <w:lvl w:ilvl="7" w:tplc="461ADF72">
      <w:start w:val="1"/>
      <w:numFmt w:val="decimal"/>
      <w:lvlText w:val="%8)"/>
      <w:lvlJc w:val="left"/>
      <w:pPr>
        <w:tabs>
          <w:tab w:val="num" w:pos="5760"/>
        </w:tabs>
        <w:ind w:left="5760" w:hanging="360"/>
      </w:pPr>
    </w:lvl>
    <w:lvl w:ilvl="8" w:tplc="CD968E26">
      <w:start w:val="1"/>
      <w:numFmt w:val="decimal"/>
      <w:lvlText w:val="%9)"/>
      <w:lvlJc w:val="left"/>
      <w:pPr>
        <w:tabs>
          <w:tab w:val="num" w:pos="6480"/>
        </w:tabs>
        <w:ind w:left="6480" w:hanging="360"/>
      </w:pPr>
    </w:lvl>
  </w:abstractNum>
  <w:abstractNum w:abstractNumId="11">
    <w:nsid w:val="3DA23009"/>
    <w:multiLevelType w:val="hybridMultilevel"/>
    <w:tmpl w:val="FF482F0C"/>
    <w:lvl w:ilvl="0" w:tplc="68A4C92C">
      <w:start w:val="1"/>
      <w:numFmt w:val="bullet"/>
      <w:lvlText w:val=""/>
      <w:lvlJc w:val="left"/>
      <w:pPr>
        <w:tabs>
          <w:tab w:val="num" w:pos="567"/>
        </w:tabs>
        <w:ind w:left="0" w:firstLine="360"/>
      </w:pPr>
      <w:rPr>
        <w:rFonts w:ascii="Symbol" w:hAnsi="Symbol" w:hint="default"/>
      </w:rPr>
    </w:lvl>
    <w:lvl w:ilvl="1" w:tplc="557E2C70">
      <w:start w:val="1"/>
      <w:numFmt w:val="bullet"/>
      <w:lvlText w:val=""/>
      <w:lvlJc w:val="left"/>
      <w:pPr>
        <w:tabs>
          <w:tab w:val="num" w:pos="1440"/>
        </w:tabs>
        <w:ind w:left="1440" w:hanging="360"/>
      </w:pPr>
      <w:rPr>
        <w:rFonts w:ascii="Wingdings" w:hAnsi="Wingdings" w:hint="default"/>
      </w:rPr>
    </w:lvl>
    <w:lvl w:ilvl="2" w:tplc="0F7437A6">
      <w:start w:val="1"/>
      <w:numFmt w:val="bullet"/>
      <w:lvlText w:val=""/>
      <w:lvlJc w:val="left"/>
      <w:pPr>
        <w:tabs>
          <w:tab w:val="num" w:pos="2160"/>
        </w:tabs>
        <w:ind w:left="2160" w:hanging="360"/>
      </w:pPr>
      <w:rPr>
        <w:rFonts w:ascii="Wingdings" w:hAnsi="Wingdings" w:hint="default"/>
      </w:rPr>
    </w:lvl>
    <w:lvl w:ilvl="3" w:tplc="5CAE0AA2">
      <w:start w:val="1"/>
      <w:numFmt w:val="bullet"/>
      <w:lvlText w:val=""/>
      <w:lvlJc w:val="left"/>
      <w:pPr>
        <w:tabs>
          <w:tab w:val="num" w:pos="2880"/>
        </w:tabs>
        <w:ind w:left="2880" w:hanging="360"/>
      </w:pPr>
      <w:rPr>
        <w:rFonts w:ascii="Wingdings" w:hAnsi="Wingdings" w:hint="default"/>
      </w:rPr>
    </w:lvl>
    <w:lvl w:ilvl="4" w:tplc="26E8E264">
      <w:start w:val="1"/>
      <w:numFmt w:val="bullet"/>
      <w:lvlText w:val=""/>
      <w:lvlJc w:val="left"/>
      <w:pPr>
        <w:tabs>
          <w:tab w:val="num" w:pos="3600"/>
        </w:tabs>
        <w:ind w:left="3600" w:hanging="360"/>
      </w:pPr>
      <w:rPr>
        <w:rFonts w:ascii="Wingdings" w:hAnsi="Wingdings" w:hint="default"/>
      </w:rPr>
    </w:lvl>
    <w:lvl w:ilvl="5" w:tplc="A002FA9A">
      <w:start w:val="1"/>
      <w:numFmt w:val="bullet"/>
      <w:lvlText w:val=""/>
      <w:lvlJc w:val="left"/>
      <w:pPr>
        <w:tabs>
          <w:tab w:val="num" w:pos="4320"/>
        </w:tabs>
        <w:ind w:left="4320" w:hanging="360"/>
      </w:pPr>
      <w:rPr>
        <w:rFonts w:ascii="Wingdings" w:hAnsi="Wingdings" w:hint="default"/>
      </w:rPr>
    </w:lvl>
    <w:lvl w:ilvl="6" w:tplc="A75024F0">
      <w:start w:val="1"/>
      <w:numFmt w:val="bullet"/>
      <w:lvlText w:val=""/>
      <w:lvlJc w:val="left"/>
      <w:pPr>
        <w:tabs>
          <w:tab w:val="num" w:pos="5040"/>
        </w:tabs>
        <w:ind w:left="5040" w:hanging="360"/>
      </w:pPr>
      <w:rPr>
        <w:rFonts w:ascii="Wingdings" w:hAnsi="Wingdings" w:hint="default"/>
      </w:rPr>
    </w:lvl>
    <w:lvl w:ilvl="7" w:tplc="92207F02">
      <w:start w:val="1"/>
      <w:numFmt w:val="bullet"/>
      <w:lvlText w:val=""/>
      <w:lvlJc w:val="left"/>
      <w:pPr>
        <w:tabs>
          <w:tab w:val="num" w:pos="5760"/>
        </w:tabs>
        <w:ind w:left="5760" w:hanging="360"/>
      </w:pPr>
      <w:rPr>
        <w:rFonts w:ascii="Wingdings" w:hAnsi="Wingdings" w:hint="default"/>
      </w:rPr>
    </w:lvl>
    <w:lvl w:ilvl="8" w:tplc="07549B52">
      <w:start w:val="1"/>
      <w:numFmt w:val="bullet"/>
      <w:lvlText w:val=""/>
      <w:lvlJc w:val="left"/>
      <w:pPr>
        <w:tabs>
          <w:tab w:val="num" w:pos="6480"/>
        </w:tabs>
        <w:ind w:left="6480" w:hanging="360"/>
      </w:pPr>
      <w:rPr>
        <w:rFonts w:ascii="Wingdings" w:hAnsi="Wingdings" w:hint="default"/>
      </w:rPr>
    </w:lvl>
  </w:abstractNum>
  <w:abstractNum w:abstractNumId="12">
    <w:nsid w:val="423F2806"/>
    <w:multiLevelType w:val="hybridMultilevel"/>
    <w:tmpl w:val="5874D39C"/>
    <w:lvl w:ilvl="0" w:tplc="5262D370">
      <w:start w:val="1"/>
      <w:numFmt w:val="bullet"/>
      <w:lvlText w:val=""/>
      <w:lvlJc w:val="left"/>
      <w:pPr>
        <w:tabs>
          <w:tab w:val="num" w:pos="720"/>
        </w:tabs>
        <w:ind w:left="0" w:firstLine="360"/>
      </w:pPr>
      <w:rPr>
        <w:rFonts w:ascii="Symbol" w:hAnsi="Symbol" w:hint="default"/>
        <w:sz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F2F149C"/>
    <w:multiLevelType w:val="hybridMultilevel"/>
    <w:tmpl w:val="92C4D6A6"/>
    <w:lvl w:ilvl="0" w:tplc="284A28B6">
      <w:start w:val="1"/>
      <w:numFmt w:val="bullet"/>
      <w:lvlText w:val=""/>
      <w:lvlJc w:val="left"/>
      <w:pPr>
        <w:tabs>
          <w:tab w:val="num" w:pos="720"/>
        </w:tabs>
        <w:ind w:left="0" w:firstLine="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53D12E32"/>
    <w:multiLevelType w:val="hybridMultilevel"/>
    <w:tmpl w:val="72EEA87C"/>
    <w:lvl w:ilvl="0" w:tplc="0C6269B6">
      <w:start w:val="1"/>
      <w:numFmt w:val="decimal"/>
      <w:lvlText w:val="%1)"/>
      <w:lvlJc w:val="left"/>
      <w:pPr>
        <w:tabs>
          <w:tab w:val="num" w:pos="330"/>
        </w:tabs>
        <w:ind w:left="46" w:firstLine="284"/>
      </w:pPr>
      <w:rPr>
        <w:rFonts w:hint="default"/>
        <w:b/>
        <w:i w:val="0"/>
        <w:sz w:val="24"/>
        <w:szCs w:val="24"/>
      </w:rPr>
    </w:lvl>
    <w:lvl w:ilvl="1" w:tplc="04190019" w:tentative="1">
      <w:start w:val="1"/>
      <w:numFmt w:val="lowerLetter"/>
      <w:lvlText w:val="%2."/>
      <w:lvlJc w:val="left"/>
      <w:pPr>
        <w:tabs>
          <w:tab w:val="num" w:pos="1770"/>
        </w:tabs>
        <w:ind w:left="1770" w:hanging="360"/>
      </w:p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15">
    <w:nsid w:val="56B47188"/>
    <w:multiLevelType w:val="hybridMultilevel"/>
    <w:tmpl w:val="8EC48B94"/>
    <w:lvl w:ilvl="0" w:tplc="284A28B6">
      <w:start w:val="1"/>
      <w:numFmt w:val="bullet"/>
      <w:lvlText w:val=""/>
      <w:lvlJc w:val="left"/>
      <w:pPr>
        <w:tabs>
          <w:tab w:val="num" w:pos="873"/>
        </w:tabs>
        <w:ind w:left="153" w:firstLine="360"/>
      </w:pPr>
      <w:rPr>
        <w:rFonts w:ascii="Symbol" w:hAnsi="Symbol" w:hint="default"/>
        <w:sz w:val="20"/>
      </w:rPr>
    </w:lvl>
    <w:lvl w:ilvl="1" w:tplc="04190003" w:tentative="1">
      <w:start w:val="1"/>
      <w:numFmt w:val="bullet"/>
      <w:lvlText w:val="o"/>
      <w:lvlJc w:val="left"/>
      <w:pPr>
        <w:tabs>
          <w:tab w:val="num" w:pos="1593"/>
        </w:tabs>
        <w:ind w:left="1593" w:hanging="360"/>
      </w:pPr>
      <w:rPr>
        <w:rFonts w:ascii="Courier New" w:hAnsi="Courier New" w:cs="Courier New" w:hint="default"/>
      </w:rPr>
    </w:lvl>
    <w:lvl w:ilvl="2" w:tplc="04190005" w:tentative="1">
      <w:start w:val="1"/>
      <w:numFmt w:val="bullet"/>
      <w:lvlText w:val=""/>
      <w:lvlJc w:val="left"/>
      <w:pPr>
        <w:tabs>
          <w:tab w:val="num" w:pos="2313"/>
        </w:tabs>
        <w:ind w:left="2313" w:hanging="360"/>
      </w:pPr>
      <w:rPr>
        <w:rFonts w:ascii="Wingdings" w:hAnsi="Wingdings" w:hint="default"/>
      </w:rPr>
    </w:lvl>
    <w:lvl w:ilvl="3" w:tplc="04190001" w:tentative="1">
      <w:start w:val="1"/>
      <w:numFmt w:val="bullet"/>
      <w:lvlText w:val=""/>
      <w:lvlJc w:val="left"/>
      <w:pPr>
        <w:tabs>
          <w:tab w:val="num" w:pos="3033"/>
        </w:tabs>
        <w:ind w:left="3033" w:hanging="360"/>
      </w:pPr>
      <w:rPr>
        <w:rFonts w:ascii="Symbol" w:hAnsi="Symbol" w:hint="default"/>
      </w:rPr>
    </w:lvl>
    <w:lvl w:ilvl="4" w:tplc="04190003" w:tentative="1">
      <w:start w:val="1"/>
      <w:numFmt w:val="bullet"/>
      <w:lvlText w:val="o"/>
      <w:lvlJc w:val="left"/>
      <w:pPr>
        <w:tabs>
          <w:tab w:val="num" w:pos="3753"/>
        </w:tabs>
        <w:ind w:left="3753" w:hanging="360"/>
      </w:pPr>
      <w:rPr>
        <w:rFonts w:ascii="Courier New" w:hAnsi="Courier New" w:cs="Courier New" w:hint="default"/>
      </w:rPr>
    </w:lvl>
    <w:lvl w:ilvl="5" w:tplc="04190005" w:tentative="1">
      <w:start w:val="1"/>
      <w:numFmt w:val="bullet"/>
      <w:lvlText w:val=""/>
      <w:lvlJc w:val="left"/>
      <w:pPr>
        <w:tabs>
          <w:tab w:val="num" w:pos="4473"/>
        </w:tabs>
        <w:ind w:left="4473" w:hanging="360"/>
      </w:pPr>
      <w:rPr>
        <w:rFonts w:ascii="Wingdings" w:hAnsi="Wingdings" w:hint="default"/>
      </w:rPr>
    </w:lvl>
    <w:lvl w:ilvl="6" w:tplc="04190001" w:tentative="1">
      <w:start w:val="1"/>
      <w:numFmt w:val="bullet"/>
      <w:lvlText w:val=""/>
      <w:lvlJc w:val="left"/>
      <w:pPr>
        <w:tabs>
          <w:tab w:val="num" w:pos="5193"/>
        </w:tabs>
        <w:ind w:left="5193" w:hanging="360"/>
      </w:pPr>
      <w:rPr>
        <w:rFonts w:ascii="Symbol" w:hAnsi="Symbol" w:hint="default"/>
      </w:rPr>
    </w:lvl>
    <w:lvl w:ilvl="7" w:tplc="04190003" w:tentative="1">
      <w:start w:val="1"/>
      <w:numFmt w:val="bullet"/>
      <w:lvlText w:val="o"/>
      <w:lvlJc w:val="left"/>
      <w:pPr>
        <w:tabs>
          <w:tab w:val="num" w:pos="5913"/>
        </w:tabs>
        <w:ind w:left="5913" w:hanging="360"/>
      </w:pPr>
      <w:rPr>
        <w:rFonts w:ascii="Courier New" w:hAnsi="Courier New" w:cs="Courier New" w:hint="default"/>
      </w:rPr>
    </w:lvl>
    <w:lvl w:ilvl="8" w:tplc="04190005" w:tentative="1">
      <w:start w:val="1"/>
      <w:numFmt w:val="bullet"/>
      <w:lvlText w:val=""/>
      <w:lvlJc w:val="left"/>
      <w:pPr>
        <w:tabs>
          <w:tab w:val="num" w:pos="6633"/>
        </w:tabs>
        <w:ind w:left="6633" w:hanging="360"/>
      </w:pPr>
      <w:rPr>
        <w:rFonts w:ascii="Wingdings" w:hAnsi="Wingdings" w:hint="default"/>
      </w:rPr>
    </w:lvl>
  </w:abstractNum>
  <w:abstractNum w:abstractNumId="16">
    <w:nsid w:val="585909D6"/>
    <w:multiLevelType w:val="hybridMultilevel"/>
    <w:tmpl w:val="2270891A"/>
    <w:lvl w:ilvl="0" w:tplc="5262D370">
      <w:start w:val="1"/>
      <w:numFmt w:val="bullet"/>
      <w:lvlText w:val=""/>
      <w:lvlJc w:val="left"/>
      <w:pPr>
        <w:tabs>
          <w:tab w:val="num" w:pos="360"/>
        </w:tabs>
        <w:ind w:left="-360" w:firstLine="360"/>
      </w:pPr>
      <w:rPr>
        <w:rFonts w:ascii="Symbol" w:hAnsi="Symbol" w:hint="default"/>
        <w:sz w:val="20"/>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
    <w:nsid w:val="5CCA7723"/>
    <w:multiLevelType w:val="hybridMultilevel"/>
    <w:tmpl w:val="C21C6566"/>
    <w:lvl w:ilvl="0" w:tplc="7090E5B0">
      <w:start w:val="1"/>
      <w:numFmt w:val="decimal"/>
      <w:lvlText w:val="%1."/>
      <w:lvlJc w:val="left"/>
      <w:pPr>
        <w:ind w:left="644"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E2F74B6"/>
    <w:multiLevelType w:val="singleLevel"/>
    <w:tmpl w:val="86EC8292"/>
    <w:lvl w:ilvl="0">
      <w:numFmt w:val="bullet"/>
      <w:lvlText w:val="-"/>
      <w:lvlJc w:val="left"/>
      <w:pPr>
        <w:tabs>
          <w:tab w:val="num" w:pos="945"/>
        </w:tabs>
        <w:ind w:left="945" w:hanging="615"/>
      </w:pPr>
      <w:rPr>
        <w:rFonts w:hint="default"/>
      </w:rPr>
    </w:lvl>
  </w:abstractNum>
  <w:abstractNum w:abstractNumId="19">
    <w:nsid w:val="5EBF0DA6"/>
    <w:multiLevelType w:val="hybridMultilevel"/>
    <w:tmpl w:val="AAF4F832"/>
    <w:lvl w:ilvl="0" w:tplc="56603384">
      <w:start w:val="65535"/>
      <w:numFmt w:val="bullet"/>
      <w:lvlText w:val=""/>
      <w:lvlJc w:val="left"/>
      <w:pPr>
        <w:tabs>
          <w:tab w:val="num" w:pos="0"/>
        </w:tabs>
        <w:ind w:left="0" w:firstLine="0"/>
      </w:pPr>
      <w:rPr>
        <w:rFonts w:ascii="Symbol"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66396A37"/>
    <w:multiLevelType w:val="hybridMultilevel"/>
    <w:tmpl w:val="40044218"/>
    <w:lvl w:ilvl="0" w:tplc="5262D370">
      <w:start w:val="1"/>
      <w:numFmt w:val="bullet"/>
      <w:lvlText w:val=""/>
      <w:lvlJc w:val="left"/>
      <w:pPr>
        <w:tabs>
          <w:tab w:val="num" w:pos="720"/>
        </w:tabs>
        <w:ind w:left="0" w:firstLine="360"/>
      </w:pPr>
      <w:rPr>
        <w:rFonts w:ascii="Symbol" w:hAnsi="Symbol" w:hint="default"/>
        <w:sz w:val="20"/>
      </w:rPr>
    </w:lvl>
    <w:lvl w:ilvl="1" w:tplc="6CB02FA2" w:tentative="1">
      <w:start w:val="1"/>
      <w:numFmt w:val="bullet"/>
      <w:lvlText w:val=""/>
      <w:lvlJc w:val="left"/>
      <w:pPr>
        <w:tabs>
          <w:tab w:val="num" w:pos="1440"/>
        </w:tabs>
        <w:ind w:left="1440" w:hanging="360"/>
      </w:pPr>
      <w:rPr>
        <w:rFonts w:ascii="Wingdings" w:hAnsi="Wingdings" w:hint="default"/>
        <w:sz w:val="20"/>
      </w:rPr>
    </w:lvl>
    <w:lvl w:ilvl="2" w:tplc="BCEAED70" w:tentative="1">
      <w:start w:val="1"/>
      <w:numFmt w:val="bullet"/>
      <w:lvlText w:val=""/>
      <w:lvlJc w:val="left"/>
      <w:pPr>
        <w:tabs>
          <w:tab w:val="num" w:pos="2160"/>
        </w:tabs>
        <w:ind w:left="2160" w:hanging="360"/>
      </w:pPr>
      <w:rPr>
        <w:rFonts w:ascii="Wingdings" w:hAnsi="Wingdings" w:hint="default"/>
        <w:sz w:val="20"/>
      </w:rPr>
    </w:lvl>
    <w:lvl w:ilvl="3" w:tplc="6C6494EC" w:tentative="1">
      <w:start w:val="1"/>
      <w:numFmt w:val="bullet"/>
      <w:lvlText w:val=""/>
      <w:lvlJc w:val="left"/>
      <w:pPr>
        <w:tabs>
          <w:tab w:val="num" w:pos="2880"/>
        </w:tabs>
        <w:ind w:left="2880" w:hanging="360"/>
      </w:pPr>
      <w:rPr>
        <w:rFonts w:ascii="Wingdings" w:hAnsi="Wingdings" w:hint="default"/>
        <w:sz w:val="20"/>
      </w:rPr>
    </w:lvl>
    <w:lvl w:ilvl="4" w:tplc="BCFED438" w:tentative="1">
      <w:start w:val="1"/>
      <w:numFmt w:val="bullet"/>
      <w:lvlText w:val=""/>
      <w:lvlJc w:val="left"/>
      <w:pPr>
        <w:tabs>
          <w:tab w:val="num" w:pos="3600"/>
        </w:tabs>
        <w:ind w:left="3600" w:hanging="360"/>
      </w:pPr>
      <w:rPr>
        <w:rFonts w:ascii="Wingdings" w:hAnsi="Wingdings" w:hint="default"/>
        <w:sz w:val="20"/>
      </w:rPr>
    </w:lvl>
    <w:lvl w:ilvl="5" w:tplc="F078C7A8" w:tentative="1">
      <w:start w:val="1"/>
      <w:numFmt w:val="bullet"/>
      <w:lvlText w:val=""/>
      <w:lvlJc w:val="left"/>
      <w:pPr>
        <w:tabs>
          <w:tab w:val="num" w:pos="4320"/>
        </w:tabs>
        <w:ind w:left="4320" w:hanging="360"/>
      </w:pPr>
      <w:rPr>
        <w:rFonts w:ascii="Wingdings" w:hAnsi="Wingdings" w:hint="default"/>
        <w:sz w:val="20"/>
      </w:rPr>
    </w:lvl>
    <w:lvl w:ilvl="6" w:tplc="F87E7AB4" w:tentative="1">
      <w:start w:val="1"/>
      <w:numFmt w:val="bullet"/>
      <w:lvlText w:val=""/>
      <w:lvlJc w:val="left"/>
      <w:pPr>
        <w:tabs>
          <w:tab w:val="num" w:pos="5040"/>
        </w:tabs>
        <w:ind w:left="5040" w:hanging="360"/>
      </w:pPr>
      <w:rPr>
        <w:rFonts w:ascii="Wingdings" w:hAnsi="Wingdings" w:hint="default"/>
        <w:sz w:val="20"/>
      </w:rPr>
    </w:lvl>
    <w:lvl w:ilvl="7" w:tplc="ED5A506E" w:tentative="1">
      <w:start w:val="1"/>
      <w:numFmt w:val="bullet"/>
      <w:lvlText w:val=""/>
      <w:lvlJc w:val="left"/>
      <w:pPr>
        <w:tabs>
          <w:tab w:val="num" w:pos="5760"/>
        </w:tabs>
        <w:ind w:left="5760" w:hanging="360"/>
      </w:pPr>
      <w:rPr>
        <w:rFonts w:ascii="Wingdings" w:hAnsi="Wingdings" w:hint="default"/>
        <w:sz w:val="20"/>
      </w:rPr>
    </w:lvl>
    <w:lvl w:ilvl="8" w:tplc="EB52325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6602B67"/>
    <w:multiLevelType w:val="hybridMultilevel"/>
    <w:tmpl w:val="932ED5FE"/>
    <w:lvl w:ilvl="0" w:tplc="86EC8292">
      <w:numFmt w:val="bullet"/>
      <w:lvlText w:val="-"/>
      <w:lvlJc w:val="left"/>
      <w:pPr>
        <w:ind w:left="1080" w:hanging="360"/>
      </w:p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2">
    <w:nsid w:val="68A0013A"/>
    <w:multiLevelType w:val="hybridMultilevel"/>
    <w:tmpl w:val="E1A88DDE"/>
    <w:lvl w:ilvl="0" w:tplc="C3365FD4">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23">
    <w:nsid w:val="6C793471"/>
    <w:multiLevelType w:val="singleLevel"/>
    <w:tmpl w:val="36D280A6"/>
    <w:lvl w:ilvl="0">
      <w:numFmt w:val="bullet"/>
      <w:lvlText w:val="-"/>
      <w:lvlJc w:val="left"/>
      <w:pPr>
        <w:tabs>
          <w:tab w:val="num" w:pos="360"/>
        </w:tabs>
        <w:ind w:left="360" w:hanging="360"/>
      </w:pPr>
      <w:rPr>
        <w:rFonts w:hint="default"/>
      </w:rPr>
    </w:lvl>
  </w:abstractNum>
  <w:abstractNum w:abstractNumId="24">
    <w:nsid w:val="6D6C1904"/>
    <w:multiLevelType w:val="hybridMultilevel"/>
    <w:tmpl w:val="E03A9886"/>
    <w:lvl w:ilvl="0" w:tplc="5262D370">
      <w:start w:val="1"/>
      <w:numFmt w:val="bullet"/>
      <w:lvlText w:val=""/>
      <w:lvlJc w:val="left"/>
      <w:pPr>
        <w:tabs>
          <w:tab w:val="num" w:pos="720"/>
        </w:tabs>
        <w:ind w:left="0" w:firstLine="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76352A52"/>
    <w:multiLevelType w:val="hybridMultilevel"/>
    <w:tmpl w:val="A54E1354"/>
    <w:lvl w:ilvl="0" w:tplc="5262D370">
      <w:start w:val="1"/>
      <w:numFmt w:val="bullet"/>
      <w:lvlText w:val=""/>
      <w:lvlJc w:val="left"/>
      <w:pPr>
        <w:tabs>
          <w:tab w:val="num" w:pos="720"/>
        </w:tabs>
        <w:ind w:left="0" w:firstLine="360"/>
      </w:pPr>
      <w:rPr>
        <w:rFonts w:ascii="Symbol" w:hAnsi="Symbol" w:hint="default"/>
        <w:sz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92559FD"/>
    <w:multiLevelType w:val="hybridMultilevel"/>
    <w:tmpl w:val="24264702"/>
    <w:lvl w:ilvl="0" w:tplc="284A28B6">
      <w:start w:val="1"/>
      <w:numFmt w:val="bullet"/>
      <w:lvlText w:val=""/>
      <w:lvlJc w:val="left"/>
      <w:pPr>
        <w:tabs>
          <w:tab w:val="num" w:pos="644"/>
        </w:tabs>
        <w:ind w:left="-76" w:firstLine="360"/>
      </w:pPr>
      <w:rPr>
        <w:rFonts w:ascii="Symbol" w:hAnsi="Symbol" w:hint="default"/>
        <w:sz w:val="20"/>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27">
    <w:nsid w:val="79B86052"/>
    <w:multiLevelType w:val="hybridMultilevel"/>
    <w:tmpl w:val="042ED822"/>
    <w:lvl w:ilvl="0" w:tplc="284A28B6">
      <w:start w:val="1"/>
      <w:numFmt w:val="bullet"/>
      <w:lvlText w:val=""/>
      <w:lvlJc w:val="left"/>
      <w:pPr>
        <w:tabs>
          <w:tab w:val="num" w:pos="720"/>
        </w:tabs>
        <w:ind w:left="0" w:firstLine="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4"/>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0"/>
  </w:num>
  <w:num w:numId="7">
    <w:abstractNumId w:val="21"/>
  </w:num>
  <w:num w:numId="8">
    <w:abstractNumId w:val="13"/>
  </w:num>
  <w:num w:numId="9">
    <w:abstractNumId w:val="20"/>
  </w:num>
  <w:num w:numId="10">
    <w:abstractNumId w:val="18"/>
  </w:num>
  <w:num w:numId="11">
    <w:abstractNumId w:val="25"/>
  </w:num>
  <w:num w:numId="12">
    <w:abstractNumId w:val="12"/>
  </w:num>
  <w:num w:numId="13">
    <w:abstractNumId w:val="27"/>
  </w:num>
  <w:num w:numId="14">
    <w:abstractNumId w:val="2"/>
  </w:num>
  <w:num w:numId="15">
    <w:abstractNumId w:val="19"/>
  </w:num>
  <w:num w:numId="16">
    <w:abstractNumId w:val="24"/>
  </w:num>
  <w:num w:numId="17">
    <w:abstractNumId w:val="3"/>
  </w:num>
  <w:num w:numId="18">
    <w:abstractNumId w:val="5"/>
  </w:num>
  <w:num w:numId="19">
    <w:abstractNumId w:val="15"/>
  </w:num>
  <w:num w:numId="20">
    <w:abstractNumId w:val="8"/>
  </w:num>
  <w:num w:numId="21">
    <w:abstractNumId w:val="14"/>
  </w:num>
  <w:num w:numId="22">
    <w:abstractNumId w:val="26"/>
  </w:num>
  <w:num w:numId="23">
    <w:abstractNumId w:val="9"/>
  </w:num>
  <w:num w:numId="24">
    <w:abstractNumId w:val="6"/>
  </w:num>
  <w:num w:numId="25">
    <w:abstractNumId w:val="23"/>
  </w:num>
  <w:num w:numId="26">
    <w:abstractNumId w:val="16"/>
  </w:num>
  <w:num w:numId="27">
    <w:abstractNumId w:val="7"/>
  </w:num>
  <w:num w:numId="2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oNotDisplayPageBoundaries/>
  <w:activeWritingStyle w:appName="MSWord" w:lang="ru-RU" w:vendorID="64" w:dllVersion="131078" w:nlCheck="1" w:checkStyle="0"/>
  <w:activeWritingStyle w:appName="MSWord" w:lang="en-US" w:vendorID="64" w:dllVersion="131078" w:nlCheck="1" w:checkStyle="1"/>
  <w:proofState w:grammar="clean"/>
  <w:defaultTabStop w:val="708"/>
  <w:characterSpacingControl w:val="doNotCompress"/>
  <w:compat/>
  <w:rsids>
    <w:rsidRoot w:val="008444E6"/>
    <w:rsid w:val="00034332"/>
    <w:rsid w:val="00052E06"/>
    <w:rsid w:val="00136FFD"/>
    <w:rsid w:val="00140569"/>
    <w:rsid w:val="00227373"/>
    <w:rsid w:val="002839C3"/>
    <w:rsid w:val="00325AA7"/>
    <w:rsid w:val="00335AAE"/>
    <w:rsid w:val="00415ABA"/>
    <w:rsid w:val="00446DFA"/>
    <w:rsid w:val="00483087"/>
    <w:rsid w:val="004E75A4"/>
    <w:rsid w:val="00511A36"/>
    <w:rsid w:val="00522226"/>
    <w:rsid w:val="00593C0F"/>
    <w:rsid w:val="00601FA0"/>
    <w:rsid w:val="006171C2"/>
    <w:rsid w:val="0069316A"/>
    <w:rsid w:val="006B4714"/>
    <w:rsid w:val="006C28FC"/>
    <w:rsid w:val="00713BBE"/>
    <w:rsid w:val="007C1475"/>
    <w:rsid w:val="007D2067"/>
    <w:rsid w:val="007F1C4B"/>
    <w:rsid w:val="008444E6"/>
    <w:rsid w:val="00855C76"/>
    <w:rsid w:val="008F4113"/>
    <w:rsid w:val="009402E8"/>
    <w:rsid w:val="00955322"/>
    <w:rsid w:val="009D460E"/>
    <w:rsid w:val="009F76B0"/>
    <w:rsid w:val="00BA42D7"/>
    <w:rsid w:val="00BC2C25"/>
    <w:rsid w:val="00BC3D87"/>
    <w:rsid w:val="00C00359"/>
    <w:rsid w:val="00C30903"/>
    <w:rsid w:val="00C80126"/>
    <w:rsid w:val="00C87CD7"/>
    <w:rsid w:val="00D01D07"/>
    <w:rsid w:val="00D05023"/>
    <w:rsid w:val="00D35836"/>
    <w:rsid w:val="00E63D23"/>
    <w:rsid w:val="00EA6E19"/>
    <w:rsid w:val="00F26262"/>
    <w:rsid w:val="00F3164A"/>
    <w:rsid w:val="00FA41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1" type="callout" idref="#AutoShape 361"/>
        <o:r id="V:Rule2" type="callout" idref="#AutoShape 362"/>
        <o:r id="V:Rule3" type="callout" idref="#AutoShape 363"/>
        <o:r id="V:Rule6" type="callout" idref="#AutoShape 382"/>
        <o:r id="V:Rule7" type="callout" idref="#AutoShape 649"/>
        <o:r id="V:Rule8" type="callout" idref="#AutoShape 650"/>
        <o:r id="V:Rule9" type="callout" idref="#AutoShape 652"/>
        <o:r id="V:Rule10" type="callout" idref="#AutoShape 361"/>
        <o:r id="V:Rule11" type="callout" idref="#AutoShape 362"/>
        <o:r id="V:Rule12" type="callout" idref="#AutoShape 363"/>
        <o:r id="V:Rule13" type="connector" idref="#AutoShape 380"/>
        <o:r id="V:Rule14" type="connector" idref="#AutoShape 381"/>
        <o:r id="V:Rule15" type="callout" idref="#AutoShape 382"/>
        <o:r id="V:Rule18" type="connector" idref="#AutoShape 380"/>
        <o:r id="V:Rule19" type="connector" idref="#AutoShape 3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4332"/>
  </w:style>
  <w:style w:type="paragraph" w:styleId="1">
    <w:name w:val="heading 1"/>
    <w:basedOn w:val="a"/>
    <w:next w:val="a"/>
    <w:link w:val="10"/>
    <w:uiPriority w:val="9"/>
    <w:qFormat/>
    <w:rsid w:val="007C147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52222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22737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link w:val="40"/>
    <w:qFormat/>
    <w:rsid w:val="00446DFA"/>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C3D87"/>
    <w:pPr>
      <w:ind w:left="720"/>
      <w:contextualSpacing/>
    </w:pPr>
  </w:style>
  <w:style w:type="paragraph" w:styleId="21">
    <w:name w:val="Body Text 2"/>
    <w:basedOn w:val="a"/>
    <w:link w:val="22"/>
    <w:rsid w:val="00601F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601FA0"/>
    <w:rPr>
      <w:rFonts w:ascii="Times New Roman" w:eastAsia="Times New Roman" w:hAnsi="Times New Roman" w:cs="Times New Roman"/>
      <w:sz w:val="24"/>
      <w:szCs w:val="24"/>
      <w:lang w:eastAsia="ru-RU"/>
    </w:rPr>
  </w:style>
  <w:style w:type="paragraph" w:styleId="a4">
    <w:name w:val="Block Text"/>
    <w:basedOn w:val="a"/>
    <w:rsid w:val="00955322"/>
    <w:pPr>
      <w:shd w:val="clear" w:color="auto" w:fill="FFFFFF"/>
      <w:spacing w:after="0" w:line="240" w:lineRule="auto"/>
      <w:ind w:left="11" w:right="6" w:firstLine="403"/>
      <w:jc w:val="both"/>
    </w:pPr>
    <w:rPr>
      <w:rFonts w:ascii="Times New Roman" w:eastAsia="Times New Roman" w:hAnsi="Times New Roman" w:cs="Times New Roman"/>
      <w:color w:val="000000"/>
      <w:spacing w:val="-6"/>
      <w:sz w:val="28"/>
      <w:lang w:eastAsia="ru-RU"/>
    </w:rPr>
  </w:style>
  <w:style w:type="character" w:customStyle="1" w:styleId="40">
    <w:name w:val="Заголовок 4 Знак"/>
    <w:basedOn w:val="a0"/>
    <w:link w:val="4"/>
    <w:rsid w:val="00446DFA"/>
    <w:rPr>
      <w:rFonts w:ascii="Times New Roman" w:eastAsia="Times New Roman" w:hAnsi="Times New Roman" w:cs="Times New Roman"/>
      <w:b/>
      <w:bCs/>
      <w:sz w:val="24"/>
      <w:szCs w:val="24"/>
      <w:lang w:eastAsia="ru-RU"/>
    </w:rPr>
  </w:style>
  <w:style w:type="paragraph" w:customStyle="1" w:styleId="normal">
    <w:name w:val="normal"/>
    <w:basedOn w:val="a"/>
    <w:rsid w:val="006931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nhideWhenUsed/>
    <w:rsid w:val="006931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semiHidden/>
    <w:unhideWhenUsed/>
    <w:rsid w:val="00227373"/>
    <w:rPr>
      <w:color w:val="0000FF"/>
      <w:u w:val="single"/>
    </w:rPr>
  </w:style>
  <w:style w:type="paragraph" w:customStyle="1" w:styleId="lsmall">
    <w:name w:val="lsmall"/>
    <w:basedOn w:val="a"/>
    <w:uiPriority w:val="99"/>
    <w:rsid w:val="0022737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customStyle="1" w:styleId="30">
    <w:name w:val="Заголовок 3 Знак"/>
    <w:basedOn w:val="a0"/>
    <w:link w:val="3"/>
    <w:uiPriority w:val="9"/>
    <w:semiHidden/>
    <w:rsid w:val="00227373"/>
    <w:rPr>
      <w:rFonts w:asciiTheme="majorHAnsi" w:eastAsiaTheme="majorEastAsia" w:hAnsiTheme="majorHAnsi" w:cstheme="majorBidi"/>
      <w:color w:val="243F60" w:themeColor="accent1" w:themeShade="7F"/>
      <w:sz w:val="24"/>
      <w:szCs w:val="24"/>
    </w:rPr>
  </w:style>
  <w:style w:type="paragraph" w:styleId="a7">
    <w:name w:val="Body Text Indent"/>
    <w:basedOn w:val="a"/>
    <w:link w:val="a8"/>
    <w:uiPriority w:val="99"/>
    <w:semiHidden/>
    <w:unhideWhenUsed/>
    <w:rsid w:val="00227373"/>
    <w:pPr>
      <w:spacing w:after="120"/>
      <w:ind w:left="283"/>
    </w:pPr>
  </w:style>
  <w:style w:type="character" w:customStyle="1" w:styleId="a8">
    <w:name w:val="Основной текст с отступом Знак"/>
    <w:basedOn w:val="a0"/>
    <w:link w:val="a7"/>
    <w:uiPriority w:val="99"/>
    <w:semiHidden/>
    <w:rsid w:val="00227373"/>
  </w:style>
  <w:style w:type="paragraph" w:styleId="23">
    <w:name w:val="Body Text Indent 2"/>
    <w:basedOn w:val="a"/>
    <w:link w:val="24"/>
    <w:uiPriority w:val="99"/>
    <w:semiHidden/>
    <w:unhideWhenUsed/>
    <w:rsid w:val="00227373"/>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uiPriority w:val="99"/>
    <w:semiHidden/>
    <w:rsid w:val="00227373"/>
    <w:rPr>
      <w:rFonts w:ascii="Times New Roman" w:eastAsia="Times New Roman" w:hAnsi="Times New Roman" w:cs="Times New Roman"/>
      <w:sz w:val="24"/>
      <w:szCs w:val="24"/>
      <w:lang w:eastAsia="ru-RU"/>
    </w:rPr>
  </w:style>
  <w:style w:type="character" w:styleId="a9">
    <w:name w:val="Strong"/>
    <w:basedOn w:val="a0"/>
    <w:qFormat/>
    <w:rsid w:val="00227373"/>
    <w:rPr>
      <w:b/>
      <w:bCs/>
    </w:rPr>
  </w:style>
  <w:style w:type="paragraph" w:customStyle="1" w:styleId="text">
    <w:name w:val="text"/>
    <w:basedOn w:val="a"/>
    <w:rsid w:val="00E63D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C1475"/>
    <w:rPr>
      <w:rFonts w:asciiTheme="majorHAnsi" w:eastAsiaTheme="majorEastAsia" w:hAnsiTheme="majorHAnsi" w:cstheme="majorBidi"/>
      <w:color w:val="365F91" w:themeColor="accent1" w:themeShade="BF"/>
      <w:sz w:val="32"/>
      <w:szCs w:val="32"/>
    </w:rPr>
  </w:style>
  <w:style w:type="paragraph" w:customStyle="1" w:styleId="text12">
    <w:name w:val="text12"/>
    <w:basedOn w:val="a"/>
    <w:rsid w:val="007C14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ody Text"/>
    <w:basedOn w:val="a"/>
    <w:link w:val="ab"/>
    <w:unhideWhenUsed/>
    <w:rsid w:val="007C1475"/>
    <w:pPr>
      <w:spacing w:after="120"/>
    </w:pPr>
  </w:style>
  <w:style w:type="character" w:customStyle="1" w:styleId="ab">
    <w:name w:val="Основной текст Знак"/>
    <w:basedOn w:val="a0"/>
    <w:link w:val="aa"/>
    <w:rsid w:val="007C1475"/>
  </w:style>
  <w:style w:type="paragraph" w:customStyle="1" w:styleId="11">
    <w:name w:val="Обычный1"/>
    <w:rsid w:val="007C1475"/>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0">
    <w:name w:val="Заголовок 2 Знак"/>
    <w:basedOn w:val="a0"/>
    <w:link w:val="2"/>
    <w:uiPriority w:val="9"/>
    <w:semiHidden/>
    <w:rsid w:val="00522226"/>
    <w:rPr>
      <w:rFonts w:asciiTheme="majorHAnsi" w:eastAsiaTheme="majorEastAsia" w:hAnsiTheme="majorHAnsi" w:cstheme="majorBidi"/>
      <w:color w:val="365F91" w:themeColor="accent1" w:themeShade="BF"/>
      <w:sz w:val="26"/>
      <w:szCs w:val="26"/>
    </w:rPr>
  </w:style>
  <w:style w:type="paragraph" w:styleId="ac">
    <w:name w:val="Balloon Text"/>
    <w:basedOn w:val="a"/>
    <w:link w:val="ad"/>
    <w:uiPriority w:val="99"/>
    <w:semiHidden/>
    <w:unhideWhenUsed/>
    <w:rsid w:val="00325AA7"/>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25AA7"/>
    <w:rPr>
      <w:rFonts w:ascii="Tahoma" w:hAnsi="Tahoma" w:cs="Tahoma"/>
      <w:sz w:val="16"/>
      <w:szCs w:val="16"/>
    </w:rPr>
  </w:style>
  <w:style w:type="paragraph" w:customStyle="1" w:styleId="FR5">
    <w:name w:val="FR5"/>
    <w:rsid w:val="00325AA7"/>
    <w:pPr>
      <w:widowControl w:val="0"/>
      <w:autoSpaceDE w:val="0"/>
      <w:autoSpaceDN w:val="0"/>
      <w:adjustRightInd w:val="0"/>
      <w:spacing w:before="180" w:after="0" w:line="240" w:lineRule="auto"/>
      <w:ind w:left="200" w:right="2400"/>
    </w:pPr>
    <w:rPr>
      <w:rFonts w:ascii="Arial" w:eastAsia="Times New Roman" w:hAnsi="Arial" w:cs="Arial"/>
      <w:sz w:val="18"/>
      <w:szCs w:val="18"/>
      <w:lang w:eastAsia="ru-RU"/>
    </w:rPr>
  </w:style>
  <w:style w:type="paragraph" w:customStyle="1" w:styleId="bas">
    <w:name w:val="bas"/>
    <w:basedOn w:val="a"/>
    <w:rsid w:val="00325AA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9808108">
      <w:bodyDiv w:val="1"/>
      <w:marLeft w:val="0"/>
      <w:marRight w:val="0"/>
      <w:marTop w:val="0"/>
      <w:marBottom w:val="0"/>
      <w:divBdr>
        <w:top w:val="none" w:sz="0" w:space="0" w:color="auto"/>
        <w:left w:val="none" w:sz="0" w:space="0" w:color="auto"/>
        <w:bottom w:val="none" w:sz="0" w:space="0" w:color="auto"/>
        <w:right w:val="none" w:sz="0" w:space="0" w:color="auto"/>
      </w:divBdr>
    </w:div>
    <w:div w:id="63071332">
      <w:bodyDiv w:val="1"/>
      <w:marLeft w:val="0"/>
      <w:marRight w:val="0"/>
      <w:marTop w:val="0"/>
      <w:marBottom w:val="0"/>
      <w:divBdr>
        <w:top w:val="none" w:sz="0" w:space="0" w:color="auto"/>
        <w:left w:val="none" w:sz="0" w:space="0" w:color="auto"/>
        <w:bottom w:val="none" w:sz="0" w:space="0" w:color="auto"/>
        <w:right w:val="none" w:sz="0" w:space="0" w:color="auto"/>
      </w:divBdr>
    </w:div>
    <w:div w:id="133067003">
      <w:bodyDiv w:val="1"/>
      <w:marLeft w:val="0"/>
      <w:marRight w:val="0"/>
      <w:marTop w:val="0"/>
      <w:marBottom w:val="0"/>
      <w:divBdr>
        <w:top w:val="none" w:sz="0" w:space="0" w:color="auto"/>
        <w:left w:val="none" w:sz="0" w:space="0" w:color="auto"/>
        <w:bottom w:val="none" w:sz="0" w:space="0" w:color="auto"/>
        <w:right w:val="none" w:sz="0" w:space="0" w:color="auto"/>
      </w:divBdr>
    </w:div>
    <w:div w:id="170880049">
      <w:bodyDiv w:val="1"/>
      <w:marLeft w:val="0"/>
      <w:marRight w:val="0"/>
      <w:marTop w:val="0"/>
      <w:marBottom w:val="0"/>
      <w:divBdr>
        <w:top w:val="none" w:sz="0" w:space="0" w:color="auto"/>
        <w:left w:val="none" w:sz="0" w:space="0" w:color="auto"/>
        <w:bottom w:val="none" w:sz="0" w:space="0" w:color="auto"/>
        <w:right w:val="none" w:sz="0" w:space="0" w:color="auto"/>
      </w:divBdr>
    </w:div>
    <w:div w:id="186985671">
      <w:bodyDiv w:val="1"/>
      <w:marLeft w:val="0"/>
      <w:marRight w:val="0"/>
      <w:marTop w:val="0"/>
      <w:marBottom w:val="0"/>
      <w:divBdr>
        <w:top w:val="none" w:sz="0" w:space="0" w:color="auto"/>
        <w:left w:val="none" w:sz="0" w:space="0" w:color="auto"/>
        <w:bottom w:val="none" w:sz="0" w:space="0" w:color="auto"/>
        <w:right w:val="none" w:sz="0" w:space="0" w:color="auto"/>
      </w:divBdr>
    </w:div>
    <w:div w:id="200897723">
      <w:bodyDiv w:val="1"/>
      <w:marLeft w:val="0"/>
      <w:marRight w:val="0"/>
      <w:marTop w:val="0"/>
      <w:marBottom w:val="0"/>
      <w:divBdr>
        <w:top w:val="none" w:sz="0" w:space="0" w:color="auto"/>
        <w:left w:val="none" w:sz="0" w:space="0" w:color="auto"/>
        <w:bottom w:val="none" w:sz="0" w:space="0" w:color="auto"/>
        <w:right w:val="none" w:sz="0" w:space="0" w:color="auto"/>
      </w:divBdr>
    </w:div>
    <w:div w:id="344552694">
      <w:bodyDiv w:val="1"/>
      <w:marLeft w:val="0"/>
      <w:marRight w:val="0"/>
      <w:marTop w:val="0"/>
      <w:marBottom w:val="0"/>
      <w:divBdr>
        <w:top w:val="none" w:sz="0" w:space="0" w:color="auto"/>
        <w:left w:val="none" w:sz="0" w:space="0" w:color="auto"/>
        <w:bottom w:val="none" w:sz="0" w:space="0" w:color="auto"/>
        <w:right w:val="none" w:sz="0" w:space="0" w:color="auto"/>
      </w:divBdr>
    </w:div>
    <w:div w:id="344720708">
      <w:bodyDiv w:val="1"/>
      <w:marLeft w:val="0"/>
      <w:marRight w:val="0"/>
      <w:marTop w:val="0"/>
      <w:marBottom w:val="0"/>
      <w:divBdr>
        <w:top w:val="none" w:sz="0" w:space="0" w:color="auto"/>
        <w:left w:val="none" w:sz="0" w:space="0" w:color="auto"/>
        <w:bottom w:val="none" w:sz="0" w:space="0" w:color="auto"/>
        <w:right w:val="none" w:sz="0" w:space="0" w:color="auto"/>
      </w:divBdr>
    </w:div>
    <w:div w:id="354238027">
      <w:bodyDiv w:val="1"/>
      <w:marLeft w:val="0"/>
      <w:marRight w:val="0"/>
      <w:marTop w:val="0"/>
      <w:marBottom w:val="0"/>
      <w:divBdr>
        <w:top w:val="none" w:sz="0" w:space="0" w:color="auto"/>
        <w:left w:val="none" w:sz="0" w:space="0" w:color="auto"/>
        <w:bottom w:val="none" w:sz="0" w:space="0" w:color="auto"/>
        <w:right w:val="none" w:sz="0" w:space="0" w:color="auto"/>
      </w:divBdr>
    </w:div>
    <w:div w:id="398214498">
      <w:bodyDiv w:val="1"/>
      <w:marLeft w:val="0"/>
      <w:marRight w:val="0"/>
      <w:marTop w:val="0"/>
      <w:marBottom w:val="0"/>
      <w:divBdr>
        <w:top w:val="none" w:sz="0" w:space="0" w:color="auto"/>
        <w:left w:val="none" w:sz="0" w:space="0" w:color="auto"/>
        <w:bottom w:val="none" w:sz="0" w:space="0" w:color="auto"/>
        <w:right w:val="none" w:sz="0" w:space="0" w:color="auto"/>
      </w:divBdr>
    </w:div>
    <w:div w:id="413357481">
      <w:bodyDiv w:val="1"/>
      <w:marLeft w:val="0"/>
      <w:marRight w:val="0"/>
      <w:marTop w:val="0"/>
      <w:marBottom w:val="0"/>
      <w:divBdr>
        <w:top w:val="none" w:sz="0" w:space="0" w:color="auto"/>
        <w:left w:val="none" w:sz="0" w:space="0" w:color="auto"/>
        <w:bottom w:val="none" w:sz="0" w:space="0" w:color="auto"/>
        <w:right w:val="none" w:sz="0" w:space="0" w:color="auto"/>
      </w:divBdr>
    </w:div>
    <w:div w:id="530000701">
      <w:bodyDiv w:val="1"/>
      <w:marLeft w:val="0"/>
      <w:marRight w:val="0"/>
      <w:marTop w:val="0"/>
      <w:marBottom w:val="0"/>
      <w:divBdr>
        <w:top w:val="none" w:sz="0" w:space="0" w:color="auto"/>
        <w:left w:val="none" w:sz="0" w:space="0" w:color="auto"/>
        <w:bottom w:val="none" w:sz="0" w:space="0" w:color="auto"/>
        <w:right w:val="none" w:sz="0" w:space="0" w:color="auto"/>
      </w:divBdr>
    </w:div>
    <w:div w:id="618992753">
      <w:bodyDiv w:val="1"/>
      <w:marLeft w:val="0"/>
      <w:marRight w:val="0"/>
      <w:marTop w:val="0"/>
      <w:marBottom w:val="0"/>
      <w:divBdr>
        <w:top w:val="none" w:sz="0" w:space="0" w:color="auto"/>
        <w:left w:val="none" w:sz="0" w:space="0" w:color="auto"/>
        <w:bottom w:val="none" w:sz="0" w:space="0" w:color="auto"/>
        <w:right w:val="none" w:sz="0" w:space="0" w:color="auto"/>
      </w:divBdr>
    </w:div>
    <w:div w:id="686761342">
      <w:bodyDiv w:val="1"/>
      <w:marLeft w:val="0"/>
      <w:marRight w:val="0"/>
      <w:marTop w:val="0"/>
      <w:marBottom w:val="0"/>
      <w:divBdr>
        <w:top w:val="none" w:sz="0" w:space="0" w:color="auto"/>
        <w:left w:val="none" w:sz="0" w:space="0" w:color="auto"/>
        <w:bottom w:val="none" w:sz="0" w:space="0" w:color="auto"/>
        <w:right w:val="none" w:sz="0" w:space="0" w:color="auto"/>
      </w:divBdr>
    </w:div>
    <w:div w:id="825630095">
      <w:bodyDiv w:val="1"/>
      <w:marLeft w:val="0"/>
      <w:marRight w:val="0"/>
      <w:marTop w:val="0"/>
      <w:marBottom w:val="0"/>
      <w:divBdr>
        <w:top w:val="none" w:sz="0" w:space="0" w:color="auto"/>
        <w:left w:val="none" w:sz="0" w:space="0" w:color="auto"/>
        <w:bottom w:val="none" w:sz="0" w:space="0" w:color="auto"/>
        <w:right w:val="none" w:sz="0" w:space="0" w:color="auto"/>
      </w:divBdr>
    </w:div>
    <w:div w:id="855922744">
      <w:bodyDiv w:val="1"/>
      <w:marLeft w:val="0"/>
      <w:marRight w:val="0"/>
      <w:marTop w:val="0"/>
      <w:marBottom w:val="0"/>
      <w:divBdr>
        <w:top w:val="none" w:sz="0" w:space="0" w:color="auto"/>
        <w:left w:val="none" w:sz="0" w:space="0" w:color="auto"/>
        <w:bottom w:val="none" w:sz="0" w:space="0" w:color="auto"/>
        <w:right w:val="none" w:sz="0" w:space="0" w:color="auto"/>
      </w:divBdr>
    </w:div>
    <w:div w:id="949630724">
      <w:bodyDiv w:val="1"/>
      <w:marLeft w:val="0"/>
      <w:marRight w:val="0"/>
      <w:marTop w:val="0"/>
      <w:marBottom w:val="0"/>
      <w:divBdr>
        <w:top w:val="none" w:sz="0" w:space="0" w:color="auto"/>
        <w:left w:val="none" w:sz="0" w:space="0" w:color="auto"/>
        <w:bottom w:val="none" w:sz="0" w:space="0" w:color="auto"/>
        <w:right w:val="none" w:sz="0" w:space="0" w:color="auto"/>
      </w:divBdr>
    </w:div>
    <w:div w:id="972948633">
      <w:bodyDiv w:val="1"/>
      <w:marLeft w:val="0"/>
      <w:marRight w:val="0"/>
      <w:marTop w:val="0"/>
      <w:marBottom w:val="0"/>
      <w:divBdr>
        <w:top w:val="none" w:sz="0" w:space="0" w:color="auto"/>
        <w:left w:val="none" w:sz="0" w:space="0" w:color="auto"/>
        <w:bottom w:val="none" w:sz="0" w:space="0" w:color="auto"/>
        <w:right w:val="none" w:sz="0" w:space="0" w:color="auto"/>
      </w:divBdr>
    </w:div>
    <w:div w:id="1040327102">
      <w:bodyDiv w:val="1"/>
      <w:marLeft w:val="0"/>
      <w:marRight w:val="0"/>
      <w:marTop w:val="0"/>
      <w:marBottom w:val="0"/>
      <w:divBdr>
        <w:top w:val="none" w:sz="0" w:space="0" w:color="auto"/>
        <w:left w:val="none" w:sz="0" w:space="0" w:color="auto"/>
        <w:bottom w:val="none" w:sz="0" w:space="0" w:color="auto"/>
        <w:right w:val="none" w:sz="0" w:space="0" w:color="auto"/>
      </w:divBdr>
    </w:div>
    <w:div w:id="1112826693">
      <w:bodyDiv w:val="1"/>
      <w:marLeft w:val="0"/>
      <w:marRight w:val="0"/>
      <w:marTop w:val="0"/>
      <w:marBottom w:val="0"/>
      <w:divBdr>
        <w:top w:val="none" w:sz="0" w:space="0" w:color="auto"/>
        <w:left w:val="none" w:sz="0" w:space="0" w:color="auto"/>
        <w:bottom w:val="none" w:sz="0" w:space="0" w:color="auto"/>
        <w:right w:val="none" w:sz="0" w:space="0" w:color="auto"/>
      </w:divBdr>
    </w:div>
    <w:div w:id="1119833368">
      <w:bodyDiv w:val="1"/>
      <w:marLeft w:val="0"/>
      <w:marRight w:val="0"/>
      <w:marTop w:val="0"/>
      <w:marBottom w:val="0"/>
      <w:divBdr>
        <w:top w:val="none" w:sz="0" w:space="0" w:color="auto"/>
        <w:left w:val="none" w:sz="0" w:space="0" w:color="auto"/>
        <w:bottom w:val="none" w:sz="0" w:space="0" w:color="auto"/>
        <w:right w:val="none" w:sz="0" w:space="0" w:color="auto"/>
      </w:divBdr>
    </w:div>
    <w:div w:id="1139348818">
      <w:bodyDiv w:val="1"/>
      <w:marLeft w:val="0"/>
      <w:marRight w:val="0"/>
      <w:marTop w:val="0"/>
      <w:marBottom w:val="0"/>
      <w:divBdr>
        <w:top w:val="none" w:sz="0" w:space="0" w:color="auto"/>
        <w:left w:val="none" w:sz="0" w:space="0" w:color="auto"/>
        <w:bottom w:val="none" w:sz="0" w:space="0" w:color="auto"/>
        <w:right w:val="none" w:sz="0" w:space="0" w:color="auto"/>
      </w:divBdr>
    </w:div>
    <w:div w:id="1154102698">
      <w:bodyDiv w:val="1"/>
      <w:marLeft w:val="0"/>
      <w:marRight w:val="0"/>
      <w:marTop w:val="0"/>
      <w:marBottom w:val="0"/>
      <w:divBdr>
        <w:top w:val="none" w:sz="0" w:space="0" w:color="auto"/>
        <w:left w:val="none" w:sz="0" w:space="0" w:color="auto"/>
        <w:bottom w:val="none" w:sz="0" w:space="0" w:color="auto"/>
        <w:right w:val="none" w:sz="0" w:space="0" w:color="auto"/>
      </w:divBdr>
    </w:div>
    <w:div w:id="1176845750">
      <w:bodyDiv w:val="1"/>
      <w:marLeft w:val="0"/>
      <w:marRight w:val="0"/>
      <w:marTop w:val="0"/>
      <w:marBottom w:val="0"/>
      <w:divBdr>
        <w:top w:val="none" w:sz="0" w:space="0" w:color="auto"/>
        <w:left w:val="none" w:sz="0" w:space="0" w:color="auto"/>
        <w:bottom w:val="none" w:sz="0" w:space="0" w:color="auto"/>
        <w:right w:val="none" w:sz="0" w:space="0" w:color="auto"/>
      </w:divBdr>
    </w:div>
    <w:div w:id="1180512057">
      <w:bodyDiv w:val="1"/>
      <w:marLeft w:val="0"/>
      <w:marRight w:val="0"/>
      <w:marTop w:val="0"/>
      <w:marBottom w:val="0"/>
      <w:divBdr>
        <w:top w:val="none" w:sz="0" w:space="0" w:color="auto"/>
        <w:left w:val="none" w:sz="0" w:space="0" w:color="auto"/>
        <w:bottom w:val="none" w:sz="0" w:space="0" w:color="auto"/>
        <w:right w:val="none" w:sz="0" w:space="0" w:color="auto"/>
      </w:divBdr>
    </w:div>
    <w:div w:id="1201699608">
      <w:bodyDiv w:val="1"/>
      <w:marLeft w:val="0"/>
      <w:marRight w:val="0"/>
      <w:marTop w:val="0"/>
      <w:marBottom w:val="0"/>
      <w:divBdr>
        <w:top w:val="none" w:sz="0" w:space="0" w:color="auto"/>
        <w:left w:val="none" w:sz="0" w:space="0" w:color="auto"/>
        <w:bottom w:val="none" w:sz="0" w:space="0" w:color="auto"/>
        <w:right w:val="none" w:sz="0" w:space="0" w:color="auto"/>
      </w:divBdr>
    </w:div>
    <w:div w:id="1258171205">
      <w:bodyDiv w:val="1"/>
      <w:marLeft w:val="0"/>
      <w:marRight w:val="0"/>
      <w:marTop w:val="0"/>
      <w:marBottom w:val="0"/>
      <w:divBdr>
        <w:top w:val="none" w:sz="0" w:space="0" w:color="auto"/>
        <w:left w:val="none" w:sz="0" w:space="0" w:color="auto"/>
        <w:bottom w:val="none" w:sz="0" w:space="0" w:color="auto"/>
        <w:right w:val="none" w:sz="0" w:space="0" w:color="auto"/>
      </w:divBdr>
    </w:div>
    <w:div w:id="1294171843">
      <w:bodyDiv w:val="1"/>
      <w:marLeft w:val="0"/>
      <w:marRight w:val="0"/>
      <w:marTop w:val="0"/>
      <w:marBottom w:val="0"/>
      <w:divBdr>
        <w:top w:val="none" w:sz="0" w:space="0" w:color="auto"/>
        <w:left w:val="none" w:sz="0" w:space="0" w:color="auto"/>
        <w:bottom w:val="none" w:sz="0" w:space="0" w:color="auto"/>
        <w:right w:val="none" w:sz="0" w:space="0" w:color="auto"/>
      </w:divBdr>
    </w:div>
    <w:div w:id="1358317202">
      <w:bodyDiv w:val="1"/>
      <w:marLeft w:val="0"/>
      <w:marRight w:val="0"/>
      <w:marTop w:val="0"/>
      <w:marBottom w:val="0"/>
      <w:divBdr>
        <w:top w:val="none" w:sz="0" w:space="0" w:color="auto"/>
        <w:left w:val="none" w:sz="0" w:space="0" w:color="auto"/>
        <w:bottom w:val="none" w:sz="0" w:space="0" w:color="auto"/>
        <w:right w:val="none" w:sz="0" w:space="0" w:color="auto"/>
      </w:divBdr>
    </w:div>
    <w:div w:id="1368216584">
      <w:bodyDiv w:val="1"/>
      <w:marLeft w:val="0"/>
      <w:marRight w:val="0"/>
      <w:marTop w:val="0"/>
      <w:marBottom w:val="0"/>
      <w:divBdr>
        <w:top w:val="none" w:sz="0" w:space="0" w:color="auto"/>
        <w:left w:val="none" w:sz="0" w:space="0" w:color="auto"/>
        <w:bottom w:val="none" w:sz="0" w:space="0" w:color="auto"/>
        <w:right w:val="none" w:sz="0" w:space="0" w:color="auto"/>
      </w:divBdr>
    </w:div>
    <w:div w:id="1439833714">
      <w:bodyDiv w:val="1"/>
      <w:marLeft w:val="0"/>
      <w:marRight w:val="0"/>
      <w:marTop w:val="0"/>
      <w:marBottom w:val="0"/>
      <w:divBdr>
        <w:top w:val="none" w:sz="0" w:space="0" w:color="auto"/>
        <w:left w:val="none" w:sz="0" w:space="0" w:color="auto"/>
        <w:bottom w:val="none" w:sz="0" w:space="0" w:color="auto"/>
        <w:right w:val="none" w:sz="0" w:space="0" w:color="auto"/>
      </w:divBdr>
    </w:div>
    <w:div w:id="1448085321">
      <w:bodyDiv w:val="1"/>
      <w:marLeft w:val="0"/>
      <w:marRight w:val="0"/>
      <w:marTop w:val="0"/>
      <w:marBottom w:val="0"/>
      <w:divBdr>
        <w:top w:val="none" w:sz="0" w:space="0" w:color="auto"/>
        <w:left w:val="none" w:sz="0" w:space="0" w:color="auto"/>
        <w:bottom w:val="none" w:sz="0" w:space="0" w:color="auto"/>
        <w:right w:val="none" w:sz="0" w:space="0" w:color="auto"/>
      </w:divBdr>
    </w:div>
    <w:div w:id="1615017173">
      <w:bodyDiv w:val="1"/>
      <w:marLeft w:val="0"/>
      <w:marRight w:val="0"/>
      <w:marTop w:val="0"/>
      <w:marBottom w:val="0"/>
      <w:divBdr>
        <w:top w:val="none" w:sz="0" w:space="0" w:color="auto"/>
        <w:left w:val="none" w:sz="0" w:space="0" w:color="auto"/>
        <w:bottom w:val="none" w:sz="0" w:space="0" w:color="auto"/>
        <w:right w:val="none" w:sz="0" w:space="0" w:color="auto"/>
      </w:divBdr>
    </w:div>
    <w:div w:id="1629160534">
      <w:bodyDiv w:val="1"/>
      <w:marLeft w:val="0"/>
      <w:marRight w:val="0"/>
      <w:marTop w:val="0"/>
      <w:marBottom w:val="0"/>
      <w:divBdr>
        <w:top w:val="none" w:sz="0" w:space="0" w:color="auto"/>
        <w:left w:val="none" w:sz="0" w:space="0" w:color="auto"/>
        <w:bottom w:val="none" w:sz="0" w:space="0" w:color="auto"/>
        <w:right w:val="none" w:sz="0" w:space="0" w:color="auto"/>
      </w:divBdr>
    </w:div>
    <w:div w:id="1642732604">
      <w:bodyDiv w:val="1"/>
      <w:marLeft w:val="0"/>
      <w:marRight w:val="0"/>
      <w:marTop w:val="0"/>
      <w:marBottom w:val="0"/>
      <w:divBdr>
        <w:top w:val="none" w:sz="0" w:space="0" w:color="auto"/>
        <w:left w:val="none" w:sz="0" w:space="0" w:color="auto"/>
        <w:bottom w:val="none" w:sz="0" w:space="0" w:color="auto"/>
        <w:right w:val="none" w:sz="0" w:space="0" w:color="auto"/>
      </w:divBdr>
    </w:div>
    <w:div w:id="1669090387">
      <w:bodyDiv w:val="1"/>
      <w:marLeft w:val="0"/>
      <w:marRight w:val="0"/>
      <w:marTop w:val="0"/>
      <w:marBottom w:val="0"/>
      <w:divBdr>
        <w:top w:val="none" w:sz="0" w:space="0" w:color="auto"/>
        <w:left w:val="none" w:sz="0" w:space="0" w:color="auto"/>
        <w:bottom w:val="none" w:sz="0" w:space="0" w:color="auto"/>
        <w:right w:val="none" w:sz="0" w:space="0" w:color="auto"/>
      </w:divBdr>
    </w:div>
    <w:div w:id="1766076490">
      <w:bodyDiv w:val="1"/>
      <w:marLeft w:val="0"/>
      <w:marRight w:val="0"/>
      <w:marTop w:val="0"/>
      <w:marBottom w:val="0"/>
      <w:divBdr>
        <w:top w:val="none" w:sz="0" w:space="0" w:color="auto"/>
        <w:left w:val="none" w:sz="0" w:space="0" w:color="auto"/>
        <w:bottom w:val="none" w:sz="0" w:space="0" w:color="auto"/>
        <w:right w:val="none" w:sz="0" w:space="0" w:color="auto"/>
      </w:divBdr>
    </w:div>
    <w:div w:id="1780642277">
      <w:bodyDiv w:val="1"/>
      <w:marLeft w:val="0"/>
      <w:marRight w:val="0"/>
      <w:marTop w:val="0"/>
      <w:marBottom w:val="0"/>
      <w:divBdr>
        <w:top w:val="none" w:sz="0" w:space="0" w:color="auto"/>
        <w:left w:val="none" w:sz="0" w:space="0" w:color="auto"/>
        <w:bottom w:val="none" w:sz="0" w:space="0" w:color="auto"/>
        <w:right w:val="none" w:sz="0" w:space="0" w:color="auto"/>
      </w:divBdr>
    </w:div>
    <w:div w:id="1814835285">
      <w:bodyDiv w:val="1"/>
      <w:marLeft w:val="0"/>
      <w:marRight w:val="0"/>
      <w:marTop w:val="0"/>
      <w:marBottom w:val="0"/>
      <w:divBdr>
        <w:top w:val="none" w:sz="0" w:space="0" w:color="auto"/>
        <w:left w:val="none" w:sz="0" w:space="0" w:color="auto"/>
        <w:bottom w:val="none" w:sz="0" w:space="0" w:color="auto"/>
        <w:right w:val="none" w:sz="0" w:space="0" w:color="auto"/>
      </w:divBdr>
    </w:div>
    <w:div w:id="1875606444">
      <w:bodyDiv w:val="1"/>
      <w:marLeft w:val="0"/>
      <w:marRight w:val="0"/>
      <w:marTop w:val="0"/>
      <w:marBottom w:val="0"/>
      <w:divBdr>
        <w:top w:val="none" w:sz="0" w:space="0" w:color="auto"/>
        <w:left w:val="none" w:sz="0" w:space="0" w:color="auto"/>
        <w:bottom w:val="none" w:sz="0" w:space="0" w:color="auto"/>
        <w:right w:val="none" w:sz="0" w:space="0" w:color="auto"/>
      </w:divBdr>
    </w:div>
    <w:div w:id="1881553276">
      <w:bodyDiv w:val="1"/>
      <w:marLeft w:val="0"/>
      <w:marRight w:val="0"/>
      <w:marTop w:val="0"/>
      <w:marBottom w:val="0"/>
      <w:divBdr>
        <w:top w:val="none" w:sz="0" w:space="0" w:color="auto"/>
        <w:left w:val="none" w:sz="0" w:space="0" w:color="auto"/>
        <w:bottom w:val="none" w:sz="0" w:space="0" w:color="auto"/>
        <w:right w:val="none" w:sz="0" w:space="0" w:color="auto"/>
      </w:divBdr>
    </w:div>
    <w:div w:id="1943492008">
      <w:bodyDiv w:val="1"/>
      <w:marLeft w:val="0"/>
      <w:marRight w:val="0"/>
      <w:marTop w:val="0"/>
      <w:marBottom w:val="0"/>
      <w:divBdr>
        <w:top w:val="none" w:sz="0" w:space="0" w:color="auto"/>
        <w:left w:val="none" w:sz="0" w:space="0" w:color="auto"/>
        <w:bottom w:val="none" w:sz="0" w:space="0" w:color="auto"/>
        <w:right w:val="none" w:sz="0" w:space="0" w:color="auto"/>
      </w:divBdr>
    </w:div>
    <w:div w:id="1976183567">
      <w:bodyDiv w:val="1"/>
      <w:marLeft w:val="0"/>
      <w:marRight w:val="0"/>
      <w:marTop w:val="0"/>
      <w:marBottom w:val="0"/>
      <w:divBdr>
        <w:top w:val="none" w:sz="0" w:space="0" w:color="auto"/>
        <w:left w:val="none" w:sz="0" w:space="0" w:color="auto"/>
        <w:bottom w:val="none" w:sz="0" w:space="0" w:color="auto"/>
        <w:right w:val="none" w:sz="0" w:space="0" w:color="auto"/>
      </w:divBdr>
    </w:div>
    <w:div w:id="2034917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0.bin"/><Relationship Id="rId21" Type="http://schemas.openxmlformats.org/officeDocument/2006/relationships/image" Target="media/image12.wmf"/><Relationship Id="rId42" Type="http://schemas.openxmlformats.org/officeDocument/2006/relationships/oleObject" Target="embeddings/oleObject10.bin"/><Relationship Id="rId63" Type="http://schemas.openxmlformats.org/officeDocument/2006/relationships/hyperlink" Target="http://ru.wikipedia.org/wiki/CRC" TargetMode="External"/><Relationship Id="rId84" Type="http://schemas.openxmlformats.org/officeDocument/2006/relationships/image" Target="media/image42.jpeg"/><Relationship Id="rId138" Type="http://schemas.openxmlformats.org/officeDocument/2006/relationships/oleObject" Target="embeddings/oleObject37.bin"/><Relationship Id="rId159" Type="http://schemas.openxmlformats.org/officeDocument/2006/relationships/image" Target="media/image90.wmf"/><Relationship Id="rId170" Type="http://schemas.openxmlformats.org/officeDocument/2006/relationships/image" Target="media/image97.jpeg"/><Relationship Id="rId191" Type="http://schemas.openxmlformats.org/officeDocument/2006/relationships/image" Target="media/image115.png"/><Relationship Id="rId205" Type="http://schemas.openxmlformats.org/officeDocument/2006/relationships/image" Target="media/image127.jpeg"/><Relationship Id="rId226" Type="http://schemas.openxmlformats.org/officeDocument/2006/relationships/oleObject" Target="embeddings/oleObject58.bin"/><Relationship Id="rId107" Type="http://schemas.openxmlformats.org/officeDocument/2006/relationships/oleObject" Target="embeddings/oleObject26.bin"/><Relationship Id="rId11" Type="http://schemas.openxmlformats.org/officeDocument/2006/relationships/image" Target="media/image5.png"/><Relationship Id="rId32" Type="http://schemas.openxmlformats.org/officeDocument/2006/relationships/oleObject" Target="embeddings/oleObject7.bin"/><Relationship Id="rId53" Type="http://schemas.openxmlformats.org/officeDocument/2006/relationships/image" Target="media/image28.wmf"/><Relationship Id="rId74" Type="http://schemas.openxmlformats.org/officeDocument/2006/relationships/hyperlink" Target="http://ru.wikipedia.org/wiki/%D0%A4%D0%B0%D0%B9%D0%BB:16QAM_Gray_Coded.svg" TargetMode="External"/><Relationship Id="rId128" Type="http://schemas.openxmlformats.org/officeDocument/2006/relationships/oleObject" Target="embeddings/oleObject33.bin"/><Relationship Id="rId149" Type="http://schemas.openxmlformats.org/officeDocument/2006/relationships/image" Target="media/image84.png"/><Relationship Id="rId5" Type="http://schemas.openxmlformats.org/officeDocument/2006/relationships/image" Target="media/image1.jpeg"/><Relationship Id="rId95" Type="http://schemas.openxmlformats.org/officeDocument/2006/relationships/image" Target="media/image49.png"/><Relationship Id="rId160" Type="http://schemas.openxmlformats.org/officeDocument/2006/relationships/oleObject" Target="embeddings/oleObject45.bin"/><Relationship Id="rId181" Type="http://schemas.openxmlformats.org/officeDocument/2006/relationships/image" Target="media/image105.jpeg"/><Relationship Id="rId216" Type="http://schemas.openxmlformats.org/officeDocument/2006/relationships/oleObject" Target="embeddings/oleObject53.bin"/><Relationship Id="rId237" Type="http://schemas.openxmlformats.org/officeDocument/2006/relationships/oleObject" Target="embeddings/oleObject67.bin"/><Relationship Id="rId22" Type="http://schemas.openxmlformats.org/officeDocument/2006/relationships/oleObject" Target="embeddings/oleObject3.bin"/><Relationship Id="rId43" Type="http://schemas.openxmlformats.org/officeDocument/2006/relationships/image" Target="media/image23.wmf"/><Relationship Id="rId64" Type="http://schemas.openxmlformats.org/officeDocument/2006/relationships/hyperlink" Target="http://ru.wikipedia.org/wiki/G.703" TargetMode="External"/><Relationship Id="rId118" Type="http://schemas.openxmlformats.org/officeDocument/2006/relationships/image" Target="media/image63.jpeg"/><Relationship Id="rId139" Type="http://schemas.openxmlformats.org/officeDocument/2006/relationships/image" Target="media/image77.wmf"/><Relationship Id="rId80" Type="http://schemas.openxmlformats.org/officeDocument/2006/relationships/hyperlink" Target="http://ru.wikipedia.org/wiki/G.703" TargetMode="External"/><Relationship Id="rId85" Type="http://schemas.openxmlformats.org/officeDocument/2006/relationships/image" Target="media/image43.wmf"/><Relationship Id="rId150" Type="http://schemas.openxmlformats.org/officeDocument/2006/relationships/image" Target="media/image85.png"/><Relationship Id="rId155" Type="http://schemas.openxmlformats.org/officeDocument/2006/relationships/image" Target="media/image88.wmf"/><Relationship Id="rId171" Type="http://schemas.openxmlformats.org/officeDocument/2006/relationships/image" Target="media/image98.wmf"/><Relationship Id="rId176" Type="http://schemas.openxmlformats.org/officeDocument/2006/relationships/oleObject" Target="embeddings/oleObject51.bin"/><Relationship Id="rId192" Type="http://schemas.openxmlformats.org/officeDocument/2006/relationships/image" Target="media/image116.jpeg"/><Relationship Id="rId197" Type="http://schemas.openxmlformats.org/officeDocument/2006/relationships/image" Target="media/image120.png"/><Relationship Id="rId206" Type="http://schemas.openxmlformats.org/officeDocument/2006/relationships/image" Target="media/image128.jpeg"/><Relationship Id="rId227" Type="http://schemas.openxmlformats.org/officeDocument/2006/relationships/image" Target="media/image143.wmf"/><Relationship Id="rId201" Type="http://schemas.openxmlformats.org/officeDocument/2006/relationships/image" Target="media/image123.png"/><Relationship Id="rId222" Type="http://schemas.openxmlformats.org/officeDocument/2006/relationships/oleObject" Target="embeddings/oleObject56.bin"/><Relationship Id="rId12" Type="http://schemas.openxmlformats.org/officeDocument/2006/relationships/image" Target="media/image6.emf"/><Relationship Id="rId17" Type="http://schemas.openxmlformats.org/officeDocument/2006/relationships/oleObject" Target="embeddings/oleObject1.bin"/><Relationship Id="rId33" Type="http://schemas.openxmlformats.org/officeDocument/2006/relationships/image" Target="media/image18.wmf"/><Relationship Id="rId38" Type="http://schemas.openxmlformats.org/officeDocument/2006/relationships/image" Target="http://lib.aipet.kz/aies/facultet/frts/kaf_tks/27/umm/tkc_1.files/image043.gif" TargetMode="External"/><Relationship Id="rId59" Type="http://schemas.openxmlformats.org/officeDocument/2006/relationships/image" Target="media/image31.wmf"/><Relationship Id="rId103" Type="http://schemas.openxmlformats.org/officeDocument/2006/relationships/oleObject" Target="embeddings/oleObject24.bin"/><Relationship Id="rId108" Type="http://schemas.openxmlformats.org/officeDocument/2006/relationships/image" Target="media/image58.gif"/><Relationship Id="rId124" Type="http://schemas.openxmlformats.org/officeDocument/2006/relationships/oleObject" Target="embeddings/oleObject32.bin"/><Relationship Id="rId129" Type="http://schemas.openxmlformats.org/officeDocument/2006/relationships/image" Target="media/image71.png"/><Relationship Id="rId54" Type="http://schemas.openxmlformats.org/officeDocument/2006/relationships/oleObject" Target="embeddings/oleObject16.bin"/><Relationship Id="rId70" Type="http://schemas.openxmlformats.org/officeDocument/2006/relationships/image" Target="http://sernam.ru/htm/book_tec/tec_33.files/image004.gif" TargetMode="External"/><Relationship Id="rId75" Type="http://schemas.openxmlformats.org/officeDocument/2006/relationships/image" Target="media/image38.png"/><Relationship Id="rId91" Type="http://schemas.openxmlformats.org/officeDocument/2006/relationships/image" Target="media/image46.jpeg"/><Relationship Id="rId96" Type="http://schemas.openxmlformats.org/officeDocument/2006/relationships/image" Target="media/image50.jpeg"/><Relationship Id="rId140" Type="http://schemas.openxmlformats.org/officeDocument/2006/relationships/oleObject" Target="embeddings/oleObject38.bin"/><Relationship Id="rId145" Type="http://schemas.openxmlformats.org/officeDocument/2006/relationships/oleObject" Target="embeddings/oleObject40.bin"/><Relationship Id="rId161" Type="http://schemas.openxmlformats.org/officeDocument/2006/relationships/image" Target="media/image91.wmf"/><Relationship Id="rId166" Type="http://schemas.openxmlformats.org/officeDocument/2006/relationships/image" Target="media/image93.png"/><Relationship Id="rId182" Type="http://schemas.openxmlformats.org/officeDocument/2006/relationships/image" Target="media/image106.jpeg"/><Relationship Id="rId187" Type="http://schemas.openxmlformats.org/officeDocument/2006/relationships/image" Target="media/image111.png"/><Relationship Id="rId217" Type="http://schemas.openxmlformats.org/officeDocument/2006/relationships/image" Target="media/image138.wmf"/><Relationship Id="rId1" Type="http://schemas.openxmlformats.org/officeDocument/2006/relationships/numbering" Target="numbering.xml"/><Relationship Id="rId6" Type="http://schemas.openxmlformats.org/officeDocument/2006/relationships/image" Target="http://lib.aipet.kz/aies/facultet/frts/kaf_tks/27/umm/tkc_1.files/image001.jpg" TargetMode="External"/><Relationship Id="rId212" Type="http://schemas.openxmlformats.org/officeDocument/2006/relationships/image" Target="media/image134.png"/><Relationship Id="rId233" Type="http://schemas.openxmlformats.org/officeDocument/2006/relationships/oleObject" Target="embeddings/oleObject63.bin"/><Relationship Id="rId238" Type="http://schemas.openxmlformats.org/officeDocument/2006/relationships/fontTable" Target="fontTable.xml"/><Relationship Id="rId23" Type="http://schemas.openxmlformats.org/officeDocument/2006/relationships/image" Target="media/image13.wmf"/><Relationship Id="rId28" Type="http://schemas.openxmlformats.org/officeDocument/2006/relationships/oleObject" Target="embeddings/oleObject6.bin"/><Relationship Id="rId49" Type="http://schemas.openxmlformats.org/officeDocument/2006/relationships/image" Target="media/image26.wmf"/><Relationship Id="rId114" Type="http://schemas.openxmlformats.org/officeDocument/2006/relationships/image" Target="media/image61.wmf"/><Relationship Id="rId119" Type="http://schemas.openxmlformats.org/officeDocument/2006/relationships/image" Target="media/image64.jpeg"/><Relationship Id="rId44" Type="http://schemas.openxmlformats.org/officeDocument/2006/relationships/oleObject" Target="embeddings/oleObject11.bin"/><Relationship Id="rId60" Type="http://schemas.openxmlformats.org/officeDocument/2006/relationships/oleObject" Target="embeddings/oleObject19.bin"/><Relationship Id="rId65" Type="http://schemas.openxmlformats.org/officeDocument/2006/relationships/image" Target="media/image32.png"/><Relationship Id="rId81" Type="http://schemas.openxmlformats.org/officeDocument/2006/relationships/image" Target="media/image39.jpeg"/><Relationship Id="rId86" Type="http://schemas.openxmlformats.org/officeDocument/2006/relationships/oleObject" Target="embeddings/oleObject20.bin"/><Relationship Id="rId130" Type="http://schemas.openxmlformats.org/officeDocument/2006/relationships/image" Target="media/image72.png"/><Relationship Id="rId135" Type="http://schemas.openxmlformats.org/officeDocument/2006/relationships/image" Target="media/image75.wmf"/><Relationship Id="rId151" Type="http://schemas.openxmlformats.org/officeDocument/2006/relationships/image" Target="media/image86.wmf"/><Relationship Id="rId156" Type="http://schemas.openxmlformats.org/officeDocument/2006/relationships/oleObject" Target="embeddings/oleObject43.bin"/><Relationship Id="rId177" Type="http://schemas.openxmlformats.org/officeDocument/2006/relationships/image" Target="media/image101.gif"/><Relationship Id="rId198" Type="http://schemas.openxmlformats.org/officeDocument/2006/relationships/image" Target="mhtml:file://D:\&#1051;&#1077;&#1085;&#1072;\&#1044;&#1083;&#1103;%20&#1091;&#1095;.&#1087;&#1086;&#1089;&#1086;&#1073;&#1080;&#1103;\&#1054;&#1056;&#1041;&#1048;&#1058;&#1067;%20&#1048;&#1057;&#1050;&#1059;&#1057;&#1057;&#1058;&#1042;&#1045;&#1053;&#1053;&#1067;&#1061;%20&#1057;&#1055;&#1059;&#1058;&#1053;&#1048;&#1050;&#1054;&#1042;%20&#1047;&#1045;&#1052;&#1051;&#1048;_%20&#1042;&#1067;&#1042;&#1054;&#1044;%20&#1057;&#1055;&#1059;&#1058;&#1053;&#1048;&#1050;&#1054;&#1042;%20&#1053;&#1040;%20&#1054;&#1056;&#1041;&#1048;&#1058;&#1059;.mht!http://www.lr.kiev.ua/antenna/2337.gif" TargetMode="External"/><Relationship Id="rId172" Type="http://schemas.openxmlformats.org/officeDocument/2006/relationships/oleObject" Target="embeddings/oleObject49.bin"/><Relationship Id="rId193" Type="http://schemas.openxmlformats.org/officeDocument/2006/relationships/image" Target="media/image117.jpeg"/><Relationship Id="rId202" Type="http://schemas.openxmlformats.org/officeDocument/2006/relationships/image" Target="media/image124.png"/><Relationship Id="rId207" Type="http://schemas.openxmlformats.org/officeDocument/2006/relationships/image" Target="media/image129.png"/><Relationship Id="rId223" Type="http://schemas.openxmlformats.org/officeDocument/2006/relationships/image" Target="media/image141.wmf"/><Relationship Id="rId228" Type="http://schemas.openxmlformats.org/officeDocument/2006/relationships/oleObject" Target="embeddings/oleObject59.bin"/><Relationship Id="rId13" Type="http://schemas.openxmlformats.org/officeDocument/2006/relationships/image" Target="media/image7.jpeg"/><Relationship Id="rId18" Type="http://schemas.openxmlformats.org/officeDocument/2006/relationships/image" Target="media/image10.wmf"/><Relationship Id="rId39" Type="http://schemas.openxmlformats.org/officeDocument/2006/relationships/image" Target="media/image21.wmf"/><Relationship Id="rId109" Type="http://schemas.openxmlformats.org/officeDocument/2006/relationships/image" Target="http://lib.aipet.kz/aies/facultet/frts/kaf_tks/27/umm/tkc_1.files/image110.gif" TargetMode="External"/><Relationship Id="rId34" Type="http://schemas.openxmlformats.org/officeDocument/2006/relationships/oleObject" Target="embeddings/oleObject8.bin"/><Relationship Id="rId50" Type="http://schemas.openxmlformats.org/officeDocument/2006/relationships/oleObject" Target="embeddings/oleObject14.bin"/><Relationship Id="rId55" Type="http://schemas.openxmlformats.org/officeDocument/2006/relationships/image" Target="media/image29.wmf"/><Relationship Id="rId76" Type="http://schemas.openxmlformats.org/officeDocument/2006/relationships/image" Target="http://upload.wikimedia.org/wikipedia/commons/thumb/1/1e/16QAM_Gray_Coded.svg/250px-16QAM_Gray_Coded.svg.png" TargetMode="External"/><Relationship Id="rId97" Type="http://schemas.openxmlformats.org/officeDocument/2006/relationships/image" Target="media/image51.jpeg"/><Relationship Id="rId104" Type="http://schemas.openxmlformats.org/officeDocument/2006/relationships/image" Target="media/image56.wmf"/><Relationship Id="rId120" Type="http://schemas.openxmlformats.org/officeDocument/2006/relationships/image" Target="media/image65.png"/><Relationship Id="rId125" Type="http://schemas.openxmlformats.org/officeDocument/2006/relationships/image" Target="media/image68.png"/><Relationship Id="rId141" Type="http://schemas.openxmlformats.org/officeDocument/2006/relationships/image" Target="media/image78.png"/><Relationship Id="rId146" Type="http://schemas.openxmlformats.org/officeDocument/2006/relationships/image" Target="media/image81.png"/><Relationship Id="rId167" Type="http://schemas.openxmlformats.org/officeDocument/2006/relationships/image" Target="media/image94.png"/><Relationship Id="rId188" Type="http://schemas.openxmlformats.org/officeDocument/2006/relationships/image" Target="media/image112.jpeg"/><Relationship Id="rId7" Type="http://schemas.openxmlformats.org/officeDocument/2006/relationships/image" Target="media/image2.jpeg"/><Relationship Id="rId71" Type="http://schemas.openxmlformats.org/officeDocument/2006/relationships/image" Target="media/image36.png"/><Relationship Id="rId92" Type="http://schemas.openxmlformats.org/officeDocument/2006/relationships/image" Target="media/image47.wmf"/><Relationship Id="rId162" Type="http://schemas.openxmlformats.org/officeDocument/2006/relationships/oleObject" Target="embeddings/oleObject46.bin"/><Relationship Id="rId183" Type="http://schemas.openxmlformats.org/officeDocument/2006/relationships/image" Target="media/image107.png"/><Relationship Id="rId213" Type="http://schemas.openxmlformats.org/officeDocument/2006/relationships/image" Target="media/image135.png"/><Relationship Id="rId218" Type="http://schemas.openxmlformats.org/officeDocument/2006/relationships/oleObject" Target="embeddings/oleObject54.bin"/><Relationship Id="rId234" Type="http://schemas.openxmlformats.org/officeDocument/2006/relationships/oleObject" Target="embeddings/oleObject64.bin"/><Relationship Id="rId239"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oleObject" Target="embeddings/oleObject4.bin"/><Relationship Id="rId40" Type="http://schemas.openxmlformats.org/officeDocument/2006/relationships/oleObject" Target="embeddings/oleObject9.bin"/><Relationship Id="rId45" Type="http://schemas.openxmlformats.org/officeDocument/2006/relationships/image" Target="media/image24.wmf"/><Relationship Id="rId66" Type="http://schemas.openxmlformats.org/officeDocument/2006/relationships/image" Target="media/image33.png"/><Relationship Id="rId87" Type="http://schemas.openxmlformats.org/officeDocument/2006/relationships/image" Target="media/image44.wmf"/><Relationship Id="rId110" Type="http://schemas.openxmlformats.org/officeDocument/2006/relationships/image" Target="media/image59.wmf"/><Relationship Id="rId115" Type="http://schemas.openxmlformats.org/officeDocument/2006/relationships/oleObject" Target="embeddings/oleObject29.bin"/><Relationship Id="rId131" Type="http://schemas.openxmlformats.org/officeDocument/2006/relationships/image" Target="media/image73.wmf"/><Relationship Id="rId136" Type="http://schemas.openxmlformats.org/officeDocument/2006/relationships/oleObject" Target="embeddings/oleObject36.bin"/><Relationship Id="rId157" Type="http://schemas.openxmlformats.org/officeDocument/2006/relationships/image" Target="media/image89.wmf"/><Relationship Id="rId178" Type="http://schemas.openxmlformats.org/officeDocument/2006/relationships/image" Target="media/image102.jpeg"/><Relationship Id="rId61" Type="http://schemas.openxmlformats.org/officeDocument/2006/relationships/hyperlink" Target="http://ru.wikipedia.org/wiki/%D0%98%D0%9A%D0%9C" TargetMode="External"/><Relationship Id="rId82" Type="http://schemas.openxmlformats.org/officeDocument/2006/relationships/image" Target="media/image40.jpeg"/><Relationship Id="rId152" Type="http://schemas.openxmlformats.org/officeDocument/2006/relationships/oleObject" Target="embeddings/oleObject41.bin"/><Relationship Id="rId173" Type="http://schemas.openxmlformats.org/officeDocument/2006/relationships/image" Target="media/image99.wmf"/><Relationship Id="rId194" Type="http://schemas.openxmlformats.org/officeDocument/2006/relationships/image" Target="media/image118.jpeg"/><Relationship Id="rId199" Type="http://schemas.openxmlformats.org/officeDocument/2006/relationships/image" Target="media/image121.png"/><Relationship Id="rId203" Type="http://schemas.openxmlformats.org/officeDocument/2006/relationships/image" Target="media/image125.png"/><Relationship Id="rId208" Type="http://schemas.openxmlformats.org/officeDocument/2006/relationships/image" Target="media/image130.png"/><Relationship Id="rId229" Type="http://schemas.openxmlformats.org/officeDocument/2006/relationships/image" Target="media/image144.png"/><Relationship Id="rId19" Type="http://schemas.openxmlformats.org/officeDocument/2006/relationships/oleObject" Target="embeddings/oleObject2.bin"/><Relationship Id="rId224" Type="http://schemas.openxmlformats.org/officeDocument/2006/relationships/oleObject" Target="embeddings/oleObject57.bin"/><Relationship Id="rId14" Type="http://schemas.openxmlformats.org/officeDocument/2006/relationships/image" Target="http://lib.aipet.kz/aies/facultet/frts/kaf_tks/27/umm/tkc_1.files/image029.jpg" TargetMode="External"/><Relationship Id="rId30" Type="http://schemas.openxmlformats.org/officeDocument/2006/relationships/image" Target="http://lib.aipet.kz/aies/facultet/frts/kaf_tks/27/umm/tkc_1.files/image052.gif" TargetMode="External"/><Relationship Id="rId35" Type="http://schemas.openxmlformats.org/officeDocument/2006/relationships/image" Target="media/image19.gif"/><Relationship Id="rId56" Type="http://schemas.openxmlformats.org/officeDocument/2006/relationships/oleObject" Target="embeddings/oleObject17.bin"/><Relationship Id="rId77" Type="http://schemas.openxmlformats.org/officeDocument/2006/relationships/hyperlink" Target="http://ru.wikipedia.org/wiki/%D0%98%D0%9A%D0%9C" TargetMode="External"/><Relationship Id="rId100" Type="http://schemas.openxmlformats.org/officeDocument/2006/relationships/image" Target="media/image54.jpeg"/><Relationship Id="rId105" Type="http://schemas.openxmlformats.org/officeDocument/2006/relationships/oleObject" Target="embeddings/oleObject25.bin"/><Relationship Id="rId126" Type="http://schemas.openxmlformats.org/officeDocument/2006/relationships/image" Target="media/image69.png"/><Relationship Id="rId147" Type="http://schemas.openxmlformats.org/officeDocument/2006/relationships/image" Target="media/image82.png"/><Relationship Id="rId168" Type="http://schemas.openxmlformats.org/officeDocument/2006/relationships/image" Target="media/image95.jpeg"/><Relationship Id="rId8" Type="http://schemas.openxmlformats.org/officeDocument/2006/relationships/image" Target="media/image3.gif"/><Relationship Id="rId51" Type="http://schemas.openxmlformats.org/officeDocument/2006/relationships/image" Target="media/image27.wmf"/><Relationship Id="rId72" Type="http://schemas.openxmlformats.org/officeDocument/2006/relationships/image" Target="media/image37.png"/><Relationship Id="rId93" Type="http://schemas.openxmlformats.org/officeDocument/2006/relationships/oleObject" Target="embeddings/oleObject23.bin"/><Relationship Id="rId98" Type="http://schemas.openxmlformats.org/officeDocument/2006/relationships/image" Target="media/image52.jpeg"/><Relationship Id="rId121" Type="http://schemas.openxmlformats.org/officeDocument/2006/relationships/image" Target="media/image66.wmf"/><Relationship Id="rId142" Type="http://schemas.openxmlformats.org/officeDocument/2006/relationships/image" Target="media/image79.wmf"/><Relationship Id="rId163" Type="http://schemas.openxmlformats.org/officeDocument/2006/relationships/oleObject" Target="embeddings/oleObject47.bin"/><Relationship Id="rId184" Type="http://schemas.openxmlformats.org/officeDocument/2006/relationships/image" Target="media/image108.jpeg"/><Relationship Id="rId189" Type="http://schemas.openxmlformats.org/officeDocument/2006/relationships/image" Target="media/image113.jpeg"/><Relationship Id="rId219" Type="http://schemas.openxmlformats.org/officeDocument/2006/relationships/image" Target="media/image139.wmf"/><Relationship Id="rId3" Type="http://schemas.openxmlformats.org/officeDocument/2006/relationships/settings" Target="settings.xml"/><Relationship Id="rId214" Type="http://schemas.openxmlformats.org/officeDocument/2006/relationships/image" Target="media/image136.jpeg"/><Relationship Id="rId230" Type="http://schemas.openxmlformats.org/officeDocument/2006/relationships/oleObject" Target="embeddings/oleObject60.bin"/><Relationship Id="rId235" Type="http://schemas.openxmlformats.org/officeDocument/2006/relationships/oleObject" Target="embeddings/oleObject65.bin"/><Relationship Id="rId25" Type="http://schemas.openxmlformats.org/officeDocument/2006/relationships/image" Target="media/image14.wmf"/><Relationship Id="rId46" Type="http://schemas.openxmlformats.org/officeDocument/2006/relationships/oleObject" Target="embeddings/oleObject12.bin"/><Relationship Id="rId67" Type="http://schemas.openxmlformats.org/officeDocument/2006/relationships/image" Target="media/image34.gif"/><Relationship Id="rId116" Type="http://schemas.openxmlformats.org/officeDocument/2006/relationships/image" Target="media/image62.wmf"/><Relationship Id="rId137" Type="http://schemas.openxmlformats.org/officeDocument/2006/relationships/image" Target="media/image76.wmf"/><Relationship Id="rId158" Type="http://schemas.openxmlformats.org/officeDocument/2006/relationships/oleObject" Target="embeddings/oleObject44.bin"/><Relationship Id="rId20" Type="http://schemas.openxmlformats.org/officeDocument/2006/relationships/image" Target="media/image11.gif"/><Relationship Id="rId41" Type="http://schemas.openxmlformats.org/officeDocument/2006/relationships/image" Target="media/image22.wmf"/><Relationship Id="rId62" Type="http://schemas.openxmlformats.org/officeDocument/2006/relationships/hyperlink" Target="http://ru.wikipedia.org/wiki/%D0%AD%D0%BB%D0%B5%D0%BC%D0%B5%D0%BD%D1%82%D0%B0%D1%80%D0%BD%D1%8B%D0%B9_%D1%86%D0%B8%D1%84%D1%80%D0%BE%D0%B2%D0%BE%D0%B9_%D0%BA%D0%B0%D0%BD%D0%B0%D0%BB" TargetMode="External"/><Relationship Id="rId83" Type="http://schemas.openxmlformats.org/officeDocument/2006/relationships/image" Target="media/image41.jpeg"/><Relationship Id="rId88" Type="http://schemas.openxmlformats.org/officeDocument/2006/relationships/oleObject" Target="embeddings/oleObject21.bin"/><Relationship Id="rId111" Type="http://schemas.openxmlformats.org/officeDocument/2006/relationships/oleObject" Target="embeddings/oleObject27.bin"/><Relationship Id="rId132" Type="http://schemas.openxmlformats.org/officeDocument/2006/relationships/oleObject" Target="embeddings/oleObject34.bin"/><Relationship Id="rId153" Type="http://schemas.openxmlformats.org/officeDocument/2006/relationships/image" Target="media/image87.wmf"/><Relationship Id="rId174" Type="http://schemas.openxmlformats.org/officeDocument/2006/relationships/oleObject" Target="embeddings/oleObject50.bin"/><Relationship Id="rId179" Type="http://schemas.openxmlformats.org/officeDocument/2006/relationships/image" Target="media/image103.wmf"/><Relationship Id="rId195" Type="http://schemas.openxmlformats.org/officeDocument/2006/relationships/image" Target="media/image119.wmf"/><Relationship Id="rId209" Type="http://schemas.openxmlformats.org/officeDocument/2006/relationships/image" Target="media/image131.png"/><Relationship Id="rId190" Type="http://schemas.openxmlformats.org/officeDocument/2006/relationships/image" Target="media/image114.jpeg"/><Relationship Id="rId204" Type="http://schemas.openxmlformats.org/officeDocument/2006/relationships/image" Target="media/image126.jpeg"/><Relationship Id="rId220" Type="http://schemas.openxmlformats.org/officeDocument/2006/relationships/oleObject" Target="embeddings/oleObject55.bin"/><Relationship Id="rId225" Type="http://schemas.openxmlformats.org/officeDocument/2006/relationships/image" Target="media/image142.wmf"/><Relationship Id="rId15" Type="http://schemas.openxmlformats.org/officeDocument/2006/relationships/image" Target="media/image8.png"/><Relationship Id="rId36" Type="http://schemas.openxmlformats.org/officeDocument/2006/relationships/image" Target="http://lib.aipet.kz/aies/facultet/frts/kaf_tks/27/umm/tkc_1.files/image040.gif" TargetMode="External"/><Relationship Id="rId57" Type="http://schemas.openxmlformats.org/officeDocument/2006/relationships/image" Target="media/image30.wmf"/><Relationship Id="rId106" Type="http://schemas.openxmlformats.org/officeDocument/2006/relationships/image" Target="media/image57.wmf"/><Relationship Id="rId127" Type="http://schemas.openxmlformats.org/officeDocument/2006/relationships/image" Target="media/image70.wmf"/><Relationship Id="rId10" Type="http://schemas.openxmlformats.org/officeDocument/2006/relationships/image" Target="http://lib.aipet.kz/aies/facultet/frts/kaf_tks/27/umm/tkc_1.files/image017.jpg" TargetMode="External"/><Relationship Id="rId31" Type="http://schemas.openxmlformats.org/officeDocument/2006/relationships/image" Target="media/image17.wmf"/><Relationship Id="rId52" Type="http://schemas.openxmlformats.org/officeDocument/2006/relationships/oleObject" Target="embeddings/oleObject15.bin"/><Relationship Id="rId73" Type="http://schemas.openxmlformats.org/officeDocument/2006/relationships/hyperlink" Target="http://ru.wikipedia.org/wiki/%D0%90%D0%BD%D0%B3%D0%BB%D0%B8%D0%B9%D1%81%D0%BA%D0%B8%D0%B9_%D1%8F%D0%B7%D1%8B%D0%BA" TargetMode="External"/><Relationship Id="rId78" Type="http://schemas.openxmlformats.org/officeDocument/2006/relationships/hyperlink" Target="http://ru.wikipedia.org/wiki/%D0%AD%D0%BB%D0%B5%D0%BC%D0%B5%D0%BD%D1%82%D0%B0%D1%80%D0%BD%D1%8B%D0%B9_%D1%86%D0%B8%D1%84%D1%80%D0%BE%D0%B2%D0%BE%D0%B9_%D0%BA%D0%B0%D0%BD%D0%B0%D0%BB" TargetMode="External"/><Relationship Id="rId94" Type="http://schemas.openxmlformats.org/officeDocument/2006/relationships/image" Target="media/image48.png"/><Relationship Id="rId99" Type="http://schemas.openxmlformats.org/officeDocument/2006/relationships/image" Target="media/image53.emf"/><Relationship Id="rId101" Type="http://schemas.openxmlformats.org/officeDocument/2006/relationships/image" Target="http://lib.aipet.kz/aies/facultet/frts/kaf_tks/27/umm/tkc_1.files/image102.jpg" TargetMode="External"/><Relationship Id="rId122" Type="http://schemas.openxmlformats.org/officeDocument/2006/relationships/oleObject" Target="embeddings/oleObject31.bin"/><Relationship Id="rId143" Type="http://schemas.openxmlformats.org/officeDocument/2006/relationships/oleObject" Target="embeddings/oleObject39.bin"/><Relationship Id="rId148" Type="http://schemas.openxmlformats.org/officeDocument/2006/relationships/image" Target="media/image83.png"/><Relationship Id="rId164" Type="http://schemas.openxmlformats.org/officeDocument/2006/relationships/image" Target="media/image92.wmf"/><Relationship Id="rId169" Type="http://schemas.openxmlformats.org/officeDocument/2006/relationships/image" Target="media/image96.jpeg"/><Relationship Id="rId185" Type="http://schemas.openxmlformats.org/officeDocument/2006/relationships/image" Target="media/image109.jpeg"/><Relationship Id="rId4" Type="http://schemas.openxmlformats.org/officeDocument/2006/relationships/webSettings" Target="webSettings.xml"/><Relationship Id="rId9" Type="http://schemas.openxmlformats.org/officeDocument/2006/relationships/image" Target="media/image4.jpeg"/><Relationship Id="rId180" Type="http://schemas.openxmlformats.org/officeDocument/2006/relationships/image" Target="media/image104.jpeg"/><Relationship Id="rId210" Type="http://schemas.openxmlformats.org/officeDocument/2006/relationships/image" Target="media/image132.png"/><Relationship Id="rId215" Type="http://schemas.openxmlformats.org/officeDocument/2006/relationships/image" Target="media/image137.wmf"/><Relationship Id="rId236" Type="http://schemas.openxmlformats.org/officeDocument/2006/relationships/oleObject" Target="embeddings/oleObject66.bin"/><Relationship Id="rId26" Type="http://schemas.openxmlformats.org/officeDocument/2006/relationships/oleObject" Target="embeddings/oleObject5.bin"/><Relationship Id="rId231" Type="http://schemas.openxmlformats.org/officeDocument/2006/relationships/oleObject" Target="embeddings/oleObject61.bin"/><Relationship Id="rId47" Type="http://schemas.openxmlformats.org/officeDocument/2006/relationships/image" Target="media/image25.wmf"/><Relationship Id="rId68" Type="http://schemas.openxmlformats.org/officeDocument/2006/relationships/image" Target="http://sernam.ru/htm/book_tec/tec_33.files/image003.gif" TargetMode="External"/><Relationship Id="rId89" Type="http://schemas.openxmlformats.org/officeDocument/2006/relationships/image" Target="media/image45.wmf"/><Relationship Id="rId112" Type="http://schemas.openxmlformats.org/officeDocument/2006/relationships/image" Target="media/image60.wmf"/><Relationship Id="rId133" Type="http://schemas.openxmlformats.org/officeDocument/2006/relationships/image" Target="media/image74.wmf"/><Relationship Id="rId154" Type="http://schemas.openxmlformats.org/officeDocument/2006/relationships/oleObject" Target="embeddings/oleObject42.bin"/><Relationship Id="rId175" Type="http://schemas.openxmlformats.org/officeDocument/2006/relationships/image" Target="media/image100.wmf"/><Relationship Id="rId196" Type="http://schemas.openxmlformats.org/officeDocument/2006/relationships/oleObject" Target="embeddings/oleObject52.bin"/><Relationship Id="rId200" Type="http://schemas.openxmlformats.org/officeDocument/2006/relationships/image" Target="media/image122.png"/><Relationship Id="rId16" Type="http://schemas.openxmlformats.org/officeDocument/2006/relationships/image" Target="media/image9.wmf"/><Relationship Id="rId221" Type="http://schemas.openxmlformats.org/officeDocument/2006/relationships/image" Target="media/image140.wmf"/><Relationship Id="rId37" Type="http://schemas.openxmlformats.org/officeDocument/2006/relationships/image" Target="media/image20.gif"/><Relationship Id="rId58" Type="http://schemas.openxmlformats.org/officeDocument/2006/relationships/oleObject" Target="embeddings/oleObject18.bin"/><Relationship Id="rId79" Type="http://schemas.openxmlformats.org/officeDocument/2006/relationships/hyperlink" Target="http://ru.wikipedia.org/wiki/CRC" TargetMode="External"/><Relationship Id="rId102" Type="http://schemas.openxmlformats.org/officeDocument/2006/relationships/image" Target="media/image55.wmf"/><Relationship Id="rId123" Type="http://schemas.openxmlformats.org/officeDocument/2006/relationships/image" Target="media/image67.wmf"/><Relationship Id="rId144" Type="http://schemas.openxmlformats.org/officeDocument/2006/relationships/image" Target="media/image80.wmf"/><Relationship Id="rId90" Type="http://schemas.openxmlformats.org/officeDocument/2006/relationships/oleObject" Target="embeddings/oleObject22.bin"/><Relationship Id="rId165" Type="http://schemas.openxmlformats.org/officeDocument/2006/relationships/oleObject" Target="embeddings/oleObject48.bin"/><Relationship Id="rId186" Type="http://schemas.openxmlformats.org/officeDocument/2006/relationships/image" Target="media/image110.png"/><Relationship Id="rId211" Type="http://schemas.openxmlformats.org/officeDocument/2006/relationships/image" Target="media/image133.jpeg"/><Relationship Id="rId232" Type="http://schemas.openxmlformats.org/officeDocument/2006/relationships/oleObject" Target="embeddings/oleObject62.bin"/><Relationship Id="rId27" Type="http://schemas.openxmlformats.org/officeDocument/2006/relationships/image" Target="media/image15.wmf"/><Relationship Id="rId48" Type="http://schemas.openxmlformats.org/officeDocument/2006/relationships/oleObject" Target="embeddings/oleObject13.bin"/><Relationship Id="rId69" Type="http://schemas.openxmlformats.org/officeDocument/2006/relationships/image" Target="media/image35.gif"/><Relationship Id="rId113" Type="http://schemas.openxmlformats.org/officeDocument/2006/relationships/oleObject" Target="embeddings/oleObject28.bin"/><Relationship Id="rId134" Type="http://schemas.openxmlformats.org/officeDocument/2006/relationships/oleObject" Target="embeddings/oleObject3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208</Pages>
  <Words>56082</Words>
  <Characters>319673</Characters>
  <Application>Microsoft Office Word</Application>
  <DocSecurity>0</DocSecurity>
  <Lines>2663</Lines>
  <Paragraphs>750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375005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dcterms:created xsi:type="dcterms:W3CDTF">2019-09-30T03:22:00Z</dcterms:created>
  <dcterms:modified xsi:type="dcterms:W3CDTF">2019-09-30T04:15:00Z</dcterms:modified>
</cp:coreProperties>
</file>